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3CC15">
      <w:pPr>
        <w:spacing w:line="15827" w:lineRule="exact"/>
        <w:jc w:val="center"/>
        <w:rPr>
          <w:rFonts w:hint="eastAsia" w:eastAsia="宋体"/>
          <w:lang w:eastAsia="zh-CN"/>
        </w:rPr>
      </w:pPr>
      <w:r>
        <w:rPr>
          <w:rFonts w:hint="eastAsia" w:eastAsia="宋体"/>
          <w:lang w:eastAsia="zh-CN"/>
        </w:rPr>
        <w:drawing>
          <wp:inline distT="0" distB="0" distL="114300" distR="114300">
            <wp:extent cx="5026660" cy="8042910"/>
            <wp:effectExtent l="0" t="0" r="2540" b="8890"/>
            <wp:docPr id="1" name="图片 1" descr="concerning-the-irresistibility-of-grac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ncerning-the-irresistibility-of-grace800"/>
                    <pic:cNvPicPr>
                      <a:picLocks noChangeAspect="1"/>
                    </pic:cNvPicPr>
                  </pic:nvPicPr>
                  <pic:blipFill>
                    <a:blip r:embed="rId8"/>
                    <a:stretch>
                      <a:fillRect/>
                    </a:stretch>
                  </pic:blipFill>
                  <pic:spPr>
                    <a:xfrm>
                      <a:off x="0" y="0"/>
                      <a:ext cx="5026660" cy="8042910"/>
                    </a:xfrm>
                    <a:prstGeom prst="rect">
                      <a:avLst/>
                    </a:prstGeom>
                  </pic:spPr>
                </pic:pic>
              </a:graphicData>
            </a:graphic>
          </wp:inline>
        </w:drawing>
      </w:r>
    </w:p>
    <w:p w14:paraId="065F1036">
      <w:pPr>
        <w:spacing w:line="15827" w:lineRule="exact"/>
        <w:sectPr>
          <w:headerReference r:id="rId5" w:type="default"/>
          <w:footerReference r:id="rId6" w:type="default"/>
          <w:pgSz w:w="12240" w:h="15840"/>
          <w:pgMar w:top="1" w:right="0" w:bottom="1" w:left="0" w:header="0" w:footer="0" w:gutter="0"/>
          <w:cols w:space="720" w:num="1"/>
        </w:sectPr>
      </w:pPr>
    </w:p>
    <w:p w14:paraId="607F5262">
      <w:pPr>
        <w:spacing w:line="258" w:lineRule="auto"/>
        <w:rPr>
          <w:rFonts w:ascii="Arial"/>
          <w:sz w:val="21"/>
        </w:rPr>
      </w:pPr>
    </w:p>
    <w:p w14:paraId="19EE4861">
      <w:pPr>
        <w:spacing w:line="258" w:lineRule="auto"/>
        <w:rPr>
          <w:rFonts w:ascii="Arial"/>
          <w:sz w:val="21"/>
        </w:rPr>
      </w:pPr>
    </w:p>
    <w:p w14:paraId="75EB36A3">
      <w:pPr>
        <w:spacing w:line="258" w:lineRule="auto"/>
        <w:rPr>
          <w:rFonts w:ascii="Arial"/>
          <w:sz w:val="21"/>
        </w:rPr>
      </w:pPr>
    </w:p>
    <w:p w14:paraId="1CE79A1F">
      <w:pPr>
        <w:spacing w:line="259" w:lineRule="auto"/>
        <w:rPr>
          <w:rFonts w:ascii="Arial"/>
          <w:sz w:val="21"/>
        </w:rPr>
      </w:pPr>
    </w:p>
    <w:p w14:paraId="6ABFCEF9">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226319D">
      <w:pPr>
        <w:spacing w:line="7275" w:lineRule="exact"/>
        <w:sectPr>
          <w:pgSz w:w="12240" w:h="15840"/>
          <w:pgMar w:top="400" w:right="1836" w:bottom="400" w:left="1836" w:header="0" w:footer="0" w:gutter="0"/>
          <w:cols w:space="720" w:num="1"/>
        </w:sectPr>
      </w:pPr>
    </w:p>
    <w:p w14:paraId="48B522A9">
      <w:pPr>
        <w:pStyle w:val="3"/>
        <w:keepNext w:val="0"/>
        <w:keepLines w:val="0"/>
        <w:widowControl/>
        <w:suppressLineNumbers w:val="0"/>
        <w:rPr>
          <w:rStyle w:val="7"/>
          <w:rFonts w:hint="eastAsia" w:ascii="华文楷体" w:hAnsi="华文楷体" w:eastAsia="华文楷体" w:cs="华文楷体"/>
          <w:sz w:val="30"/>
          <w:szCs w:val="30"/>
        </w:rPr>
      </w:pPr>
      <w:r>
        <w:rPr>
          <w:rStyle w:val="7"/>
          <w:rFonts w:hint="eastAsia" w:ascii="华文楷体" w:hAnsi="华文楷体" w:eastAsia="华文楷体" w:cs="华文楷体"/>
          <w:sz w:val="30"/>
          <w:szCs w:val="30"/>
        </w:rPr>
        <w:t>说明：</w:t>
      </w:r>
    </w:p>
    <w:p w14:paraId="6F4CEB38">
      <w:pPr>
        <w:pStyle w:val="3"/>
        <w:keepNext w:val="0"/>
        <w:keepLines w:val="0"/>
        <w:widowControl/>
        <w:suppressLineNumbers w:val="0"/>
        <w:rPr>
          <w:rStyle w:val="7"/>
          <w:rFonts w:hint="eastAsia" w:ascii="华文楷体" w:hAnsi="华文楷体" w:eastAsia="华文楷体" w:cs="华文楷体"/>
          <w:sz w:val="30"/>
          <w:szCs w:val="30"/>
        </w:rPr>
      </w:pPr>
      <w:r>
        <w:rPr>
          <w:rStyle w:val="7"/>
          <w:rFonts w:hint="eastAsia" w:ascii="华文楷体" w:hAnsi="华文楷体" w:eastAsia="华文楷体" w:cs="华文楷体"/>
          <w:sz w:val="30"/>
          <w:szCs w:val="30"/>
        </w:rPr>
        <w:t>1、以下文字使用人工智能（claude)翻译，请以原文为准。</w:t>
      </w:r>
    </w:p>
    <w:p w14:paraId="0E429C6A">
      <w:pPr>
        <w:pStyle w:val="3"/>
        <w:keepNext w:val="0"/>
        <w:keepLines w:val="0"/>
        <w:widowControl/>
        <w:suppressLineNumbers w:val="0"/>
        <w:rPr>
          <w:rStyle w:val="7"/>
          <w:rFonts w:hint="eastAsia" w:ascii="华文楷体" w:hAnsi="华文楷体" w:eastAsia="华文楷体" w:cs="华文楷体"/>
          <w:sz w:val="30"/>
          <w:szCs w:val="30"/>
        </w:rPr>
      </w:pPr>
      <w:r>
        <w:rPr>
          <w:rStyle w:val="7"/>
          <w:rFonts w:hint="eastAsia" w:ascii="华文楷体" w:hAnsi="华文楷体" w:eastAsia="华文楷体" w:cs="华文楷体"/>
          <w:sz w:val="30"/>
          <w:szCs w:val="30"/>
        </w:rPr>
        <w:t>2、原文和翻译都可以免费使用，转发，传阅，复制，但不能商用，若商用，只能收回成本费。</w:t>
      </w:r>
    </w:p>
    <w:p w14:paraId="6E50C9CB">
      <w:pPr>
        <w:pStyle w:val="3"/>
        <w:keepNext w:val="0"/>
        <w:keepLines w:val="0"/>
        <w:widowControl/>
        <w:suppressLineNumbers w:val="0"/>
        <w:rPr>
          <w:rStyle w:val="7"/>
          <w:rFonts w:hint="eastAsia" w:ascii="华文楷体" w:hAnsi="华文楷体" w:eastAsia="华文楷体" w:cs="华文楷体"/>
          <w:sz w:val="30"/>
          <w:szCs w:val="30"/>
        </w:rPr>
      </w:pPr>
      <w:r>
        <w:rPr>
          <w:rStyle w:val="7"/>
          <w:rFonts w:hint="eastAsia" w:ascii="华文楷体" w:hAnsi="华文楷体" w:eastAsia="华文楷体" w:cs="华文楷体"/>
          <w:sz w:val="30"/>
          <w:szCs w:val="30"/>
        </w:rPr>
        <w:t>3、若有更好的翻译，请来信指正，一同分享清教徒书籍，谢谢。</w:t>
      </w:r>
    </w:p>
    <w:p w14:paraId="18D3DECD">
      <w:pPr>
        <w:pStyle w:val="3"/>
        <w:keepNext w:val="0"/>
        <w:keepLines w:val="0"/>
        <w:widowControl/>
        <w:suppressLineNumbers w:val="0"/>
        <w:rPr>
          <w:rStyle w:val="7"/>
          <w:rFonts w:hint="eastAsia" w:ascii="华文楷体" w:hAnsi="华文楷体" w:eastAsia="华文楷体" w:cs="华文楷体"/>
          <w:sz w:val="30"/>
          <w:szCs w:val="30"/>
        </w:rPr>
      </w:pPr>
    </w:p>
    <w:p w14:paraId="74646819">
      <w:pPr>
        <w:pStyle w:val="3"/>
        <w:keepNext w:val="0"/>
        <w:keepLines w:val="0"/>
        <w:widowControl/>
        <w:suppressLineNumbers w:val="0"/>
        <w:rPr>
          <w:rStyle w:val="7"/>
          <w:rFonts w:hint="eastAsia" w:ascii="华文楷体" w:hAnsi="华文楷体" w:eastAsia="华文楷体" w:cs="华文楷体"/>
          <w:sz w:val="30"/>
          <w:szCs w:val="30"/>
        </w:rPr>
      </w:pPr>
      <w:r>
        <w:rPr>
          <w:rStyle w:val="7"/>
          <w:rFonts w:hint="eastAsia" w:ascii="华文楷体" w:hAnsi="华文楷体" w:eastAsia="华文楷体" w:cs="华文楷体"/>
          <w:sz w:val="30"/>
          <w:szCs w:val="30"/>
        </w:rPr>
        <w:t>邮箱：xuanjiao789@outlook.com</w:t>
      </w:r>
    </w:p>
    <w:p w14:paraId="2DCD6460">
      <w:pPr>
        <w:pStyle w:val="3"/>
        <w:keepNext w:val="0"/>
        <w:keepLines w:val="0"/>
        <w:widowControl/>
        <w:suppressLineNumbers w:val="0"/>
        <w:rPr>
          <w:rStyle w:val="7"/>
          <w:rFonts w:hint="eastAsia" w:ascii="华文楷体" w:hAnsi="华文楷体" w:eastAsia="华文楷体" w:cs="华文楷体"/>
          <w:sz w:val="30"/>
          <w:szCs w:val="30"/>
        </w:rPr>
      </w:pPr>
    </w:p>
    <w:p w14:paraId="5DF881A9">
      <w:pPr>
        <w:pStyle w:val="3"/>
        <w:keepNext w:val="0"/>
        <w:keepLines w:val="0"/>
        <w:widowControl/>
        <w:suppressLineNumbers w:val="0"/>
        <w:rPr>
          <w:rStyle w:val="7"/>
          <w:rFonts w:hint="eastAsia" w:ascii="华文楷体" w:hAnsi="华文楷体" w:eastAsia="华文楷体" w:cs="华文楷体"/>
          <w:sz w:val="30"/>
          <w:szCs w:val="30"/>
        </w:rPr>
      </w:pPr>
    </w:p>
    <w:p w14:paraId="6E00C758">
      <w:pPr>
        <w:pStyle w:val="3"/>
        <w:keepNext w:val="0"/>
        <w:keepLines w:val="0"/>
        <w:widowControl/>
        <w:suppressLineNumbers w:val="0"/>
        <w:rPr>
          <w:rStyle w:val="7"/>
          <w:rFonts w:hint="eastAsia" w:ascii="华文楷体" w:hAnsi="华文楷体" w:eastAsia="华文楷体" w:cs="华文楷体"/>
          <w:sz w:val="30"/>
          <w:szCs w:val="30"/>
        </w:rPr>
      </w:pPr>
    </w:p>
    <w:p w14:paraId="34BF4E9B">
      <w:pPr>
        <w:pStyle w:val="3"/>
        <w:keepNext w:val="0"/>
        <w:keepLines w:val="0"/>
        <w:widowControl/>
        <w:suppressLineNumbers w:val="0"/>
        <w:rPr>
          <w:rStyle w:val="7"/>
          <w:rFonts w:hint="eastAsia" w:ascii="华文楷体" w:hAnsi="华文楷体" w:eastAsia="华文楷体" w:cs="华文楷体"/>
          <w:sz w:val="30"/>
          <w:szCs w:val="30"/>
        </w:rPr>
      </w:pPr>
      <w:bookmarkStart w:id="0" w:name="_GoBack"/>
      <w:bookmarkEnd w:id="0"/>
    </w:p>
    <w:p w14:paraId="223C2A98">
      <w:pPr>
        <w:pStyle w:val="3"/>
        <w:keepNext w:val="0"/>
        <w:keepLines w:val="0"/>
        <w:widowControl/>
        <w:suppressLineNumbers w:val="0"/>
        <w:rPr>
          <w:rStyle w:val="7"/>
          <w:rFonts w:hint="eastAsia" w:ascii="华文楷体" w:hAnsi="华文楷体" w:eastAsia="华文楷体" w:cs="华文楷体"/>
          <w:sz w:val="30"/>
          <w:szCs w:val="30"/>
        </w:rPr>
      </w:pPr>
    </w:p>
    <w:p w14:paraId="26E8B1DF">
      <w:pPr>
        <w:pStyle w:val="3"/>
        <w:keepNext w:val="0"/>
        <w:keepLines w:val="0"/>
        <w:widowControl/>
        <w:suppressLineNumbers w:val="0"/>
        <w:jc w:val="center"/>
        <w:rPr>
          <w:rFonts w:hint="eastAsia" w:ascii="华文楷体" w:hAnsi="华文楷体" w:eastAsia="华文楷体" w:cs="华文楷体"/>
          <w:sz w:val="48"/>
          <w:szCs w:val="48"/>
        </w:rPr>
      </w:pPr>
      <w:r>
        <w:rPr>
          <w:rStyle w:val="7"/>
          <w:rFonts w:hint="eastAsia" w:ascii="华文楷体" w:hAnsi="华文楷体" w:eastAsia="华文楷体" w:cs="华文楷体"/>
          <w:sz w:val="48"/>
          <w:szCs w:val="48"/>
        </w:rPr>
        <w:t>Concerning the Irresistibility of Converting Grace</w:t>
      </w:r>
    </w:p>
    <w:p w14:paraId="232A7373">
      <w:pPr>
        <w:pStyle w:val="3"/>
        <w:keepNext w:val="0"/>
        <w:keepLines w:val="0"/>
        <w:widowControl/>
        <w:suppressLineNumbers w:val="0"/>
        <w:jc w:val="center"/>
        <w:rPr>
          <w:rFonts w:hint="eastAsia" w:ascii="华文楷体" w:hAnsi="华文楷体" w:eastAsia="华文楷体" w:cs="华文楷体"/>
          <w:sz w:val="48"/>
          <w:szCs w:val="48"/>
        </w:rPr>
      </w:pPr>
      <w:r>
        <w:rPr>
          <w:rStyle w:val="7"/>
          <w:rFonts w:hint="eastAsia" w:ascii="华文楷体" w:hAnsi="华文楷体" w:eastAsia="华文楷体" w:cs="华文楷体"/>
          <w:sz w:val="48"/>
          <w:szCs w:val="48"/>
        </w:rPr>
        <w:t>论归正恩典之不可抗拒性</w:t>
      </w:r>
    </w:p>
    <w:p w14:paraId="6302A562">
      <w:pPr>
        <w:pStyle w:val="3"/>
        <w:keepNext w:val="0"/>
        <w:keepLines w:val="0"/>
        <w:widowControl/>
        <w:suppressLineNumbers w:val="0"/>
        <w:jc w:val="center"/>
        <w:rPr>
          <w:rStyle w:val="7"/>
          <w:rFonts w:hint="eastAsia" w:ascii="华文楷体" w:hAnsi="华文楷体" w:eastAsia="华文楷体" w:cs="华文楷体"/>
          <w:sz w:val="48"/>
          <w:szCs w:val="48"/>
        </w:rPr>
      </w:pPr>
      <w:r>
        <w:rPr>
          <w:rStyle w:val="7"/>
          <w:rFonts w:hint="eastAsia" w:ascii="华文楷体" w:hAnsi="华文楷体" w:eastAsia="华文楷体" w:cs="华文楷体"/>
          <w:sz w:val="48"/>
          <w:szCs w:val="48"/>
        </w:rPr>
        <w:t>JOHN PRESTON,</w:t>
      </w:r>
    </w:p>
    <w:p w14:paraId="733938D6">
      <w:pPr>
        <w:pStyle w:val="3"/>
        <w:keepNext w:val="0"/>
        <w:keepLines w:val="0"/>
        <w:widowControl/>
        <w:suppressLineNumbers w:val="0"/>
        <w:jc w:val="center"/>
        <w:rPr>
          <w:rFonts w:hint="eastAsia" w:ascii="华文楷体" w:hAnsi="华文楷体" w:eastAsia="华文楷体" w:cs="华文楷体"/>
          <w:sz w:val="48"/>
          <w:szCs w:val="48"/>
        </w:rPr>
      </w:pPr>
      <w:r>
        <w:rPr>
          <w:rStyle w:val="7"/>
          <w:rFonts w:hint="eastAsia" w:ascii="华文楷体" w:hAnsi="华文楷体" w:eastAsia="华文楷体" w:cs="华文楷体"/>
          <w:sz w:val="48"/>
          <w:szCs w:val="48"/>
        </w:rPr>
        <w:t>约翰</w:t>
      </w:r>
      <w:r>
        <w:rPr>
          <w:rStyle w:val="8"/>
          <w:rFonts w:hint="eastAsia" w:ascii="华文楷体" w:hAnsi="华文楷体" w:eastAsia="华文楷体" w:cs="华文楷体"/>
          <w:sz w:val="48"/>
          <w:szCs w:val="48"/>
        </w:rPr>
        <w:t>·</w:t>
      </w:r>
      <w:r>
        <w:rPr>
          <w:rStyle w:val="9"/>
          <w:rFonts w:hint="eastAsia" w:ascii="华文楷体" w:hAnsi="华文楷体" w:eastAsia="华文楷体" w:cs="华文楷体"/>
          <w:sz w:val="48"/>
          <w:szCs w:val="48"/>
        </w:rPr>
        <w:t>普雷斯顿，</w:t>
      </w:r>
    </w:p>
    <w:p w14:paraId="2E421301">
      <w:pPr>
        <w:pStyle w:val="3"/>
        <w:keepNext w:val="0"/>
        <w:keepLines w:val="0"/>
        <w:widowControl/>
        <w:suppressLineNumbers w:val="0"/>
        <w:rPr>
          <w:rStyle w:val="9"/>
          <w:rFonts w:hint="eastAsia" w:ascii="华文楷体" w:hAnsi="华文楷体" w:eastAsia="华文楷体" w:cs="华文楷体"/>
          <w:sz w:val="30"/>
          <w:szCs w:val="30"/>
        </w:rPr>
      </w:pPr>
    </w:p>
    <w:p w14:paraId="4A289465">
      <w:pPr>
        <w:pStyle w:val="3"/>
        <w:keepNext w:val="0"/>
        <w:keepLines w:val="0"/>
        <w:widowControl/>
        <w:suppressLineNumbers w:val="0"/>
        <w:rPr>
          <w:rStyle w:val="9"/>
          <w:rFonts w:hint="eastAsia" w:ascii="华文楷体" w:hAnsi="华文楷体" w:eastAsia="华文楷体" w:cs="华文楷体"/>
          <w:sz w:val="30"/>
          <w:szCs w:val="30"/>
        </w:rPr>
      </w:pPr>
    </w:p>
    <w:p w14:paraId="0969AC26">
      <w:pPr>
        <w:pStyle w:val="3"/>
        <w:keepNext w:val="0"/>
        <w:keepLines w:val="0"/>
        <w:widowControl/>
        <w:suppressLineNumbers w:val="0"/>
        <w:rPr>
          <w:rStyle w:val="9"/>
          <w:rFonts w:hint="eastAsia" w:ascii="华文楷体" w:hAnsi="华文楷体" w:eastAsia="华文楷体" w:cs="华文楷体"/>
          <w:sz w:val="30"/>
          <w:szCs w:val="30"/>
        </w:rPr>
      </w:pPr>
    </w:p>
    <w:p w14:paraId="1D5CBC78">
      <w:pPr>
        <w:pStyle w:val="3"/>
        <w:keepNext w:val="0"/>
        <w:keepLines w:val="0"/>
        <w:widowControl/>
        <w:suppressLineNumbers w:val="0"/>
        <w:rPr>
          <w:rStyle w:val="9"/>
          <w:rFonts w:hint="eastAsia" w:ascii="华文楷体" w:hAnsi="华文楷体" w:eastAsia="华文楷体" w:cs="华文楷体"/>
          <w:sz w:val="30"/>
          <w:szCs w:val="30"/>
        </w:rPr>
      </w:pPr>
    </w:p>
    <w:p w14:paraId="045A548F">
      <w:pPr>
        <w:pStyle w:val="3"/>
        <w:keepNext w:val="0"/>
        <w:keepLines w:val="0"/>
        <w:widowControl/>
        <w:suppressLineNumbers w:val="0"/>
        <w:rPr>
          <w:rStyle w:val="9"/>
          <w:rFonts w:hint="eastAsia" w:ascii="华文楷体" w:hAnsi="华文楷体" w:eastAsia="华文楷体" w:cs="华文楷体"/>
          <w:sz w:val="30"/>
          <w:szCs w:val="30"/>
        </w:rPr>
      </w:pPr>
    </w:p>
    <w:p w14:paraId="6D399BA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Doctor in DIVINITY, SOMETIMES MASTER OF EMANUEL COLLEGE IN CAMBRIDGE, And Preacher at Lincoln's Inn</w:t>
      </w:r>
    </w:p>
    <w:p w14:paraId="070ADD2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神学博士，曾任剑桥大学以马内利学院院长，并在林肯律师学院讲道。</w:t>
      </w:r>
    </w:p>
    <w:p w14:paraId="7CACDE4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LONDON, Printed by J. G. for Nathaniel Webb, and William Grantham at the sign of the Bear in St. Paul's Churchyard near the little North Door. 1654.</w:t>
      </w:r>
    </w:p>
    <w:p w14:paraId="63E45FD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伦敦，由J. G.为纳撒尼尔</w:t>
      </w:r>
      <w:r>
        <w:rPr>
          <w:rStyle w:val="8"/>
          <w:rFonts w:hint="eastAsia" w:ascii="华文楷体" w:hAnsi="华文楷体" w:eastAsia="华文楷体" w:cs="华文楷体"/>
          <w:sz w:val="30"/>
          <w:szCs w:val="30"/>
        </w:rPr>
        <w:t>·</w:t>
      </w:r>
      <w:r>
        <w:rPr>
          <w:rStyle w:val="9"/>
          <w:rFonts w:hint="eastAsia" w:ascii="华文楷体" w:hAnsi="华文楷体" w:eastAsia="华文楷体" w:cs="华文楷体"/>
          <w:sz w:val="30"/>
          <w:szCs w:val="30"/>
        </w:rPr>
        <w:t>韦伯和威廉</w:t>
      </w:r>
      <w:r>
        <w:rPr>
          <w:rStyle w:val="8"/>
          <w:rFonts w:hint="eastAsia" w:ascii="华文楷体" w:hAnsi="华文楷体" w:eastAsia="华文楷体" w:cs="华文楷体"/>
          <w:sz w:val="30"/>
          <w:szCs w:val="30"/>
        </w:rPr>
        <w:t>·</w:t>
      </w:r>
      <w:r>
        <w:rPr>
          <w:rStyle w:val="9"/>
          <w:rFonts w:hint="eastAsia" w:ascii="华文楷体" w:hAnsi="华文楷体" w:eastAsia="华文楷体" w:cs="华文楷体"/>
          <w:sz w:val="30"/>
          <w:szCs w:val="30"/>
        </w:rPr>
        <w:t>格兰瑟姆印刷，位于圣保罗教堂墓地小北门附近的“熊”标志处。1654年。</w:t>
      </w:r>
    </w:p>
    <w:p w14:paraId="6DCD6AD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Position of Dr. Preston,</w:t>
      </w:r>
    </w:p>
    <w:p w14:paraId="79F2A7D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普雷斯顿博士的立场，</w:t>
      </w:r>
    </w:p>
    <w:p w14:paraId="4D10693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Master of Emmanuel College in Cambridge, Concerning the Irresistibility of Converting Grace.</w:t>
      </w:r>
    </w:p>
    <w:p w14:paraId="67A25B1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剑桥大学以马内利学院院长，论归正恩典之不可抗拒性。</w:t>
      </w:r>
    </w:p>
    <w:p w14:paraId="6751BFC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is often professed by Arminius that he attributes as much to Grace as anyone else.</w:t>
      </w:r>
    </w:p>
    <w:p w14:paraId="1A52A8A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亚米念常常声称，他归功于恩典之多，不亚于任何人。</w:t>
      </w:r>
    </w:p>
    <w:p w14:paraId="33CBEF0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He claims that nothing is said about the efficacy of Grace by others that he does not also affirm.</w:t>
      </w:r>
    </w:p>
    <w:p w14:paraId="6DECAA8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他声称，别人所论恩典之功效，无一不是他也确认的。</w:t>
      </w:r>
    </w:p>
    <w:p w14:paraId="52209C6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He even acknowledges everything that is thought or imagined to explain the power of Grace.</w:t>
      </w:r>
    </w:p>
    <w:p w14:paraId="422FBB7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他甚至承认一切为解释恩典之能力所思想或想象之事物。</w:t>
      </w:r>
    </w:p>
    <w:p w14:paraId="24E780B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he argues that he is misreported by those who accuse him of being injurious to the grace of God and one who attributes too much to free will.</w:t>
      </w:r>
    </w:p>
    <w:p w14:paraId="6221644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因此，他辩称，那些指责他损害神之恩典并过多归功于自由意志的人，是误报了他的观点。</w:t>
      </w:r>
    </w:p>
    <w:p w14:paraId="3F41460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You will find in Augustine that Pelagius makes similar professions about himself.</w:t>
      </w:r>
    </w:p>
    <w:p w14:paraId="7D0CE06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你会发现，在奥古斯丁的著作中，伯拉纠也曾对自己作过类似的宣称。</w:t>
      </w:r>
    </w:p>
    <w:p w14:paraId="2D3816C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in the meantime, it remains true that if Arminius's opinion is upheld, all this efficacy of Grace, which he praises so highly in words, depends on the will of man.</w:t>
      </w:r>
    </w:p>
    <w:p w14:paraId="2A482F4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然而，与此同时，如果亚米念的观点被坚持，那么他口中如此高度赞扬的恩典之功效，都取决于人的意志。</w:t>
      </w:r>
    </w:p>
    <w:p w14:paraId="187CFD4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because, by virtue of its inherent liberty, the will can either accept or reject this grace, use it or not use it, and make it effective or in vain.</w:t>
      </w:r>
    </w:p>
    <w:p w14:paraId="223EA59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这是因为，意志凭其固有的自由，既可以接受也可以拒绝这恩典，既可以使用也可以不使用它，既可以使它生效也可以使它徒然。</w:t>
      </w:r>
    </w:p>
    <w:p w14:paraId="52E99B7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cannot be otherwise unless we abolish the freedom of the will and destroy the properties that are inseparable from its nature.</w:t>
      </w:r>
    </w:p>
    <w:p w14:paraId="2843C12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除非我们废除意志的自由，并摧毁与其本性不可分割的属性，否则情况不可能如此。</w:t>
      </w:r>
    </w:p>
    <w:p w14:paraId="5A0CDF7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Lest anyone should suspect that I am attributing to him an opinion that is not his, let his own words be read.</w:t>
      </w:r>
    </w:p>
    <w:p w14:paraId="2A43D37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为免有人怀疑我将不属于他的观点归于他，请读他自己的话。</w:t>
      </w:r>
    </w:p>
    <w:p w14:paraId="064585E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can be found in a treatise entitled "Decl. sent. Arm." on page 181.</w:t>
      </w:r>
    </w:p>
    <w:p w14:paraId="7ACEDCE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这些话可以在题为《亚米念宣言》的论著第181页找到。</w:t>
      </w:r>
    </w:p>
    <w:p w14:paraId="3096FE2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His words are as follows: "Grace (says Arminius) is described in Scripture in such a way that it may be resisted, received in vain, and that man may hinder his assent to it, deny cooperation with it.</w:t>
      </w:r>
    </w:p>
    <w:p w14:paraId="7EE25EE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他的话如下：“恩典（亚米念说）在圣经中被描述为可以被抗拒，可以被徒然领受，人也可以阻碍自己对它的同意，拒绝与它合作。”</w:t>
      </w:r>
    </w:p>
    <w:p w14:paraId="7CF85A6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an irresistible power and working should not be attributed to Grace."</w:t>
      </w:r>
    </w:p>
    <w:p w14:paraId="5F5BF3B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因此，不可将不可抗拒的能力和作为归于恩典。”</w:t>
      </w:r>
    </w:p>
    <w:p w14:paraId="48CD441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Now, if Arminius in these words does not undermine what he seemed to build up earlier, let others judge.</w:t>
      </w:r>
    </w:p>
    <w:p w14:paraId="3E371FE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现在，如果亚米念在这些话中没有 undermine（削弱）他先前似乎建立起来的观点，就让别人去 judge（判断）吧。</w:t>
      </w:r>
    </w:p>
    <w:p w14:paraId="7E01A2D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 am aware that Arminians object to the word "Irresistible" used by Calvin and other Divines of our tradition.</w:t>
      </w:r>
    </w:p>
    <w:p w14:paraId="75BC7B2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我知道亚米念派反对加尔文和我派其他神学家使用的“不可抗拒”这个词。</w:t>
      </w:r>
    </w:p>
    <w:p w14:paraId="466F8EA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claim that our opinion turns men into passive beings, not acting at all in the work of conversion but being acted upon and moved like stones by another.</w:t>
      </w:r>
    </w:p>
    <w:p w14:paraId="2E97D09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他们声称，我们的观点将人变成了被动的存在，在归正的工作中根本不行动，而是像石头一样被另一位所作用和移动。</w:t>
      </w:r>
    </w:p>
    <w:p w14:paraId="2BA81B8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even go as far as saying that men do not believe, but it is God in man who repents and believes.</w:t>
      </w:r>
    </w:p>
    <w:p w14:paraId="0A898FF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他们甚至说，人并不相信，而是神在人里面悔改并相信。</w:t>
      </w:r>
    </w:p>
    <w:p w14:paraId="599BCB3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it will become evident how falsely these things are attributed to us, and how accurately we express that Arminius diminishes the grace of God more than the Jesuits.</w:t>
      </w:r>
    </w:p>
    <w:p w14:paraId="0D7241A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然而，这些事被 falsely（错误地）归于我们，以及我们如何 accurately（准确地）表达亚米念比耶稣会士更 diminish（削弱）神的恩典，都将变得 evident（显而易见）。</w:t>
      </w:r>
    </w:p>
    <w:p w14:paraId="4DEBC72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 will faithfully present their opinions and briefly compare them with our own, addressing four key points: First, I will restate the opinion of our adversaries.</w:t>
      </w:r>
    </w:p>
    <w:p w14:paraId="483C6A2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我将忠实地陈述他们的观点，并简要地将其与我们的观点进行比较，阐述四个要点：首先，我将重申我们对手的观点。</w:t>
      </w:r>
    </w:p>
    <w:p w14:paraId="45AB97E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Second, I will explain our own opinion.</w:t>
      </w:r>
    </w:p>
    <w:p w14:paraId="3136FA5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其次，我将解释我们自己的观点。</w:t>
      </w:r>
    </w:p>
    <w:p w14:paraId="505C6D6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Third, I will provide reasons to support our opinion.</w:t>
      </w:r>
    </w:p>
    <w:p w14:paraId="22A21C7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第三，我将提供理由来支持我们的观点。</w:t>
      </w:r>
    </w:p>
    <w:p w14:paraId="4BF94D3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Fourth, I will respond to objections, at least addressing one or two of the main ones raised against our opinion.</w:t>
      </w:r>
    </w:p>
    <w:p w14:paraId="5355351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第四，我将回应反对意见，至少回应针对我们观点提出的一两个主要反对意见。</w:t>
      </w:r>
    </w:p>
    <w:p w14:paraId="3CC49B1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Regarding the first point, some Jesuits argue that Sufficient grace, in terms of means, is given to all, including Reprobates, but Effectual grace, which will certainly and infallibly achieve its goal, is given only to the Elect.</w:t>
      </w:r>
    </w:p>
    <w:p w14:paraId="5E51476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关于第一点，一些耶稣会士认为，就方法而言，充分的恩典被赐给所有人，包括被弃绝者，但有效的恩典，即必然且无误地达到其目标的恩典，只赐给选民。</w:t>
      </w:r>
    </w:p>
    <w:p w14:paraId="14CE8B0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When asked where they place the efficacy of this Grace, they respond that it is not in a physical determination of the will but in a moral persuasion.</w:t>
      </w:r>
    </w:p>
    <w:p w14:paraId="06649F9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当被问及他们将这恩典的功效置于何处时，他们回答说，它不在于对意志的 physical（物理） determination（决定），而在于 moral（道德） persuasion（劝说）。</w:t>
      </w:r>
    </w:p>
    <w:p w14:paraId="79D8A2D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persuasion is not of any kind but congruous, meaning it is offered with such circumstances of place, person, and time that God, who knows all the inclinations of the will from eternity, foresees that the will will undoubtedly yield to it.</w:t>
      </w:r>
    </w:p>
    <w:p w14:paraId="6F3CF3E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这种劝说并非任何种类，而是 congruous（合宜的），意思是，它是在如此的地方、人物和时间的 circumstance（环境）下提供的，以至于从永恒就知道意志所有 inclination（倾向）的神，预见到意志必然会顺服它。</w:t>
      </w:r>
    </w:p>
    <w:p w14:paraId="4543EA5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therefore, distinguish between Sufficient and Effectual grace.</w:t>
      </w:r>
    </w:p>
    <w:p w14:paraId="510F646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因此，他们区分充分恩典和有效恩典。</w:t>
      </w:r>
    </w:p>
    <w:p w14:paraId="46EB3FE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Those whom God has chosen for eternal life, by virtue of His absolute decree, intend to offer not only sufficient persuasion but also at the right time, knowing that the person called will unquestionably obey God's call.</w:t>
      </w:r>
    </w:p>
    <w:p w14:paraId="54AF37C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那些神凭祂的绝对预旨拣选得永生的人，祂不仅打算提供充分的劝说，而且在适当的时候提供，因为祂知道被召的人必会毫无疑问地顺服神的呼召。</w:t>
      </w:r>
    </w:p>
    <w:p w14:paraId="156231E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for those whom God has not chosen, He also offers sufficient persuasion but not at an opportune time, and He foresees that they will not obey the divine call.</w:t>
      </w:r>
    </w:p>
    <w:p w14:paraId="7468A95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然而，对于那些神没有拣选的人，祂也提供充分的劝说，但不是在 opportune（适当的）时机，并且祂预见到他们不会顺服神的呼召。</w:t>
      </w:r>
    </w:p>
    <w:p w14:paraId="4F7320D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From whence we gather, that this is the opinion of the Jesuits:</w:t>
      </w:r>
    </w:p>
    <w:p w14:paraId="111576D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由此我们推断，这就是耶稣会士的观点：</w:t>
      </w:r>
    </w:p>
    <w:p w14:paraId="24CDA48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That effectual vocation does follow, and not precede the decree of election, and consequently, that the decree is absolute, not conditional.</w:t>
      </w:r>
    </w:p>
    <w:p w14:paraId="34F4AC9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有效的呼召是跟随，而非在拣选的预旨之前，因此，那预旨是绝对的，而非有条件的。</w:t>
      </w:r>
    </w:p>
    <w:p w14:paraId="5960280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That the same and equal grace is not granted to the converted and unconverted; but that which is given to the elect is always more effectual, although not in respect of itself, yet in respect of the suitability, which it has to the will of the man to be converted.</w:t>
      </w:r>
    </w:p>
    <w:p w14:paraId="10D141E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赐给归正者和未归正者的恩典并非相同且平等；而是赐给选民的恩典总是更有效，虽然不是就其本身而言，而是就其与将要归正之人意志的 suitability（适切性）而言。</w:t>
      </w:r>
    </w:p>
    <w:p w14:paraId="68DC94D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That all to be converted shall be certainly and infallibly converted, and that only by the power of Converting Grace; but others certainly also and infallibly shall not be converted, not only because they will not, but in regard to the defect of congruity in the grace offered.</w:t>
      </w:r>
    </w:p>
    <w:p w14:paraId="346AB25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所有将要归正的人，必将确定且无误地归正，且唯独藉着归正恩典的能力；但其他人也必将确定且无误地不归正，不仅因为他们不愿，也因为所赐恩典在 congruity（合宜性）上的 defect（缺陷）。</w:t>
      </w:r>
    </w:p>
    <w:p w14:paraId="30406F4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Grace, although as to the substance of it (as they say) is sufficient, so that by the help of it, men might be converted (if they would), yet as to the circumstances, it is not sufficient because it is not offered at a suitable time.</w:t>
      </w:r>
    </w:p>
    <w:p w14:paraId="200FAEB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这恩典，虽然就其 substance（实质）而言（如他们所说）是充分的，以至于藉着它的帮助，人（如果他们愿意）可以归正，但就 circumstance（环境）而言，它是不充分的，因为它没有在 suitable（合适的）时间提供。</w:t>
      </w:r>
    </w:p>
    <w:p w14:paraId="5BAAE3A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For thus Suarez: Moral persuasion, though abundant, is not sufficient.</w:t>
      </w:r>
    </w:p>
    <w:p w14:paraId="4842462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因为苏亚雷斯如此说：道德的劝说，虽然 abundant（丰富），却不 sufficient（充分）。</w:t>
      </w:r>
    </w:p>
    <w:p w14:paraId="58D7831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 physical or real determination is too much, for it takes away liberty, but the whole efficacy of grace consists in Certainty, Congruity, or Convenience.</w:t>
      </w:r>
    </w:p>
    <w:p w14:paraId="569B2E2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一种 physical（物理）或 real（实在）的 determination（决定）又太过分了，因为它夺去了 liberty（自由），但恩典的全部 efficacy（功效）在于 Certainty（确定性）、Congruity（合宜性）或 Convenience（便利性）。</w:t>
      </w:r>
    </w:p>
    <w:p w14:paraId="57C0BE3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the Arminians, although they seem to assert, that the beginning, progress, and perfection of every good work, is to be attributed unto Grace, so that no man (without preventing, accompanying, and following Grace) is able to think, will, or act anything that is good: yet when they plead, that all this is done after a manner resistible, so as to leave it in the power of the Will, to use or not to use that grace unto conversion.</w:t>
      </w:r>
    </w:p>
    <w:p w14:paraId="087D770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但亚米念派，虽然他们似乎声称，每一善工的开始、进展和成全，都应归功于恩典，以至于没有人（若没有 prevenient（先行的）、accompanying（伴随的）和 following（后续的）恩典）能思想、意愿或行任何善事：然而当他们辩称，这一切都是以一种可抗拒的方式作成的，以至于将使用或不使用那恩典来归正的权能留给意志时。</w:t>
      </w:r>
    </w:p>
    <w:p w14:paraId="54CBAE1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is apparent, that they do only in pretence, and not heartily and really attribute these things unto grace.</w:t>
      </w:r>
    </w:p>
    <w:p w14:paraId="0082D14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显而易见，他们只是假意，而非真心实意地将这些事归功于恩典。</w:t>
      </w:r>
    </w:p>
    <w:p w14:paraId="40C6725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will easily appear by a distinct opening of the opinion of the Arminians.</w:t>
      </w:r>
    </w:p>
    <w:p w14:paraId="0CB0116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通过对亚米念派观点的明确阐述，这一点将轻易显现。</w:t>
      </w:r>
    </w:p>
    <w:p w14:paraId="06F4F43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First, they grant, That the Understanding is irresistibly illuminated by Divine Grace.</w:t>
      </w:r>
    </w:p>
    <w:p w14:paraId="4DB3EE0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首先，他们承认，悟性被神圣的恩典不可抗拒地照亮。</w:t>
      </w:r>
    </w:p>
    <w:p w14:paraId="7687415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That the Affections also are excited and renewed by the same Grace irresistibly.</w:t>
      </w:r>
    </w:p>
    <w:p w14:paraId="14432B7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情感也被同样的恩典不可抗拒地激动和更新。</w:t>
      </w:r>
    </w:p>
    <w:p w14:paraId="32E5031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That the Will is also so stirred up by assisting Grace, that it is now disentangled, whereas before it was encumbered; now freed, whereas it was before bound; now awakened, whereas before it was asleep.</w:t>
      </w:r>
    </w:p>
    <w:p w14:paraId="73EAE79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意志也被辅助的恩典如此激动，以至于它现在 disentangled（解脱）了，而先前是 encumbered（被缠累）的；现在 freed（得自由）了，而先前是 bound（被捆绑）的；现在 awakened（被唤醒）了，而先前是 asleep（沉睡）的。</w:t>
      </w:r>
    </w:p>
    <w:p w14:paraId="3E38A43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that the Will is renewed, and by a real operation inclined unto good, by God; or that any quality or habit of holiness is infused into the Will, by virtue of which it is inclined more to good works than to evil, the Arminians utterly deny.</w:t>
      </w:r>
    </w:p>
    <w:p w14:paraId="44EF1EF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但亚米念派断然否认，意志是被神更新，并通过一种 real（实在）的 operation（作为）而向善；或者有任何圣洁的 quality（品质）或 habit（习性）被 infused（注入）意志中，藉此它更倾向于善行而非恶行。</w:t>
      </w:r>
    </w:p>
    <w:p w14:paraId="5F6CF77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Because, that if any of this were granted, the natural liberty of the Will (as they suppose) were destroyed; unto which liberty they hold it essential that the Will be free to act, or not to act, when all things required for its acting are in being.</w:t>
      </w:r>
    </w:p>
    <w:p w14:paraId="166ED0D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因为，如果承认任何这一点，意志的 natural（自然） liberty（自由）（如他们所假设的）就会被 destroyed（摧毁）；他们认为，对于这种 liberty（自由）来说，当所有行动所需的事物都存在时，意志能够自由地行动或不行动，是 essential（本质的）。</w:t>
      </w:r>
    </w:p>
    <w:p w14:paraId="63789ED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Let their very words be seen, "The Conference at The Hague," page 298.</w:t>
      </w:r>
    </w:p>
    <w:p w14:paraId="7788BBC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请看他们的原话，《海牙会议》，第298页。</w:t>
      </w:r>
    </w:p>
    <w:p w14:paraId="7CD3BB7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Into the Mind (say they) is infused a habit of knowledge, into the Affections holiness is infused, as Hope or Fear, etc.</w:t>
      </w:r>
    </w:p>
    <w:p w14:paraId="62D224A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他们说，知识的 habit（习性）被 infused（注入）心智中，圣洁被 infused（注入）情感中，如盼望或敬畏等。</w:t>
      </w:r>
    </w:p>
    <w:p w14:paraId="2BE00CE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such an infusion cannot be made into the Will, because of its nature, freedom to will good or evil.</w:t>
      </w:r>
    </w:p>
    <w:p w14:paraId="68DE0BA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但这样的 infusion（注入）无法进入意志中，因为意志的本性是能自由地意愿善或恶。</w:t>
      </w:r>
    </w:p>
    <w:p w14:paraId="0256648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Hence (as they say) First there is a moral persuasion stirred up in the Understanding, but by the help of Preventing Grace: Secondly, To this persuasion the Will may assent, but by the help of Concomitant Grace: And thirdly, This assent may be produced into act, but by virtue of Subsequent Grace.</w:t>
      </w:r>
    </w:p>
    <w:p w14:paraId="2A672B5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因此（如他们所说），首先在悟性中被激起一种道德的劝说，但藉着 Prevenient Grace（先行的恩典）的帮助：其次，意志可以同意这劝说，但藉着 Concomitant Grace（伴随的恩典）的帮助：第三，这同意可以被付诸行动，但藉着 Subsequent Grace（后续的恩典）的效力。</w:t>
      </w:r>
    </w:p>
    <w:p w14:paraId="75A4F66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to all this they diligently annex this caution, although the Will can do none of these things without the help of Grace, yet it is in the power of the Will to resist this Grace, to put it by, to neglect it, or cast it away if it pleases.</w:t>
      </w:r>
    </w:p>
    <w:p w14:paraId="70ABE01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但对于这一切，他们都 diligently（殷勤地） annex（附加）这个 caution（告诫），虽然意志若无恩典的帮助，就不能做这些事中的任何一件，但意志有能力 resist（抗拒）这恩典，put it by（把它搁置一边），neglect（忽略）它，或 cast it away（把它丢弃），如果它愿意的话。</w:t>
      </w:r>
    </w:p>
    <w:p w14:paraId="46C5D69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Neither can it be otherwise, if the natural properties of the Will are preserved.</w:t>
      </w:r>
    </w:p>
    <w:p w14:paraId="4393D92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如果意志的自然属性被保留，情况也不可能如此。</w:t>
      </w:r>
    </w:p>
    <w:p w14:paraId="4C49262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Thus is the state of the question explained by Johannes Arnoldus, against Bogerman, p. 263. allowing all those which God uses in working our conversion; yet conversion itself does so far remain in our power, that we may not be converted.</w:t>
      </w:r>
    </w:p>
    <w:p w14:paraId="68B650B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约翰尼斯</w:t>
      </w:r>
      <w:r>
        <w:rPr>
          <w:rStyle w:val="8"/>
          <w:rFonts w:hint="eastAsia" w:ascii="华文楷体" w:hAnsi="华文楷体" w:eastAsia="华文楷体" w:cs="华文楷体"/>
          <w:sz w:val="30"/>
          <w:szCs w:val="30"/>
        </w:rPr>
        <w:t>·</w:t>
      </w:r>
      <w:r>
        <w:rPr>
          <w:rStyle w:val="9"/>
          <w:rFonts w:hint="eastAsia" w:ascii="华文楷体" w:hAnsi="华文楷体" w:eastAsia="华文楷体" w:cs="华文楷体"/>
          <w:sz w:val="30"/>
          <w:szCs w:val="30"/>
        </w:rPr>
        <w:t>阿诺德斯在反驳博格曼的著作第263页中，如此解释了问题的症结所在。他承认神在促使我们归正时所使用的一切方法；然而，归正本身在很大程度上仍然掌握在我们手中，以至于我们可能不会归正。</w:t>
      </w:r>
    </w:p>
    <w:p w14:paraId="65DC4F2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opinion being asserted, the Arminians are constrained to defend these Positions more false than those of the Jesuits.</w:t>
      </w:r>
    </w:p>
    <w:p w14:paraId="7521FD2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这一观点被断言之后，亚米念派就被迫去为这些比耶稣会士更 false（错误的） Positions（立场）辩护。</w:t>
      </w:r>
    </w:p>
    <w:p w14:paraId="51C1097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defend a conditional Decree grounded on the prescience of Faith.</w:t>
      </w:r>
    </w:p>
    <w:p w14:paraId="49DF42A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他们为一种以 prescience（预知）信心为基础的 conditional（有条件的） Decree（预旨）辩护。</w:t>
      </w:r>
    </w:p>
    <w:p w14:paraId="06E9E93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For if the Will, supposing all the actions of God toward it, may convert or not, believe or not, it is necessary that God first foresee who will believe and who will not before He can choose some for life and appoint others for wrath.</w:t>
      </w:r>
    </w:p>
    <w:p w14:paraId="77AAC34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因为如果意志，假设神对它的一切作为都已存在，仍然可以归正或不归正，相信或不相信，那么神就必须先预见谁会相信谁不会，然后才能拣选一些人得生命，并指定另一些人受忿怒。</w:t>
      </w:r>
    </w:p>
    <w:p w14:paraId="215340B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the Jesuits hold the Decree to be absolute, and Faith to be an effect or fruit following thereupon.</w:t>
      </w:r>
    </w:p>
    <w:p w14:paraId="0354296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但耶稣会士认为那预旨是绝对的，而信心是随之而来的果效或果子。</w:t>
      </w:r>
    </w:p>
    <w:p w14:paraId="4688545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Jesuits grant that more grace, in terms of the manner of dispensing it, is bestowed upon those who are converted than upon those who are not.</w:t>
      </w:r>
    </w:p>
    <w:p w14:paraId="6CE7DE0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耶稣会士承认，就其分赐的方式而言，赐给归正者的恩典比赐给未归正者的更多。</w:t>
      </w:r>
    </w:p>
    <w:p w14:paraId="19E2BEB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Contrariwise, the Arminians claim that more grace (in terms of manner) is often conferred upon the unconverted than the converted.</w:t>
      </w:r>
    </w:p>
    <w:p w14:paraId="44DF577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相反，亚米念派声称，（就方式而言）赐给未归正者的恩典常常比赐给归正者的更多。</w:t>
      </w:r>
    </w:p>
    <w:p w14:paraId="3794186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Hence also, the Arminians do ordinarily place a portion of the principle of Conversion upon the will of man (regardless of their professions to the contrary in words), whereas the Jesuits attribute it entirely to the good pleasure and will of God.</w:t>
      </w:r>
    </w:p>
    <w:p w14:paraId="1E79288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因此，亚米念派通常将归正原则的一部分置于人的意志之上（无论他们在言语上如何声称相反），而耶稣会士则将其完全归于神的善意和旨意。</w:t>
      </w:r>
    </w:p>
    <w:p w14:paraId="52ABAD1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Furthermore, the Arminians hold that converting and quickening Grace is not exclusive to converted and chosen individuals but is common to others as well.</w:t>
      </w:r>
    </w:p>
    <w:p w14:paraId="4DDF512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此外，亚米念派认为，归正和 quickening（苏醒）恩典并非专属于归正和被拣选的个人，也普遍临到其他人。</w:t>
      </w:r>
    </w:p>
    <w:p w14:paraId="79912FD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Jesuits, on the other hand, confess that congruous or suitable vocation (in which they place the efficacy of Grace) is specific to the Elect.</w:t>
      </w:r>
    </w:p>
    <w:p w14:paraId="3D99A31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另一方面，耶稣会士承认，congruous（合宜的）或 suitable（适合的） vocation（呼召）（他们将恩典的 efficacy（功效）置于其中）是专属于选民的。</w:t>
      </w:r>
    </w:p>
    <w:p w14:paraId="3FEA062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Jesuits believe that all those whom the Holy Ghost intends to convert are certainly and infallibly converted.</w:t>
      </w:r>
    </w:p>
    <w:p w14:paraId="202F625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耶稣会士相信，所有圣灵意图归正的人，都必然且无误地归正。</w:t>
      </w:r>
    </w:p>
    <w:p w14:paraId="47721B8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Arminians vehemently deny this; hence, they often boldly assert that the Holy Ghost may be resisted, even when it works with the intention of a person's conversion.</w:t>
      </w:r>
    </w:p>
    <w:p w14:paraId="4728D9B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亚米念派 vehemently（强烈地）否认这一点；因此，他们常常 boldly（大胆地）断言，即使圣灵为了一个人的归正而作工，它也可能被 resisted（抗拒）。</w:t>
      </w:r>
    </w:p>
    <w:p w14:paraId="2145E50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These things being premised, I will now briefly lay down what our opinion is.</w:t>
      </w:r>
    </w:p>
    <w:p w14:paraId="3922B20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这些事既已 premised（预设），我现在将简要地阐述我们的观点。</w:t>
      </w:r>
    </w:p>
    <w:p w14:paraId="5ED860F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for our judgment to be thoroughly understood, we must know that the conversion of a man is perfected in these four degrees:</w:t>
      </w:r>
    </w:p>
    <w:p w14:paraId="1C6BAD9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但为了使我们的判断能被彻底理解，我们必须知道，一个人的归正是在这四个程度上得以完全的：</w:t>
      </w:r>
    </w:p>
    <w:p w14:paraId="673CDAB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God infuses into the whole soul, and thus into the will, a habit or quality of holiness, renewing it and transforming it from evil to good, from unwillingness to willingness.</w:t>
      </w:r>
    </w:p>
    <w:p w14:paraId="4CD2F9C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神将一种圣洁的 habit（习性）或 quality（品质） infused（注入）整个灵魂，从而注入意志中，更新它并将其从邪恶转变为良善，从不愿转变为愿意。</w:t>
      </w:r>
    </w:p>
    <w:p w14:paraId="6D4143D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Through this means, what is inherent in the nature of the will remains intact, while what was corrupted is rectified.</w:t>
      </w:r>
    </w:p>
    <w:p w14:paraId="4FFA1C1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藉着这个方法，意志本性中 inherent（固有的）东西保持完整，而 corrupted（败坏）的东西则被 rectified（纠正）。</w:t>
      </w:r>
    </w:p>
    <w:p w14:paraId="6E1F3C0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From this quality so infused, certain imperfect inclinations immediately arise in the will, preceding the notice of reason.</w:t>
      </w:r>
    </w:p>
    <w:p w14:paraId="6423D6E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从这被 infused（注入）的 quality（品质）中，意志中立刻产生某些不完全的 inclination（倾向），先于 reason（理性）的 notice（注意）。</w:t>
      </w:r>
    </w:p>
    <w:p w14:paraId="62BF847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These inclinations are similar to what the Scholastics call the very first motions of the heart.</w:t>
      </w:r>
    </w:p>
    <w:p w14:paraId="1E67D9B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这些 inclination（倾向）类似于经院哲学家所称的心的最初 motion（感动）。</w:t>
      </w:r>
    </w:p>
    <w:p w14:paraId="2053BD9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Through these inclinations, the will does not fully and effectively will that which is good, but it is initially and incompletely inclined towards those good works that please God.</w:t>
      </w:r>
    </w:p>
    <w:p w14:paraId="1723E2F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藉着这些 inclination（倾向），意志并非完全且有效地意愿那美善之事，而是初步且不完全地倾向于那些讨神喜悦的善行。</w:t>
      </w:r>
    </w:p>
    <w:p w14:paraId="54AAE90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As a result, such acts may be described more as wishes and desires than full-fledged intentions.</w:t>
      </w:r>
    </w:p>
    <w:p w14:paraId="4A6EB6C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因此，这样的行为更可能被描述为 wishes（愿望）和 desires（渴望），而非 full-fledged（成熟的） intentions（意图）。</w:t>
      </w:r>
    </w:p>
    <w:p w14:paraId="371E064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These inclinations are presented to the understanding, which examines them, deliberates upon them, and seeks counsel about them.</w:t>
      </w:r>
    </w:p>
    <w:p w14:paraId="6DAA708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这些 inclination（倾向）被呈献给悟性，悟性 examine（省察）它们，deliberate upon（深思熟虑）它们，并 seek counsel about（寻求关于）它们的意见。</w:t>
      </w:r>
    </w:p>
    <w:p w14:paraId="516AFCD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Eventually, when the ultimate and conclusive judgments of the understanding have endorsed them, they are proposed to the will as things to be chosen.</w:t>
      </w:r>
    </w:p>
    <w:p w14:paraId="4299FBE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最终，当悟性的 ultimate（最终）和 conclusive（决定性的） judgment（判断）已 endorsed（认可）它们时，它们就被 propose（提议）给意志作为可供选择的事物。</w:t>
      </w:r>
    </w:p>
    <w:p w14:paraId="29598BE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After these initial inclinations, which arise from infused grace, have passed the scrutiny of the understanding and have been approved by its preceding judgment, the will finally exhibits complete and effective willingness.</w:t>
      </w:r>
    </w:p>
    <w:p w14:paraId="2007059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在这些源于 infused（注入）恩典的初步 inclination（倾向）经过悟性的 scrutiny（审查），并被其 preceding（先前的） judgment（判断）所 approved（认可）之后，意志最终展现出 complete（完全）和 effective（有效的） willingness（意愿）。</w:t>
      </w:r>
    </w:p>
    <w:p w14:paraId="74F007F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willing is the immediate consequence of conversion, or rather, this very willingness constitutes a person's conversion to God.</w:t>
      </w:r>
    </w:p>
    <w:p w14:paraId="7D2A97F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这种意愿是归正的直接 consequence（后果），或者更确切地说，这种意愿本身就构成了一个人向神的归正。</w:t>
      </w:r>
    </w:p>
    <w:p w14:paraId="437E6DF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conversion of man is accomplished in these four stages:</w:t>
      </w:r>
    </w:p>
    <w:p w14:paraId="2D030E6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人的归正是在这四个阶段中完成的：</w:t>
      </w:r>
    </w:p>
    <w:p w14:paraId="2BCDF3E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Firstly, the reception of the habit of infused grace is indeed irresistible, but it is neither free nor voluntary.</w:t>
      </w:r>
    </w:p>
    <w:p w14:paraId="7CA92E8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首先，领受 infused（注入）恩典之 habit（习性）确实是不可抗拒的，但它既不是 free（自由的）也不是 voluntary（自愿的）。</w:t>
      </w:r>
    </w:p>
    <w:p w14:paraId="7D6ABEC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will is entirely passive in receiving it, and therefore does not exercise its freedom.</w:t>
      </w:r>
    </w:p>
    <w:p w14:paraId="4A6F9EB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意志在领受它时是完全被动的，因此并不行使其自由。</w:t>
      </w:r>
    </w:p>
    <w:p w14:paraId="5B24894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Secondly, the inclination arising from grace is irresistible because it emanates from the will, which has been formed and endowed with grace.</w:t>
      </w:r>
    </w:p>
    <w:p w14:paraId="08A0FF5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其次，源于恩典的 inclination（倾向）是不可抗拒的，因为它 emanate from（源于）已被恩典塑造并赋予的意志。</w:t>
      </w:r>
    </w:p>
    <w:p w14:paraId="2B36DCA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operates not in a moral but a physical manner, meaning it is not a matter of persuasion but a real operation.</w:t>
      </w:r>
    </w:p>
    <w:p w14:paraId="6004E63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它并非以 moral（道德）的方式运作，而是以 physical（物理）的方式运作，意思是，它并非 persuasion（劝说）之事，而是一种 real（实在）的 operation（作为）。</w:t>
      </w:r>
    </w:p>
    <w:p w14:paraId="63F0E91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it is voluntary because it is generated by the will in an active manner.</w:t>
      </w:r>
    </w:p>
    <w:p w14:paraId="23076FB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然而，它是 voluntary（自愿的），因为它是由意志以一种 active（主动的）方式生成的。</w:t>
      </w:r>
    </w:p>
    <w:p w14:paraId="3EC890B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Yet it is not free because it lacks one of the prerequisites of freedom, which is the preceding judgment of the understanding.</w:t>
      </w:r>
    </w:p>
    <w:p w14:paraId="72DE13F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然而它并非 free（自由的），因为它缺乏自由的一个 prerequisite（先决条件），即悟性的 preceding（先前的） judgment（判断）。</w:t>
      </w:r>
    </w:p>
    <w:p w14:paraId="205585C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Thirdly, the judgment of the understanding regarding this initial and imperfect inclination is irresistible.</w:t>
      </w:r>
    </w:p>
    <w:p w14:paraId="7623BA0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第三，悟性对于这初步且不完全的 inclination（倾向）的 judgment（判断）是不可抗拒的。</w:t>
      </w:r>
    </w:p>
    <w:p w14:paraId="30B42C7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understanding, enlightened by divine grace, irresistibly and infallibly approves this inclination, and it is to some extent free as far as the understanding can possess freedom.</w:t>
      </w:r>
    </w:p>
    <w:p w14:paraId="4793D37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悟性，被神的恩典所光照，不可抗拒且无误地 approve（认可）这个 inclination（倾向），并且在悟性能拥有 freedom（自由）的程度上，它在某种程度上是 free（自由的）。</w:t>
      </w:r>
    </w:p>
    <w:p w14:paraId="05AC3D1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Fourthly, when the understanding has issued its final and conclusive verdict, the will, as I mentioned earlier, expresses complete and executive willingness.</w:t>
      </w:r>
    </w:p>
    <w:p w14:paraId="51548D7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第四，当悟性发出其 final（最终）和 conclusive（决定性的） verdict（裁决）时，意志，如我先前所提，就表达出 complete（完全）和 executive（执行性的） willingness（意愿）。</w:t>
      </w:r>
    </w:p>
    <w:p w14:paraId="5CFE73C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the actual conversion to God.</w:t>
      </w:r>
    </w:p>
    <w:p w14:paraId="3BA95C6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这就是向神的实际归正。</w:t>
      </w:r>
    </w:p>
    <w:p w14:paraId="241BB65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willing is both irresistible and free.</w:t>
      </w:r>
    </w:p>
    <w:p w14:paraId="1BD52F4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这种意愿既不可抗拒又自由。</w:t>
      </w:r>
    </w:p>
    <w:p w14:paraId="7E2055B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is irresistible because it necessarily follows the real inclination of the will that precedes it and the final judgment of the understanding that confirms it.</w:t>
      </w:r>
    </w:p>
    <w:p w14:paraId="26CC48D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它是不可抗拒的，因为它必然地跟随 precede（先于）它的意志的 real（实在） inclination（倾向），以及 confirm（确认）它的悟性的 final（最终） judgment（判断）。</w:t>
      </w:r>
    </w:p>
    <w:p w14:paraId="4FBD4F5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is also genuinely free because it possesses the necessary elements of freedom.</w:t>
      </w:r>
    </w:p>
    <w:p w14:paraId="32D7391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它也 genuinely（真正地） free（自由），因为它拥有自由的 necessary（必要的） element（要素）。</w:t>
      </w:r>
    </w:p>
    <w:p w14:paraId="73E83D8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 this case, the will is not passive but active.</w:t>
      </w:r>
    </w:p>
    <w:p w14:paraId="11F2D81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在这种情况下，意志不是被动的，而是主动的。</w:t>
      </w:r>
    </w:p>
    <w:p w14:paraId="51E650A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Additionally, it is not generated except through moral persuasion, meaning it does not occur without the prior judgment of the understanding, which weighs all aspects of what is best to be done.</w:t>
      </w:r>
    </w:p>
    <w:p w14:paraId="441B511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此外，它并非通过 moral（道德） persuasion（劝说）以外的方式生成，意思是，它不会在没有悟性 prior（先前的） judgment（判断）的情况下发生，那 judgment（判断）会 weigh all aspects of（权衡）该做之事的最佳方案。</w:t>
      </w:r>
    </w:p>
    <w:p w14:paraId="35BF189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Every active and complete act of willingness, following such deliberation and determination by the understanding regarding the presented object, must be correctly described as genuinely and properly free.</w:t>
      </w:r>
    </w:p>
    <w:p w14:paraId="24E000B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每一个主动而完全的意愿行为，在悟性对所呈现的对象进行如此的 deliberation（深思熟虑）和 determination（决定）之后，都必须被正确地描述为 genuinely（真正地）和 properly（适当地） free（自由）。</w:t>
      </w:r>
    </w:p>
    <w:p w14:paraId="6C7F204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definition of freedom stating that something is free when, assuming all prerequisites for action are in place, it can either act or not act is a definition solely upheld by the Jesuits.</w:t>
      </w:r>
    </w:p>
    <w:p w14:paraId="48ACA6D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自由的定义是，当所有行动的先决条件都具备时，某物可以行动或不行动，这一定义仅为耶稣会士所坚持。</w:t>
      </w:r>
    </w:p>
    <w:p w14:paraId="1463F9C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lacks support among the Church Fathers, the ancient philosophers, or even the more ancient Scholastics, whom Suarez tries to twist in order to support his opinion.</w:t>
      </w:r>
    </w:p>
    <w:p w14:paraId="495AD37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它在教父、古代哲学家，甚至更古老的经院哲学家中都缺乏支持，苏亚雷斯试图扭曲这些经院哲学家的观点来支持他的观点。</w:t>
      </w:r>
    </w:p>
    <w:p w14:paraId="6496EEA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So have you our opinion; according to which, a man is converted irresistibly, and yet freely.</w:t>
      </w:r>
    </w:p>
    <w:p w14:paraId="3B75928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那么，你已经了解了我们的观点；根据这个观点，一个人是被不可抗拒地，却又是自由地归正的。</w:t>
      </w:r>
    </w:p>
    <w:p w14:paraId="6E983FC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To help you understand this further, these Axioms follow from it, which are contrary to those of the Jesuits and Arminians.</w:t>
      </w:r>
    </w:p>
    <w:p w14:paraId="1583A53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为了帮助你进一步理解，以下是一些从这个观点中引申出的 Axioms（公理），它们与耶稣会士和亚米念派的观点相反。</w:t>
      </w:r>
    </w:p>
    <w:p w14:paraId="54D29EB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do not say that Free-will, or the faculty of the Will, concerning spiritual matters, is half alive and half dead, as the Arminians would have it (see Conference at The Hague, p. 300).</w:t>
      </w:r>
    </w:p>
    <w:p w14:paraId="4745F92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我们不说自由意志，或意志的官能，关于属灵的事，是半死半活的，如亚米念派所主张的（见《海牙会议》，第300页）。</w:t>
      </w:r>
    </w:p>
    <w:p w14:paraId="3295ACC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do not compare it to the power of movement in one who is bound in fetters or to the faculty of seeing in one who is confined in a dark place, as the Papists claim.</w:t>
      </w:r>
    </w:p>
    <w:p w14:paraId="1AE16AF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我们不将它与一个被镣铐捆绑之人的行动能力，或一个被囚于暗室之人的视觉官能相比，如天主教徒所声称的。</w:t>
      </w:r>
    </w:p>
    <w:p w14:paraId="427633A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Instead, we believe that the faculty of the Will, in relation to truly spiritual good, is entirely extinguished, like the power of life in a dead person or the ability to move in a slain person, or the sight in someone whose eyes are blinded.</w:t>
      </w:r>
    </w:p>
    <w:p w14:paraId="1B98D4C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相反，我们相信，意志的官能，就真正属灵的善而言，是完全 extinguished（熄灭）的，就像死人生命的能力，或被杀之人移动的能力，或眼睛瞎了之人的视力一样。</w:t>
      </w:r>
    </w:p>
    <w:p w14:paraId="4DC37D3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also argue that the Will is only stirred up by moral or assisting Grace, knocking at its door and advising it, but not changed by habitual Grace, which heals and renews it.</w:t>
      </w:r>
    </w:p>
    <w:p w14:paraId="320B852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他们还认为，意志只是被道德或辅助的恩典所激动，在它的门口敲门并劝告它，但并非被 habitual（习性的）恩典所改变，那恩典医治并更新它。</w:t>
      </w:r>
    </w:p>
    <w:p w14:paraId="1FAB97E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 their words, "There is no reason why moral Grace, that is morally persuading, may not make a natural man spiritual."</w:t>
      </w:r>
    </w:p>
    <w:p w14:paraId="7D31A3F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用他们的话说：“没有理由说道德的恩典，即道德上劝说的恩典，不能使一个属血气的人成为属灵的人。”</w:t>
      </w:r>
    </w:p>
    <w:p w14:paraId="1964AF3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 contrast, we assert that the will is quickened and renewed by the infusion of habitual Grace, a new quality imprinted on the Will.</w:t>
      </w:r>
    </w:p>
    <w:p w14:paraId="3A7333C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相反，我们断言意志是被 habitual（习性的）恩典的 infusion（注入）所 quickened（苏醒）和 renewed（更新）的，一种新的 quality（品质）被 imprinted（印在）意志上。</w:t>
      </w:r>
    </w:p>
    <w:p w14:paraId="779D0F5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quality acts as an inward principle that enlivens and changes the Will, from which all good inclinations and actions proceed.</w:t>
      </w:r>
    </w:p>
    <w:p w14:paraId="1BBBD56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这种 quality（品质）作为一种内在的 principle（原则）来 enlivens（激活）和改变意志，所有美善的 inclination（倾向）和 action（行动）都由此而生。</w:t>
      </w:r>
    </w:p>
    <w:p w14:paraId="389671F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believe that the Will is differently involved in Conversion, not in an active manner.</w:t>
      </w:r>
    </w:p>
    <w:p w14:paraId="52D515D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他们认为意志在归正中是以一种不同的方式 involved（参与）的，并非以一种 active（主动的）方式。</w:t>
      </w:r>
    </w:p>
    <w:p w14:paraId="313BBE3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argue that the Will in the initial act of Conversion is partly passive and partly active; first passive, then active.</w:t>
      </w:r>
    </w:p>
    <w:p w14:paraId="6856939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我们认为，意志在归正的最初行为中是部分被动、部分主动的；先被动，后主动。</w:t>
      </w:r>
    </w:p>
    <w:p w14:paraId="31910B4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 this way, it collaborates with God, not partly through natural ability and partly through supernatural strength received from grace, but by virtue of wholly supernatural power conferred by infused and quickening grace.</w:t>
      </w:r>
    </w:p>
    <w:p w14:paraId="4231C81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如此，它与神 collaborate（合作），并非部分藉着 natural（自然的） ability（能力）和部分藉着从恩典领受的 supernatural（超自然的） strength（力量），而是藉着由 infused（注入的）和 quickening（苏醒的） grace（恩典）所 confer（赋予）的完全 supernatural（超自然的） power（能力）。</w:t>
      </w:r>
    </w:p>
    <w:p w14:paraId="202C7BF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aligns with Augustine's statement, "To will is of ourselves, but to will well, both partly and wholly, is of grace."</w:t>
      </w:r>
    </w:p>
    <w:p w14:paraId="5E30BF5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这与奥古斯丁的说法一致：“意愿是出于我们自己，但善意，无论部分或全部，都出于恩典。”</w:t>
      </w:r>
    </w:p>
    <w:p w14:paraId="520F88C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Arminians think that the quickening grace of the Spirit and everything else required for a person's conversion is communicated to both the Reprobate and the Elect, with the intention of their salvation.</w:t>
      </w:r>
    </w:p>
    <w:p w14:paraId="53D9B14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亚米念派认为，圣灵的 quickening（苏醒）恩典以及一个人归正所需的一切其他事物，都被 communicate to（传递给）被弃绝者和选民，其 intention（意图）是他们的得救。</w:t>
      </w:r>
    </w:p>
    <w:p w14:paraId="65D3B1A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Otherwise, they argue that God would deal deceitfully and hypocritically when offering the Word to them.</w:t>
      </w:r>
    </w:p>
    <w:p w14:paraId="3FCA5BE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否则，他们认为，当神将圣言赐给他们时，祂就是在 deal deceitfully and hypocritically with（欺骗和假冒为善地对待）他们。</w:t>
      </w:r>
    </w:p>
    <w:p w14:paraId="1A4DFE4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According to their words (see Conference at The Hague, p. 308), we believe that the quickening grace of God, suitable for healing and renewing the Will, is specific to the Elect.</w:t>
      </w:r>
    </w:p>
    <w:p w14:paraId="0E227A1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根据他们的话（见《海牙会议》，第308页），我们相信，神的 quickening（苏醒）恩典，适合医治和更新意志，是专属于选民的。</w:t>
      </w:r>
    </w:p>
    <w:p w14:paraId="2460EDC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is imparted to them as a result of the divine Decree for their salvation.</w:t>
      </w:r>
    </w:p>
    <w:p w14:paraId="559D11D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它是作为神拯救他们的预旨的结果而 impart to（赐给）他们的。</w:t>
      </w:r>
    </w:p>
    <w:p w14:paraId="293A3D3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it is denied to others, and we affirm that God has not determined to save them.</w:t>
      </w:r>
    </w:p>
    <w:p w14:paraId="5CE81C6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然而，它被 deny to（拒绝给予）其他人，我们 affirm（断言）神没有 determine to（决定要）拯救他们。</w:t>
      </w:r>
    </w:p>
    <w:p w14:paraId="6AE094C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claim that the Will, when stirred up by quickening grace, can choose to act or not act, turn to God or not, and that this is necessary for it to be considered free.</w:t>
      </w:r>
    </w:p>
    <w:p w14:paraId="73F4B82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他们声称，当意志被 quickening（苏醒）恩典激动时，它可以选择行动或不行动，归向神或不归向，并且这对于它被认为是自由的是 necessary（必要的）。</w:t>
      </w:r>
    </w:p>
    <w:p w14:paraId="4AB73D4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believe that liberty consists in the Will having the choice to act or not, even when all the acts of God are granted.</w:t>
      </w:r>
    </w:p>
    <w:p w14:paraId="5F2284C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他们相信，liberty（自由）在于意志拥有行动或不行动的选择权，即使当神的一切作为都已被 grant（承认）时。</w:t>
      </w:r>
    </w:p>
    <w:p w14:paraId="6227E99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aligns with Corvinus' argument against Tilenus (see p. 337), stating, "Grace does not so provide the Will with strength that it always remains within the power of the Will to use it or not use it."</w:t>
      </w:r>
    </w:p>
    <w:p w14:paraId="585B98F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这与科维努斯反驳蒂勒努斯的论点一致（见第337页），他指出：“恩典并非如此地为意志提供力量，以至于使用或不使用它的权力总是掌握在意志手中。”</w:t>
      </w:r>
    </w:p>
    <w:p w14:paraId="448B29A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 contrast, we say that the Will cannot resist or oppose the actual motion proceeding from Grace or the divine persuasion offered to it by an enlightened understanding.</w:t>
      </w:r>
    </w:p>
    <w:p w14:paraId="3320B19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相反，我们说，意志不能 resist（抗拒）或 oppose（反对）源于恩典的 actual（实在） motion（感动），或被一个 enlightened（被光照的） understanding（悟性）向它提出的 divine（神圣的） persuasion（劝说）。</w:t>
      </w:r>
    </w:p>
    <w:p w14:paraId="46A2BEC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necessarily follows the guidance of God, in line with Augustine's statement, "Free-will cannot resist God in the work of salvation."</w:t>
      </w:r>
    </w:p>
    <w:p w14:paraId="778FB7C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它必然地跟随神的引导，这与奥古斯丁的说法一致：“自由意志在得救的工作上不能抗拒神。”</w:t>
      </w:r>
    </w:p>
    <w:p w14:paraId="428108B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argue that the Will, when excited by Grace, properly works together with God as a co-ordinate joint-cause, a partial Concomitant-cause, and has such an influence on the effect that if it is withheld, the effect cannot occur.</w:t>
      </w:r>
    </w:p>
    <w:p w14:paraId="77EBAA0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他们认为，当意志被恩典激动时，它适当地与神作为 co-ordinate（同等的） joint-cause（联合原因），一个 partial（部分的） Concomitant-cause（伴随原因）一同作工，并且对果效有如此的影响，以至于如果它被 withheld（扣留），果效就不能发生。</w:t>
      </w:r>
    </w:p>
    <w:p w14:paraId="34F8A6E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 contrast, we believe that the Will cooperates, but as a cause entirely subordinate and fully subject to God's authority as the principal agent.</w:t>
      </w:r>
    </w:p>
    <w:p w14:paraId="718D494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相反，我们相信意志是 cooperate（合作）的，但作为一个完全 subordinate（次要）并完全 subject to（服从）神作为 principal（主要的） agent（动因）之权柄的原因。</w:t>
      </w:r>
    </w:p>
    <w:p w14:paraId="0C68C77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cannot properly be called a co-worker; rather, it acts as it is acted, moves as it is moved, and when turned towards God, it turns itself toward God.</w:t>
      </w:r>
    </w:p>
    <w:p w14:paraId="26765C3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它不能被适当地称为 co-worker（同工）；而是，它如何被作用，它就如何行动，如何被移动，它就如何移动，当转向神时，它自己就转向神。</w:t>
      </w:r>
    </w:p>
    <w:p w14:paraId="19A2481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They assert that God cannot convert us in an irresistible way unless we are turned into stocks and blocks, thus driven with a continual motion, acting nothing ourselves but leaving it all to God.</w:t>
      </w:r>
    </w:p>
    <w:p w14:paraId="1D0EBF7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他们断言，神无法以不可抗拒的方式使我们归正，除非我们被变成 stocks（枷锁）和 blocks（木块），从而被一种 continual（持续的） motion（运动）所驱动，自己什么都不做，而把一切都留给神。</w:t>
      </w:r>
    </w:p>
    <w:p w14:paraId="65CD683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 contrast, we maintain that stocks and stones have no power to act while being acted upon.</w:t>
      </w:r>
    </w:p>
    <w:p w14:paraId="563AB68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相反，我们主张，stocks（枷锁）和石头在被作用时，没有行动的能力。</w:t>
      </w:r>
    </w:p>
    <w:p w14:paraId="475FF8C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human beings are free agents, possessing the power to act while being acted upon by God.</w:t>
      </w:r>
    </w:p>
    <w:p w14:paraId="4177F88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然而，人类是 free（自由的） agent（动因），拥有在被神作用时行动的能力。</w:t>
      </w:r>
    </w:p>
    <w:p w14:paraId="242526A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they can genuinely be said to act and turn themselves.</w:t>
      </w:r>
    </w:p>
    <w:p w14:paraId="10D9E1B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因此，他们可以 genuinely（真正地）被说成是行动和转向自己。</w:t>
      </w:r>
    </w:p>
    <w:p w14:paraId="01D9E5F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When the will is changed from evil to good, from unwilling to willing, it contains an inward principle of willing good within itself.</w:t>
      </w:r>
    </w:p>
    <w:p w14:paraId="7913395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当意志从邪恶转变为良善，从不愿转变为愿意时，它内在就包含了一个愿意良善的 inward（内在） principle（原则）。</w:t>
      </w:r>
    </w:p>
    <w:p w14:paraId="4D01160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From this, the authority over its own action, in which it turns towards God, can be rightfully attributed to it.</w:t>
      </w:r>
    </w:p>
    <w:p w14:paraId="565284E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由此，它转向神的行动的 authority（权柄），可以 rightfully（正当地） attributed to（归于）它。</w:t>
      </w:r>
    </w:p>
    <w:p w14:paraId="50F5687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Although the grace of God is the principle by which it operates, the will of man is the principle that performs the action.</w:t>
      </w:r>
    </w:p>
    <w:p w14:paraId="1EFECB8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虽然神的恩典是它运作的 principle（原则），但人的意志是 perform the action（执行行动）的 principle（原则）。</w:t>
      </w:r>
    </w:p>
    <w:p w14:paraId="30B0412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Similarly, even though God is the first and total efficient cause of conversion, the will is the next efficient cause, total in the category of second causes.</w:t>
      </w:r>
    </w:p>
    <w:p w14:paraId="0545126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同样，即使神是归正的 first（第一）和 total（全部） efficient（有效的） cause（原因），意志是 next（下一个） efficient（有效的） cause（原因），在 second（第二） cause（原因）的 category（范畴）中是 total（全部）的。</w:t>
      </w:r>
    </w:p>
    <w:p w14:paraId="105636E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Consequently, just as effects are typically attributed to second and created causes, even though they act through the agency of the first cause, conversion is most appropriately attributed to the will, although it acts entirely with the strength of God and converting grace.</w:t>
      </w:r>
    </w:p>
    <w:p w14:paraId="20C53D7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因此，正如果效通常归于 second（第二）和 created（受造的） cause（原因），即使它们是藉着 first（第一） cause（原因）的 agency（作用）而行动的，归正也最适当地归于意志，虽然它完全是凭着神和归正恩典的力量而行动的。</w:t>
      </w:r>
    </w:p>
    <w:p w14:paraId="208D004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Finally, they deny that the irresistibility of divine Grace and the liberty of man's Will can coexist.</w:t>
      </w:r>
    </w:p>
    <w:p w14:paraId="4617B21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最后，他们否认神圣恩典的不可抗拒性和人意志的自由可以 coexist（共存）。</w:t>
      </w:r>
    </w:p>
    <w:p w14:paraId="66CFCA4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Conversely, we argue that Conversion is irresistible and yet free.</w:t>
      </w:r>
    </w:p>
    <w:p w14:paraId="02DA811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相反，我们认为归正是不可抗拒的，却又是自由的。</w:t>
      </w:r>
    </w:p>
    <w:p w14:paraId="0D8C356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make distinctions concerning the irresistibility of Grace:</w:t>
      </w:r>
    </w:p>
    <w:p w14:paraId="46B3FFA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我们对恩典的不可抗拒性作了区分：</w:t>
      </w:r>
    </w:p>
    <w:p w14:paraId="43A2611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 is one kind of irresistibility in which regenerating Grace infused by God is received by the Will.</w:t>
      </w:r>
    </w:p>
    <w:p w14:paraId="6A01730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有一种不可抗拒性，是意志领受神 infused（注入）的重生恩典。</w:t>
      </w:r>
    </w:p>
    <w:p w14:paraId="6A6D60D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admit that this irresistibility of reception cannot coexist with liberty.</w:t>
      </w:r>
    </w:p>
    <w:p w14:paraId="21D790D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我们承认，这种领受的不可抗拒性不能与自由共存。</w:t>
      </w:r>
    </w:p>
    <w:p w14:paraId="7E09219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 is another kind in which the inclination towards spiritual good flows from the Will after a physical or real manner, shaped by Grace.</w:t>
      </w:r>
    </w:p>
    <w:p w14:paraId="75E004C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还有一种，是向属灵之善的 inclination（倾向），以一种 physical（物理）或 real（实在）的方式，从被恩典塑造的意志中 flows from（流出）。</w:t>
      </w:r>
    </w:p>
    <w:p w14:paraId="28C445B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assert that this motion arises irresistibly and voluntarily from the Will but not freely.</w:t>
      </w:r>
    </w:p>
    <w:p w14:paraId="6E5C218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我们断言，这 motion（感动）是不可抗拒且自愿地从意志中产生的，但并非自由地产生。</w:t>
      </w:r>
    </w:p>
    <w:p w14:paraId="3A85148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 is an irresistibility in which the Will assents to this physical motion from Grace and to the persuasion of the Understanding approving it, both necessarily or certainly.</w:t>
      </w:r>
    </w:p>
    <w:p w14:paraId="1A555BF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有一种不可抗拒性，是意志 necessarily（必然地）或 certainly（确定地） assent to（同意）这源于恩典的 physical（物理） motion（感动），以及 approve（认可）它的悟性的 persuasion（劝说）。</w:t>
      </w:r>
    </w:p>
    <w:p w14:paraId="71FEA6D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maintain that this type of irresistibility can coexist with Liberty because it encompasses the two elements on which Liberty is based:</w:t>
      </w:r>
    </w:p>
    <w:p w14:paraId="24DC1BB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我们主张，这种不可抗拒性可以与自由共存，因为它包含自由所基于的两个要素：</w:t>
      </w:r>
    </w:p>
    <w:p w14:paraId="1F8620F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Will is active, not passive when producing this final act of willing.</w:t>
      </w:r>
    </w:p>
    <w:p w14:paraId="773B9BF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当产生这最终的意愿行为时，意志是主动的，而非被动的。</w:t>
      </w:r>
    </w:p>
    <w:p w14:paraId="0007FC1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moral persuasion or judgment of the Understanding, which believes that the proposed conversion, either accepting or rejecting the offered object, lies within man's power, has preceded it.</w:t>
      </w:r>
    </w:p>
    <w:p w14:paraId="3A8DF0D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悟性的 moral（道德） persuasion（劝说）或 judgment（判断），即相信所提议的归正，无论是接受还是拒绝所提供的对象，都在人的能力范围之内，已先于它。</w:t>
      </w:r>
    </w:p>
    <w:p w14:paraId="3736DEC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affirm that whatever is accomplished in the act of Conversion, either through mere Reception or through a physical (or powerful) Determination, is not free.</w:t>
      </w:r>
    </w:p>
    <w:p w14:paraId="79DF313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我们断言，在归正行为中，无论是通过纯粹的领受，还是通过 physical（物理）（或 powerful（强有力的））的 determination（决定）所成就的，都不是自由的。</w:t>
      </w:r>
    </w:p>
    <w:p w14:paraId="240198F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True freedom in every act of the Will only emerges when it is generated actively and stems from rational persuasion.</w:t>
      </w:r>
    </w:p>
    <w:p w14:paraId="7768FE2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意志每一个行为中的真正自由，只有当它被主动地生成，并源于理性的劝说时，才会显现。</w:t>
      </w:r>
    </w:p>
    <w:p w14:paraId="2CCB27C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due to the fact that reason remains indifferent to opposing things, and reason is the sole source and foundation of all Liberty.</w:t>
      </w:r>
    </w:p>
    <w:p w14:paraId="73C68AA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这是因为理性对 opposing（对立的）事物保持 indifferent（中立），而理性是所有 liberty（自由）的唯一 source（来源）和 foundation（基础）。</w:t>
      </w:r>
    </w:p>
    <w:p w14:paraId="603A395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Consequently, every act of the Will influenced by reason is the most free.</w:t>
      </w:r>
    </w:p>
    <w:p w14:paraId="4B37EA9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因此，受理性影响的每一个意志行为都是最自由的。</w:t>
      </w:r>
    </w:p>
    <w:p w14:paraId="2785BA5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You now understand our opinion, which we have taken time to elucidate because the explanation is the primary means of confirming it and refuting the opposing viewpoint.</w:t>
      </w:r>
    </w:p>
    <w:p w14:paraId="56644BA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你现在已了解我们的观点，我们花时间来 elucidate（阐明）它，因为解释是 confirm（证实）它和 refute（驳斥）对立观点的主要 means（方法）。</w:t>
      </w:r>
    </w:p>
    <w:p w14:paraId="15D1490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Additionally, it is challenging to express the Arminian stance in this debate because they cloak their opinion in ambiguous and specious language.</w:t>
      </w:r>
    </w:p>
    <w:p w14:paraId="63C0182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此外，在这场辩论中，要表达亚米念派的立场是具有挑战性的，因为他们用 ambiguous（模棱两可）和 specious（似是而非）的语言来 cloak（掩盖）他们的观点。</w:t>
      </w:r>
    </w:p>
    <w:p w14:paraId="2370E15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 yet remain the Arguments by which our opinion is to be confirmed, and I shall be brief.</w:t>
      </w:r>
    </w:p>
    <w:p w14:paraId="26C4A88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还有待陈述的，是用以 confirm（证实）我们观点的论据，我将简明扼要。</w:t>
      </w:r>
    </w:p>
    <w:p w14:paraId="41AB426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Two things are to be proved:</w:t>
      </w:r>
    </w:p>
    <w:p w14:paraId="312CECF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有两件事需要证明：</w:t>
      </w:r>
    </w:p>
    <w:p w14:paraId="49B0B0D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That qualities or habits may be infused into the Will, which they deny, as they suppose that such an infusion utterly destroys and takes away the nature and liberty of the Will.</w:t>
      </w:r>
    </w:p>
    <w:p w14:paraId="417D03C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意志中可以被 infused（注入） qualities（品质）或 habits（习性），他们否认这一点，因为他们认为这样的 infusion（注入）会完全 destroy（摧毁）并 take away（夺去）意志的本性和自由。</w:t>
      </w:r>
    </w:p>
    <w:p w14:paraId="34A4C3E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That this habitual and quickening Grace, being thus infused, we are converted by God in a certain way, and by us, it is irresistible.</w:t>
      </w:r>
    </w:p>
    <w:p w14:paraId="498D184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这种 habitual（习性的）和 quickening（苏醒的）恩典，如此 infused（注入）之后，我们被神以一种确定的方式归正，并且对我们来说，它是不可抗拒的。</w:t>
      </w:r>
    </w:p>
    <w:p w14:paraId="0B1A612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Arg. I: That there is such an infusion of Grace renewing and healing the Will, inclining and determining it to one of the two opposites in the act of Conversion, appears by this.</w:t>
      </w:r>
    </w:p>
    <w:p w14:paraId="0C06AAB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论点一：在归正行为中，有如此一种恩典的注入，更新并医治意志，使其倾向并决定于两个对立面之一，这一点由以下事实显明。</w:t>
      </w:r>
    </w:p>
    <w:p w14:paraId="71E278A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All Divines hold that there is in the Will an habitual aversion from God and an habitual turning to sensible and carnal things.</w:t>
      </w:r>
    </w:p>
    <w:p w14:paraId="0E9B2BF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所有神学家都认为，意志中有一种 habitual（习性的）对神的 aversion（厌恶），以及一种 habitual（习性的）转向 sensible（感官的）和 carnal（肉体的）事物。</w:t>
      </w:r>
    </w:p>
    <w:p w14:paraId="631C0C6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this habitual corruption of nature cannot be healed by the sole help of Grace merely exciting.</w:t>
      </w:r>
    </w:p>
    <w:p w14:paraId="76B3D35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但这种本性的 habitual（习性） corruption（败坏），不能单靠 merely（仅仅） exciting（激动的）恩典的帮助而得医治。</w:t>
      </w:r>
    </w:p>
    <w:p w14:paraId="0D40AEB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Just as corporeal, so spiritual diseases are not cured but by contraries.</w:t>
      </w:r>
    </w:p>
    <w:p w14:paraId="590F708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正如 corporeal（肉体的）疾病一样，spiritual（属灵的）疾病也非通过 contraries（相反之物）以外的方式得医治。</w:t>
      </w:r>
    </w:p>
    <w:p w14:paraId="625C857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habitual corruption cannot be changed except by an habitual quality imprinted on the Will.</w:t>
      </w:r>
    </w:p>
    <w:p w14:paraId="3D2B88F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因此，habitual（习性的） corruption（败坏）若非藉着一种 imprinted（印在）意志上的 habitual（习性的） quality（品质），就不能被改变。</w:t>
      </w:r>
    </w:p>
    <w:p w14:paraId="45E1EDE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Prosper, therefore, rightly says, "The inward sense is not opened to do spiritual things until the foundation of Faith and fervour of Love are planted in the Heart."</w:t>
      </w:r>
    </w:p>
    <w:p w14:paraId="2877DDD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因此，普罗斯珀 rightly（正确地）说：“内在的感官不会被开启去行属灵的事，直到信心和热切之爱的根基被栽种在心中。”</w:t>
      </w:r>
    </w:p>
    <w:p w14:paraId="2E03FE6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Unless it is granted that such an habitual Grace is infused into the Will, by which it is inclined to good after a physical manner, there will be found no formal principle in man from which good acts may be produced.</w:t>
      </w:r>
    </w:p>
    <w:p w14:paraId="10F0EE9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除非承认有一种 habitual（习性的）恩典被 infused（注入）意志中，藉此意志以一种 physical（物理）的方式向善，否则在人里面就找不到能产生善行的 formal（形式上的） principle（原则）。</w:t>
      </w:r>
    </w:p>
    <w:p w14:paraId="7A399AC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Just as in corporeal things, no man sees unless he first has eyes or hears unless he has ears, so in spiritual things, no man sees unless God has first given him eyes to see, nor hears unless he has given him ears to hear.</w:t>
      </w:r>
    </w:p>
    <w:p w14:paraId="6733553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正如在 corporeal（肉体的）事物中，若非先有眼睛，人就看不见；若非先有耳朵，人就听不见；同样在 spiritual（属灵的）事物中，若非神先赐他眼睛能看，人就看不见；若非先赐他耳朵能听，人就听不见。</w:t>
      </w:r>
    </w:p>
    <w:p w14:paraId="0A65DB5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By the same reason, no man can turn himself to God unless he has a new Heart; that is, a new Will to turn and love God.</w:t>
      </w:r>
    </w:p>
    <w:p w14:paraId="7C08CAD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同理，若非有了一颗新心，人就不能转向神；也就是说，要有一个新的意志去转向并爱神。</w:t>
      </w:r>
    </w:p>
    <w:p w14:paraId="7A1E261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What does that Scripture mean, "An evil Tree brings forth evil Fruit, a good Tree brings forth good Fruit"?</w:t>
      </w:r>
    </w:p>
    <w:p w14:paraId="3975991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那句经文：“坏树结坏果子，好树结好果子”是什么意思呢？</w:t>
      </w:r>
    </w:p>
    <w:p w14:paraId="39150B1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signifies that the Will must first be made good before it can perform any spiritual work.</w:t>
      </w:r>
    </w:p>
    <w:p w14:paraId="35A2246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它表明，意志必须先被变为良善，然后才能行任何属灵的工作。</w:t>
      </w:r>
    </w:p>
    <w:p w14:paraId="36C555A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must necessarily be done not by exciting or persuading Grace but by Grace healing and regenerating.</w:t>
      </w:r>
    </w:p>
    <w:p w14:paraId="4DE99B0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这必须必然地藉着医治和重生的恩典来成就，而非藉着激动或劝说的恩典。</w:t>
      </w:r>
    </w:p>
    <w:p w14:paraId="67CBD84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Let it be supposed that the Will, deformed by habitual corruption, could, by the mere help of exciting Grace, be raised to the putting forth of spiritual acts.</w:t>
      </w:r>
    </w:p>
    <w:p w14:paraId="6A72FC1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假设因 habitual（习性的） corruption（败坏）而 deformed（变形）的意志，单靠 exciting（激动的）恩典的帮助，就能被 raise to（提升到） a putting forth of（产生）属灵的行为。</w:t>
      </w:r>
    </w:p>
    <w:p w14:paraId="6C408A0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Yet, this would be contrary to that sweetness of Divine Providence acknowledged by all Divines.</w:t>
      </w:r>
    </w:p>
    <w:p w14:paraId="0DAC865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然而，这将与所有神学家所承认的神圣护理的甘甜相悖。</w:t>
      </w:r>
    </w:p>
    <w:p w14:paraId="0E5712F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For God should not sweetly put forward the Will so disposed, but would in a forced way hurry it on to its work, from which its own inclination is yet averse.</w:t>
      </w:r>
    </w:p>
    <w:p w14:paraId="2C07762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因为神不应 sweetly（柔和地） put forward（推动）如此 disposed（倾向）的意志，而会以一种 forced（强迫的）方式 hurry it on to（催促它去）它的工作，而它自己的 inclination（倾向）却还 averse from（厌恶）这工作。</w:t>
      </w:r>
    </w:p>
    <w:p w14:paraId="1460A08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it is more appropriate to place in the Will a certain habitual Propension towards spiritual good.</w:t>
      </w:r>
    </w:p>
    <w:p w14:paraId="7CA1035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因此，在意志中安置某种对属灵之善的 habitual（习性的） Propension（倾向）是更 appropriate（适当的）。</w:t>
      </w:r>
    </w:p>
    <w:p w14:paraId="3201FDC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can be performed not by virtue of exciting grace but from the infusion of habitual grace.</w:t>
      </w:r>
    </w:p>
    <w:p w14:paraId="2808184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这并非藉着 exciting（激动的）恩典的 virtue（效力）而成就，而是藉着 habitual（习性的）恩典的 infusion（注入）。</w:t>
      </w:r>
    </w:p>
    <w:p w14:paraId="5B79196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is confessed by all that the Will, unrenewed, has no principle in it that is truly spiritual.</w:t>
      </w:r>
    </w:p>
    <w:p w14:paraId="4B4BB1A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众人都承认，未更新的意志，其内没有任何真正属灵的 principle（原则）。</w:t>
      </w:r>
    </w:p>
    <w:p w14:paraId="7D30319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Yet, they will not deny that this act of turning towards God is truly spiritual and supernatural.</w:t>
      </w:r>
    </w:p>
    <w:p w14:paraId="57E80F4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然而，他们不会否认，这转向神的行为是真正属灵且超自然的。</w:t>
      </w:r>
    </w:p>
    <w:p w14:paraId="6AD0152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how can the Will, only excited by motioning Grace and not changed by Grace regenerating, be placed in the rank of supernatural agents, I do not understand.</w:t>
      </w:r>
    </w:p>
    <w:p w14:paraId="7A95E43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但意志，仅被 motioning（感动的）恩典所 excited（激动），而未被 regenerating（重生的）恩典所 changed（改变），如何能被 placed in the rank of（列入） supernatural（超自然的） agent（动因）之中，我无法理解。</w:t>
      </w:r>
    </w:p>
    <w:p w14:paraId="4266D6E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 will ask, what is it that makes a man truly holy and godly, not simply performing good and godly acts?</w:t>
      </w:r>
    </w:p>
    <w:p w14:paraId="1CD943F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我要问，是什么使一个人真正地圣洁敬虔，而不仅仅是行善敬虔的行为呢？</w:t>
      </w:r>
    </w:p>
    <w:p w14:paraId="14CF2B5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As the Philosopher says, acts do not determine the subject to be such; it must, therefore, be some habit by virtue of which a man is called godly and holy.</w:t>
      </w:r>
    </w:p>
    <w:p w14:paraId="5C3203E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如哲学家所说，行为并不决定主体的性质；因此，必定是某种 habit（习性），藉此一个人被称为敬虔和圣洁。</w:t>
      </w:r>
    </w:p>
    <w:p w14:paraId="59F9C1B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that habit is not placed in the irrational part of the soul, for that is not properly capable of virtue or vice, but only by participation, to the extent that the rational part of the soul influences it.</w:t>
      </w:r>
    </w:p>
    <w:p w14:paraId="683B96A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但那 habit（习性）并非安置在灵魂的 irrational（非理性的）部分，因为那部分本身不能适当地承受 virtue（德行）或 vice（恶行），而只能藉着 participation（参与），在灵魂的 rational（理性的）部分影响它的程度上承受。</w:t>
      </w:r>
    </w:p>
    <w:p w14:paraId="221E2D8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if it must be placed in the rational part, it cannot be in the understanding.</w:t>
      </w:r>
    </w:p>
    <w:p w14:paraId="4E015B4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然而，如果它必须被安置在理性的部分，它就不可能在悟性里。</w:t>
      </w:r>
    </w:p>
    <w:p w14:paraId="6F03219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For no one is deemed good or evil solely because they understand good and evil things (as Aquinas observes).</w:t>
      </w:r>
    </w:p>
    <w:p w14:paraId="4A3A182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因为没有人仅仅因为他们理解善恶之事就被视为善或恶（如阿奎那所观察的）。</w:t>
      </w:r>
    </w:p>
    <w:p w14:paraId="39DDD8C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Rather, a person is called a good or evil person because they will things that are good or evil.</w:t>
      </w:r>
    </w:p>
    <w:p w14:paraId="673015A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而是，一个人被称为善人或恶人，是因为他们意愿善事或恶事。</w:t>
      </w:r>
    </w:p>
    <w:p w14:paraId="1691EBE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the habit of holiness can only be placed in the will, as it is the subject most properly capable of both habitual holiness and habitual corruption, which is contrary to it.</w:t>
      </w:r>
    </w:p>
    <w:p w14:paraId="7A8FC74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因此，圣洁的 habit（习性）只能被安置在意志中，因为它是最适当地能承受 habitual（习性的）圣洁和与它相反的 habitual（习性的） corruption（败坏）的主体。</w:t>
      </w:r>
    </w:p>
    <w:p w14:paraId="48D7556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the will is indifferent in itself and equally inclined to either side, how can it exhibit facility and promptness in action?</w:t>
      </w:r>
    </w:p>
    <w:p w14:paraId="16A12B2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如果意志本身是 indifferent（中立的），并且对两边都 equally（同样地） inclined to（倾向），它如何能在行动中表现出 facility（便利）和 promptness（迅速）呢？</w:t>
      </w:r>
    </w:p>
    <w:p w14:paraId="26A654D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Just as the will contracts a stain disposed to evil through evil actions, it acquires a better disposition towards good through good actions.</w:t>
      </w:r>
    </w:p>
    <w:p w14:paraId="3F32D95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正如意志通过恶行而沾染一种倾向邪恶的污点，它也通过善行而获得一种更倾向良善的 disposition（性情）。</w:t>
      </w:r>
    </w:p>
    <w:p w14:paraId="1CD2477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independent of the operation of moving and exciting Grace.</w:t>
      </w:r>
    </w:p>
    <w:p w14:paraId="3250449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这与移动和激动恩典的作为无关。</w:t>
      </w:r>
    </w:p>
    <w:p w14:paraId="13FC6C2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All notable theologians acknowledge that charity, or the love of God, is not merely an act but a permanent habit.</w:t>
      </w:r>
    </w:p>
    <w:p w14:paraId="1060D2F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所有著名的神学家都承认，爱德，或对神的爱，不仅是一种行为，更是一种 permanent（永久的） habit（习性）。</w:t>
      </w:r>
    </w:p>
    <w:p w14:paraId="0DC9979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this habit has no place in the understanding because it is an affection, nor in the sensitive appetite, which cannot be elevated to spiritual love.</w:t>
      </w:r>
    </w:p>
    <w:p w14:paraId="4241886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然而，这 habit（习性）在悟性中没有位置，因为它是一种 affection（情感），也不在 sensitive（感官的） appetite（欲望）中，那欲望不能被 elevate to（提升到）属灵的爱。</w:t>
      </w:r>
    </w:p>
    <w:p w14:paraId="1BF3317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it is peculiar to the will, and thus the will is the most suitable subject for habits and habitual grace.</w:t>
      </w:r>
    </w:p>
    <w:p w14:paraId="5B0D309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因此，它是意志所特有的，因此意志是 habits（习性）和 habitual（习性的） grace（恩典）最 suitable（合适的） subject（主体）。</w:t>
      </w:r>
    </w:p>
    <w:p w14:paraId="0E0C05F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Lastly, how absurd it is to grant that the whole person is dead in sin, unable to reach any truly spiritual good, and yet to argue that the will, which guides the soul, drives all faculties, and influences all human actions, including spiritual good and evil, is neither spiritual before the Fall nor carnal after the Fall.</w:t>
      </w:r>
    </w:p>
    <w:p w14:paraId="088B040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最后，承认整个人死在罪中，无法达到任何真正属灵的善，却又辩称，那引导灵魂、驱动所有官能、并影响所有人类行为（包括属灵的善与恶）的意志，既非堕落前是属灵的，也非堕落后是属肉体的，这岂不荒谬。</w:t>
      </w:r>
    </w:p>
    <w:p w14:paraId="65E5659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is considered entirely void, devoid of both the corruption introduced by the first sin and the spiritual gifts infused during man's regeneration.</w:t>
      </w:r>
    </w:p>
    <w:p w14:paraId="3660881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它被认为是完全 void（空虚的），devoid of（缺乏）既有由第一次罪所引入的 corruption（败坏），又有在人重生时 infused（注入）的 spiritual（属灵的） gift（恩赐）。</w:t>
      </w:r>
    </w:p>
    <w:p w14:paraId="55D6A24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would be easy to expose this opinion to more absurdities, but these will suffice.</w:t>
      </w:r>
    </w:p>
    <w:p w14:paraId="479C8BC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要将这个观点暴露在更多的 absurdities（荒谬）之下是容易的，但这些就足够了。</w:t>
      </w:r>
    </w:p>
    <w:p w14:paraId="71ADEFB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All these factors make it abundantly clear that a new quality or habit of grace is infused into or impressed upon the will, which is vehemently denied by the Arminians, as has been previously demonstrated using their own words.</w:t>
      </w:r>
    </w:p>
    <w:p w14:paraId="4BCF6BE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所有这些因素都充分表明，一种新的 quality（品质）或 habit（习性）的恩典被 infused into（注入）或 impressed upon（印在）意志上，而这正是亚米念派 vehemently（强烈地） deny（否认）的，正如前面已用他们自己的话所 demonstrate（证明）的。</w:t>
      </w:r>
    </w:p>
    <w:p w14:paraId="5E11955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anyone still doubting whether this is their opinion should read the Hague Conference, page 298 of Bertius' translation.</w:t>
      </w:r>
    </w:p>
    <w:p w14:paraId="4354E3D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然而，任何仍然怀疑这是否是他们观点的人，都应该阅读《海牙会议》，贝尔蒂乌斯译本第298页。</w:t>
      </w:r>
    </w:p>
    <w:p w14:paraId="15C3CA1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 they diligently and purposefully argue that in spiritual death, spiritual gifts are not separated from the will of man, nor were they implanted in it before that death in the state of innocence.</w:t>
      </w:r>
    </w:p>
    <w:p w14:paraId="3758143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在那里，他们 diligently（殷勤地）和 purposefully（有目的地）地 argue（辩论），在属灵的死亡中，属灵的恩赐并未与人的意志 separated from（分离），也未在无罪状态下的那死亡之前 implanted in（植入）其中。</w:t>
      </w:r>
    </w:p>
    <w:p w14:paraId="044F001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because if the will were inclined to either side by these kinds of gifts, its liberty would be taken away, which, they claim, consists in its ability to equally bend itself to either side when all the requisites for action are provided.</w:t>
      </w:r>
    </w:p>
    <w:p w14:paraId="3F6F8A5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这是因为，如果意志被这些种类的恩赐向任何一方 inclined to（倾向），它的 liberty（自由）就会被 take away（夺去），他们声称，这 liberty（自由）在于，当所有行动的 requisite（必要条件）都具备时，它能 equally（同样地） bend itself to（倾向）任何一方。</w:t>
      </w:r>
    </w:p>
    <w:p w14:paraId="1194979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remains now briefly to be proved that God, whether immediately or mediately, both by infused grace and moral persuasion, turns sinners to himself after an irresistible manner.</w:t>
      </w:r>
    </w:p>
    <w:p w14:paraId="783E089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现在尚需简要地证明，神，无论是直接还是间接，藉着 infused（注入的）恩典和 moral（道德的） persuasion（劝说），都以一种不可抗拒的方式使罪人归向祂自己。</w:t>
      </w:r>
    </w:p>
    <w:p w14:paraId="498A1BF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this caution is to be premised: by the word "Irresistibly," we do not understand any force offered to the Will that is repugnant to its nature, but only an insuperable efficacy of Divine Grace, which inclines the Will sweetly and agreeably to its own nature.</w:t>
      </w:r>
    </w:p>
    <w:p w14:paraId="6E51000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但必须预先说明这个 caution（告诫）：我们所说的“不可抗拒地”，并非指任何与意志本性相悖的 force（力量）被施加于意志，而只是指神圣恩典的一种 insuperable（无法克服的） efficacy（功效），它 sweetly（柔和地）且 agreeably to（合乎）意志本性地 incline（倾向）意志。</w:t>
      </w:r>
    </w:p>
    <w:p w14:paraId="09C3B14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it does so certainly and necessarily (the necessity we understand is certainty) that it cannot be rejected by the Will.</w:t>
      </w:r>
    </w:p>
    <w:p w14:paraId="72E1640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但它如此行是 certainly（确定地）和 necessarily（必然地）（我们所理解的 necessity（必然性）是 certainty（确定性）），以至于意志不能拒绝它。</w:t>
      </w:r>
    </w:p>
    <w:p w14:paraId="07FA791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truth of this Opinion is evident from the fact that, in Scripture, the conversion and regeneration of a sinner are attributed to God alone, and to His good will and pleasure.</w:t>
      </w:r>
    </w:p>
    <w:p w14:paraId="4A4C459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这观点的真实性从以下事实中显而易见：在圣经中，罪人的归正和重生，都唯独归于神，以及祂的美意和喜悦。</w:t>
      </w:r>
    </w:p>
    <w:p w14:paraId="1280BB4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Every form of cooperation is taken away from man himself.</w:t>
      </w:r>
    </w:p>
    <w:p w14:paraId="07075C3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每一种合作的形式都从人自己身上被挪去。</w:t>
      </w:r>
    </w:p>
    <w:p w14:paraId="3006DE5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Romans 9 states, "It is not of him that willeth, nor of him that runneth, but of God that showeth mercy."</w:t>
      </w:r>
    </w:p>
    <w:p w14:paraId="207549D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罗马书第九章说：“这不在乎那定意的，也不在乎那奔跑的，只在乎发怜悯的神。”</w:t>
      </w:r>
    </w:p>
    <w:p w14:paraId="4AFA9FF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He has mercy on whom He will have mercy, and whom He will, He hardeneth.</w:t>
      </w:r>
    </w:p>
    <w:p w14:paraId="70EFF8D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祂要怜悯谁就怜悯谁，要叫谁刚硬就叫谁刚硬。</w:t>
      </w:r>
    </w:p>
    <w:p w14:paraId="0D31A05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could not be truly said if a person, of their own freedom and choice, allowing all the actions of God necessary for conversion, might receive the quickening grace of God in vain, and render it void (as Arminius suggests).</w:t>
      </w:r>
    </w:p>
    <w:p w14:paraId="3C61416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如果一个人凭着自己的自由和选择，在允许所有归正所需的神的作为之后，仍可能徒然领受神 quickening（苏醒）的恩典，并使它 void（无效）（如亚米念所暗示的），那么这话就不能被真实地说出。</w:t>
      </w:r>
    </w:p>
    <w:p w14:paraId="6E08741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Notice from these words that repentance and hardening are attributed to God alone, and the will and efforts of man are utterly excluded from having any part in this process.</w:t>
      </w:r>
    </w:p>
    <w:p w14:paraId="14735EC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从这些话中注意，悔改和刚硬都唯独归于神，人的意志和努力被完全排除在这过程之外。</w:t>
      </w:r>
    </w:p>
    <w:p w14:paraId="42AAE10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is not, says the Apostle, of him that willeth or runneth, etc.</w:t>
      </w:r>
    </w:p>
    <w:p w14:paraId="6EC0502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使徒说，这不在乎那定意的，也不在乎那奔跑的，等等。</w:t>
      </w:r>
    </w:p>
    <w:p w14:paraId="5F422E9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Just as a wheel does not run well to become round but is round first, a person does not will or run so that God might have mercy on them and regenerate them through the quickening grace of the spirit.</w:t>
      </w:r>
    </w:p>
    <w:p w14:paraId="153EE3F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正如一个轮子不是为了变圆而跑得好，而是先是圆的，一个人也不是为了让神怜悯他们，并藉着圣灵 quickening（苏醒）的恩典重生他们，而意愿或奔跑。</w:t>
      </w:r>
    </w:p>
    <w:p w14:paraId="0269BFD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Instead, because God first has mercy, they will and run in the path of righteousness.</w:t>
      </w:r>
    </w:p>
    <w:p w14:paraId="57BEDAB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而是，因为神先发怜悯，他们才意愿并奔跑在义路上。</w:t>
      </w:r>
    </w:p>
    <w:p w14:paraId="67CD790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second reason comes from the infallible connection of the Effect with the Cause, that is, Conversion with converting and quickening Grace.</w:t>
      </w:r>
    </w:p>
    <w:p w14:paraId="3FCC6E0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第二个理由来自于果效与原因的 infallible（无误的） connection（联系），即，归正与归正和 quickening（苏醒）恩典的联系。</w:t>
      </w:r>
    </w:p>
    <w:p w14:paraId="1B7E397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this quickening Grace always achieves its effect and is only offered to those in whom it is effectual for healing and regeneration, we must attribute to it a certain, prevailing, and irresistible operation.</w:t>
      </w:r>
    </w:p>
    <w:p w14:paraId="27ADA1F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如果这种 quickening（苏醒）恩典总是达到其果效，并且只赐给那些在其中它能有效医治和重生的人，我们必须将一种确定的、 prevailing（得胜的）和不可抗拒的 operation（作为）归于它。</w:t>
      </w:r>
    </w:p>
    <w:p w14:paraId="2801B39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Numerous passages of Scripture suggest that this grace always achieves its purpose in those to whom it is communicated.</w:t>
      </w:r>
    </w:p>
    <w:p w14:paraId="7F24440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圣经中许多经文都表明，这种恩典在它所赐予的人身上，总是达到其目的。</w:t>
      </w:r>
    </w:p>
    <w:p w14:paraId="7F1823A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John 6:37 states, "Whatsoever my Father giveth me cometh unto me."</w:t>
      </w:r>
    </w:p>
    <w:p w14:paraId="3A02A21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约翰福音六章37节说：“凡父所赐给我的人，必到我这里来。”</w:t>
      </w:r>
    </w:p>
    <w:p w14:paraId="758177E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Jeremiah 31:23 says, "Turn thou me, and I shall be turned."</w:t>
      </w:r>
    </w:p>
    <w:p w14:paraId="48D585B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耶利米书三十一章23节说：“求你使我回转，我便回转。”</w:t>
      </w:r>
    </w:p>
    <w:p w14:paraId="2EC04E5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From this, we can infer that whoever receives grace suitable for a person's conversion is undoubtedly and infallibly converted.</w:t>
      </w:r>
    </w:p>
    <w:p w14:paraId="7211CFA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由此，我们可以推断，凡领受适合一个人归正之恩典的人，都无疑且无误地归正了。</w:t>
      </w:r>
    </w:p>
    <w:p w14:paraId="67DD585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Otherwise, a person could not say to God, "Turn me," implying that perhaps the will, which has the power to accept or reject grace, might render it void.</w:t>
      </w:r>
    </w:p>
    <w:p w14:paraId="4DAE4FF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否则，一个人就不能对神说：“求你使我回转”，暗示或许那有能力接受或拒绝恩典的意志，可能会使它 void（无效）。</w:t>
      </w:r>
    </w:p>
    <w:p w14:paraId="23DB4EA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same idea is evident from John 6:45, "Whosoever hath heard and learned of the Father cometh unto me," meaning that anyone who has heard and been taught by God in such a way as to also receive and absorb the quickening Grace of the Spirit has undoubtedly come to Christ.</w:t>
      </w:r>
    </w:p>
    <w:p w14:paraId="27D0BA6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同样的想法在约翰福音六章45节中也很明显，“凡听见父之教训又学习的，就到我这里来”，意思是，任何以一种也领受并吸收圣灵 quickening（苏醒）恩典的方式听见并被神教导的人，都无疑地来到基督面前了。</w:t>
      </w:r>
    </w:p>
    <w:p w14:paraId="38D09E4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suggests that Grace suitable for conversion is never frustrated, but it unfailingly achieves its effect in a manner that can never be thwarted by the human will.</w:t>
      </w:r>
    </w:p>
    <w:p w14:paraId="4DA657E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这表明，适合归正的恩典绝不 frustrate（受挫），而总以一种绝不能被人的意志 thwart（阻挠）的方式，unfailingly（无误地） achieve（达到）其 effect（果效）。</w:t>
      </w:r>
    </w:p>
    <w:p w14:paraId="72CDF53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further confirmed by the nature of Grace and the powerful manner in which God infuses it into the human heart.</w:t>
      </w:r>
    </w:p>
    <w:p w14:paraId="30D7B20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恩典的本性和神将其 infused（注入）人心的 powerful（强有力的） manner（方式），进一步 confirm（证实）了这一点。</w:t>
      </w:r>
    </w:p>
    <w:p w14:paraId="2C712AA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Grace is the result of infinite power, as it is, and if man is regenerated by the same power that raised Christ from the dead, then God, in implanting it in the human will, exerts that almighty power, which no created faculty can resist.</w:t>
      </w:r>
    </w:p>
    <w:p w14:paraId="45DFB8A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如果恩典是无限能力的结果，确实如此，如果人是被那使基督从死里复活的同样能力所重生的，那么神，在将它 implant（植入）人的意志中时，就 exert（发挥）那全能的能力，没有任何受造的官能能 resist（抗拒）它。</w:t>
      </w:r>
    </w:p>
    <w:p w14:paraId="20889A4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Argument may also be added: the grace of God is so the efficient cause of Conversion that it allows no co-ordinate cause, although it has a subordinate cause—the will of man joined to it.</w:t>
      </w:r>
    </w:p>
    <w:p w14:paraId="4E63200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这个论点也可以补充：神的恩典是如此地成为归正的 efficient（有效的） cause（原因），以至于它不允许任何 co-ordinate（同等的） cause（原因），虽然它有一个 subordinate（次要的） cause（原因）——人的意志与它联合。</w:t>
      </w:r>
    </w:p>
    <w:p w14:paraId="18A19B5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the will, when excited by assisting grace (as they call it), can resist it, then it can also assist it; if it can withstand it, then it can also collaborate with it to produce the same effect.</w:t>
      </w:r>
    </w:p>
    <w:p w14:paraId="14300A2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如果意志，当被辅助恩典（如他们所称的）激动时，能抗拒它，那么它也能辅助它；如果它能抵挡它，那么它也能与它合作产生同样的效果。</w:t>
      </w:r>
    </w:p>
    <w:p w14:paraId="191F530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it can make it void, it can also make it effective.</w:t>
      </w:r>
    </w:p>
    <w:p w14:paraId="1006138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如果它能使之 void（无效），它也能使之 effective（有效）。</w:t>
      </w:r>
    </w:p>
    <w:p w14:paraId="3DD4F37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Thus, it may be considered a co-ordinate cause with the grace of God in bringing forth the initial act of conversion.</w:t>
      </w:r>
    </w:p>
    <w:p w14:paraId="4F6F4F6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因此，它可以被认为是与神的恩典一同产生归正最初行为的 co-ordinate（同等的） cause（原因）。</w:t>
      </w:r>
    </w:p>
    <w:p w14:paraId="0D9CC00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However, it is clear that God converts or regenerates people by His own and only work, excluding all co-ordinate causes.</w:t>
      </w:r>
    </w:p>
    <w:p w14:paraId="37A13FF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然而，很明显神是凭着祂自己独一的作为使人归正或重生，排除了所有 co-ordinate（同等的） cause（原因）。</w:t>
      </w:r>
    </w:p>
    <w:p w14:paraId="3E90D0D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frequently mentioned in Scripture, such as, "The Lord converteth, the Lord gives repentance."</w:t>
      </w:r>
    </w:p>
    <w:p w14:paraId="3429B03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这在圣经中常常被提及，例如，“主使人回转，主赐人悔改。”</w:t>
      </w:r>
    </w:p>
    <w:p w14:paraId="2D70D0B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states that God circumcises, takes away the stony heart, and gives a heart of flesh.</w:t>
      </w:r>
    </w:p>
    <w:p w14:paraId="3B43206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它说，神 circumcises（行割礼），take away the stony heart（除去石心），并 give a heart of flesh（赐下肉心）。</w:t>
      </w:r>
    </w:p>
    <w:p w14:paraId="2A2E29A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Lastly, God regenerates and, by His own power, raises from the death of sin.</w:t>
      </w:r>
    </w:p>
    <w:p w14:paraId="5C92A06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最后，神重生，并凭祂自己的能力，使人从罪的死亡中复活。</w:t>
      </w:r>
    </w:p>
    <w:p w14:paraId="266E3F1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 let pass the force of the similitude, as no man can contribute anything to his own generation or resurrection; so neither to his spiritual regeneration or resurrection.</w:t>
      </w:r>
    </w:p>
    <w:p w14:paraId="04AE567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我暂且不谈这个 similitude（比喻）的 force（力量），因为没有人能对自己的 generation（出生）或 resurrection（复活）作出任何贡献；同样，对自己的 spiritual（属灵的） regeneration（重生）或 resurrection（复活）也无能为力。</w:t>
      </w:r>
    </w:p>
    <w:p w14:paraId="76E9D93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God (I say) doth all these things; but they could not be attributed to him alone, if he had any cause so co-operating with him, as that if it refused, no such effect could follow.</w:t>
      </w:r>
    </w:p>
    <w:p w14:paraId="74C225A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神（我说）行这一切事；但如果祂有任何与祂如此 co-operating（合作）的原因，以至于如果那原因 refused（拒绝），就不能有这样的果效，那么这些事就不能唯独归于祂。</w:t>
      </w:r>
    </w:p>
    <w:p w14:paraId="01A4D3E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 add that of the Schoolmen it is most true that God is the cause of the whole Being, that is, although God be not the efficient cause of sin (which is not a being but rather a defect of what should be in a faculty or act), but rather a deficient will.</w:t>
      </w:r>
    </w:p>
    <w:p w14:paraId="19600BB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我补充说，经院哲学家们所说，神是整个存在的 cause（原因），这是最真实的，也就是说，虽然神并非罪的 efficient（有效的） cause（原因）（罪并非一个存在，而更像是一个官能或行为中应有之物的 defect（缺陷）），而更像是一个 deficient（有缺陷的）意志。</w:t>
      </w:r>
    </w:p>
    <w:p w14:paraId="67C682B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of every good work (of which kind our first conversion is a chief one), if it be most full of Being, or if it be a whole Being, as it is, of such a whole work, it is necessary that God should be the cause.</w:t>
      </w:r>
    </w:p>
    <w:p w14:paraId="4A1EF8D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但对于每一件善工（我们第一次归正就是其中一件主要的），如果它最充满存在，或者如果它是一个完整的存在，就像它本身一样，对于这样一件完整的工作，神必然是其原因。</w:t>
      </w:r>
    </w:p>
    <w:p w14:paraId="3239DAE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For God alone is the cause of the whole Being wherever it is found.</w:t>
      </w:r>
    </w:p>
    <w:p w14:paraId="128C23A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因为神是任何地方所见之整个存在的唯一 cause（原因）。</w:t>
      </w:r>
    </w:p>
    <w:p w14:paraId="4B1DC41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Yes, all Divines acknowledge that so far as Sin itself is a Being, God is the cause of it.</w:t>
      </w:r>
    </w:p>
    <w:p w14:paraId="1FFE77C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是的，所有神学家都承认，就罪本身是一个存在而言，神是它的原因。</w:t>
      </w:r>
    </w:p>
    <w:p w14:paraId="7ACDCCD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although the Will be the secondary and subordinate efficient cause of conversion, from whence it is that the Scriptures exhort us to turn ourselves, circumcise our hearts, and so forth, yet as a co-ordinate cause, it cannot resist the quickening grace of God and receive it in vain (as Arminius speaks).</w:t>
      </w:r>
    </w:p>
    <w:p w14:paraId="5922B92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因此，虽然意志是归正的 secondary（次要）和 subordinate（次要的） efficient（有效的） cause（原因），圣经也因此 exhort（劝勉）我们 turn ourselves（回转），circumcise our hearts（将心行割礼）等等，然而作为 co-ordinate（同等的） cause（原因），它不能 resist（抗拒）神 quickening（苏醒）的恩典，并 in vain（徒然）领受它（如亚米念所说）。</w:t>
      </w:r>
    </w:p>
    <w:p w14:paraId="258F6B4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 add that even if God were to admit a Partner in this work, the will, which is wholly depraved and dead in sin, can no more co-operate with exciting and moving grace than a carcass, prepared and disposed by rubbing, can revive itself and put forth vital acts.</w:t>
      </w:r>
    </w:p>
    <w:p w14:paraId="64FC93E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我补充说，即使神在这工作中承认一个伙伴，那完全败坏并在罪中死去的意志，也无法与激动和感动的恩典 co-operate（合作），就像一具被揉搓预备并处置的 carcass（尸体），也无法 revive itself（复苏）并 put forth（发出） vital（生命的） act（行为）。</w:t>
      </w:r>
    </w:p>
    <w:p w14:paraId="185135D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to conclude this point, let it be supposed that the Will may work together with the grace of God or not, according to its liberty.</w:t>
      </w:r>
    </w:p>
    <w:p w14:paraId="6E1E773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但为结束这一点，让我们假设意志可以根据其自由，与神的恩典一同作工或不作工。</w:t>
      </w:r>
    </w:p>
    <w:p w14:paraId="0FA78E1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Yet if this opinion stands, how much more than is proper will be arrogated unto man, and how much will be derogated from the glory of God?</w:t>
      </w:r>
    </w:p>
    <w:p w14:paraId="63CE976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然而，如果这个观点成立，人岂不将 arrogated unto（僭取）超过他所应得的，而神岂不将 derogated from（减损）祂的荣耀吗？</w:t>
      </w:r>
    </w:p>
    <w:p w14:paraId="4960F55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Man may well boast that his will contributed so much to regeneration that if he had not willed, it would never have been produced.</w:t>
      </w:r>
    </w:p>
    <w:p w14:paraId="46A6364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人可以夸口说，他的意志对重生贡献如此之大，以至于如果他没有意愿，重生就永远不会产生。</w:t>
      </w:r>
    </w:p>
    <w:p w14:paraId="5660C4D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Just as he who, being admonished by another, gives an alms, attributes the work more to himself than to the one who persuaded or stirred him up to it, so he whose will, only moved or admonished by assisting grace, turns itself toward God, ascribes his conversion more or at least equally to himself as to Divine Grace.</w:t>
      </w:r>
    </w:p>
    <w:p w14:paraId="349965C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正如一个受人劝告而施舍的人，将这善行更多地归功于自己，而非劝说或激动他的人；同样，一个意志仅被辅助恩典感动或劝告而转向神的人，也将他的归正更多地，或至少同样地归功于自己，而非神圣的恩典。</w:t>
      </w:r>
    </w:p>
    <w:p w14:paraId="7000E12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because Divine Grace would never have produced that effect unless he had consented to it and made its persuasions effective.</w:t>
      </w:r>
    </w:p>
    <w:p w14:paraId="4EF739E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这是因为，如果他没有同意并使它的劝说生效，神圣的恩典就永远不会产生那个效果。</w:t>
      </w:r>
    </w:p>
    <w:p w14:paraId="515F194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He had the power to render them futile.</w:t>
      </w:r>
    </w:p>
    <w:p w14:paraId="6ABB0D0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他有能力使它们 futile（无效）。</w:t>
      </w:r>
    </w:p>
    <w:p w14:paraId="6E5D069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 fourth reason is taken from hence, That the Decree of Election (by which God determined with himself to save some persons selected from the common Mass) is absolute, and therefore doth necessarily and infallibly attain its effect.</w:t>
      </w:r>
    </w:p>
    <w:p w14:paraId="30D7B32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第四个理由来自于此：拣选的预旨（神藉此决定从普罗大众中拣选一些人来拯救）是绝对的，因此必然且无误地达到其果效。</w:t>
      </w:r>
    </w:p>
    <w:p w14:paraId="33499A0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That the Decree of Election is absolute, so that the Lord looked upon nothing foreseen in the persons chosen, but absolutely decreed to work in them all conditions required for salvation, is so clearly manifest from many places of Scripture that it scarcely needs any proof.</w:t>
      </w:r>
    </w:p>
    <w:p w14:paraId="64A17C2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拣选的预旨是绝对的，以至于主在被拣选之人身上并未预见到任何事物，而是绝对地预旨要在他们里面作成得救所需的一切条件，这从圣经多处经文都如此清楚地 manifest（显明），以至于几乎不需要任何 proof（证明）。</w:t>
      </w:r>
    </w:p>
    <w:p w14:paraId="1A6A655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we choose not God, but He chooses us (John 15).</w:t>
      </w:r>
    </w:p>
    <w:p w14:paraId="4E227E3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我们若不拣选神，神却拣选我们（约翰福音十五章）。</w:t>
      </w:r>
    </w:p>
    <w:p w14:paraId="51A1875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we are chosen that we might be holy, not made holy that we might be chosen.</w:t>
      </w:r>
    </w:p>
    <w:p w14:paraId="2AEB841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我们被拣选是为了成为圣洁，而非被分别为圣才被拣选。</w:t>
      </w:r>
    </w:p>
    <w:p w14:paraId="4EBE1C0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He chose Jacob rather than Esau when both were of like and equal condition (Romans 9).</w:t>
      </w:r>
    </w:p>
    <w:p w14:paraId="06FF538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如果祂在雅各和以扫都处于相同平等的状况时，选择了雅各而非以扫（罗马书第九章）。</w:t>
      </w:r>
    </w:p>
    <w:p w14:paraId="7B56FC1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effectual vocation and justifying faith are the fruits and effects of predestination, not the preceding conditions (Romans 8).</w:t>
      </w:r>
    </w:p>
    <w:p w14:paraId="5F64BB6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如果有效的呼召和称义的信心是预定的果效，而非先决条件（罗马书第八章）。</w:t>
      </w:r>
    </w:p>
    <w:p w14:paraId="764CA01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Lastly, if God's mere good pleasure is the only reason for the Decree ["He has mercy on whom He will, and hardens whom He will"], it necessarily follows that God has absolutely decreed to save some and to bestow upon them Grace, Faith, and Holiness.</w:t>
      </w:r>
    </w:p>
    <w:p w14:paraId="6258DA9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最后，如果神纯粹的美意是那预旨的唯一原因[“祂要怜悯谁就怜悯谁，要叫谁刚硬就叫谁刚硬”]，那么必然得出结论，神已绝对地预旨要拯救一些人，并将恩典、信心和圣洁赐给他们。</w:t>
      </w:r>
    </w:p>
    <w:p w14:paraId="1336072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Granting these things, it appears that God converts all the Elect after a manner that is irresistible.</w:t>
      </w:r>
    </w:p>
    <w:p w14:paraId="6A7A00B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承认这些事，就显明神以一种不可抗拒的方式归正所有的选民。</w:t>
      </w:r>
    </w:p>
    <w:p w14:paraId="0B2FC37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Because if they could resist that Grace, which is given to convert them and is fit for that purpose, then this absolute and peremptory Decree of God might be disappointed by the creature, which should not be imagined.</w:t>
      </w:r>
    </w:p>
    <w:p w14:paraId="5D4F802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因为如果他们能抗拒那赐给他们归正并适合那目的的恩典，那么神这个绝对而 peremptory（不容置疑的）预旨就可能被受造物所 disappoint（挫败），这是不可想象的。</w:t>
      </w:r>
    </w:p>
    <w:p w14:paraId="5DFF2A3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It should not be objected that by the same reason, those whom God has rejected, sin irresistibly.</w:t>
      </w:r>
    </w:p>
    <w:p w14:paraId="22BBF2D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不应反对说，同理，那些被神弃绝的人，是不可抗拒地犯罪的。</w:t>
      </w:r>
    </w:p>
    <w:p w14:paraId="290B1D1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We deny that there is the same reason for both.</w:t>
      </w:r>
    </w:p>
    <w:p w14:paraId="3042A12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我们否认两者有相同的原因。</w:t>
      </w:r>
    </w:p>
    <w:p w14:paraId="56A547C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Although Faith is the effect of predestination, infidelity is not the proper effect of Reprobation.</w:t>
      </w:r>
    </w:p>
    <w:p w14:paraId="3F46F4E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虽然信心是预定的果效，但 infidelity（不信）并非被弃绝的 proper（固有的）果效。</w:t>
      </w:r>
    </w:p>
    <w:p w14:paraId="748B5F2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Faith requires an efficient cause of itself, which has a true and proper influence on its effect.</w:t>
      </w:r>
    </w:p>
    <w:p w14:paraId="2A9F075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信心本身需要一个 efficient（有效的） cause（原因），它对它的 effect（果效）有真实和 proper（固有的）影响。</w:t>
      </w:r>
    </w:p>
    <w:p w14:paraId="156FC5D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no efficient cause is required for unbelief; it follows solely from the defect and absence of the cause by which Faith should be wrought.</w:t>
      </w:r>
    </w:p>
    <w:p w14:paraId="593063F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但不信并不需要任何 efficient（有效的） cause（原因）；它仅仅是因产生信心之 cause（原因）的 defect（缺陷）和 absence（缺乏）而产生。</w:t>
      </w:r>
    </w:p>
    <w:p w14:paraId="378A8B3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As with the illumination of the air, the Sun or some other efficient cause is required, having an influence on that effect.</w:t>
      </w:r>
    </w:p>
    <w:p w14:paraId="3C6C0FF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正如空气的 illumination（照明），需要太阳或其他 efficient（有效的） cause（原因），对那 effect（果效）产生影响。</w:t>
      </w:r>
    </w:p>
    <w:p w14:paraId="4A700A0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But the absence of the Sun is enough to cause darkness.</w:t>
      </w:r>
    </w:p>
    <w:p w14:paraId="5F3209C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但太阳的缺席就足以造成黑暗。</w:t>
      </w:r>
    </w:p>
    <w:p w14:paraId="6CD639C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Similarly, although the sins of Reprobates infallibly follow from the determinate counsel of God, who has decreed their outcome, Conversion and Faith follow the absolute Decree of God in a much different manner.</w:t>
      </w:r>
    </w:p>
    <w:p w14:paraId="7D42A47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同样，虽然被弃绝者的罪是无误地出自神确定的旨意，神已预旨了他们的结局，但归正和信心是以一种截然不同的方式出自神的绝对预旨。</w:t>
      </w:r>
    </w:p>
    <w:p w14:paraId="3FEA6B9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Sins follow infallibly indeed, but only by a necessity of consequence, with God permitting but not causing or effecting them.</w:t>
      </w:r>
    </w:p>
    <w:p w14:paraId="2C7C006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罪确实是无误地随之而来，但只是出于一种 consequence（后果）的 necessity（必然性），神 permit（允许）却不 cause（导致）或 effect（造成）它们。</w:t>
      </w:r>
    </w:p>
    <w:p w14:paraId="013836A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Faith and good works follow by a necessity of consequence, as of which God must properly be called the Author, according to all Divines.</w:t>
      </w:r>
    </w:p>
    <w:p w14:paraId="743A629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信心和善行是随之而来的必然结果，所有神学家都认为，神必须被恰当地称为其作者。</w:t>
      </w:r>
    </w:p>
    <w:p w14:paraId="5A9ADDC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No one ever said that men believed, were regenerate, turned to God, or did good works with God only permitting but not causing or working.</w:t>
      </w:r>
    </w:p>
    <w:p w14:paraId="5A42DFF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从来没有人说过，人相信、重生、归向神，或行善，只是神 permit（允许）而非 cause（导致）或 working（作工）。</w:t>
      </w:r>
    </w:p>
    <w:p w14:paraId="749B3C6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it is granted to us (as it must) that Faith and Conversion follow the absolute decree of God by a necessity of consequence, that is, a necessity causing and co-working, I see no reason it can be denied that it is wrought in us after an irresistible manner.</w:t>
      </w:r>
    </w:p>
    <w:p w14:paraId="7ACB91A8">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如果承认（必须承认），信心和归正是随神的绝对预旨而来，出于一种 consequence（后果）的 necessity（必然性），即一种 causing（致使的）和 co-working（同工的） necessity（必然性），我看不出有什么理由可以否认，它是在我们里面以一种不可抗拒的方式 wrought（作成）的。</w:t>
      </w:r>
    </w:p>
    <w:p w14:paraId="2558479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When any Agent so works upon the patient that it necessarily overcomes it, it is properly said to work irresistibly.</w:t>
      </w:r>
    </w:p>
    <w:p w14:paraId="58AD265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当任何 Agent（动因）如此作用于 patient（受动者），以至于必然地 overcome（胜过）它时，它就适当地被称为 irresistibly（不可抗拒地）作工。</w:t>
      </w:r>
    </w:p>
    <w:p w14:paraId="5C8D035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Similarly, if God converts a sinner in such a way that he is necessarily converted by a necessity of consequence, then He converts him irresistibly, in a manner that the patient must yield.</w:t>
      </w:r>
    </w:p>
    <w:p w14:paraId="519FB46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同样，如果神以一种方式归正一个罪人，使他因 consequence（后果）的 necessity（必然性）而 necessarily（必然地）归正，那么祂就是 irresistibly（不可抗拒地）归正他，以一种 patient（受动者）必须 yield（顺服）的方式。</w:t>
      </w:r>
    </w:p>
    <w:p w14:paraId="357E97D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From this, I wonder why those who deny that election depends on foreseen faith still defend that conversion is wrought in a resistible manner, and so that it may be frustrated.</w:t>
      </w:r>
    </w:p>
    <w:p w14:paraId="741AB03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由此，我 wonder（奇怪）为何那些否认拣选取决于预见的信心的人，仍然 defend（辩护）说归正是在一种可抗拒的方式下 wrought（作成）的，以至于它可能被 frustrated（挫败）。</w:t>
      </w:r>
    </w:p>
    <w:p w14:paraId="76A9CA7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Let this be the first and last reason.</w:t>
      </w:r>
    </w:p>
    <w:p w14:paraId="31DDBBA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让这成为第一个也是最后一个理由。</w:t>
      </w:r>
    </w:p>
    <w:p w14:paraId="1F1342B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If conversion is wrought in the resistible manner described by those who follow Arminius, then Divine election cannot be certain according to their principles.</w:t>
      </w:r>
    </w:p>
    <w:p w14:paraId="4515132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如果归正是以那些追随亚米念之人所描述的可抗拒方式 wrought（作成）的，那么根据他们的 principle（原则），神的拣选就不能是确定的。</w:t>
      </w:r>
    </w:p>
    <w:p w14:paraId="4EFF239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because it depends on the mutable will of man, which, as described by Arminius, could not be foreseen even by God himself.</w:t>
      </w:r>
    </w:p>
    <w:p w14:paraId="53E8EFF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这是因为它取决于人可变的意志，而正如亚米念所描述的，这意志甚至神自己也无法预见。</w:t>
      </w:r>
    </w:p>
    <w:p w14:paraId="720DD8D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Let's suppose, as the foundation of that prevision, that God perfectly foresees all the ways by which the will may be turned aside or inclined towards good.</w:t>
      </w:r>
    </w:p>
    <w:p w14:paraId="492A7DB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让我们假设，作为那 prevision（预知）的基础，神完全 foresee（预见）意志可能被 turn aside（引离）或 inclined towards（倾向）善的所有 way（途径）。</w:t>
      </w:r>
    </w:p>
    <w:p w14:paraId="052BC36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Let's also assume that God foreknows all objects or circumstances that may be offered or proposed to the will.</w:t>
      </w:r>
    </w:p>
    <w:p w14:paraId="2907767B">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让我们也假设神 foreknow（预知）所有可能被 offer（提供）或 propose to（提议给）意志的 object（对象）或 circumstance（环境）。</w:t>
      </w:r>
    </w:p>
    <w:p w14:paraId="6CB9743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Finally, let's suppose that God perfectly knows how every object or circumstance is fit to move the will and influence it by persuasion.</w:t>
      </w:r>
    </w:p>
    <w:p w14:paraId="1BA59BD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最后，让我们假设神完全知道每一个 object（对象）或 circumstance（环境）如何 fit to（适合） move（感动）意志，并 by persuasion（用劝说）影响它。</w:t>
      </w:r>
    </w:p>
    <w:p w14:paraId="2FD907C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Yet if the condition of the will is such that, while allowing any objects or even further, allowing any suitability in these objects or circumstances to incline the will in one direction or another, it may still, by virtue of its intrinsic liberty, either act or not act, I see no way that God can foresee what the will will certainly and infallibly do, namely, whether it will turn to God or not.</w:t>
      </w:r>
    </w:p>
    <w:p w14:paraId="3CC1BF1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然而，如果意志的 condition（状况）是这样的，即，虽然允许任何 object（对象）或甚至更进一步，允许这些 object（对象）或 circumstance（环境）中有任何 suitability（适切性）来 incline（倾向）意志朝一个方向或另一个方向，它仍然可以，by virtue of（凭着）其 intrinsic（固有的） liberty（自由），act or not act（行动或不行动），我看不出神如何能 foresee（预见）意志将 certainly（确定地）和 infallibly（无误地）做什么，即，它是否会 turn to God or not（归向神）。</w:t>
      </w:r>
    </w:p>
    <w:p w14:paraId="2E38C5C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This is not because God is incapable of discerning what the will will strive for, but because the thing itself is unknowable.</w:t>
      </w:r>
    </w:p>
    <w:p w14:paraId="335D1D8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这并非因为神 incapable of（不能） discerning（辨别）意志将 strive for（努力追求）什么，而是因为这件事本身是 unknowable（不可知的）。</w:t>
      </w:r>
    </w:p>
    <w:p w14:paraId="23496E9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 cannot be greater certainty in knowledge than in the object of knowledge, and therefore it is contradictory to say that knowledge is true when the thing known is uncertain.</w:t>
      </w:r>
    </w:p>
    <w:p w14:paraId="4FF2650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知识的 certainty（确定性）不能大于知识 object（对象）的 certainty（确定性），因此，当已知之物 uncertain（不确定）时，说知识是 true（真实的），是 contradictory（矛盾的）。</w:t>
      </w:r>
    </w:p>
    <w:p w14:paraId="30F48D01">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Just as it is contradictory to say that the thing being measured is greater or less than the measure while also being equal to it.</w:t>
      </w:r>
    </w:p>
    <w:p w14:paraId="740592F4">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正如说被测量的东西比量度大或小，同时又等于量度，是 contradictory（矛盾的）一样。</w:t>
      </w:r>
    </w:p>
    <w:p w14:paraId="59B1147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I should add that even if it is true that God knows all the ways in which the will may be inclined towards good or evil, if the will is entirely undetermined, admitting nothing to determine it, neither from within itself nor from external sources, as they defend, it implies a contradiction to say that any certain way by which the will should be ordered or disordered can be determined by God himself.</w:t>
      </w:r>
    </w:p>
    <w:p w14:paraId="5B350C12">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我应补充说，即使神确实知道意志可能向善或向恶的所有途径，但如果意志是完全 undetermined（未定的），既不接受任何东西来决定它，也非从其内部或从外部来源决定它，如他们所辩护的，那么说神自己能决定意志应被 ordered（调整）或 disordered（失调）的任何确定途径，就意味着一个 contradiction（矛盾）。</w:t>
      </w:r>
    </w:p>
    <w:p w14:paraId="42D5EDE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From all these considerations, it is clear that if converting grace moves the will in a manner that can be resisted by it, God cannot infallibly foreknow who will believe and who will not.</w:t>
      </w:r>
    </w:p>
    <w:p w14:paraId="0D11A85E">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从所有这些考量来看，很明显，如果归正的恩典以一种可被意志抗拒的方式感动意志，神就不能无误地预知谁会相信谁不会。</w:t>
      </w:r>
    </w:p>
    <w:p w14:paraId="7F910A5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Consequently, all election would be completely eliminated.</w:t>
      </w:r>
    </w:p>
    <w:p w14:paraId="61C51EEA">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因此，所有的拣选都将被完全 eliminate（消除）。</w:t>
      </w:r>
    </w:p>
    <w:p w14:paraId="7417965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Therefore, it remains that converting grace is both imparted by God and received by us in an irresistible manner.</w:t>
      </w:r>
    </w:p>
    <w:p w14:paraId="6B47C6F3">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因此，结论仍然是，归正的恩典既由神 impart by（赐予），也由我们 in an irresistible manner（以一种不可抗拒的方式） receive（领受）。</w:t>
      </w:r>
    </w:p>
    <w:p w14:paraId="20D590D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FINIS.</w:t>
      </w:r>
    </w:p>
    <w:p w14:paraId="39BF97D0">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（完）</w:t>
      </w:r>
    </w:p>
    <w:p w14:paraId="1F13286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MONERGISM BOOKS</w:t>
      </w:r>
    </w:p>
    <w:p w14:paraId="4E6E56C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MONERGISM BOOKS</w:t>
      </w:r>
    </w:p>
    <w:p w14:paraId="57F57AA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Concerning the Irresistibility of Converting Grace, by John Preston.</w:t>
      </w:r>
    </w:p>
    <w:p w14:paraId="4E65F36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论归正恩典之不可抗拒性，约翰</w:t>
      </w:r>
      <w:r>
        <w:rPr>
          <w:rStyle w:val="8"/>
          <w:rFonts w:hint="eastAsia" w:ascii="华文楷体" w:hAnsi="华文楷体" w:eastAsia="华文楷体" w:cs="华文楷体"/>
          <w:sz w:val="30"/>
          <w:szCs w:val="30"/>
        </w:rPr>
        <w:t>·</w:t>
      </w:r>
      <w:r>
        <w:rPr>
          <w:rStyle w:val="9"/>
          <w:rFonts w:hint="eastAsia" w:ascii="华文楷体" w:hAnsi="华文楷体" w:eastAsia="华文楷体" w:cs="华文楷体"/>
          <w:sz w:val="30"/>
          <w:szCs w:val="30"/>
        </w:rPr>
        <w:t>普雷斯顿著。</w:t>
      </w:r>
    </w:p>
    <w:p w14:paraId="691BFA4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 xml:space="preserve">Copyright </w:t>
      </w:r>
      <w:r>
        <w:rPr>
          <w:rStyle w:val="8"/>
          <w:rFonts w:hint="eastAsia" w:ascii="华文楷体" w:hAnsi="华文楷体" w:eastAsia="华文楷体" w:cs="华文楷体"/>
          <w:sz w:val="30"/>
          <w:szCs w:val="30"/>
        </w:rPr>
        <w:t>© 2023</w:t>
      </w:r>
    </w:p>
    <w:p w14:paraId="0640A63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 xml:space="preserve">版权所有 </w:t>
      </w:r>
      <w:r>
        <w:rPr>
          <w:rStyle w:val="8"/>
          <w:rFonts w:hint="eastAsia" w:ascii="华文楷体" w:hAnsi="华文楷体" w:eastAsia="华文楷体" w:cs="华文楷体"/>
          <w:sz w:val="30"/>
          <w:szCs w:val="30"/>
        </w:rPr>
        <w:t>© 2023</w:t>
      </w:r>
    </w:p>
    <w:p w14:paraId="0551E4E3">
      <w:pPr>
        <w:pStyle w:val="3"/>
        <w:keepNext w:val="0"/>
        <w:keepLines w:val="0"/>
        <w:widowControl/>
        <w:suppressLineNumbers w:val="0"/>
        <w:rPr>
          <w:rFonts w:hint="eastAsia" w:ascii="华文楷体" w:hAnsi="华文楷体" w:eastAsia="华文楷体" w:cs="华文楷体"/>
          <w:sz w:val="30"/>
          <w:szCs w:val="30"/>
        </w:rPr>
      </w:pPr>
      <w:r>
        <w:rPr>
          <w:rStyle w:val="8"/>
          <w:rFonts w:hint="eastAsia" w:ascii="华文楷体" w:hAnsi="华文楷体" w:eastAsia="华文楷体" w:cs="华文楷体"/>
          <w:sz w:val="30"/>
          <w:szCs w:val="30"/>
        </w:rPr>
        <w:t>All rights reserved under International and Pan-American Copyright Conventions.</w:t>
      </w:r>
    </w:p>
    <w:p w14:paraId="5A20EE4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根据国际和泛美版权公约，版权所有。</w:t>
      </w:r>
    </w:p>
    <w:p w14:paraId="23710345">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52B0394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通过支付所需费用，您已获得在屏幕上访问和阅读此电子书文本的非独家、不可转让的权利。</w:t>
      </w:r>
    </w:p>
    <w:p w14:paraId="2E79053F">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49F1C7D">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未经Monergism Books明确书面许可，本书文本的任何部分均不得以任何形式或任何手段（无论是电子的还是机械的，现在已知的或将来发明的）复制、传输、下载、反编译、逆向工程，或存储在或引入任何信息存储和检索系统中。</w:t>
      </w:r>
    </w:p>
    <w:p w14:paraId="4F584579">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ePub, .mobi &amp; .pdf Editions September 2023.</w:t>
      </w:r>
    </w:p>
    <w:p w14:paraId="1D7ECD86">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ePub, .mobi &amp; .pdf 版本 2023年9月。</w:t>
      </w:r>
    </w:p>
    <w:p w14:paraId="2CA21E8C">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Requests for information should be addressed to: Monergism Books, PO Box 491, West Linn Or 97068</w:t>
      </w:r>
    </w:p>
    <w:p w14:paraId="6C8F8FA7">
      <w:pPr>
        <w:pStyle w:val="3"/>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信息请求应寄至：Monergism Books, 邮政信箱 491, 西林，俄勒冈 97068</w:t>
      </w:r>
    </w:p>
    <w:p w14:paraId="0C4B38A5">
      <w:pPr>
        <w:spacing w:line="264" w:lineRule="auto"/>
        <w:rPr>
          <w:rFonts w:ascii="Arial"/>
          <w:sz w:val="21"/>
        </w:rPr>
      </w:pPr>
    </w:p>
    <w:p w14:paraId="7D1B8C62">
      <w:pPr>
        <w:spacing w:line="264" w:lineRule="auto"/>
        <w:rPr>
          <w:rFonts w:ascii="Arial"/>
          <w:sz w:val="21"/>
        </w:rPr>
      </w:pPr>
    </w:p>
    <w:p w14:paraId="5FD86258">
      <w:pPr>
        <w:spacing w:line="264" w:lineRule="auto"/>
        <w:rPr>
          <w:rFonts w:ascii="Arial"/>
          <w:sz w:val="21"/>
        </w:rPr>
      </w:pPr>
    </w:p>
    <w:p w14:paraId="57C155B8">
      <w:pPr>
        <w:spacing w:line="264" w:lineRule="auto"/>
        <w:rPr>
          <w:rFonts w:ascii="Arial"/>
          <w:sz w:val="21"/>
        </w:rPr>
      </w:pPr>
    </w:p>
    <w:p w14:paraId="0F93F127">
      <w:pPr>
        <w:spacing w:line="265" w:lineRule="auto"/>
        <w:rPr>
          <w:rFonts w:ascii="Arial"/>
          <w:sz w:val="21"/>
        </w:rPr>
      </w:pPr>
    </w:p>
    <w:p w14:paraId="388E0748">
      <w:pPr>
        <w:pStyle w:val="2"/>
        <w:spacing w:before="86" w:line="275" w:lineRule="auto"/>
        <w:ind w:left="5" w:right="4" w:firstLine="10"/>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03C9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327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4B469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6">
    <w:name w:val="Table Normal"/>
    <w:semiHidden/>
    <w:unhideWhenUsed/>
    <w:qFormat/>
    <w:uiPriority w:val="0"/>
    <w:tblPr>
      <w:tblCellMar>
        <w:top w:w="0" w:type="dxa"/>
        <w:left w:w="0" w:type="dxa"/>
        <w:bottom w:w="0" w:type="dxa"/>
        <w:right w:w="0" w:type="dxa"/>
      </w:tblCellMar>
    </w:tblPr>
  </w:style>
  <w:style w:type="character" w:customStyle="1" w:styleId="7">
    <w:name w:val="cf01"/>
    <w:basedOn w:val="5"/>
    <w:uiPriority w:val="0"/>
    <w:rPr>
      <w:rFonts w:ascii="微软雅黑" w:hAnsi="微软雅黑" w:eastAsia="微软雅黑" w:cs="微软雅黑"/>
      <w:sz w:val="22"/>
      <w:szCs w:val="22"/>
    </w:rPr>
  </w:style>
  <w:style w:type="character" w:customStyle="1" w:styleId="8">
    <w:name w:val="cf11"/>
    <w:basedOn w:val="5"/>
    <w:uiPriority w:val="0"/>
    <w:rPr>
      <w:rFonts w:hint="eastAsia" w:ascii="微软雅黑" w:hAnsi="微软雅黑" w:eastAsia="微软雅黑" w:cs="微软雅黑"/>
      <w:sz w:val="22"/>
      <w:szCs w:val="22"/>
    </w:rPr>
  </w:style>
  <w:style w:type="character" w:customStyle="1" w:styleId="9">
    <w:name w:val="cf21"/>
    <w:basedOn w:val="5"/>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52</Pages>
  <Words>6991</Words>
  <Characters>33239</Characters>
  <TotalTime>3</TotalTime>
  <ScaleCrop>false</ScaleCrop>
  <LinksUpToDate>false</LinksUpToDate>
  <CharactersWithSpaces>41926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2023-10-31T16:29:00Z</dcterms:created>
  <dc:creator>John Preston</dc:creator>
  <cp:lastModifiedBy>Gd一生戊卉</cp:lastModifiedBy>
  <dcterms:modified xsi:type="dcterms:W3CDTF">2026-01-14T03:16:37Z</dcterms:modified>
  <dc:title>Concerning the Irresistibility of Converting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2026-01-14T10:57:56Z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9B1F26A21DF84C7982C1EF525BC5D004_13</vt:lpwstr>
  </property>
</Properties>
</file>