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310492">
      <w:pPr>
        <w:spacing w:line="15827" w:lineRule="exact"/>
        <w:jc w:val="center"/>
        <w:rPr>
          <w:rFonts w:hint="eastAsia" w:eastAsia="宋体"/>
          <w:lang w:eastAsia="zh-CN"/>
        </w:rPr>
      </w:pPr>
      <w:bookmarkStart w:id="1" w:name="_GoBack"/>
      <w:bookmarkEnd w:id="1"/>
      <w:r>
        <w:rPr>
          <w:rFonts w:hint="eastAsia" w:eastAsia="宋体"/>
          <w:lang w:eastAsia="zh-CN"/>
        </w:rPr>
        <w:drawing>
          <wp:inline distT="0" distB="0" distL="114300" distR="114300">
            <wp:extent cx="5326380" cy="8025130"/>
            <wp:effectExtent l="0" t="0" r="7620" b="1270"/>
            <wp:docPr id="1" name="图片 1" descr="prophesying800x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rophesying800xl"/>
                    <pic:cNvPicPr>
                      <a:picLocks noChangeAspect="1"/>
                    </pic:cNvPicPr>
                  </pic:nvPicPr>
                  <pic:blipFill>
                    <a:blip r:embed="rId8"/>
                    <a:stretch>
                      <a:fillRect/>
                    </a:stretch>
                  </pic:blipFill>
                  <pic:spPr>
                    <a:xfrm>
                      <a:off x="0" y="0"/>
                      <a:ext cx="5326380" cy="8025130"/>
                    </a:xfrm>
                    <a:prstGeom prst="rect">
                      <a:avLst/>
                    </a:prstGeom>
                  </pic:spPr>
                </pic:pic>
              </a:graphicData>
            </a:graphic>
          </wp:inline>
        </w:drawing>
      </w:r>
    </w:p>
    <w:p w14:paraId="13066614">
      <w:pPr>
        <w:spacing w:line="15827" w:lineRule="exact"/>
        <w:sectPr>
          <w:headerReference r:id="rId5" w:type="default"/>
          <w:footerReference r:id="rId6" w:type="default"/>
          <w:pgSz w:w="12240" w:h="15840"/>
          <w:pgMar w:top="1" w:right="0" w:bottom="1" w:left="0" w:header="0" w:footer="0" w:gutter="0"/>
          <w:cols w:space="720" w:num="1"/>
        </w:sectPr>
      </w:pPr>
    </w:p>
    <w:p w14:paraId="728FD5C5">
      <w:pPr>
        <w:spacing w:line="258" w:lineRule="auto"/>
        <w:rPr>
          <w:rFonts w:ascii="Arial"/>
          <w:sz w:val="21"/>
        </w:rPr>
      </w:pPr>
    </w:p>
    <w:p w14:paraId="38FEC2C0">
      <w:pPr>
        <w:spacing w:line="258" w:lineRule="auto"/>
        <w:rPr>
          <w:rFonts w:ascii="Arial"/>
          <w:sz w:val="21"/>
        </w:rPr>
      </w:pPr>
    </w:p>
    <w:p w14:paraId="447B1C4D">
      <w:pPr>
        <w:spacing w:line="258" w:lineRule="auto"/>
        <w:rPr>
          <w:rFonts w:ascii="Arial"/>
          <w:sz w:val="21"/>
        </w:rPr>
      </w:pPr>
    </w:p>
    <w:p w14:paraId="0949E800">
      <w:pPr>
        <w:spacing w:line="259" w:lineRule="auto"/>
        <w:rPr>
          <w:rFonts w:ascii="Arial"/>
          <w:sz w:val="21"/>
        </w:rPr>
      </w:pPr>
    </w:p>
    <w:p w14:paraId="34A218BE">
      <w:pPr>
        <w:spacing w:line="7275" w:lineRule="exact"/>
        <w:ind w:firstLine="1886"/>
      </w:pPr>
      <w:r>
        <w:rPr>
          <w:position w:val="-145"/>
        </w:rPr>
        <w:drawing>
          <wp:inline distT="0" distB="0" distL="0" distR="0">
            <wp:extent cx="3044190"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3044797" cy="4619625"/>
                    </a:xfrm>
                    <a:prstGeom prst="rect">
                      <a:avLst/>
                    </a:prstGeom>
                  </pic:spPr>
                </pic:pic>
              </a:graphicData>
            </a:graphic>
          </wp:inline>
        </w:drawing>
      </w:r>
    </w:p>
    <w:p w14:paraId="7F5D87BF">
      <w:pPr>
        <w:spacing w:line="7275" w:lineRule="exact"/>
        <w:sectPr>
          <w:pgSz w:w="12240" w:h="15840"/>
          <w:pgMar w:top="400" w:right="1836" w:bottom="400" w:left="1836" w:header="0" w:footer="0" w:gutter="0"/>
          <w:cols w:space="720" w:num="1"/>
        </w:sectPr>
      </w:pPr>
    </w:p>
    <w:p w14:paraId="32BE8BD2">
      <w:pPr>
        <w:spacing w:line="264" w:lineRule="auto"/>
        <w:rPr>
          <w:rFonts w:ascii="Arial"/>
          <w:sz w:val="21"/>
        </w:rPr>
      </w:pPr>
    </w:p>
    <w:p w14:paraId="18549C30">
      <w:pPr>
        <w:spacing w:line="264" w:lineRule="auto"/>
        <w:rPr>
          <w:rFonts w:ascii="Arial"/>
          <w:sz w:val="21"/>
        </w:rPr>
      </w:pPr>
    </w:p>
    <w:p w14:paraId="626CF32F">
      <w:pPr>
        <w:spacing w:line="264" w:lineRule="auto"/>
        <w:rPr>
          <w:rFonts w:ascii="Arial"/>
          <w:sz w:val="21"/>
        </w:rPr>
      </w:pPr>
    </w:p>
    <w:p w14:paraId="2B4F32DC">
      <w:pPr>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03DEBDBA">
      <w:pPr>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059DCA71">
      <w:pPr>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37556107">
      <w:pPr>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4D2DC423">
      <w:pPr>
        <w:rPr>
          <w:rFonts w:hint="eastAsia" w:ascii="微软雅黑" w:hAnsi="微软雅黑" w:eastAsia="微软雅黑" w:cs="微软雅黑"/>
          <w:sz w:val="36"/>
          <w:szCs w:val="36"/>
        </w:rPr>
      </w:pPr>
    </w:p>
    <w:p w14:paraId="738402CE">
      <w:pPr>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59C99083">
      <w:pPr>
        <w:rPr>
          <w:rFonts w:hint="eastAsia" w:ascii="微软雅黑" w:hAnsi="微软雅黑" w:eastAsia="微软雅黑" w:cs="微软雅黑"/>
          <w:sz w:val="30"/>
          <w:szCs w:val="30"/>
        </w:rPr>
      </w:pPr>
    </w:p>
    <w:p w14:paraId="4369A417">
      <w:pPr>
        <w:rPr>
          <w:rFonts w:hint="eastAsia" w:ascii="微软雅黑" w:hAnsi="微软雅黑" w:eastAsia="微软雅黑" w:cs="微软雅黑"/>
          <w:sz w:val="30"/>
          <w:szCs w:val="30"/>
        </w:rPr>
      </w:pPr>
      <w:bookmarkStart w:id="0" w:name="bookmark1"/>
      <w:bookmarkEnd w:id="0"/>
    </w:p>
    <w:p w14:paraId="0EE1196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0"/>
          <w:szCs w:val="40"/>
        </w:rPr>
      </w:pPr>
    </w:p>
    <w:p w14:paraId="0AF22CD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0"/>
          <w:szCs w:val="40"/>
        </w:rPr>
      </w:pPr>
    </w:p>
    <w:p w14:paraId="2B55F40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THE ART OF PROPHESYING</w:t>
      </w:r>
    </w:p>
    <w:p w14:paraId="42572F9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讲道的艺术</w:t>
      </w:r>
    </w:p>
    <w:p w14:paraId="0A429200">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WILLIAM PERKINS (1558-1602)</w:t>
      </w:r>
    </w:p>
    <w:p w14:paraId="37EF602B">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威廉·珀金斯（1558-1602）</w:t>
      </w:r>
    </w:p>
    <w:p w14:paraId="13423B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6CD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EF2A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8F7F30">
      <w:pPr>
        <w:pStyle w:val="2"/>
        <w:bidi w:val="0"/>
        <w:jc w:val="center"/>
        <w:rPr>
          <w:rFonts w:hint="eastAsia"/>
        </w:rPr>
      </w:pPr>
      <w:r>
        <w:rPr>
          <w:rFonts w:hint="eastAsia"/>
        </w:rPr>
        <w:t>PREFACE</w:t>
      </w:r>
    </w:p>
    <w:p w14:paraId="4013DFB5">
      <w:pPr>
        <w:pStyle w:val="2"/>
        <w:bidi w:val="0"/>
        <w:jc w:val="center"/>
        <w:rPr>
          <w:rFonts w:hint="eastAsia"/>
        </w:rPr>
      </w:pPr>
      <w:r>
        <w:rPr>
          <w:rFonts w:hint="eastAsia"/>
        </w:rPr>
        <w:t>前言</w:t>
      </w:r>
    </w:p>
    <w:p w14:paraId="2564CB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pages which follow have been written for faithful ministers of the gospel and for all who are concerned about and pursue the knowledge of holy learning. 以下内容是为忠心的福音使者以及所有关心并追求神圣知识的人而写的。</w:t>
      </w:r>
    </w:p>
    <w:p w14:paraId="1D63FF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preparation of sermons is an everyday task in the church, but it is still a tremendous responsibility and by no means easy. 讲道的准备是教会中的日常任务，但它仍然是一项重大责任，绝非易事。</w:t>
      </w:r>
    </w:p>
    <w:p w14:paraId="3FAEF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it is doubtful if there is a more difficult challenge in the theological disciplines than that of homiletics. 事实上，在神学学科中，很难找到比讲道学更具挑战性的科目。</w:t>
      </w:r>
    </w:p>
    <w:p w14:paraId="29B256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subject matter is prophecy, which is a 'higher gift' indeed (cf. 1 Cor. 12:31), whether we think about its dignity or its usefulness. 它的主题是预言（讲道），无论从其尊贵性还是实用性来看，这确实是一种"更大的恩赐"（参林前12:31）。</w:t>
      </w:r>
    </w:p>
    <w:p w14:paraId="4B23F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dignity of the gift of preaching is like that of a lady helped into and carried along in a chariot, while other gifts of speech and learning standby like maidservants, conscious of her superiority. 讲道恩赐的尊贵犹如一位被扶上马车并乘坐其中的贵妇，而其他言语和学习的恩赐则如侍女般伫立一旁，意识到她的尊贵。</w:t>
      </w:r>
    </w:p>
    <w:p w14:paraId="23833F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keeping with this dignity, preaching has a twofold value: (1) It is instrumental in gathering the church and bringing together all of the elect; (2) It drives away the wolves from the folds of the Lord. 与这种尊贵相符，讲道具有双重价值：(1) 它是聚集教会并召集所有选民的工具；(2) 它驱赶主羊圈中的狼。</w:t>
      </w:r>
    </w:p>
    <w:p w14:paraId="59799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Preaching is the flexanima, the allurer of the soul, by which our self-willed minds are subdued and changed from an ungodly and pagan life-style to a life of Christian faith and repentance. 讲道是灵魂的吸引者（flexanima），藉此我们任性的心思被制服，从不敬虔和异教的生活方式转变为基督徒信仰和悔改的生活。</w:t>
      </w:r>
    </w:p>
    <w:p w14:paraId="7BACCC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weapon which has shaken the foundations of ancient heresies, and also, more recently cut to pieces the sinews of the Antichrist. 它也是曾经动摇古代异端根基的武器，并且最近还切断了敌基督的筋骨。</w:t>
      </w:r>
    </w:p>
    <w:p w14:paraId="64448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anyone asks which spiritual gift is the 'most excellent', undoubtedly the prize must be given to prophesying. 因此，若有人问哪种属灵恩赐是"最卓越的"，无疑这个奖项必须授予讲道（预言）。</w:t>
      </w:r>
    </w:p>
    <w:p w14:paraId="774E6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better something is, the more it deserves to be carefully presented with a wide variety of rich and wise counsel. 一件事物越好，它就越值得通过丰富而智慧的各种忠告来精心呈现。</w:t>
      </w:r>
    </w:p>
    <w:p w14:paraId="18A888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everyday task is frequently described in a scarcely adequate and even impoverished manner by comparison with the attention other disciplines receive. 但与其他学科所受的关注相比，这项日常任务常常被描述得几乎不足，甚至贫乏。</w:t>
      </w:r>
    </w:p>
    <w:p w14:paraId="1FFB98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therefore, carefully studied the writings of the theologians, composed a series of rules and principles from their teaching, and tried to explain them in a way that will be both useful and easily remembered. 因此，我仔细研究了神学家们的著作，从他们的教导中归纳出一系列规则和原则，并尝试以既实用又易记的方式来解释它们。</w:t>
      </w:r>
    </w:p>
    <w:p w14:paraId="18D33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now committing these reflections on preaching to print - to be approved if they have any value, to be criticised and rejected if they have any inadequacies. 我现在将这些关于讲道的思考付诸印刷—如果它们有任何价值，愿它们得到认可；如果它们有任何不足，愿它们受到批评和拒绝。</w:t>
      </w:r>
    </w:p>
    <w:p w14:paraId="50027A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persuaded of this style of preaching, walk on with me; if you have some doubts, inquire with me; if you begin to see points at which you have wandered, come back on to the right path with me; if you see that I have strayed, call me back to the road you are on. 如果你认同这种讲道方式，请与我同行；如果你有些疑虑，请与我一同探究；如果你开始看到自己偏离的地方，请与我一同回到正道；如果你看到我已偏离，请把我召回你所走的道路。</w:t>
      </w:r>
    </w:p>
    <w:p w14:paraId="5E405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appreciation of me will become disapproval soon enough if you do not like godly and moderate-minded men! 如果你不喜欢敬虔和心思温和的人，你对我的欣赏很快就会变成不赞同！</w:t>
      </w:r>
    </w:p>
    <w:p w14:paraId="489A0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anyone has petty complaints about these pages - few as they are - my conscience is a strong enough defence against all criticism, because my only concern has been to serve the church of God. 但如果有人对这些页面—虽然它们为数不多—有些小小的抱怨，我的良心对一切批评都有足够的防御，因为我唯一关心的是服事上帝的教会。</w:t>
      </w:r>
    </w:p>
    <w:p w14:paraId="6C8ABA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commit you to him, and this little book on the art of prophesying to you as well as to him. 因此，我将你交托给祂，也将这本关于讲道艺术的小书交托给你和祂。</w:t>
      </w:r>
    </w:p>
    <w:p w14:paraId="2D193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PERKINS 威廉·珀金斯</w:t>
      </w:r>
    </w:p>
    <w:p w14:paraId="000136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12 December 1592 1592年12月12日</w:t>
      </w:r>
    </w:p>
    <w:p w14:paraId="2F39E8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p>
    <w:p w14:paraId="23120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w:t>
      </w:r>
    </w:p>
    <w:p w14:paraId="5CD62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study of prophesying involves a commitment of the mind to acquire the ability to exercise prophecy rightly. 讲道学的研究涉及心智的委身，以获得正确实践讲道的能力。</w:t>
      </w:r>
    </w:p>
    <w:p w14:paraId="49B2F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(or prophesying) is a solemn public utterance by the prophet, related to the worship of God and the salvation of our neighbours, as the following passages indicate: 'But he who prophesies speaks edification and exhortation and comfort to men' (1 Cor. 14:3). 预言（或讲道）是先知庄严的公开宣讲，与敬拜上帝和邻舍的救恩有关，正如以下经文所示："但说预言的，是对人说，要造就、安慰、劝勉人"（林前14:3）。</w:t>
      </w:r>
    </w:p>
    <w:p w14:paraId="1BAC3B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all prophesy, and an unbeliever or an uninformed person comes in, he is convinced by all, he is convicted by all' (1 Cor. 14:24). "若都说预言，有不信的，或是不通方言的人进来，就被众人责备，被众人审明"（林前14:24）。</w:t>
      </w:r>
    </w:p>
    <w:p w14:paraId="1D866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is my witness, whom I serve with my spirit in the gospel of His Son' (Rom. 1:9). "我在祂儿子福音上，用心灵所侍奉的上帝，可以见证"（罗1:9）。</w:t>
      </w:r>
    </w:p>
    <w:p w14:paraId="48FBF24C">
      <w:pPr>
        <w:pStyle w:val="2"/>
        <w:bidi w:val="0"/>
        <w:jc w:val="center"/>
        <w:rPr>
          <w:rFonts w:hint="eastAsia"/>
        </w:rPr>
      </w:pPr>
      <w:r>
        <w:rPr>
          <w:rFonts w:hint="eastAsia"/>
        </w:rPr>
        <w:t>I. THE ART OF PROPHECY</w:t>
      </w:r>
    </w:p>
    <w:p w14:paraId="14EBF1F5">
      <w:pPr>
        <w:pStyle w:val="2"/>
        <w:bidi w:val="0"/>
        <w:jc w:val="center"/>
        <w:rPr>
          <w:rFonts w:hint="eastAsia"/>
        </w:rPr>
      </w:pPr>
      <w:r>
        <w:rPr>
          <w:rFonts w:hint="eastAsia"/>
        </w:rPr>
        <w:t>一、讲道的艺术</w:t>
      </w:r>
    </w:p>
    <w:p w14:paraId="31F1B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parts to prophecy: preaching the Word and public prayer. 讲道有两个部分：宣讲圣道和公开祷告。</w:t>
      </w:r>
    </w:p>
    <w:p w14:paraId="55BB1A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prophet (that is, the minister of the Word) has only two duties. One is preaching the Word, and the other is praying to God in the name of the people: 'Having ... prophecy, let us prophesy in proportion to our faith' (Rom. 12:6); 'Restore the man's wife, for he is a prophet, and he will pray for you and you shall live' (Gen. 20:7). 因为先知（即圣道的仆人）只有两项职责。一是宣讲圣道，另一是奉人民的名向上帝祷告："按我们所得的恩赐，或说预言，就当照着信心的程度说预言"（罗12:6）；"现在你把这人的妻子归还他，因为他是先知，他要为你祷告，使你存活"（创20:7）。</w:t>
      </w:r>
    </w:p>
    <w:p w14:paraId="0BD2C6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that in Scripture the word 'prophecy' is used of prayer as well as of preaching: 'The sons of Asaph, of Heman, and of Jeduthun, who should prophesy with harps, stringed instruments, and cymbals' (1 Chron. 25:1); 'The prophets of Baal called on the name of Baal from morning even till noon ... And when midday was past, they prophesied until the time of the offering of the evening sacrifice ...' (1 Kings 18:26, 29). 请注意，在圣经中，"预言"一词既用于祷告，也用于讲道："亚萨、希幔，并耶杜顿的儿子，弹琴、鼓瑟、敲钹、唱歌，藉这些乐器说预言"（代上25:1）；"从早晨到午间，巴力的先知呼求巴力的名...午后，他们狂呼乱跳，直到献晚祭的时候"（王上18:26, 29）。</w:t>
      </w:r>
    </w:p>
    <w:p w14:paraId="35CCD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every prophet's task is to speak partly as the voice of God (in preaching), and partly as the voice of the people (in praying): 'If you take out the precious from the vile, You shall be as My mouth' (Jer. 15:19); 'And Ezra blessed the Lord, the great God. Then all the people answered, "Amen, Amen!"' (Neh. 8:6). 因此，每个先知的任务是部分作为上帝的声音（在讲道中），部分作为人民的声音（在祷告中）说话："你若将宝贵的和下贱的分别出来，你就可以当作我的口"（耶15:19）；"以斯拉称颂耶和华至大的上帝，众民都举手应声说，阿们，阿们"（尼8:6）。</w:t>
      </w:r>
    </w:p>
    <w:p w14:paraId="6DF89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Preaching the Word is prophesying in the name and on behalf of Christ. 宣讲圣道是奉基督的名并代表基督进行讲道。</w:t>
      </w:r>
    </w:p>
    <w:p w14:paraId="3FF82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preaching those who hear are called into the state of grace, and preserved in it. 通过讲道，那些听道的人被呼召进入恩典的状态，并在其中得蒙保守。</w:t>
      </w:r>
    </w:p>
    <w:p w14:paraId="15E4F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us the ministry of reconciliation ... Now then, we are ambassadors for Christ, as though God were pleading through us; we implore you on Christ's behalf, be reconciled to God' (2 Cor. 5:18, 20); 'God from the beginning chose you for salvation, through sanctification by the Spirit, and belief in the truth, to which He called you by our gospel' (2 Thess. 2:13, 14); 'The gospel is the power of God to salvation for everyone who believes' (Rom. 1:16); 'Where there is no revelation the people cast off restraint' (Prov. 29:18); 'How then shall they call on Him in whom they have not believed? And how shall they believe in Him of whom they have not heard? And how shall they hear without a preacher?' (Rom. 10:14). 上帝"将和好的职分赐给我们...所以，我们作基督的使者，就好像上帝藉我们劝你们一般。我们替基督求你们与上帝和好"（林后5:18, 20）；"上帝从起初拣选了你们，叫你们因信真道，又被圣灵感动，成为圣洁，能以得救。上帝藉我们所传的福音召你们到这地步"（帖后2:13, 14）；"福音是上帝的大能，要救一切相信的"（罗1:16）；"没有异象，民就放肆"（箴29:18）；"然而，人未曾信祂，怎能求祂呢？未曾听见祂，怎能信祂呢？没有传道的，怎能听见呢？"（罗10:14）。</w:t>
      </w:r>
    </w:p>
    <w:p w14:paraId="1DA3F51C">
      <w:pPr>
        <w:pStyle w:val="2"/>
        <w:bidi w:val="0"/>
        <w:jc w:val="center"/>
        <w:rPr>
          <w:rFonts w:hint="eastAsia"/>
        </w:rPr>
      </w:pPr>
      <w:r>
        <w:rPr>
          <w:rFonts w:hint="eastAsia"/>
        </w:rPr>
        <w:t>II. THE WORD OF GOD</w:t>
      </w:r>
    </w:p>
    <w:p w14:paraId="0F8A0CD5">
      <w:pPr>
        <w:pStyle w:val="2"/>
        <w:bidi w:val="0"/>
        <w:jc w:val="center"/>
        <w:rPr>
          <w:rFonts w:hint="eastAsia"/>
        </w:rPr>
      </w:pPr>
      <w:r>
        <w:rPr>
          <w:rFonts w:hint="eastAsia"/>
        </w:rPr>
        <w:t>二、上帝的圣言</w:t>
      </w:r>
    </w:p>
    <w:p w14:paraId="37D28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alone is to be preached, in its perfection and inner consistency. 唯独上帝的圣言当被宣讲，以其完美和内在一致性传讲。</w:t>
      </w:r>
    </w:p>
    <w:p w14:paraId="3D91EE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the exclusive subject of preaching, the only field in which the preacher is to labour. 圣经是讲道的唯一主题，是传道人当努力耕耘的唯一田地。</w:t>
      </w:r>
    </w:p>
    <w:p w14:paraId="07BA72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Moses and the prophets; let them hear them' (Luke 16:29); 'The scribes and the Pharisees sit in Moses' seat [that is, they teach the doctrine of Moses, which they confess]. Therefore whatever they tell you to observe, that observe and do' (Matt. 23:2-3). "他们有摩西和先知的话，可以听从"（路16:29）；"文士和法利赛人坐在摩西的位上（即他们教导摩西的教义，就是他们所承认的）。凡他们所吩咐你们的，你们都要谨守遵行"（太23:2-3）。</w:t>
      </w:r>
    </w:p>
    <w:p w14:paraId="5D214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God's wisdom revealing from heaven the truth which is according to godliness. 上帝的圣言是上帝的智慧，从天上启示合乎敬虔的真理。</w:t>
      </w:r>
    </w:p>
    <w:p w14:paraId="7A2B3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wisdom, which is from above is first pure...' (James 3:17); 'Paul, a bondservant of God ... according to ... the acknowledgement of the truth which accords with godliness' (Titus 1:1). "惟独从上头来的智慧，先是清洁..."（雅3:17）；"上帝的仆人保罗...照着...敬虔真理的知识"（多1:1）。</w:t>
      </w:r>
    </w:p>
    <w:p w14:paraId="6B768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exceptional qualities of the Word, both in its nature and its effects, evoke our admiration. 圣言无论在本质上还是在功效上的卓越品质，都引发我们的赞叹。</w:t>
      </w:r>
    </w:p>
    <w:p w14:paraId="05C2EF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Scripture</w:t>
      </w:r>
    </w:p>
    <w:p w14:paraId="3251B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圣经的本质</w:t>
      </w:r>
    </w:p>
    <w:p w14:paraId="543D1F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excellency of the nature of Scripture can be described in terms of its perfection, or purity, or its eternity. 圣经本质的卓越性可以用其完美性、纯洁性或永恒性来描述。</w:t>
      </w:r>
    </w:p>
    <w:p w14:paraId="267A14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perfection consists either in its sufficiency or its purity. 它的完美性存在于其充分性或纯洁性中。</w:t>
      </w:r>
    </w:p>
    <w:p w14:paraId="0D09E0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sufficiency is such that as the Word of God it is so complete that nothing may be either added to it or taken from it which belongs to its proper purpose: 'The law of the Lord is perfect, converting the soul' (Psa. 19:7); 'Whatever I command you, be careful to observe it; you shall not add to it, nor take away from it' (Deut. 12:32); 'For I testify to everyone who hears the words of the prophecy of this book: If anyone adds to these things, God will add to him the plagues that are written in this book; and if anyone takes away from the words of the book of this prophecy, God shall take away his part from the Book of Life, from the holy city, and from the things which are written in this book' (Rev. 22:18-19). 其充分性作为上帝的圣言是如此完备，以至于不可在其本来目的上有所增删："耶和华的律法全备，能苏醒人心"（诗19:7）；"凡我所吩咐的，你们都要谨守遵行，不可加添，也不可删减"（申12:32）；"我向一切听见这书上预言的作见证，若有人在这预言上加添什么，上帝必将写在这书上的灾祸加在他身上；这书上的预言，若有人删去什么，上帝必从生命树和圣城，并这书上所写的，删去他的分"（启22:18-19）。</w:t>
      </w:r>
    </w:p>
    <w:p w14:paraId="70BFD8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purity of Scripture lies in the fact that it stands complete in itself, without either deceit or error: 'The words of the Lord are pure words, Like silver tried in a furnace of earth, Purified seven times' (Psa. 12:6). 圣经的纯洁性在于它本身的完备，没有任何欺骗或错误："耶和华的言语是纯净的言语，如同银子在泥炉中炼过七次"（诗12:6）。</w:t>
      </w:r>
    </w:p>
    <w:p w14:paraId="37FDD9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eternity of the Word is its quality of remaining inviolable. 圣言的永恒性是指它具有不可侵犯的品质。</w:t>
      </w:r>
    </w:p>
    <w:p w14:paraId="1A9230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pass away until everything it commands has been fully accomplished (Matt. 5:18). 直到它所命令的一切都完全成就，它才会过去（太5:18）。</w:t>
      </w:r>
    </w:p>
    <w:p w14:paraId="3375AA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Effects of Scripture</w:t>
      </w:r>
    </w:p>
    <w:p w14:paraId="33560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圣经的功效</w:t>
      </w:r>
    </w:p>
    <w:p w14:paraId="0B08B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exceptional character of the influence of Scripture lies in two things: 圣经影响力的非凡特性表现在两方面：</w:t>
      </w:r>
    </w:p>
    <w:p w14:paraId="7EA4B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076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power to penetrate into the spirit of man: 'For the word of God is living and powerful, and sharper than any two-edged sword, piercing even to the division of soul and spirit, and of joints and marrow, and is a discerner of the thoughts and intents of the heart' (Heb. 4:12).</w:t>
      </w:r>
    </w:p>
    <w:p w14:paraId="004E1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F7F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CB8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它能穿透人的灵："上帝的道是活泼的，是有功效的，比一切两刃的剑更快，甚至魂与灵、骨节与骨髓，都能刺入、剖开，连心中的思念和主意都能辨明"（来4:12）。</w:t>
      </w:r>
    </w:p>
    <w:p w14:paraId="6351AF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2000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A22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ability to bind the conscience, that is, to constrain it before God either to excuse or accuse us of sin: 'There is one Lawgiver, who is able to save and to destroy' (James 4:12); 'The Lord is our judge, The Lord is our Lawgiver, The Lord is our King; He will save us' (Isa. 33:22).</w:t>
      </w:r>
    </w:p>
    <w:p w14:paraId="05E4AB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83F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668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约束良心，即在上帝面前约束良心，或为我们开脱罪，或指控我们的罪："设立律法和判断人的，只有一位，就是那能救人也能灭人的"（雅4:12）；"因为耶和华是审判我们的，耶和华是给我们设律法的，耶和华是我们的王，祂必拯救我们"（赛33:22）。</w:t>
      </w:r>
    </w:p>
    <w:p w14:paraId="58CE24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36F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in the Holy Scriptures. 上帝的圣言存在于圣经中。</w:t>
      </w:r>
    </w:p>
    <w:p w14:paraId="6B4529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the Word of God written in a language appropriate for the church by men who were immediately called to be the clerks or secretaries of the Holy Spirit: 'for prophecy never came by the will of man, but holy men of God spoke as they were moved by the Holy Spirit' (2 Pet. 1:21). 圣经是上帝的圣言，由那些直接蒙召作为圣灵的书记或秘书的人，以适合教会的语言写成："因为预言从来没有出于人意的，乃是人被圣灵感动，说出上帝的话来"（彼后1:21）。</w:t>
      </w:r>
    </w:p>
    <w:p w14:paraId="4E2ED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of it as canonical Scripture because it is, as it were, a canon, that is a rule or line used by a masterworkman, by the aid of which the truth is first discovered, and then examined: '...and as many as walk according to this rule' (Gal. 6:16). 我们称之为正典圣经，因为它如同一个准则（canon），即主工匠所用的规则或线，借着它真理首先被发现，然后被检验："凡照此理而行的"（加6:16）。</w:t>
      </w:r>
    </w:p>
    <w:p w14:paraId="028FF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supreme, final determination and judgment of all controversies in the church ought to be made by it. 因此，教会中一切争议的最高、最终裁决和判断都应当由圣经来作出。</w:t>
      </w:r>
    </w:p>
    <w:p w14:paraId="4B1050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and substance of the message of the Bible can be summarised in an argument (or syllogism) such as this: 圣经信息的总和和实质可以概括为一个论证（或三段论），如下：</w:t>
      </w:r>
    </w:p>
    <w:p w14:paraId="6755F9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Major Premise: The true Messiah shall be both God and man, from the seed of David. He shall be born of his heavenly Father's bosom. He shall satisfy the law. He shall offer himself as a sacrifice for the sins of the faithful. He shall conquer death by dying and rising again. He shall ascend into heaven. In due time he shall return for judgment. 大前提：真正的弥赛亚应当既是上帝又是人，出自大卫的后裔。祂应当由天父怀中而生。祂应当满足律法。祂应当将自己献上，作为信徒罪的祭物。祂应当通过死亡和复活战胜死亡。祂应当升天。在适当的时候，祂应当为审判而再来。</w:t>
      </w:r>
    </w:p>
    <w:p w14:paraId="1E3BB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Minor Premise: Jesus of Nazareth, the son of Mary, meets all of these requirements. 小前提：拿撒勒人耶稣，马利亚的儿子，符合所有这些要求。</w:t>
      </w:r>
    </w:p>
    <w:p w14:paraId="54BC7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Therefore Jesus is the true Messiah. 结论：因此，耶稣是真正的弥赛亚。</w:t>
      </w:r>
    </w:p>
    <w:p w14:paraId="089FF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syllogism the major premise is the scope or principal burden of the writings of all the prophets. The minor premise is contained in the writings of the evangelists and apostles. 在这个三段论中，大前提是所有先知著作的范围或主要负担。小前提包含在福音书作者和使徒的著作中。</w:t>
      </w:r>
    </w:p>
    <w:p w14:paraId="20047E25">
      <w:pPr>
        <w:pStyle w:val="2"/>
        <w:bidi w:val="0"/>
        <w:jc w:val="center"/>
        <w:rPr>
          <w:rFonts w:hint="eastAsia"/>
        </w:rPr>
      </w:pPr>
      <w:r>
        <w:rPr>
          <w:rFonts w:hint="eastAsia"/>
        </w:rPr>
        <w:t>III. THE CONTENTS OF SCRIPTURE</w:t>
      </w:r>
    </w:p>
    <w:p w14:paraId="51568F8D">
      <w:pPr>
        <w:pStyle w:val="2"/>
        <w:bidi w:val="0"/>
        <w:jc w:val="center"/>
        <w:rPr>
          <w:rFonts w:hint="eastAsia"/>
        </w:rPr>
      </w:pPr>
      <w:r>
        <w:rPr>
          <w:rFonts w:hint="eastAsia"/>
        </w:rPr>
        <w:t>三、圣经的内容</w:t>
      </w:r>
    </w:p>
    <w:p w14:paraId="25C52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divided into the Old and New Testaments. 圣经分为旧约和新约。</w:t>
      </w:r>
    </w:p>
    <w:p w14:paraId="638E7F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is the first part of Scripture. Written by the prophets in Hebrew (with some parts in Aramaic), it chiefly unfolds the 'old covenant' of works ('Moses and the prophets', Luke 16:29). 'And beginning at Moses and all the Prophets, He expounded to them in all the Scriptures the things concerning himself' (Luke 24:27). It is divided into sixty-six books which are either historical, doctrinal, or prophetic in nature. 旧约是圣经的第一部分。由先知用希伯来文（部分使用亚兰文）写成，主要展开"旧约"的工作（"摩西和先知的话"，路16:29）。"于是从摩西和众先知起，凡经上所指着自己的话，都给他们讲解明白了"（路24:27）。它分为六十六卷书，性质上分为历史书、教义书或预言书。</w:t>
      </w:r>
    </w:p>
    <w:p w14:paraId="3CD06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Historical Books</w:t>
      </w:r>
    </w:p>
    <w:p w14:paraId="3B3A4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旧约历史书</w:t>
      </w:r>
    </w:p>
    <w:p w14:paraId="076BD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historical books record stories of things which took place, which illustrate and confirm the doctrine which is expounded in other books: 'Now all these things happened to them as examples, and they were written for our admonition' (1 Cor. 10:11); 'For whatever things were written before were written for our learning' (Rom. 15:4). There are fifteen historical books: 历史书记录了发生的事情，这些事例说明并确认了在其他书卷中所阐述的教义："他们遭遇这些事都要作为鉴戒，并且写在经上，正是警戒我们这末世的人"（林前10:11）；"从前所写的圣经都是为教训我们写的"（罗15:4）。历史书共有十五卷：</w:t>
      </w:r>
    </w:p>
    <w:p w14:paraId="59F926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899F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is a history of the creation, the fall, the first promise of salvation, and of the state of the church preserved and kept within the context of private families.</w:t>
      </w:r>
    </w:p>
    <w:p w14:paraId="252504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11A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AAA4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创世记是关于创造、堕落、救恩的第一个应许，以及教会在私人家庭范围内被保存和维持的状态的历史。</w:t>
      </w:r>
    </w:p>
    <w:p w14:paraId="00CBC7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298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87BF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Exodus is a history of the deliverance of the Israelites from the Egyptians. It describes the exodus, the giving of the law, and the tabernacle.</w:t>
      </w:r>
    </w:p>
    <w:p w14:paraId="63645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1406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57D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出埃及记是以色列人从埃及人手中被拯救的历史。它描述了出埃及、律法的颁布以及会幕。</w:t>
      </w:r>
    </w:p>
    <w:p w14:paraId="1FA8C0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EFB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81E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Leviticus records the regulations for ceremonial worship.</w:t>
      </w:r>
    </w:p>
    <w:p w14:paraId="284081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925D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D25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利未记记录了礼仪敬拜的规定。</w:t>
      </w:r>
    </w:p>
    <w:p w14:paraId="39AE5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1F9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4ED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Numbers is a history of the people's military activity in the land of Canaan.</w:t>
      </w:r>
    </w:p>
    <w:p w14:paraId="637D6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324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E90B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民数记是关于以色列民在迦南地军事活动的历史。</w:t>
      </w:r>
    </w:p>
    <w:p w14:paraId="77FC0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3DA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A12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is a commentary which repeats and explains the laws found in the previous books.</w:t>
      </w:r>
    </w:p>
    <w:p w14:paraId="1A1D5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5847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3F0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申命记是一部注释，重复并解释了前几卷书中的律法。</w:t>
      </w:r>
    </w:p>
    <w:p w14:paraId="150E5F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C4E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B93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describes the entrance into and possession of the land of Canaan under Joshua.</w:t>
      </w:r>
    </w:p>
    <w:p w14:paraId="6F363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0F2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F8B8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约书亚记描述了在约书亚带领下进入并占领迦南地。</w:t>
      </w:r>
    </w:p>
    <w:p w14:paraId="48BD00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1238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C29F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provides a history of the corrupt and hopeless condition of the church and commonwealth of Israel from the days of Joshua up to those of Eli.</w:t>
      </w:r>
    </w:p>
    <w:p w14:paraId="0FA0F5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A77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947D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士师记提供了从约书亚时代到以利时代以色列教会和国家腐败无望状况的历史。</w:t>
      </w:r>
    </w:p>
    <w:p w14:paraId="5F4CA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9372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5638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Ruth gives an account of the marriages and posterity of Ruth.</w:t>
      </w:r>
    </w:p>
    <w:p w14:paraId="2FA3AE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5883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428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路得记记述了路得的婚姻和后裔。</w:t>
      </w:r>
    </w:p>
    <w:p w14:paraId="392121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C8AB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302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and II Samuel record events in the days of the priests Eli and Samuel, and during the reigns of Saul and David.</w:t>
      </w:r>
    </w:p>
    <w:p w14:paraId="5F957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B5E5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653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撒母耳记上下记录了祭司以利和撒母耳时代的事件，以及扫罗和大卫统治期间的事件。</w:t>
      </w:r>
    </w:p>
    <w:p w14:paraId="3E24C1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A38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A1D4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and II Kings narrate what happened in the days of the kings of Israel and Judah.</w:t>
      </w:r>
    </w:p>
    <w:p w14:paraId="4B62F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9E2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742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列王纪上下叙述了以色列和犹大诸王时代发生的事情。</w:t>
      </w:r>
    </w:p>
    <w:p w14:paraId="1F73CF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C8B4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F2D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and II Chronicles contain a methodical history of the beginning, increase and ruin of the people of Israel, and help to trace and explain the lineage of Christ.</w:t>
      </w:r>
    </w:p>
    <w:p w14:paraId="5CA2D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D19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F72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历代志上下包含以色列民族开始、兴盛和毁灭的系统历史，并帮助追溯和解释基督的家谱。</w:t>
      </w:r>
    </w:p>
    <w:p w14:paraId="53FAD4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8A0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4B05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Ezra contains a history of the return of the people from captivity in Babylon, and of the beginning of the restoration of the city of Jerusalem.</w:t>
      </w:r>
    </w:p>
    <w:p w14:paraId="3250A0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0C2E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A554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以斯拉记包含百姓从巴比伦被掳归回的历史，以及耶路撒冷城开始重建的历史。</w:t>
      </w:r>
    </w:p>
    <w:p w14:paraId="0C5AD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D242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8C26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Nehemiah describes the restoring of the city which as yet remained unfinished.</w:t>
      </w:r>
    </w:p>
    <w:p w14:paraId="7B25D4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600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D52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尼希米记描述了尚未完成的城市重建工作。</w:t>
      </w:r>
    </w:p>
    <w:p w14:paraId="66F88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077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B1B0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Esther is a history of the preservation of the Jewish church in Persia through the action of Esther.</w:t>
      </w:r>
    </w:p>
    <w:p w14:paraId="641C9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06AD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0D2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以斯帖记是通过以斯帖的行动在波斯保存犹太教会的历史。</w:t>
      </w:r>
    </w:p>
    <w:p w14:paraId="71FA06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073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70A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Job is a history which traces the causes of his trials and his various conflicts, with their eventually happy outcome.</w:t>
      </w:r>
    </w:p>
    <w:p w14:paraId="45F83E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428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1EBF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约伯记是一部历史，追溯约伯试炼的原因和他的各种冲突，以及最终的美好结局。</w:t>
      </w:r>
    </w:p>
    <w:p w14:paraId="1EA90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1FE2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Doctrinal Books</w:t>
      </w:r>
    </w:p>
    <w:p w14:paraId="35B290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教义书</w:t>
      </w:r>
    </w:p>
    <w:p w14:paraId="73BF7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dogmatic or doctrinal books are those which teach and prescribe the doctrines of our theology. There are four of them in the Old Testament. 教义性书卷是那些教导并规定我们神学教义的书。旧约中有四卷这样的书。</w:t>
      </w:r>
    </w:p>
    <w:p w14:paraId="4B11B2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6A1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Psalms contains sacred songs suitable for every condition of the church and its individual members, composed to be sung with grace in the heart (Col. 3:16).</w:t>
      </w:r>
    </w:p>
    <w:p w14:paraId="2DC62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B28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FDF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诗篇包含适合教会和其个别成员各种状况的圣歌，作为在心里用恩典歌唱的内容（西3:16）。</w:t>
      </w:r>
    </w:p>
    <w:p w14:paraId="01B652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4AF2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FD53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serves as a handbook of Christian behaviour and teaches us about piety towards God, and justice towards our neighbour.</w:t>
      </w:r>
    </w:p>
    <w:p w14:paraId="3F1E6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06F5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5389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箴言作为基督徒行为的手册，教导我们对上帝的虔诚和对邻舍的公义。</w:t>
      </w:r>
    </w:p>
    <w:p w14:paraId="5A824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60AF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4A7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Ecclesiastes reveals the emptiness of all human pleasures to the extent that they are experienced apart from the fear of God.</w:t>
      </w:r>
    </w:p>
    <w:p w14:paraId="16C5B2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530C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E15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传道书揭示了所有人类快乐的虚空，因为它们是在远离敬畏上帝的情况下经历的。</w:t>
      </w:r>
    </w:p>
    <w:p w14:paraId="348A3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AFB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BE8F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Song of Songs is an allegorical description of the relationship between Christ and the church in terms of the relationship between a bridegroom and his bride (or a husband and wife).</w:t>
      </w:r>
    </w:p>
    <w:p w14:paraId="2D986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9E3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E03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雅歌是以新郎和新娘（或丈夫和妻子）的关系来比喻基督与教会关系的寓言描述。</w:t>
      </w:r>
    </w:p>
    <w:p w14:paraId="4B6F4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15A8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Prophetic Books</w:t>
      </w:r>
    </w:p>
    <w:p w14:paraId="39817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预言书</w:t>
      </w:r>
    </w:p>
    <w:p w14:paraId="106EA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prophetic books contain predictions, either of God's judgments on the sins of the people or of the deliverance of the church which would be finally completed at the coming of Christ. These predictions of the prophets are interspersed with calls to repentance. They almost always point to the consolation which would be found in Christ by those who repent. 预言书包含预言，要么是关于上帝对人民罪恶的审判，要么是关于教会的拯救，这拯救将在基督来临时最终完成。这些先知的预言穿插着悔改的呼吁。它们几乎总是指向那些悔改之人在基督里所找到的安慰。</w:t>
      </w:r>
    </w:p>
    <w:p w14:paraId="2B822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characteristic of the prophets to help the memory and understanding of their hearers by recording summaries of sermons which they preached at much greater length: 'Moreover the Lord said to me, "Take a large scroll, and write on it with a man's pen"' (Isa. 8:1); 'Write the vision and make it plain on tablets, That he may run who reads it' (Hab. 2:2). 先知们的特点是通过记录他们更长篇讲道的摘要来帮助听众的记忆和理解："耶和华对我说：'你取一个大牌，用人常用的笔写上'"（赛8:1）；"将这默示明明地写在版上，使读的人容易读"（哈2:2）。</w:t>
      </w:r>
    </w:p>
    <w:p w14:paraId="4C1BDD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prophetic books are usually described as 'Major' or 'Minor'. The 'Major' prophets record in detail the things that are foretold; these include the prophecies of Isaiah, Jeremiah, Ezekiel and Daniel. Included here too are The Lamentations of Jeremiah which express the misery of the Jews about the time of the death of Josiah. The 'Minor' prophets deal more briefly or in less detail with things that are foretold for the future, or at least with some of them. These are: Hosea, Joel, Amos, Obadiah, Jonah, Micah, Nahum, Habakkuk, Zephaniah, Haggai, Zechariah and Malachi. 预言书通常被描述为"大先知书"或"小先知书"。"大先知书"详细记录了预言的事情；这些包括以赛亚书、耶利米书、以西结书和但以理书。这里还包括耶利米哀歌，表达了犹太人在约西亚死亡时期的悲惨。"小先知书"对未来预言的事情或至少其中一些事情更为简短或不那么详细。这些是：何西阿书、约珥书、阿摩司书、俄巴底亚书、约拿书、弥迦书、那鸿书、哈巴谷书、西番雅书、哈该书、撒迦利亚书和玛拉基书。</w:t>
      </w:r>
    </w:p>
    <w:p w14:paraId="4E937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then, for the Old Testament. 以上就是关于旧约的内容。</w:t>
      </w:r>
    </w:p>
    <w:p w14:paraId="33B56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w:t>
      </w:r>
    </w:p>
    <w:p w14:paraId="4D40A0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w:t>
      </w:r>
    </w:p>
    <w:p w14:paraId="32F4B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is the second part of Scripture. Its contents were written in Greek by the apostles, or at least were approved by them (cf. 'built on the foundation of the apostles and prophets', Eph. 2:20). They plainly expound teaching on the new covenant. Peter approved the Gospel of Mark, at whose instigation and appointment it was written by John Mark, according to early church tradition. And John the Evangelist also approved the Gospel of Luke. The view reported by Eusebius that two places in Paul's letters (2 Tim. 2:8 and Rom. 2:16) suggest that he was the author of that Gospel carries little weight. In these verses Paul is not speaking of the gospel as a book, but of his whole ministry, since he adds, 'for which I suffer trouble as an evildoer, even to the point of chains' (2 Tim. 2:9). 新约是圣经的第二部分。其内容由使徒用希腊文写成，或至少得到他们的批准（参见"被建造在使徒和先知的根基上"，弗2:20）。它们清楚地阐述了关于新约的教导。根据早期教会传统，彼得批准了马可福音，这福音是在他的鼓励和任命下由约翰·马可所写。约翰福音作者也批准了路加福音。优西比乌报道的观点认为保罗书信中的两处（提后2:8和罗2:16）暗示他是那福音的作者，但这一观点分量不大。在这些经文中，保罗谈论的不是作为书卷的福音，而是他整个事工，因为他接着说："我为这福音受苦难，甚至被捆绑，像犯人一样"（提后2:9）。</w:t>
      </w:r>
    </w:p>
    <w:p w14:paraId="59BDD3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contains histories and letters. 新约包含历史书和书信。</w:t>
      </w:r>
    </w:p>
    <w:p w14:paraId="13FCE7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028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Histories</w:t>
      </w:r>
    </w:p>
    <w:p w14:paraId="225513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历史书</w:t>
      </w:r>
    </w:p>
    <w:p w14:paraId="0A2425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Gospels of Matthew, Mark, Luke and John contain the narrative of the life, deeds and teaching which Christ showed to the world, from the time of his conception until his ascension into heaven.</w:t>
      </w:r>
    </w:p>
    <w:p w14:paraId="54BBD1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马太、马可、路加和约翰的四福音书包含了基督从受孕直到升天向世界显明的生平、事迹和教导的叙述。</w:t>
      </w:r>
    </w:p>
    <w:p w14:paraId="19174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four authors, two were hearers and eyewitnesses, so that they were able to give greater assurance of the truth of the history. 这四位作者中，有两位是听众和目击证人，因此他们能够对历史的真实性提供更大的保证。</w:t>
      </w:r>
    </w:p>
    <w:p w14:paraId="1E7AC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Gospels can be expressed as follows: Matthew gives a clear account of the doctrines which Christ delivered. 福音书之间的区别可以表述如下：马太清晰地记述了基督所传授的教义。</w:t>
      </w:r>
    </w:p>
    <w:p w14:paraId="324F9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sets down the history briefly; although his Gospel is not an abridgement of Matthew's Gospel, as Jerome thought. 马可简略地记录了历史；虽然他的福音书并非如耶柔米所想的那样是马太福音的缩写。</w:t>
      </w:r>
    </w:p>
    <w:p w14:paraId="1284C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begins his account in a quite different way, and proceeds in a different order, dealing with some things more generally and also interweaving some new material. 他以完全不同的方式开始他的叙述，并以不同的顺序进行，对某些事情的处理更为概括，同时也交织了一些新材料。</w:t>
      </w:r>
    </w:p>
    <w:p w14:paraId="77D080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aimed at providing an accurate history, and describes events in a certain order. 路加旨在提供准确的历史，并按照特定的顺序描述事件。</w:t>
      </w:r>
    </w:p>
    <w:p w14:paraId="44F599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is almost completely dedicated to displaying the deity of Christ and the benefits which we derive from it. 约翰几乎完全致力于展示基督的神性以及我们从中获得的益处。</w:t>
      </w:r>
    </w:p>
    <w:p w14:paraId="61132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distinguished the evangelists from one another by their different approaches. 耶柔米通过他们不同的方法区分了福音书作者。</w:t>
      </w:r>
    </w:p>
    <w:p w14:paraId="0E9BF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Matthew is like a man, because he begins with the manhood of Christ; Mark like a lion, because he begins with the preaching of John the Baptist, which was like the roaring of a lion. 他说马太像一个人，因为他从基督的人性开始；马可像一只狮子，因为他从施洗约翰的传道开始，这就像狮子的吼叫。</w:t>
      </w:r>
    </w:p>
    <w:p w14:paraId="6BD81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compares Luke to an ox, because he begins with Zechariah the priest offering his sacrifice. 他将路加比作一头牛，因为他从祭司撒迦利亚献祭开始。</w:t>
      </w:r>
    </w:p>
    <w:p w14:paraId="17E98C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compares John to an eagle, because he soars to the heights, as it were, and begins with the deity of Christ. 他将约翰比作一只鹰，因为他如同飞向高处，并从基督的神性开始。</w:t>
      </w:r>
    </w:p>
    <w:p w14:paraId="054AAF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077F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Acts of the Apostles is an orderly history recording the work of Peter and Paul particularly, and illustrating the governing of the early church (cf. 2 Tim. 3:10).</w:t>
      </w:r>
    </w:p>
    <w:p w14:paraId="45AAF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EC5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6C10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使徒行传是一部有序的历史，特别记录了彼得和保罗的工作，并说明了早期教会的治理（参见提后3:10）。</w:t>
      </w:r>
    </w:p>
    <w:p w14:paraId="6EE8D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F27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504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is a prophetic history of the condition of the church from the age in which John the apostle lived until the end of the world.</w:t>
      </w:r>
    </w:p>
    <w:p w14:paraId="3FFCCA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3625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C30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启示录是从使徒约翰所处时代直到世界末了教会状况的预言性历史。</w:t>
      </w:r>
    </w:p>
    <w:p w14:paraId="01BD9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8069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Letters</w:t>
      </w:r>
    </w:p>
    <w:p w14:paraId="17C1E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书信</w:t>
      </w:r>
    </w:p>
    <w:p w14:paraId="01797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Letters, thirteen of them are from Paul and cover the following themes: 关于书信，保罗写了十三封，涵盖以下主题：</w:t>
      </w:r>
    </w:p>
    <w:p w14:paraId="576FC5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3B3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justification, sanctification, and the duties of the Christian life.</w:t>
      </w:r>
    </w:p>
    <w:p w14:paraId="79D737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9132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DA0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罗马书：称义、成圣和基督徒生活的责任。</w:t>
      </w:r>
    </w:p>
    <w:p w14:paraId="4886F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66BB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20D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Corinthians: reforming abuses in the church at Corinth.</w:t>
      </w:r>
    </w:p>
    <w:p w14:paraId="2814D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61EE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EA1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哥林多前书：改革哥林多教会中的弊端。</w:t>
      </w:r>
    </w:p>
    <w:p w14:paraId="2F6945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4C5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4CF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Corinthians: Paul's defence of himself and of his apostleship against his opponents.</w:t>
      </w:r>
    </w:p>
    <w:p w14:paraId="288DA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8014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EE6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哥林多后书：保罗针对反对者为自己和使徒职分的辩护。</w:t>
      </w:r>
    </w:p>
    <w:p w14:paraId="5B209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A3BC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574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Galatians: justification by faith without the works of the law.</w:t>
      </w:r>
    </w:p>
    <w:p w14:paraId="375A1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14AB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C21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加拉太书：因信称义，不在乎律法的行为。</w:t>
      </w:r>
    </w:p>
    <w:p w14:paraId="3AC2F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121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9E89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6. Philippians, 7. Colossians, 8. I Thessalonians, 9. II Thessalonians: confirm the churches in doctrine and in the duties of the Christian life.</w:t>
      </w:r>
    </w:p>
    <w:p w14:paraId="7F2EB7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6BBC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A995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以弗所书，6. 腓立比书，7. 歌罗西书，8. 帖撒罗尼迦前书，9. 帖撒罗尼迦后书：坚固教会的教义和基督徒生活的责任。</w:t>
      </w:r>
    </w:p>
    <w:p w14:paraId="6755E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A0D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248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Timothy, 11. II Timothy: prescribe the form of ordering the church aright.</w:t>
      </w:r>
    </w:p>
    <w:p w14:paraId="1AA93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0471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52D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提摩太前书，11. 提摩太后书：规定教会正确秩序的形式。</w:t>
      </w:r>
    </w:p>
    <w:p w14:paraId="22EC0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F1C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0AE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Titus: ordering the church in Crete.</w:t>
      </w:r>
    </w:p>
    <w:p w14:paraId="1C7CC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F17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943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提多书：安排克里特岛的教会。</w:t>
      </w:r>
    </w:p>
    <w:p w14:paraId="18BE1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2A41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A12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Philemon: the reception of the runaway slave Onesimus.</w:t>
      </w:r>
    </w:p>
    <w:p w14:paraId="2A62F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EE3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6E12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腓利门书：接纳逃亡的奴隶阿尼西母。</w:t>
      </w:r>
    </w:p>
    <w:p w14:paraId="54994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AD7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deals with the person and offices of Christ and describes the character of the faith which produces fruit in good works. 希伯来书论述基督的位格和职分，并描述了在善工中结出果子的信心特性。</w:t>
      </w:r>
    </w:p>
    <w:p w14:paraId="0622C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expounds the good works which are to accompany faith. 雅各书阐述应当与信心并行的善工。</w:t>
      </w:r>
    </w:p>
    <w:p w14:paraId="2E220C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and II Peter deal with sanctification and the works of new obedience. 彼得前后书论述成圣和新顺服的行为。</w:t>
      </w:r>
    </w:p>
    <w:p w14:paraId="04E63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John expounds the signs of fellowship with God. 约翰一书阐释与上帝相交的标志。</w:t>
      </w:r>
    </w:p>
    <w:p w14:paraId="600622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John was written to 'the elect lady' about perseverance in the truth. 约翰二书写给"蒙拣选的夫人"，关于在真理中的坚忍。</w:t>
      </w:r>
    </w:p>
    <w:p w14:paraId="5A0CD1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John, addressed to Gaius, is about hospitality and constancy in the good. 约翰三书，写给该犹，是关于好客和在善事上的恒心。</w:t>
      </w:r>
    </w:p>
    <w:p w14:paraId="04D79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emphasises constancy in the faith against the influence of false prophets. 犹大书强调在信心上的恒心，抵挡假先知的影响。</w:t>
      </w:r>
    </w:p>
    <w:p w14:paraId="68D56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then, are the books which belong to the canonical Scriptures. 这些就是属于正典圣经的书卷。</w:t>
      </w:r>
    </w:p>
    <w:p w14:paraId="71FBC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CANON OF SCRIPTURE</w:t>
      </w:r>
    </w:p>
    <w:p w14:paraId="211E6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圣经正典</w:t>
      </w:r>
    </w:p>
    <w:p w14:paraId="5921D7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strong evidence to show that these books alone, and no others, constitute the Word of God. 有强有力的证据表明，只有这些书，而非其他，构成了上帝的圣言。</w:t>
      </w:r>
    </w:p>
    <w:p w14:paraId="3A0BFA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kind of proof enables us to know this, the other gives expression to it. 一种证明使我们知道这一点，另一种则表达了这一点。</w:t>
      </w:r>
    </w:p>
    <w:p w14:paraId="47B0D2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former kind there is only one, namely the inward testimony of the Holy Spirit speaking in the Scriptures, not only telling an individual within his heart but also effectually persuading him that these books of the Scripture are the Word of God. 前一种只有一个，即圣灵在圣经中说话的内在见证，不仅在个人心中告诉他，而且有效地说服他，这些圣经书卷是上帝的圣言。</w:t>
      </w:r>
    </w:p>
    <w:p w14:paraId="5688F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'My Spirit who is upon you, and My words which I have put in your mouth, shall not depart from your mouth...from this time and forevermore' (Isa. 59:21). "至于我与他们所立的约乃是这样：我加给你的灵，传给你的话，必不离你的口...从今直到永远"（赛59:21）。</w:t>
      </w:r>
    </w:p>
    <w:p w14:paraId="5BB37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in which we are persuaded is as follows. 我们被说服的方式如下。</w:t>
      </w:r>
    </w:p>
    <w:p w14:paraId="4ABBCB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having the Spirit of God, first of all discern the voice of Christ speaking in the Scriptures. 蒙拣选的人，拥有上帝的灵，首先辨别出基督在圣经中说话的声音。</w:t>
      </w:r>
    </w:p>
    <w:p w14:paraId="483CB0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they approve the voice which they discern; and what they approve they also believe. 此外，他们认可他们所辨别的声音；他们所认可的，他们也相信。</w:t>
      </w:r>
    </w:p>
    <w:p w14:paraId="6CD225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believing they are (as it were) sealed with the seal of the Spirit. 最后，相信的人（可以说）被圣灵的印所印证。</w:t>
      </w:r>
    </w:p>
    <w:p w14:paraId="30ABD5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also, having believed, you were sealed with the Holy Spirit of promise' (Eph. 1:13). "你们既听见真理的道，就是那叫你们得救的福音，也信了基督，既然信祂，就受了所应许的圣灵为印记"（弗1:13）。</w:t>
      </w:r>
    </w:p>
    <w:p w14:paraId="16F0F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can bear witness to the canon of Scripture, but it cannot inwardly persuade us of its authority. 教会可以为圣经正典作见证，但它不能内在地说服我们关于其权威。</w:t>
      </w:r>
    </w:p>
    <w:p w14:paraId="108BE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were so the voice of the church would have greater force than the voice of God, and the whole state of man's salvation would be dependent on men. 若是如此，教会的声音就比上帝的声音有更大的力量，人的救恩状态将完全依赖于人。</w:t>
      </w:r>
    </w:p>
    <w:p w14:paraId="51332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be more miserable than that? 还有什么比这更悲惨的呢？</w:t>
      </w:r>
    </w:p>
    <w:p w14:paraId="6A2E4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one objection has been raised against this view by the Roman Catholic Church: 罗马天主教会对这一观点提出了不止一个反对意见：</w:t>
      </w:r>
    </w:p>
    <w:p w14:paraId="24201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1: The Scripture is the Word of God by itself, but it is not clear to us that this is so except through the judgment of the church. 反对1：圣经本身是上帝的圣言，但除非通过教会的判断，否则我们无法清楚知道这一点。</w:t>
      </w:r>
    </w:p>
    <w:p w14:paraId="33293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 This is an irrelevant contrast. 回答。(i) 这是一个不相关的对比。</w:t>
      </w:r>
    </w:p>
    <w:p w14:paraId="7D5B80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part of it shows the manner in which the Scripture is the Word of God (i.e. by itself as breathed out by God); the latter part shows not the manner how, but the person to whom it is the Word of God. 因为前一部分显示圣经作为上帝的圣言的方式（即本身由上帝所默示）；后一部分不是显示方式，而是显示它对谁是上帝的圣言。</w:t>
      </w:r>
    </w:p>
    <w:p w14:paraId="7DDB09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Scripture itself testifies to itself with the kind of testimony which is more certain than all human oaths. (ii) 圣经自己为自己作见证，这种见证比所有人的誓言更确定。</w:t>
      </w:r>
    </w:p>
    <w:p w14:paraId="73297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have the voice of the Holy Spirit speaking in the Scriptures, who also works in our hearts a full persuasion of their inspiration, when we are engaged in hearing, reading and meditating on them. 因为我们有圣灵在圣经中说话的声音，祂也在我们心中动工，使我们在听道、读经和默想时，完全确信它们是被默示的。</w:t>
      </w:r>
    </w:p>
    <w:p w14:paraId="2299EA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believe something because the church says it is to be believed; rather we believe it because what the church says has first of all been said by Scripture. 我们相信某事不是因为教会说它当被相信；而是因为教会所说的首先是圣经所说的。</w:t>
      </w:r>
    </w:p>
    <w:p w14:paraId="37CE3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the church cannot stand, or its existence be imagined, apart from faith; and faith does not exist apart from the Word. 事实上，教会离开信心就不能站立，或者说，离开信心就无法想象其存在；而信心离开圣言也不存在。</w:t>
      </w:r>
    </w:p>
    <w:p w14:paraId="77E03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alone is the rule or object of faith; not the judgment of mere men, even of the holiest men. 唯独它是信心的准则或对象；不是仅凭人的判断，即使是最圣洁的人的判断。</w:t>
      </w:r>
    </w:p>
    <w:p w14:paraId="13F43B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person who doubts the Scriptures will also doubt the testimony of the church. (iii) 怀疑圣经的人也会怀疑教会的见证。</w:t>
      </w:r>
    </w:p>
    <w:p w14:paraId="1CFDC6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2: The church has a proper role to play in exercising its judgment in determining such matters. 反对2：教会在决定此类事务时行使其判断有其适当的角色。</w:t>
      </w:r>
    </w:p>
    <w:p w14:paraId="151219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letter which was sent from the special council of apostles and elders in Jerusalem was phrased in these terms: 'it seemed good to the Holy Spirit, and to us' (Acts 15:28). 因此，从耶路撒冷使徒和长老的特别会议发出的信函这样措辞："因为圣灵和我们定意"（徒15:28）。</w:t>
      </w:r>
    </w:p>
    <w:p w14:paraId="5D3231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 The sovereign or supreme judgment in matters of faith is the prerogative of the Holy Spirit speaking in the Scriptures. 回答：(i) 在信仰事务上的至高或最高判断是圣灵在圣经中说话的特权。</w:t>
      </w:r>
    </w:p>
    <w:p w14:paraId="026F9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of judgment (or a ministerial judgment) is given to the church only because she must judge according to the Scriptures. 判断的事工（或事工性判断）只是因为教会必须根据圣经来判断才赐给她的。</w:t>
      </w:r>
    </w:p>
    <w:p w14:paraId="31785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she does not always do this, she sometimes fails. 因为她并不总是这样做，所以她有时会失败。</w:t>
      </w:r>
    </w:p>
    <w:p w14:paraId="266A0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apostles were present at the council which was held at Jerusalem. (ii) 使徒们出席了在耶路撒冷举行的会议。</w:t>
      </w:r>
    </w:p>
    <w:p w14:paraId="0C3C4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men whose authority was to be believed in and of itself. 他们是那些权威本身就当被相信的人。</w:t>
      </w:r>
    </w:p>
    <w:p w14:paraId="301CA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church's ministry no longer possesses that immediate authority. 但教会的事工不再拥有那种直接的权威。</w:t>
      </w:r>
    </w:p>
    <w:p w14:paraId="090A41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proof of declaration or testimony which the church gives to Scripture does not demonstrate or persuade us that it is God's Word. 因此，教会给予圣经的宣告或见证的证明并不能证明或说服我们它是上帝的圣言。</w:t>
      </w:r>
    </w:p>
    <w:p w14:paraId="1EA3B2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testifies to it and in various ways approves the true canon. 它只是为之作见证，并以各种方式认可真正的正典。</w:t>
      </w:r>
    </w:p>
    <w:p w14:paraId="79E84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this proof is multi-faceted: 尽管如此，这证明是多方面的：</w:t>
      </w:r>
    </w:p>
    <w:p w14:paraId="14784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the perpetual consent of the church to the Scriptures. 首先，教会对圣经的持续一致认同。</w:t>
      </w:r>
    </w:p>
    <w:p w14:paraId="318349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begins with believers in the Old Testament period: to them were committed 'the oracles of God' (Rom. 3:2). 这始于旧约时期的信徒：他们被托付了"上帝的圣言"（罗3:2）。</w:t>
      </w:r>
    </w:p>
    <w:p w14:paraId="59FE4D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continues in the New Testament and the church: 它在新约和教会中继续：</w:t>
      </w:r>
    </w:p>
    <w:p w14:paraId="06C018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From Christ and the apostles, who cited testimonies out of those books; (a) 从基督和使徒开始，他们引用了那些书卷的见证；</w:t>
      </w:r>
    </w:p>
    <w:p w14:paraId="70516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 From the Fathers: Origen, Melito of Sardis, Athanasius, Cyril, Cyprian, Rufinus, Hilary, Jerome, Epiphanius, Gregory, and so on. (b) 从教父们开始：俄利根、撒狄的梅利托、亚他那修、西里尔、塞浦路斯、鲁菲努斯、希拉里、耶柔米、埃皮法尼乌斯、格列高利等等。</w:t>
      </w:r>
    </w:p>
    <w:p w14:paraId="1EAA30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 From the Councils of Nicea and Laodicea. (c) 从尼西亚和老底嘉会议开始。</w:t>
      </w:r>
    </w:p>
    <w:p w14:paraId="521708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is the partial consent of the pagan thinkers and even enemies of the faith who say the very same things which are taught in Holy Scripture; men such as Homer, Plato, Josephus, Lactantius, Cicero, Virgil, Suetonius, Tacitus and Pliny can be included here. 其次，异教思想家甚至信仰的敌人部分认同圣经所教导的事情；荷马、柏拉图、约瑟夫、拉克坦提乌斯、西塞罗、维吉尔、苏埃托尼乌斯、塔西佗和普林尼等人可以包括在内。</w:t>
      </w:r>
    </w:p>
    <w:p w14:paraId="1EF189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there is the antiquity of the Word. 第三，圣言的古老性。</w:t>
      </w:r>
    </w:p>
    <w:p w14:paraId="6E775D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a record of human history since the beginning of the world. 它包含了自世界开始以来人类历史的记录。</w:t>
      </w:r>
    </w:p>
    <w:p w14:paraId="7C7091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contrast the oldest secular histories were not written before the time of Ezra and Nehemiah, who lived in the fifth century before Christ. 相比之下，最古老的世俗历史在以斯拉和尼希米（生活在基督前五世纪）的时代之前并未写成。</w:t>
      </w:r>
    </w:p>
    <w:p w14:paraId="17737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origin of Scripture is confirmed by the fulfilment of such prophecies as the calling of the Gentiles, of the Antichrist and of the apostasy of the Jews. 第四，圣经的起源由这些预言的应验所证实，如外邦人的呼召、敌基督和犹太人的背道。</w:t>
      </w:r>
    </w:p>
    <w:p w14:paraId="624D39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there is the substance of Scripture's teaching: the one true God, the true worship of God, and the truth that God is the Saviour. 第五，圣经教导的实质：唯一真神，对上帝的真实敬拜，以及上帝是救主的真理。</w:t>
      </w:r>
    </w:p>
    <w:p w14:paraId="596BC5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the harmony of all the different parts of Scripture. 第六，圣经所有不同部分的和谐一致。</w:t>
      </w:r>
    </w:p>
    <w:p w14:paraId="54F10E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the remarkable way in which the Scriptures have been preserved through all the periods of peril and times of general revolt the church has experienced. 第七，圣经在教会经历的所有危险时期和普遍叛乱时期都以非凡的方式被保存下来。</w:t>
      </w:r>
    </w:p>
    <w:p w14:paraId="27D605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the effect of Scripture: it converts people, and even although it is completely contrary to their thinking and desires, it wins them to itself. 第八，圣经的效果：它使人归信，即使它完全违背他们的思想和欲望，它也赢得他们归向自己。</w:t>
      </w:r>
    </w:p>
    <w:p w14:paraId="02BF3D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Ninthly, the simplicity of its words which are full of the majesty of God. 第九，其话语的简朴，却充满上帝的威严。</w:t>
      </w:r>
    </w:p>
    <w:p w14:paraId="3F1D3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holy authors did not avoid recording their own corruption; yet Moses commends himself, saying that he was the meekest of all men. 最后，圣洁的作者们并未避免记录自己的败坏；然而摩西称赞自己，说他是世上最温柔的人。</w:t>
      </w:r>
    </w:p>
    <w:p w14:paraId="7E2E7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does both is a further argument for believing that these writers were led by the Holy Spirit. 他两者兼顾，是进一步的论据，表明这些作者是被圣灵引导的。</w:t>
      </w:r>
    </w:p>
    <w:p w14:paraId="2E565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who is described in the Gospels, clearly claims to be the Son of God, and one with God the Father. 在福音书中所描述的基督，清楚地宣称自己是上帝的儿子，与父上帝合一。</w:t>
      </w:r>
    </w:p>
    <w:p w14:paraId="57A11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directs all God's glory to himself. 祂将上帝所有的荣耀归于自己。</w:t>
      </w:r>
    </w:p>
    <w:p w14:paraId="61AB1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claim had not been right and true, Christ would have felt the wrath of God as Adam and Herod did, when they sought to make themselves like God. 如果这一宣称不正确、不真实，基督就会像亚当和希律那样感受到上帝的愤怒，因为他们试图使自己像上帝。</w:t>
      </w:r>
    </w:p>
    <w:p w14:paraId="384132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in fact, happened was that God revenged his death upon Herod and upon the Jews, and upon Pilate, and upon those emperors who persecuted the church. 但事实上发生的是，上帝在希律、犹太人、彼拉多和那些迫害教会的皇帝身上报复了祂的死。</w:t>
      </w:r>
    </w:p>
    <w:p w14:paraId="15F6C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then, are the tokens of the divine origin of Scripture. 这些，就是圣经神圣起源的记号。</w:t>
      </w:r>
    </w:p>
    <w:p w14:paraId="43A7FF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these considerations it is clear that the Book of Tobit, the Prayer of Manasseh, the Book of Judith, the Book of Baruch, the Epistle of Jeremiah, the additions to Daniel, the Third and Fourth Books of Ezra, the additions to the Book of Esther, I and II Maccabees, the Book of Wisdom, and Ecclesiasticus, are not to be reckoned part of the canon for the following reasons: 根据这些考虑，显然多比传、玛拿西的祷告、犹滴传、巴录书、耶利米书信、但以理书的附录、以斯拉三书和四书、以斯帖记的附录、马加比一书和二书、智慧书和德训篇，不应被视为正典的一部分，理由如下：</w:t>
      </w:r>
    </w:p>
    <w:p w14:paraId="60E550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4DAA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written by the prophets.</w:t>
      </w:r>
    </w:p>
    <w:p w14:paraId="318C24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EF54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F3B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它们不是由先知所写。</w:t>
      </w:r>
    </w:p>
    <w:p w14:paraId="713A36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12C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7DF6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written in Hebrew.</w:t>
      </w:r>
    </w:p>
    <w:p w14:paraId="05F37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650C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7DB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它们不是用希伯来文写的。</w:t>
      </w:r>
    </w:p>
    <w:p w14:paraId="6ED7D7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7F6E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3AFA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neither Christ nor the apostles appeal to the testimony of these books.</w:t>
      </w:r>
    </w:p>
    <w:p w14:paraId="177A1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C0D2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DB3A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在新约中，基督和使徒都没有引用这些书的见证。</w:t>
      </w:r>
    </w:p>
    <w:p w14:paraId="77F4F5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920C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D7C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include false teaching which is contrary to the Scriptures.</w:t>
      </w:r>
    </w:p>
    <w:p w14:paraId="4CB358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C4D5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7A7D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它们包含与圣经相违背的错误教导。</w:t>
      </w:r>
    </w:p>
    <w:p w14:paraId="4A63EC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D4826E">
      <w:pPr>
        <w:pStyle w:val="2"/>
        <w:bidi w:val="0"/>
        <w:jc w:val="center"/>
        <w:rPr>
          <w:rFonts w:hint="eastAsia"/>
        </w:rPr>
      </w:pPr>
      <w:r>
        <w:rPr>
          <w:rFonts w:hint="eastAsia"/>
        </w:rPr>
        <w:t>IV. THE INTERPRETATION OF SCRIPTURE</w:t>
      </w:r>
    </w:p>
    <w:p w14:paraId="5A4D83F7">
      <w:pPr>
        <w:pStyle w:val="2"/>
        <w:bidi w:val="0"/>
        <w:jc w:val="center"/>
        <w:rPr>
          <w:rFonts w:hint="eastAsia"/>
        </w:rPr>
      </w:pPr>
      <w:r>
        <w:rPr>
          <w:rFonts w:hint="eastAsia"/>
        </w:rPr>
        <w:t>四、圣经的解释</w:t>
      </w:r>
    </w:p>
    <w:p w14:paraId="2DAFA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we have discussed the object of preaching. 到目前为止，我们已经讨论了讲道的对象。</w:t>
      </w:r>
    </w:p>
    <w:p w14:paraId="40CDF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parts to it: the preparation of the sermon, and the preaching of it. 它有两个部分：讲道的准备和讲道的宣讲。</w:t>
      </w:r>
    </w:p>
    <w:p w14:paraId="774CC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our Lord's words are relevant: 'Then He said to them, "Therefore every scribe, which is instructed concerning the kingdom of heaven, is like a householder, who brings out of his treasure things new and old"' (Matt. 13:52). 这里，我们主的话是相关的："于是耶稣对他们说：'凡文士受教作天国的门徒，就像一个家主从他库里拿出新旧的东西来'"（太13:52）。</w:t>
      </w:r>
    </w:p>
    <w:p w14:paraId="5710BC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PREPARATION</w:t>
      </w:r>
    </w:p>
    <w:p w14:paraId="11D699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准备</w:t>
      </w:r>
    </w:p>
    <w:p w14:paraId="4E903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preparation there must be careful private study. 在准备中必须有认真的私下研究。</w:t>
      </w:r>
    </w:p>
    <w:p w14:paraId="425DA1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scriptures underline this: 'Till I come, give attention to reading, to exhortation, to doctrine' (1 Tim. 4:13); 'Of this salvation the prophets have inquired and searched carefully, who prophesied of the grace that would come to you' (1 Pet. 1:10); 'In the first year of his reign I, Daniel, understood by the books the number of the years' (Dan. 9:2). 各种经文强调了这一点："你要以宣读、劝勉、教导为念，直等到我来"（提前4:13）；"论到这救恩，那预先说你们要得恩典的众先知早已详细地寻求考察"（彼前1:10）；"就是他在位第一年，我但以理从书上得知耶和华的话"（但9:2）。</w:t>
      </w:r>
    </w:p>
    <w:p w14:paraId="59579E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study of divinity, the following advice should be followed. 关于神学的研究，应当遵循以下建议。</w:t>
      </w:r>
    </w:p>
    <w:p w14:paraId="3006A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fix clearly in your mind and memory the sum and substance of biblical doctrine, with its definitions, divisions and explanations. 首先，在你的心思和记忆中清楚地确立圣经教义的总和和实质，包括其定义、划分和解释。</w:t>
      </w:r>
    </w:p>
    <w:p w14:paraId="74063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read the Scriptures in the following order. 其次，按以下顺序阅读圣经。</w:t>
      </w:r>
    </w:p>
    <w:p w14:paraId="5DD17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Using grammatical, rhetorical and logical analysis, and the relevant ancillary studies, read Paul's Letter to the Romans first of all. 使用语法、修辞和逻辑分析，以及相关的辅助研究，首先阅读保罗的罗马书。</w:t>
      </w:r>
    </w:p>
    <w:p w14:paraId="7B0AE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the Gospel of John. 之后，约翰福音。</w:t>
      </w:r>
    </w:p>
    <w:p w14:paraId="7CB1C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keys to the New Testament. 这些是新约的钥匙。</w:t>
      </w:r>
    </w:p>
    <w:p w14:paraId="2CBC4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Thereafter, the other books of the New Testament will be more easily understood. 此后，新约的其他书卷将更容易理解。</w:t>
      </w:r>
    </w:p>
    <w:p w14:paraId="11E5CA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completed this, study the doctrinal books of the Old Testament, especially the Psalms; then the prophetic books, especially Isaiah. 当你完成这些后，研究旧约的教义书，特别是诗篇；然后是预言书，特别是以赛亚书。</w:t>
      </w:r>
    </w:p>
    <w:p w14:paraId="62691B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historical books, particularly Genesis. 最后，历史书，特别是创世记。</w:t>
      </w:r>
    </w:p>
    <w:p w14:paraId="589DB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likely that the apostles and evangelists read Isaiah and the Psalms a great deal, since no other books of the Old Testament are as frequently cited in the New Testament as these are (about sixty passages from both Isaiah and the Psalms). 使徒和福音书作者很可能大量阅读以赛亚书和诗篇，因为没有其他旧约书卷像这些书一样在新约中被频繁引用（以赛亚书和诗篇各约有六十处）。</w:t>
      </w:r>
    </w:p>
    <w:p w14:paraId="556672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ought to get help from orthodox Christian writers, not only from modern times but also from the ancient church. 第三，我们应当从正统基督教作家那里获得帮助，不仅是现代的，也包括古代教会的。</w:t>
      </w:r>
    </w:p>
    <w:p w14:paraId="3E0BF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Satan raises old heresies from the dead in order to retard the restoration of the church which has begun in our own time. 因为撒但使古老的异端从死里复活，为了阻碍在我们这个时代已经开始的教会复兴。</w:t>
      </w:r>
    </w:p>
    <w:p w14:paraId="71589C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Antitrinitarians have simply painted a new coat of varnish on the views of Arius and Sabellius. 反三位一体者只是在亚流和撒伯流的观点上涂上了一层新的油漆。</w:t>
      </w:r>
    </w:p>
    <w:p w14:paraId="7FBFDE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Radical Anabaptists repeat the doctrines of the Essenes, Catharists, Enthusiasts, and Donatists. 激进的再洗礼派重复了艾赛尼派、卡特里派、狂热派和多纳图派的教义。</w:t>
      </w:r>
    </w:p>
    <w:p w14:paraId="7A7EED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Swenkfeldians revive the views of the Eutychians, Enthusiasts and others. 施温克费尔德派复兴了欧迪奇派、狂热派和其他人的观点。</w:t>
      </w:r>
    </w:p>
    <w:p w14:paraId="3B4075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Menno follows the Ebionites, and Roman Catholicism resembles the Pharisees, Encratites, Tatians and Pelagians. 门诺跟随爱比阿尼派，而罗马天主教类似法利赛人、禁欲派、塔提安派和伯拉纠派。</w:t>
      </w:r>
    </w:p>
    <w:p w14:paraId="6546E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Libertines repeat the views of the Gnostics and Carpocratians. 放纵派重复了诺斯底派和卡尔波克拉底派的观点。</w:t>
      </w:r>
    </w:p>
    <w:p w14:paraId="74622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Servetus has revived the heresies of Paul of Samosata, Arius, Eutyches, Marcion and Apollinarius. 塞尔维特复兴了萨摩萨塔的保罗、亚流、欧迪奇、马吉安和亚波里拿留的异端。</w:t>
      </w:r>
    </w:p>
    <w:p w14:paraId="600960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schismatics who separate themselves from evangelical churches revive the opinions, facts and fashions attributed by Cyprian to Pupianus and of the Audians and Donatists. 最后，那些从福音派教会分离出去的分裂主义者复兴了塞浦路斯归于普比亚努斯的观点、事实和方式，以及奥迪亚派和多纳图派的观点。</w:t>
      </w:r>
    </w:p>
    <w:p w14:paraId="1DA8DF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need to look for any novel way of rejecting and refuting these heresies; the ancient ones found in the Councils and the Fathers are well-tested and still reliable. 我们不需要寻找任何新颖的方式来拒绝和驳斥这些异端；在会议和教父中发现的古老方式经过充分检验，仍然可靠。</w:t>
      </w:r>
    </w:p>
    <w:p w14:paraId="52431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anything you come across in your studies that is important and worth noting should be recorded in tables or commonplace books, so that you have both old and new material at hand. 第四，在你的研究中遇到的任何重要和值得注意的内容都应该记录在表格或摘要本中，这样你就能随手取用新旧材料。</w:t>
      </w:r>
    </w:p>
    <w:p w14:paraId="0C4C3B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and most important of all, we must earnestly ask God in prayer to open our blind eyes to the meaning of the Scriptures: 'Open my eyes, that I may see wondrous things from Your law' (Psa. 119:18); 'I counsel you to buy from Me gold refined in the fire...and anoint your eyes with eye-salve, that you may see' (Rev. 3:18). 第五，也是最重要的，我们必须在祷告中恳切地求上帝开启我们盲目的眼睛，使我们明白圣经的意义："求你开我的眼睛，使我看出你律法中的奇妙"（诗119:18）；"我劝你向我买火炼的金子...又买眼药擦你的眼睛，使你能看见"（启3:18）。</w:t>
      </w:r>
    </w:p>
    <w:p w14:paraId="1E15E0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Commonplace Books</w:t>
      </w:r>
    </w:p>
    <w:p w14:paraId="3314F6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摘要本</w:t>
      </w:r>
    </w:p>
    <w:p w14:paraId="578694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composing commonplace books, here is some practical advice: 关于编写摘要本，这里有一些实用建议：</w:t>
      </w:r>
    </w:p>
    <w:p w14:paraId="53A39C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4F2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a list of the most common headings of every point of doctrine.</w:t>
      </w:r>
    </w:p>
    <w:p w14:paraId="08BC0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0E10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91B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列出每个教义要点最常见的标题。</w:t>
      </w:r>
    </w:p>
    <w:p w14:paraId="721A71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E5D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5244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Divide the right-hand pages of your book into columns, or equal sections lengthwise. Head each of these pages with a major topic, leaving the next page blank, so that extra space may be available.</w:t>
      </w:r>
    </w:p>
    <w:p w14:paraId="3ACA8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DEF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D2E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将书的右页分成纵向的列或相等的部分。在每页上方标注一个主要主题，留空下一页，以便有额外空间可用。</w:t>
      </w:r>
    </w:p>
    <w:p w14:paraId="062C71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698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D69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attempt to record everything you read in a book, but only things which are memorable or unusual. Do not write out quotes, but only the principal points with appropriate references. Make a note in the book itself too, so that you will be able to find the place referred to in your commonplace book.</w:t>
      </w:r>
    </w:p>
    <w:p w14:paraId="22E5E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316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B5E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不要试图记录你在书中读到的所有内容，而只记录那些值得记忆或不寻常的事情。不要抄写引文，只记录主要要点和适当的参考资料。也在书本上做记号，这样你就能找到摘要本中提到的地方。</w:t>
      </w:r>
    </w:p>
    <w:p w14:paraId="37513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0B9B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1009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things may be more difficult than others to catalogue accurately. You should therefore add an alphabetical table to help you relocate them easily.</w:t>
      </w:r>
    </w:p>
    <w:p w14:paraId="5F059F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198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BDE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有些内容可能比其他内容更难准确分类。因此，你应该添加一个字母顺序表，帮助你轻松重新定位它们。</w:t>
      </w:r>
    </w:p>
    <w:p w14:paraId="2454DA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D53C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FC4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rely too much on your book. There is no point in writing things down unless they are carefully hidden in your memory too.</w:t>
      </w:r>
    </w:p>
    <w:p w14:paraId="0DDAD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A3E5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D42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不要过度依赖你的书。除非这些内容也仔细地藏在你的记忆中，否则记下它们毫无意义。</w:t>
      </w:r>
    </w:p>
    <w:p w14:paraId="67E62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112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Preparation has two parts: the interpretation of the meaning of the passage, and the appropriate division of it for orderly exposition. 准备有两个部分：经文意义的解释，以及为有序阐述而对其进行的适当划分。</w:t>
      </w:r>
    </w:p>
    <w:p w14:paraId="74517E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Interpretation</w:t>
      </w:r>
    </w:p>
    <w:p w14:paraId="5F3B73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w:t>
      </w:r>
    </w:p>
    <w:p w14:paraId="11CCF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Interpretation is the opening up of the words and statements of Scripture in order to bring out its single, full and natural sense. 解释是揭示圣经的词语和陈述，以揭示其单一、完整和自然的意义。</w:t>
      </w:r>
    </w:p>
    <w:p w14:paraId="323C92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contrast with this approach, the Church of Rome believes that passages of Scripture have four senses: the literal, the allegorical, the tropological and the anagogical. 与这种方法相比，罗马教会认为圣经段落有四种意义：字面的、寓言的、寓道的和奥义的。</w:t>
      </w:r>
    </w:p>
    <w:p w14:paraId="6B6137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illustration of this can be found in the way the figure of Melchizedek is understood. He offered bread and wine to Abraham (Gen. 14:18). 这种理解方式的例证可以在麦基洗德这一人物的理解中找到。他向亚伯拉罕献上饼和酒（创14:18）。</w:t>
      </w:r>
    </w:p>
    <w:p w14:paraId="52B6B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literal sense is that the king of Salem, with the food that he brought, refreshed the soldiers of Abraham, who were tired after their travel. 字面意义是撒冷王用他带来的食物使亚伯拉罕的士兵在旅途疲惫后得到了恢复。</w:t>
      </w:r>
    </w:p>
    <w:p w14:paraId="078A5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allegorical sense is that the priest offers up Christ in the mass. 寓言意义是祭司在弥撒中献上基督。</w:t>
      </w:r>
    </w:p>
    <w:p w14:paraId="68254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tropological sense is that we are to give to the poor. 寓道意义是我们应当施舍给穷人。</w:t>
      </w:r>
    </w:p>
    <w:p w14:paraId="73C9D6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anagogical sense is that Christ who is in heaven shall be the bread of life to the faithful. 奥义意义是在天上的基督将成为信徒生命的粮。</w:t>
      </w:r>
    </w:p>
    <w:p w14:paraId="7CD06B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pattern of the fourfold meaning of Scripture must be rejected and destroyed. 这种圣经四重意义的模式必须被拒绝和摒弃。</w:t>
      </w:r>
    </w:p>
    <w:p w14:paraId="22CA6E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has only one sense, the literal one. 圣经只有一种意义，即字面意义。</w:t>
      </w:r>
    </w:p>
    <w:p w14:paraId="15E71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allegory is only a different way of expressing the same meaning. 寓言只是表达同一意义的不同方式。</w:t>
      </w:r>
    </w:p>
    <w:p w14:paraId="7175A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anagogy and tropology are ways of applying the sense of the passage. 奥义解释和寓道解释是应用经文意义的方式。</w:t>
      </w:r>
    </w:p>
    <w:p w14:paraId="3DEEA3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interpreter of Scripture is the Holy Spirit. 圣经的主要解释者是圣灵。</w:t>
      </w:r>
    </w:p>
    <w:p w14:paraId="053BCC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makes the law is the best and the highest interpreter of it. 制定律法的那一位是其最好和最高的解释者。</w:t>
      </w:r>
    </w:p>
    <w:p w14:paraId="2142B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and absolute means for the interpretation is the Scripture itself: 'So they read distinctly from the book, in the Law of God; and they gave the sense, and helped them to understand the reading' (Neh. 8:8). 解释的最高和绝对方法是圣经本身："他们清清楚楚地念上帝的律法书，讲明意思，使百姓明白所念的"（尼8:8）。</w:t>
      </w:r>
    </w:p>
    <w:p w14:paraId="72C67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however, three subordinate means to help us to interpret a passage of Scripture: the analogy of faith, the circumstances of the particular passage, and comparison with other passages. 然而，有三种辅助方法帮助我们解释圣经段落：信仰的类比、特定段落的环境和与其他段落的比较。</w:t>
      </w:r>
    </w:p>
    <w:p w14:paraId="509E7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of faith is a summary of the Scriptures, drawn from its well-known and clear parts. 信仰的类比是圣经的摘要，从其众所周知和清晰的部分中汲取。</w:t>
      </w:r>
    </w:p>
    <w:p w14:paraId="4460D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elements in it. 其中有两个要素。</w:t>
      </w:r>
    </w:p>
    <w:p w14:paraId="6A741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related to faith, which is handled in the Apostles' Creed. 第一个与信仰有关，在使徒信经中处理。</w:t>
      </w:r>
    </w:p>
    <w:p w14:paraId="12AC73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concerns charity or love, which is expounded in the Ten Commandments. 第二个涉及仁爱或爱，在十诫中阐明。</w:t>
      </w:r>
    </w:p>
    <w:p w14:paraId="72E63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fast the pattern of sound words which you have heard from me, in faith and love which are in Christ Jesus' (2 Tim. 1:13). "你从我听的那纯正话语的规模，要用在基督耶稣里的信心和爱心，常常守着"（提后1:13）。</w:t>
      </w:r>
    </w:p>
    <w:p w14:paraId="49824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circumstances of a passage can be clarified by the following simple questions: Who is speaking? To whom? On what occasion? At what time? In what place? For what end? What goes before? What follows? 一段经文的环境可以通过以下简单问题来澄清：谁在说话？向谁说？在什么场合？什么时间？在什么地方？为了什么目的？前面是什么？后面是什么？</w:t>
      </w:r>
    </w:p>
    <w:p w14:paraId="6C466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comparison of different passages involves comparing them with each other so that their meaning may be clearer. 不同段落的比较涉及将它们相互比较，使其意义更清晰。</w:t>
      </w:r>
    </w:p>
    <w:p w14:paraId="53B8E6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Saul...confounded the Jews who dwelt in Damascus, proving [i.e. by comparing one thing with another] that this Jesus is the Christ' (Acts 9:22). "但扫罗...驳倒住大马士革的犹太人，证明[即通过相互比较]耶稣是基督"（徒9:22）。</w:t>
      </w:r>
    </w:p>
    <w:p w14:paraId="6889A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Comparing different passages may involve two things: 比较不同段落可能涉及两件事：</w:t>
      </w:r>
    </w:p>
    <w:p w14:paraId="16203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involves comparing a statement in one context with the other places where it appears in Scripture.</w:t>
      </w:r>
    </w:p>
    <w:p w14:paraId="44F6FC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第一种涉及将一个上下文中的陈述与它在圣经中出现的其他地方进行比较。</w:t>
      </w:r>
    </w:p>
    <w:p w14:paraId="0BCB65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'Make the heart of this people dull, And their ears heavy, And shut their eyes; Lest they see with their eyes, And hear with their ears, And understand with their heart, And return and be healed' (Isa. 6:10). 例如："要使这百姓心蒙脂油，耳朵发沉，眼睛昏迷；恐怕眼睛看见，耳朵听见，心里明白，回转过来，便得医治"（赛6:10）。</w:t>
      </w:r>
    </w:p>
    <w:p w14:paraId="60784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repeated six times in the New Testament (Matt. 13:14; Mark 4:12; Luke 8:10; John 12:40; Acts 28:27; Rom. 11:8). 这在新约中重复了六次（太13:14；可4:12；路8:10；约12:40；徒28:27；罗11:8）。</w:t>
      </w:r>
    </w:p>
    <w:p w14:paraId="6CB75B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texts are repeated like this they often contain alterations for various reasons. Examples include: 当经文像这样重复时，它们常常因各种原因而有所改变。例子包括：</w:t>
      </w:r>
    </w:p>
    <w:p w14:paraId="44AA17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Exegetical: to clarify their exposition. Examples include: (i) 解经的：为了澄清其阐述。例子包括：</w:t>
      </w:r>
    </w:p>
    <w:p w14:paraId="64945C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78:2 cited in Matthew 13:35 诗篇78:2引用于马太13:35</w:t>
      </w:r>
    </w:p>
    <w:p w14:paraId="2D327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78:24 cited in John 6:31 诗篇78:24引用于约翰6:31</w:t>
      </w:r>
    </w:p>
    <w:p w14:paraId="24294D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28:16 cited in Romans 9:33 以赛亚28:16引用于罗马9:33</w:t>
      </w:r>
    </w:p>
    <w:p w14:paraId="62202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110:1 cited in 1 Corinthians 15:25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诗篇110:1引用于哥林多前书15:25</w:t>
      </w:r>
    </w:p>
    <w:p w14:paraId="27EF1D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116:10 cited in 2 Corinthians 4:13 诗篇116:10引用于哥林多后书4:13</w:t>
      </w:r>
    </w:p>
    <w:p w14:paraId="5A7484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13:15 cited in Galatians 3:16. 创世记13:15引用于加拉太3:16。</w:t>
      </w:r>
    </w:p>
    <w:p w14:paraId="1CC52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Diacritical, to distinguish, indicate or clarify places, times and persons, as for example in the citation of Micah 5:2 in Matthew 2:6. (ii) 辨别的，用于区分、指示或澄清地点、时间和人物，例如在马太2:6中引用弥迦5:2。</w:t>
      </w:r>
    </w:p>
    <w:p w14:paraId="145DB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To limit the sense of a passage to the original intention and meaning of the Holy Spirit. Examples will be found in: (iii) 将段落的意义限制在圣灵的原始意图和意义范围内。例子可见于：</w:t>
      </w:r>
    </w:p>
    <w:p w14:paraId="19E664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6:13 in Matthew 4:10 申命记6:13在马太4:10中</w:t>
      </w:r>
    </w:p>
    <w:p w14:paraId="06097A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29:13 in Matthew 15:8 以赛亚29:13在马太15:8中</w:t>
      </w:r>
    </w:p>
    <w:p w14:paraId="39E59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2:24 in Matthew 19:5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创世记2:24在马太19:5中</w:t>
      </w:r>
    </w:p>
    <w:p w14:paraId="0A075F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59:20 in Romans 11:26. 以赛亚59:20在罗马11:26中。</w:t>
      </w:r>
    </w:p>
    <w:p w14:paraId="7024F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For application, so that a type might be related to its fulfilment, the general to the special, and vice-versa. Examples include: (iv) 为了应用，使预表可能与其应验相关联，一般与特殊相关联，反之亦然。例子包括：</w:t>
      </w:r>
    </w:p>
    <w:p w14:paraId="729F2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1:17 in Matthew 12:40 约拿1:17在马太12:40中</w:t>
      </w:r>
    </w:p>
    <w:p w14:paraId="02A3A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61:1 in Luke 4:18 以赛亚61:1在路加4:18中</w:t>
      </w:r>
    </w:p>
    <w:p w14:paraId="1D2D5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22:18 in John 19:28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诗篇22:18在约翰19:28中</w:t>
      </w:r>
    </w:p>
    <w:p w14:paraId="4FB64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Exodus 12:46 in John 19:33 出埃及12:46在约翰19:33中</w:t>
      </w:r>
    </w:p>
    <w:p w14:paraId="2BE589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69:25 in Acts 1:20. 诗篇69:25在使徒1:20中。</w:t>
      </w:r>
    </w:p>
    <w:p w14:paraId="75B62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For the sake of brevity, some things may be omitted. Omission may also occur because the words are not appropriate to the matter in hand. One example of this is the use of Zechariah 9:9 in Matthew 21:5. (v) 为了简洁，某些内容可能被省略。省略也可能是因为这些词不适合当前的事情。这方面的一个例子是在马太21:5中使用撒迦利亚9:9。</w:t>
      </w:r>
    </w:p>
    <w:p w14:paraId="062ACF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kind of comparison involves comparing one context with another. Again these may be either similar or different.</w:t>
      </w:r>
    </w:p>
    <w:p w14:paraId="4B2E0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第二种比较涉及将一个上下文与另一个进行比较。同样，这些可能相似或不同。</w:t>
      </w:r>
    </w:p>
    <w:p w14:paraId="64C66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Places that are similar agree with one another in certain respects, perhaps in their phraseology and manner of speech, or in their sense. 相似的地方在某些方面彼此一致，可能是在它们的措辞和讲话方式上，或在其意义上。</w:t>
      </w:r>
    </w:p>
    <w:p w14:paraId="570A4B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Places that agree with respect to phraseology include: 在措辞方面一致的地方包括：</w:t>
      </w:r>
    </w:p>
    <w:p w14:paraId="15E51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28:12 and John 1:51 创世记28:12和约翰1:51</w:t>
      </w:r>
    </w:p>
    <w:p w14:paraId="7B12E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3:15 and Romans 16:20 创世记3:15和罗马16:20</w:t>
      </w:r>
    </w:p>
    <w:p w14:paraId="6811E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8:21 and Ephesians 5:2. 创世记8:21和以弗所5:2。</w:t>
      </w:r>
    </w:p>
    <w:p w14:paraId="0A09B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Greek and Hebrew concordances prove very helpful for tracing examples of this kind. 希腊文和希伯来文汇编对追踪此类例子非常有帮助。</w:t>
      </w:r>
    </w:p>
    <w:p w14:paraId="4E73DD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Places which agree in sense are those which have the same meaning. 在意义上一致的地方是那些具有相同含义的地方。</w:t>
      </w:r>
    </w:p>
    <w:p w14:paraId="66F64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heading we should especially note the comparison of a general principle with a particular illustration of it. For example: 在这一标题下，我们应特别注意一般原则与其特定例证的比较。例如：</w:t>
      </w:r>
    </w:p>
    <w:p w14:paraId="1ECDD1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28:13 and Psalm 32:3, 4 箴言28:13和诗篇32:3, 4</w:t>
      </w:r>
    </w:p>
    <w:p w14:paraId="4255C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15:25 and 1 Peter 5:6. 撒母耳记下15:25和彼得前书5:6。</w:t>
      </w:r>
    </w:p>
    <w:p w14:paraId="7A3EB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places that are similar. 关于相似的地方就讲这么多。</w:t>
      </w:r>
    </w:p>
    <w:p w14:paraId="73CA2C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Places that are unlike one another apparently do not agree with one another, either in phraseology or meaning. For example: 彼此不同的地方在措辞或含义上显然不相互一致。例如：</w:t>
      </w:r>
    </w:p>
    <w:p w14:paraId="0B72E4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3:28 and James 2:24 罗马3:28和雅各2:24</w:t>
      </w:r>
    </w:p>
    <w:p w14:paraId="4564A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Kings 9:28 and 2 Chronicles 8:18 列王纪上9:28和历代志下8:18</w:t>
      </w:r>
    </w:p>
    <w:p w14:paraId="725A5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7:14 and Genesis 46:27 使徒行传7:14和创世记46:27</w:t>
      </w:r>
    </w:p>
    <w:p w14:paraId="4C39DC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7:16 and Genesis 48:22 使徒行传7:16和创世记48:22</w:t>
      </w:r>
    </w:p>
    <w:p w14:paraId="208A0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Zechariah 11:13 and Matthew 27:9. 撒迦利亚11:13和马太27:9。</w:t>
      </w:r>
    </w:p>
    <w:p w14:paraId="36DA04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240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inline distT="0" distB="0" distL="0" distR="0">
            <wp:extent cx="2933700" cy="381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0"/>
                    <a:stretch>
                      <a:fillRect/>
                    </a:stretch>
                  </pic:blipFill>
                  <pic:spPr>
                    <a:xfrm>
                      <a:off x="0" y="0"/>
                      <a:ext cx="2933700" cy="38100"/>
                    </a:xfrm>
                    <a:prstGeom prst="rect">
                      <a:avLst/>
                    </a:prstGeom>
                  </pic:spPr>
                </pic:pic>
              </a:graphicData>
            </a:graphic>
          </wp:inline>
        </w:drawing>
      </w:r>
    </w:p>
    <w:p w14:paraId="047D8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9E6C4B">
      <w:pPr>
        <w:pStyle w:val="2"/>
        <w:bidi w:val="0"/>
        <w:jc w:val="center"/>
        <w:rPr>
          <w:rFonts w:hint="eastAsia"/>
        </w:rPr>
      </w:pPr>
      <w:r>
        <w:rPr>
          <w:rFonts w:hint="eastAsia"/>
        </w:rPr>
        <w:t>V. PRINCIPLES FOR EXPOUNDING SCRIPTURE</w:t>
      </w:r>
    </w:p>
    <w:p w14:paraId="709E61DF">
      <w:pPr>
        <w:pStyle w:val="2"/>
        <w:bidi w:val="0"/>
        <w:jc w:val="center"/>
        <w:rPr>
          <w:rFonts w:hint="eastAsia"/>
        </w:rPr>
      </w:pPr>
      <w:r>
        <w:rPr>
          <w:rFonts w:hint="eastAsia"/>
        </w:rPr>
        <w:t>五、解经原则</w:t>
      </w:r>
    </w:p>
    <w:p w14:paraId="1D665D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to be interpreted according to the nature of the passage which is being handled. 圣经应当根据所处理的段落的性质来解释。</w:t>
      </w:r>
    </w:p>
    <w:p w14:paraId="0B3AB2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can be classified as either analogical and plain, or cryptic and dark. 这些可以分类为类比的和简明的，或隐晦的和晦涩的。</w:t>
      </w:r>
    </w:p>
    <w:p w14:paraId="298883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Analogical places are those whose apparent meaning is clearly consistent with the analogy of faith. 类比性的经文是那些明显含义与信仰类比明确一致的经文。</w:t>
      </w:r>
    </w:p>
    <w:p w14:paraId="55E5BA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this rule is to be followed: If the natural meaning of the words agrees with the circumstances of the passage, then the natural meaning is the proper meaning. 在这里应遵循这一规则：如果词语的自然含义与段落的环境相符，那么自然含义就是适当的含义。</w:t>
      </w:r>
    </w:p>
    <w:p w14:paraId="2AB03E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'To Him all the prophets witness that, through His name, whoever believes in Him will receive remission of sins' (Acts 10:43). 例如："众先知也为祂作见证说，凡信祂的人，必因祂的名得蒙赦罪"（徒10:43）。</w:t>
      </w:r>
    </w:p>
    <w:p w14:paraId="1A179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this text is quite clear, namely that Jesus Christ gives righteousness and everlasting life to those who believe in him. 这段经文的含义非常清楚，即耶稣基督将义和永生赐给那些信祂的人。</w:t>
      </w:r>
    </w:p>
    <w:p w14:paraId="01217E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accept this interpretation immediately because it agrees with the analogy of faith, and with the Scriptures. 我们可以立即接受这种解释，因为它与信仰的类比和圣经相符。</w:t>
      </w:r>
    </w:p>
    <w:p w14:paraId="05334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further to realise that every article and doctrine which is related to faith and life and necessary for salvation is clearly stated in the Scriptures. 我们还应当认识到，每一条与信仰和生活相关并对救恩必要的条文和教义都在圣经中清楚地陈述。</w:t>
      </w:r>
    </w:p>
    <w:p w14:paraId="5A6D88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Cryptic or hidden passages are those which are difficult and obscure. 隐晦或隐藏的段落是那些困难和晦涩的段落。</w:t>
      </w:r>
    </w:p>
    <w:p w14:paraId="003812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expounding them this rule and guide should be followed: If the natural meaning of the words obviously disagrees with either the analogy of faith or very clear parts of Scripture, then another meaning, one which agrees with both similar and different places, with the circumstances and words of the passage, and with the nature of what is being discussed, must be the right one. 解释它们时应遵循这一规则和指导：如果词语的自然含义明显与信仰的类比或圣经非常清晰的部分不符，那么另一种含义，即与相似和不同的地方、与段落的环境和词语以及与所讨论内容的性质都相符的含义，必定是正确的。</w:t>
      </w:r>
    </w:p>
    <w:p w14:paraId="7B49E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important example of this principle emerges in connection with interpreting the words, 'This is My body which is broken for you' (1 Cor. 11:24). 这一原则的一个重要例子出现在解释"这是我的身体，为你们舍的"（林前11:24）这些话时。</w:t>
      </w:r>
    </w:p>
    <w:p w14:paraId="00DAE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interpretations have been given to this statement including: that the bread in the communion is actually the body of Christ, becoming so by conversion (the Roman Catholic view); or that the body of Christ is in, under, or with the bread (the Lutheran view). 对这一陈述有各种解释，包括：圣餐中的饼实际上是基督的身体，通过转化而成为身体（罗马天主教的观点）；或者基督的身体在饼中、在饼下或与饼同在（路德宗的观点）。</w:t>
      </w:r>
    </w:p>
    <w:p w14:paraId="7519A7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expound these words in either sense would be to disagree with a fundamental article of the faith: Christ 'ascended into heaven', and also with the nature of the sacrament, as a memorial of the absent body of Christ. 但以任何一种意义解释这些话都会与信仰的基本条款不符：基督"升天"，也与圣礼的性质不符，因为圣礼是对基督不在场身体的纪念。</w:t>
      </w:r>
    </w:p>
    <w:p w14:paraId="7DD632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another interpretation must be sought. 因此，必须寻求另一种解释。</w:t>
      </w:r>
    </w:p>
    <w:p w14:paraId="74DE0B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different interpretation is that in this context the bread is a sign of the body. 一种不同的解释是，在这种情况下，饼是身体的记号。</w:t>
      </w:r>
    </w:p>
    <w:p w14:paraId="5ED62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figure of speech known as metonymy is being employed - the name of one thing is used for something else which is related to it. 在这种情况下，使用了一种称为"转喻"的修辞手法 - 一件事物的名称被用于与之相关的另一件事物。</w:t>
      </w:r>
    </w:p>
    <w:p w14:paraId="6842E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appropriate exposition for the following reasons: 这是一种适当的解释，理由如下：</w:t>
      </w:r>
    </w:p>
    <w:p w14:paraId="55AB2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it agrees with the analogy of faith in two ways: 首先，它在两方面与信仰的类比相符：</w:t>
      </w:r>
    </w:p>
    <w:p w14:paraId="085E6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299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ascended into heaven'; he was taken up locally and visibly from the earth into heaven. Consequently his body is not to be received with the mouth at the communion, but by faith apprehending it in heaven.</w:t>
      </w:r>
    </w:p>
    <w:p w14:paraId="54CBE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64DF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2615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"祂升天"；祂在地方性和可见性上从地上被提到天上。因此，祂的身体不是在圣餐中用口领受，而是用信心在天上领受。</w:t>
      </w:r>
    </w:p>
    <w:p w14:paraId="192085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1B94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DCAC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'born of the virgin Mary'; Christ had a true and natural body which was long, broad, thick, and seated and circumscribed in one particular place. If this is so, the bread in the Supper cannot be his actual body but must be only a sign or pledge of it.</w:t>
      </w:r>
    </w:p>
    <w:p w14:paraId="37DA0B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392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00E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祂"由童贞女马利亚所生"；基督有一个真实和自然的身体，是有长度、宽度、厚度的，并且局限在特定的一个地方。若是如此，圣餐中的饼不可能是祂实际的身体，而只能是它的记号或保证。</w:t>
      </w:r>
    </w:p>
    <w:p w14:paraId="378F9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0440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interpretation is consistent with the circumstances described in the passage (1 Cor. 11:23-26). 其次，这种解释与经文中描述的环境相符（林前11:23-26）。</w:t>
      </w:r>
    </w:p>
    <w:p w14:paraId="035CA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FAAE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 He broke it.' It is hardly likely that Christ sitting among his disciples took and broke his own body with his hands! Bread must therefore be no more than a sign and seal.</w:t>
      </w:r>
    </w:p>
    <w:p w14:paraId="0B8B6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DE1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2651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"祂拿起...掰开。"基督坐在门徒中间拿起并用手掰开自己的身体，这几乎不可能！因此，饼必定不过是一个记号和印证。</w:t>
      </w:r>
    </w:p>
    <w:p w14:paraId="47F9E5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751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A94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broken [or given] for you.' The bread cannot be said to be given for us; the body of Christ was. Therefore the bread is not properly the body, but is so symbolically or as a sign.</w:t>
      </w:r>
    </w:p>
    <w:p w14:paraId="24B30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ABD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C9C2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"...为你们舍的。"不能说饼是为我们舍的；基督的身体才是。因此，饼不是真正的身体，而是象征性地或作为记号。</w:t>
      </w:r>
    </w:p>
    <w:p w14:paraId="412D9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F70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116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is the new covenant,' not literally but by metonymy. Since this is the case, there is no reason then why metonymy is not also used in the words, 'This is My body.'</w:t>
      </w:r>
    </w:p>
    <w:p w14:paraId="40230A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877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078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"这杯是新约，"不是字面上的，而是通过转喻。既然如此，那么在"这是我的身体"这些话中，为何不也使用转喻就没有理由了。</w:t>
      </w:r>
    </w:p>
    <w:p w14:paraId="7A989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CAB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B48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ate the bread, but he did not eat himself!</w:t>
      </w:r>
    </w:p>
    <w:p w14:paraId="07C6E4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474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7111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基督自己吃了饼，但祂没有吃自己！</w:t>
      </w:r>
    </w:p>
    <w:p w14:paraId="302C0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58A3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961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this in remembrance of Me.' These words assume that Christ is not corporeally present to the mouth, but spiritually present to the faith of the heart.</w:t>
      </w:r>
    </w:p>
    <w:p w14:paraId="7F98DB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E7DB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D92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"你们应当如此行，为的是纪念我。"这些话假设基督不是以身体形式在口中同在，而是以灵性方式在心的信心中同在。</w:t>
      </w:r>
    </w:p>
    <w:p w14:paraId="080D23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1DCA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25D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He comes.' These words assume that Christ is absent as to his body.</w:t>
      </w:r>
    </w:p>
    <w:p w14:paraId="2A0AEC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09A5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B17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"直等到祂来。"这些话假设基督的身体是不在场的。</w:t>
      </w:r>
    </w:p>
    <w:p w14:paraId="6037A1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F25E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0289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speak about being under the form of bread, or in the bread; he said, 'This [that is 'this bread'] is My body.'</w:t>
      </w:r>
    </w:p>
    <w:p w14:paraId="153A1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0B1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5D2F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基督没有说到在饼的形式下，或在饼中；祂说，"这[即'这饼']是我的身体。"</w:t>
      </w:r>
    </w:p>
    <w:p w14:paraId="008C0A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6F14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this interpretation is consistent with the nature of a sacrament, in which there must be an appropriate relationship and similarity between the sign and the thing signified. But that is impossible if the bread is literally the body. 第三，这种解释与圣礼的性质相符，在圣礼中，记号与所表示的事物之间必须有适当的关系和相似性。但如果饼字面上是身体，那就不可能。</w:t>
      </w:r>
    </w:p>
    <w:p w14:paraId="3AA0C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this interpretation is consistent with other biblical usage (e.g. Gen. 17:10, 11; 1 Cor. 10:4; Rom. 4:11; Exod. 12:11; Acts 22:16; John 6:35; 1 Cor. 10:16). 第四，这种解释与其他圣经用法一致（例如，创17:10, 11；林前10:4；罗4:11；出12:11；徒22:16；约6:35；林前10:16）。</w:t>
      </w:r>
    </w:p>
    <w:p w14:paraId="5FEA3E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it agrees with the laws of logic. Things which are essentially different (like bread and a body) cannot be identified in this way except by a figure of speech. 第五，它符合逻辑规律。本质上不同的事物（如饼和身体）不可能以这种方式被认同，除非是通过修辞手法。</w:t>
      </w:r>
    </w:p>
    <w:p w14:paraId="1AAA31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this interpretation fits in with everyday speech. In the ancient world, the fasces (the bundle of rods which were carried before Roman magistrates) were used as a symbol for government itself; the sceptre for the kingdom; the gown for peace; the laurel garland for triumph. To speak of the bread as the body of Christ is a similar figure of speech. 第六，这种解释符合日常语言。在古代世界，fasces（罗马官员前面携带的束棒）被用作政府本身的象征；权杖代表王国；长袍代表和平；月桂花环代表胜利。将饼称为基督的身体是类似的修辞手法。</w:t>
      </w:r>
    </w:p>
    <w:p w14:paraId="2440E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number of important implications for interpreting the Scriptures follow from this rule of interpretation. 从这一解释规则中，可以推导出许多对解释圣经的重要含义。</w:t>
      </w:r>
    </w:p>
    <w:p w14:paraId="77671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Implications</w:t>
      </w:r>
    </w:p>
    <w:p w14:paraId="48ECB7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含义</w:t>
      </w:r>
    </w:p>
    <w:p w14:paraId="4DFCE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occasion it is appropriate to supply words which are lacking in the text where this is consistent with the analogy of faith and with the circumstances and words of the context.</w:t>
      </w:r>
    </w:p>
    <w:p w14:paraId="07F547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在某些情况下，适当地补充文本中缺少的词语是恰当的，只要这与信仰的类比以及上下文的环境和词语相符。</w:t>
      </w:r>
    </w:p>
    <w:p w14:paraId="121509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this can be found in Exodus 4:25, 19:4; 2 Samuel 21:16; Luke 13:9; 1 Corinthians 9:25. 这方面的例子可见于出埃及记4:25, 19:4；撒母耳记下21:16；路加福音13:9；哥林多前书9:25。</w:t>
      </w:r>
    </w:p>
    <w:p w14:paraId="2FCAF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alternative explanation of the text involves changing one noun (or name) for another, this is an indication that a figure of speech is being employed. Some general principles for guidance may be helpful here:</w:t>
      </w:r>
    </w:p>
    <w:p w14:paraId="700375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如果文本的另一种解释涉及将一个名词（或名称）换成另一个，这表明正在使用修辞手法。这里一些一般性的指导原则可能有帮助：</w:t>
      </w:r>
    </w:p>
    <w:p w14:paraId="055DF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Anthropomorphism is a metaphorical use of language, in which what is appropriate for man is used in describing God. (i) 拟人法是一种隐喻性的语言使用，其中适用于人的词语被用来描述上帝。</w:t>
      </w:r>
    </w:p>
    <w:p w14:paraId="279B34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the 'soul' of God indicates his life or essence: 'Shall not my soul be avenged on such a nation as this?' (Jer. 5:29, Geneva Bible). 因此，例如，上帝的"灵魂"表示祂的生命或本质："我岂不因这些事讨罪呢？"（耶5:29，日内瓦圣经）。</w:t>
      </w:r>
    </w:p>
    <w:p w14:paraId="50C83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'Head' denotes his superiority: 'the head of Christ is God' (1 Cor. 11:3). "头"表示祂的至高性："基督的头是上帝"（林前11:3）。</w:t>
      </w:r>
    </w:p>
    <w:p w14:paraId="3A21BD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'face' refers to his favour or his anger: 'You hid Your face, and I was troubled' (Psa. 30:7); 'The face of the Lord is against those who do evil' (Psa. 34:16). 上帝的"面"指祂的恩宠或祂的愤怒："你掩面，我就惊惶"（诗30:7）；"耶和华向行恶的人变脸"（诗34:16）。</w:t>
      </w:r>
    </w:p>
    <w:p w14:paraId="2783FF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References to his 'eyes' usually indicate his grace and providence: 'The eyes of the Lord are on the righteous' (Psa. 34:15). 提到祂的"眼睛"通常表示祂的恩典和护理："耶和华的眼目看顾义人"（诗34:15）。</w:t>
      </w:r>
    </w:p>
    <w:p w14:paraId="0487D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'apple of his eye' signifies something especially dear to him: 'he who touches you touches the apple of His eye' (Zech. 2:8). "祂眼中的瞳人"表示对祂特别珍贵的东西："摸你们的，就是摸祂眼中的瞳人"（亚2:8）。</w:t>
      </w:r>
    </w:p>
    <w:p w14:paraId="24B40D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reference to his ears normally indicates his hearing of our prayers. 提到祂的耳朵通常表示祂聆听我们的祷告。</w:t>
      </w:r>
    </w:p>
    <w:p w14:paraId="6F0881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similar way, his nostrils represent his indignation, his hands stand for his power and protection, his arm for his strength and fortitude, his right hand for his supreme authority, his finger for virtue, his foot for government and might (e.g. in Psa. 110:1), his smelling for his accepting of something: 'and the Lord smelled a soothing aroma' (Gen. 8:21). 同样地，祂的鼻孔代表祂的愤怒，祂的手象征祂的能力和保护，祂的膀臂代表祂的力量和刚毅，祂的右手代表祂的至高权柄，祂的手指代表美德，祂的脚代表治理和能力（例如在诗110:1中），祂的嗅闻代表祂对某事的接纳："耶和华闻那馨香之气"（创8:21）。</w:t>
      </w:r>
    </w:p>
    <w:p w14:paraId="2FF835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used for the change in things and actions which God executes. 悔改用于上帝所执行的事物和行动的改变。</w:t>
      </w:r>
    </w:p>
    <w:p w14:paraId="2F3FF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Sacramental language, or more properly sacramental metonymy, involves the sign being used to denote what it signifies and vice-versa. (ii) 圣礼性语言，或更确切地说，圣礼性转喻，涉及使用记号来表示它所代表的事物，反之亦然。</w:t>
      </w:r>
    </w:p>
    <w:p w14:paraId="305FE6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the tree of the knowledge of good and evil means the tree which is a sign of these. 因此，例如，善恶知识树指的是作为这些事物记号的树。</w:t>
      </w:r>
    </w:p>
    <w:p w14:paraId="46E2E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circumcision is called both the covenant and the sign of the covenant (Gen. 17:10, 11). 同样，割礼被称为约和约的记号（创17:10, 11）。</w:t>
      </w:r>
    </w:p>
    <w:p w14:paraId="3B80BA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called the place on Mount Moriah where he was about to sacrifice Isaac when God stopped him (and the ram he found caught in a thicket was sacrificed instead) 'Jehovah-jireh' meaning 'The Lord will see or provide.' The place became a sign that the Lord would do so (Gen. 22:14). 亚伯拉罕将摩利亚山上他将要献以撒为祭而上帝阻止他的地方（他在灌木丛中发现的公羊被献为祭）称为"耶和华以勒"，意思是"耶和华必看见或预备"。这地方成为耶和华会如此行的记号（创22:14）。</w:t>
      </w:r>
    </w:p>
    <w:p w14:paraId="7BB1F7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stone which Jacob had used as a pillow the night he dreamed of the ladder which reached up into heaven is called Bethel, 'God's house' (Gen. 28:22). 雅各在梦见一个梯子通向天堂的那晚用作枕头的石头被称为伯特利，"上帝的殿"（创28:22）。</w:t>
      </w:r>
    </w:p>
    <w:p w14:paraId="14A39D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 is identified with what it signifies. 记号与它所代表的事物被等同。</w:t>
      </w:r>
    </w:p>
    <w:p w14:paraId="2EF735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paschal lamb is the passing over (Exod. 12). 同样，逾越节的羊羔就是逾越（出12）。</w:t>
      </w:r>
    </w:p>
    <w:p w14:paraId="76AD28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altar is called 'The Lord is my standard or banner' (Exod. 17:15). 坛被称为"耶和华是我的旌旗"（出17:15）。</w:t>
      </w:r>
    </w:p>
    <w:p w14:paraId="177AEB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Jerusalem is named 'The Lord is there' (Ezek. 48:35). 耶路撒冷被命名为"耶和华的所在"（结48:35）。</w:t>
      </w:r>
    </w:p>
    <w:p w14:paraId="505CAB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 'makes atonement' (Lev. 16). 祭司"使罪得赎"（利16）。</w:t>
      </w:r>
    </w:p>
    <w:p w14:paraId="62823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Christ is called a lamb: 'Behold! The Lamb of God who takes away the sin of the world!' (John 1:29). 在新约中，基督被称为羔羊："看哪，上帝的羔羊，除去世人罪孽的！"（约1:29）。</w:t>
      </w:r>
    </w:p>
    <w:p w14:paraId="3EFE4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paschal lamb is called Christ: 'For indeed Christ, our Passover, was sacrificed for us' (1 Cor. 5:7). 逾越节的羔羊被称为基督："因为我们逾越节的羔羊基督已经被杀献祭了"（林前5:7）。</w:t>
      </w:r>
    </w:p>
    <w:p w14:paraId="02D4C6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verse Christians are said to be 'unleavened'. 在同一节经文中，基督徒被称为"无酵的"。</w:t>
      </w:r>
    </w:p>
    <w:p w14:paraId="038A3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called the propitiation (hilasterion) or the cover of the ark of the covenant (Rom. 3:25). 基督被称为挽回祭（hilasterion）或约柜的盖（罗3:25）。</w:t>
      </w:r>
    </w:p>
    <w:p w14:paraId="285E70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said to be 'one bread' (1 Cor. 10:17); and the Rock is said to be Christ (10:4). 基督徒被称为"一个饼"（林前10:17）；磐石被称为基督（10:4）。</w:t>
      </w:r>
    </w:p>
    <w:p w14:paraId="60FE59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baptism is the washing of the new birth (Titus 3:5); the cup is called 'the new testament', and the bread is said to be the body of Christ (1 Cor. 11:24-25). 同样地，洗礼是重生的洗（多3:5）；杯被称为"新约"，饼被称为基督的身体（林前11:24-25）。</w:t>
      </w:r>
    </w:p>
    <w:p w14:paraId="4A3602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the sign is said to be the thing signified, but with the understanding that such language employs a figure of speech in which the sign stands for the reality it represents. 在这些情况下，记号被称为所表示的事物，但人们理解这种语言使用了修辞手法，其中记号代表它所表示的现实。</w:t>
      </w:r>
    </w:p>
    <w:p w14:paraId="1F37E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What is called the communication of the properties in Christ (when what is appropriate to his humanity is ascribed to his divine nature) is a synecdoche - the figure of speech in which the whole stands for the part, or vice-versa. (iii) 所谓基督中的属性交通（当适合于祂人性的事物被归于祂的神性）是一种提喻 - 一种修辞手法，其中整体代表部分，或反之亦然。</w:t>
      </w:r>
    </w:p>
    <w:p w14:paraId="25A3F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union of the divine and the human natures in the one divine person of Christ, what strictly speaking belongs to only one of his two natures is spoken of the whole person. 通过基督一个神圣位格中神性和人性的联合，严格来说只属于祂两种本性之一的事物被用来描述整个位格。</w:t>
      </w:r>
    </w:p>
    <w:p w14:paraId="567581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include: 'to shepherd the church of God which He purchased with His own blood' (Acts 20:28). 例子包括："牧养上帝的教会，就是祂用自己血所买来的"（徒20:28）。</w:t>
      </w:r>
    </w:p>
    <w:p w14:paraId="042632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has ascended to heaven but He who came down from heaven, that is, the Son of Man who is in heaven' (John 3:13). "除了从天降下、仍旧在天的人子，没有人升过天"（约3:13）。</w:t>
      </w:r>
    </w:p>
    <w:p w14:paraId="62B37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had they known, they would not have crucified the Lord of glory' (1 Cor. 2:8). "他们若知道，就不把荣耀的主钉在十字架上了"（林前2:8）。</w:t>
      </w:r>
    </w:p>
    <w:p w14:paraId="002E33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to them, "Most assuredly, I say to you, before Abraham was, I AM"' (John 8:58). "耶稣说：'我实实在在地告诉你们，还没有亚伯拉罕就有了我'"（约8:58）。</w:t>
      </w:r>
    </w:p>
    <w:p w14:paraId="58F07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Jesus increased in wisdom and stature, and in favour with God and men' (Luke 2:52). "耶稣的智慧和身量，并上帝和人喜爱祂的心，都一齐增长"（路2:52）。</w:t>
      </w:r>
    </w:p>
    <w:p w14:paraId="4273C9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communication of properties applies only in the concrete, not in the abstract. 这种属性的交通只适用于具体情况，而非抽象情况。</w:t>
      </w:r>
    </w:p>
    <w:p w14:paraId="491AB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concrete I mean the whole person, as God, man, Christ; by abstract, either of the two natures considered as Godhead or manhood. 具体是指整个位格，如上帝、人、基督；抽象是指两种本性中的任一种，被视为神性或人性。</w:t>
      </w:r>
    </w:p>
    <w:p w14:paraId="76200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When something is said of God, which implies his involvement in evil, it must be understood as referring to his working permission. (iv) 当某事被说成是上帝的，暗示祂参与了邪恶，那么必须理解为指祂的工作许可。</w:t>
      </w:r>
    </w:p>
    <w:p w14:paraId="18106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commonplace in the Old Testament 'And it yields much increase to the kings You have set over us, Because of our sins; Also they have dominion over our bodies and our cattle at their pleasure; And we are in great distress' (Neh. 9:37); 'The Lord has mingled a perverse spirit in her midst; And they have caused Egypt to err in all her work' (Isa. 19:14). 这在旧约中很常见："我们因犯罪，您叫先前管辖我们的君王得了丰盛的土产；他们任意辖制我们的身体和牲畜；我们遭了大难"（尼9:37）；"耶和华使乖谬的灵搀入埃及中间；因此，埃及一切所做的都有差错"（赛19:14）。</w:t>
      </w:r>
    </w:p>
    <w:p w14:paraId="503E3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thus hardened the heart of Pharaoh (Exod. 11:10). 上帝如此使法老的心刚硬（出11:10）。</w:t>
      </w:r>
    </w:p>
    <w:p w14:paraId="172A57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Lord your God hardened his spirit and made his heart obstinate, that He might deliver him into your hand, as it is this day' (Deut. 2:30). 又，"因为耶和华—你的上帝使他心中刚硬，性情顽梗，为要将他交在你手中，像今日一样"（申2:30）。</w:t>
      </w:r>
    </w:p>
    <w:p w14:paraId="10B38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was of the Lord to harden their hearts, that they should come against Israel in battle, that He might utterly destroy them, and that they might receive no mercy, but that He might destroy them' (Josh. 11:20); 'Nevertheless they did not heed the voice of their father, because the Lord desired to kill them' (1 Sam. 2:25). "因为是耶和华使他们心里刚硬，来与以色列人争战，好叫他们尽被杀灭，不蒙怜悯，正如耶和华所吩咐摩西的"（书11:20）；"然而他们还是不听父亲的话，因为耶和华想要杀他们"（撒上2:25）。</w:t>
      </w:r>
    </w:p>
    <w:p w14:paraId="39895C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destruction of Ahaziah came of God' (2 Chron. 22:7, Geneva Bible). "亚哈谢的灭亡是出于上帝"（代下22:7，日内瓦圣经）。</w:t>
      </w:r>
    </w:p>
    <w:p w14:paraId="4062C4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turned their heart to hate His people, to deal craftily with His servants' (Psa. 105:25). "使敌人的心转去恨祂的百姓，并用诡计待祂的仆人"（诗105:25）。</w:t>
      </w:r>
    </w:p>
    <w:p w14:paraId="2407D1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prophet is induced to speak anything, I the Lord have induced that prophet, and I will stretch out My hand against him and destroy him from among My people Israel' (Ezek. 14:9). "若有先知被迷惑说一句预言，是我耶和华任那先知受迷惑，我也必向他伸手，将他从我民以色列中除灭"（结14:9）。</w:t>
      </w:r>
    </w:p>
    <w:p w14:paraId="229C9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also examples of this in the New Testament: 'God gave them over to a debased mind' (Rom. 1:28). 但在新约中也有这方面的例子："上帝就任凭他们存邪僻的心"（罗1:28）。</w:t>
      </w:r>
    </w:p>
    <w:p w14:paraId="7B2482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send them strong delusion, that they should believe the lie' (2 Thess. 2:11). "上帝就给他们一个生发错误的心，叫他们信从虚谎"（帖后2:11）。</w:t>
      </w:r>
    </w:p>
    <w:p w14:paraId="53A499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Again, some things are described as if they were already finished. If in fact they are not yet finished, such statements indicate that they have already begun and are on the way to an anticipated fulfilment (e.g. Gen. 5:32, 11:26; 1 Kings 6:2, 37; Psa. 119:8). (v) 此外，有些事情被描述为好像已经完成。如果实际上它们尚未完成，这类陈述表明它们已经开始，并正在朝着预期的实现迈进（例如创5:32，11:26；王上6:2，37；诗119:8）。</w:t>
      </w:r>
    </w:p>
    <w:p w14:paraId="5C750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we can understand the kinds of statements made, for example, in Luke 1:6 and Philippians 3:12, 15. 通过这种方式，我们可以理解例如在路加福音1:6和腓立比书3:12，15中所作的那类陈述。</w:t>
      </w:r>
    </w:p>
    <w:p w14:paraId="168B93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 Moral commandments or laws which mention a specific sin by name imply all sins of the same kind, including their causes and occasions, as well as whatever tempts us to them. (vi) 道德诫命或法律提到特定的罪名时，暗示所有同类的罪，包括它们的原因和场合，以及使我们受到诱惑的一切事物。</w:t>
      </w:r>
    </w:p>
    <w:p w14:paraId="4B7FF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command the opposite virtues. 它们也命令相反的美德。</w:t>
      </w:r>
    </w:p>
    <w:p w14:paraId="519CE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Christ expounds moral laws in the Sermon on the Mount (see Matt. 5:21-48). 这是基督在山上宝训中如何解释道德律法的方式（参见太5:21-48）。</w:t>
      </w:r>
    </w:p>
    <w:p w14:paraId="060EE7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illustrates the same principle when he writes: 'Whoever hates his brother is a murderer' (1 John 3:15). 约翰在写道："凡恨他弟兄的，就是杀人的"（约一3:15）时说明了同样的原则。</w:t>
      </w:r>
    </w:p>
    <w:p w14:paraId="32368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Threats and promises should normally be understood as implying certain conditions. (vii) 威胁和应许通常应被理解为暗示某些条件。</w:t>
      </w:r>
    </w:p>
    <w:p w14:paraId="1119C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outworking depends on whether or not faith and repentance are present in response to them. 它们的实现取决于是否有信心和悔改作为回应。</w:t>
      </w:r>
    </w:p>
    <w:p w14:paraId="229D6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true particularly of some verses (although chastisement and the cross are exceptions to this rule, e.g. Ezekiel 33:14, 15; Jonah 3:4; Revelation 21:18). 这对某些经文特别正确（尽管管教和十字架是这规则的例外，例如以西结33:14，15；约拿书3:4；启示录21:18）。</w:t>
      </w:r>
    </w:p>
    <w:p w14:paraId="48BA37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follows in the events themselves it becomes clear that the threat or promise was to be understood conditionally (e.g. Jer. 18:9, 10). 从事件本身的后续发展，会清楚地看出威胁或应许应当被有条件地理解（例如耶18:9，10）。</w:t>
      </w:r>
    </w:p>
    <w:p w14:paraId="7F1792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examples include Isaiah 38:1 and Genesis 20:3. 类似的例子包括以赛亚书38:1和创世记20:3。</w:t>
      </w:r>
    </w:p>
    <w:p w14:paraId="1DE691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clearly, the outworking of God's will is involved, hence the distinction that was drawn by the scholastic theologians between the signifying will of God and the will of his good pleasure. 在这里，明显地涉及上帝旨意的实现，因此经院神学家们在上帝的表明旨意和祂美意的旨意之间作了区分。</w:t>
      </w:r>
    </w:p>
    <w:p w14:paraId="23D32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will of good pleasure is meant that God wills something absolutely and simply without any conditions, such as the creation and governing of the world, or the sending of his Son. 通过祂美意的旨意是指上帝绝对且简单地意愿某事，没有任何条件，例如创造和治理世界，或差遣祂的儿子。</w:t>
      </w:r>
    </w:p>
    <w:p w14:paraId="032406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signifying will is meant that he wills some things with a view to some other thing, and as a condition of it. 通过祂的表明旨意是指祂意愿某些事，以期望其他事物，并作为其条件。</w:t>
      </w:r>
    </w:p>
    <w:p w14:paraId="3E399F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condition annexed indicates the presence of God's will we are able to say that he does so will. 因为所附的条件表明上帝旨意的存在，我们能够说祂确实如此意愿。</w:t>
      </w:r>
    </w:p>
    <w:p w14:paraId="5F316A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Superlative or exclusive speech used of one person of the Godhead does not exclude the other persons. (viii) 用于神格中一个位格的最高级或排他性言论并不排除其他位格。</w:t>
      </w:r>
    </w:p>
    <w:p w14:paraId="60D495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denies only creatures and false gods to which the true God, whether in one person or in more, is opposed. 它只否定与真上帝相对立的受造物和假神，无论是一个位格还是多个位格。</w:t>
      </w:r>
    </w:p>
    <w:p w14:paraId="377CE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Jesus calls the Father the only true God, but only to oppose him to all false gods (John 17:3). 因此，耶稣称父为唯一的真上帝，但只是要将祂与所有假神对立（约17:3）。</w:t>
      </w:r>
    </w:p>
    <w:p w14:paraId="626306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examples can be found in Mark 13:27, Romans 16:27; 1 Timothy 1:17. 更多例子可见于马可福音13:27，罗马书16:27；提摩太前书1:17。</w:t>
      </w:r>
    </w:p>
    <w:p w14:paraId="7C0D2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10:29 is an obvious example: 'My Father...is greater than all' does not mean greater than the other persons of the Trinity, but greater than all creatures. 约翰福音10:29是一个明显的例子："我父...比万有都大"不是指比三位一体的其他位格大，而是比所有受造物都大。</w:t>
      </w:r>
    </w:p>
    <w:p w14:paraId="541AB1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outward works of the Trinity, and all divine attributes are to be understood inclusively; they apply without exception to any of the persons. 三位一体的所有外在工作和所有神圣属性应被包容性地理解；它们适用于任何位格，没有例外。</w:t>
      </w:r>
    </w:p>
    <w:p w14:paraId="3877C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(ix) When God is considered absolutely, or by himself, all three persons of the Trinity are meant. (ix) 当上帝被绝对地或自身地考虑时，是指三位一体的所有三个位格。</w:t>
      </w:r>
    </w:p>
    <w:p w14:paraId="40045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word 'God' is used along with another person of the Trinity, it denotes the Father (e.g. 2 Cor. 13:13). 当"上帝"一词与三位一体的另一位格一起使用时，它表示父（例如林后13:13）。</w:t>
      </w:r>
    </w:p>
    <w:p w14:paraId="3FAF2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(x) A general word may have a particular meaning and vice-versa. (x) 一个一般性的词可能有特定的含义，反之亦然。</w:t>
      </w:r>
    </w:p>
    <w:p w14:paraId="26495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may mean 'many', and 'many' may mean 'all' (as Augustine made clear). 因此"所有"可能意味着"许多"，而"许多"可能意味着"所有"（正如奥古斯丁所澄清的）。</w:t>
      </w:r>
    </w:p>
    <w:p w14:paraId="5C9AD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this frequently in Scripture (e.g. Gen. 33:11; Exod. 9:6; Deut. 28:64; 1 Kings 12:18; Jer. 8:6, 26:9; Matt. 4:23, 21:26; John 14:13; 1 Cor. 6:12; Phil. 2:21). 我们在圣经中频繁地看到这点（例如创33:11；出9:6；申28:64；王上12:18；耶8:6，26:9；太4:23，21:26；约14:13；林前6:12；腓2:21）。</w:t>
      </w:r>
    </w:p>
    <w:p w14:paraId="194F0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may mean 'little' or 'small' (John 18:20; Acts 27:33). "没有"可能意味着"很少"或"小"（约18:20；徒27:33）。</w:t>
      </w:r>
    </w:p>
    <w:p w14:paraId="224D0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be used for 'few' (Jer. 8:6; 1 Cor. 2:8). "无人"可以用于"很少的人"（耶8:6；林前2:8）。</w:t>
      </w:r>
    </w:p>
    <w:p w14:paraId="449A4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may mean 'often' or 'long' (Prov. 13:10; Luke 18:1, 24:53; John 18:29). "总是"可能意味着"经常"或"长久"（箴13:10；路18:1，24:53；约18:29）。</w:t>
      </w:r>
    </w:p>
    <w:p w14:paraId="10F9D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may mean 'a long time' if that suits the context best (e.g. Gen. 17:8; Lev. 25:46; Deut. 15:17; 1 Chron. 15:2; Isa. 34:6; Dan. 2:4; Jer. 25:9). "永恒"可能意味着"很长时间"，如果这最适合上下文（例如创17:8；利25:46；申15:17；代上15:2；赛34:6；但2:4；耶25:9）。</w:t>
      </w:r>
    </w:p>
    <w:p w14:paraId="1ABE0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can mean 'here and there' (Mark 16:20; Acts 17:30). "到处"可以意味着"这里和那里"（可16:20；徒17:30）。</w:t>
      </w:r>
    </w:p>
    <w:p w14:paraId="24BEA6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negative is often limited in its significance to one particular matter (e.g. in Psa. 7:4; John 9:3). 否定词在其意义上常常限于一个特定事项（例如在诗7:4；约9:3）。</w:t>
      </w:r>
    </w:p>
    <w:p w14:paraId="29288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may mean 'seldom', 'scarcely', or 'hardly' (1 Kings 15:5; Luke 2:37). "不"可能意味着"很少"，"几乎不"，或"很难"（王上15:5；路2:37）。</w:t>
      </w:r>
    </w:p>
    <w:p w14:paraId="05DC3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grammatical and rhetorical properties of words indicate their difference nuances of meaning:</w:t>
      </w:r>
    </w:p>
    <w:p w14:paraId="46A566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词语的语法和修辞特性表明它们意义的不同细微差别：</w:t>
      </w:r>
    </w:p>
    <w:p w14:paraId="71BD05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Ellipsis (when one or more words are lacking) indicates brevity, or it may be an expression of deep emotion (Gen. 3:22, 11:4; Exod. 22:20, 23; 1 Chron. 4:10; Psa. 6:3; Acts 5:39). 省略（当一个或多个词缺失时）表示简洁，或者可能是深情的表达（创3:22，11:4；出22:20，23；代上4:10；诗6:3；徒5:39）。</w:t>
      </w:r>
    </w:p>
    <w:p w14:paraId="39E2A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exchange of the perfect tense, in which the past is used to express what will happen in the future indicates the certainty of what will happen (Gen. 20:3; Isa. 9:6, 21:9). 完成时态的替换，即使用过去时表达将来会发生的事情，表明将要发生事情的确定性（创20:3；赛9:6，21:9）。</w:t>
      </w:r>
    </w:p>
    <w:p w14:paraId="1A317D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Pleonasm (repetition of a word or words), in the case of a simple repetition of the vocabulary, indicates: (i) Force and emphasis; the words signify more than their ordinary meaning (Psa. 133:2; Luke 6:46). (ii) A multitude (Gen. 32:16; Joel 3:14). (iii) Distribution (Lev. 17:3; 1 Chron. 26:13; 2 Chron. 19:5). (iv) Diversity and variety (Psa. 12:2; Prov. 20:10). 赘言（重复一个或多个词），在简单重复词汇的情况下，表示：(i) 力量和强调；这些词的意义超过其通常含义（诗133:2；路6:46）。(ii) 众多（创32:16；珥3:14）。(iii) 分配（利17:3；代上26:13；代下19:5）。(iv) 多样性和变化（诗12:2；箴20:10）。</w:t>
      </w:r>
    </w:p>
    <w:p w14:paraId="1A7E70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different form of pleonasm occurs when one noun is governed by another. 当一个名词受另一个名词支配时，会出现一种不同形式的赘言。</w:t>
      </w:r>
    </w:p>
    <w:p w14:paraId="1BF11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singular this is very significant and argues certainty (Exod. 31:15; Mic. 2:4). 在单数形式中，这非常重要，表明确定性（出31:15；弥2:4）。</w:t>
      </w:r>
    </w:p>
    <w:p w14:paraId="0FFE4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plural it signifies excellency as, for example, in Song of Songs; servant of servants (cf. also Psa. 136:2; Eccles. 1:2). 在复数形式中，它表示卓越，例如在雅歌中；仆人中的仆人（参见诗136:2；传1:2）。</w:t>
      </w:r>
    </w:p>
    <w:p w14:paraId="18FA7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Pleonasm in the case of an adjective (sometimes also of a noun) signifies exaggeration or increase (Exod. 34:6; Prov. 6:10; Isa. 6:3; Jer. 7:4, 22:29, 24:3; Ezek. 21:28). 形容词的赘言（有时也是名词的赘言）表示夸张或增强（出34:6；箴6:10；赛6:3；耶7:4，22:29，24:3；结21:28）。</w:t>
      </w:r>
    </w:p>
    <w:p w14:paraId="484F2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a verb it either makes the speech more emphatic and significant, or else indicates and expresses vehemency, certainty, or speed (Gen. 2:7, 46:4; Exod. 13:17; 2 Sam. 15:30; 2 Kings 5:11, 8:10; Psalms 50:21, 109:10; Prov. 27:23; Isa. 6:9, 50:2, 55:2, 56:3; Jer. 12:16, 33:39). 就动词而言，它要么使语言更加有力和重要，要么表示并表达热烈、确定性或速度（创2:7，46:4；出13:17；撒下15:30；王下5:11，8:10；诗50:21，109:10；箴27:23；赛6:9，50:2，55:2，56:3；耶12:16，33:39）。</w:t>
      </w:r>
    </w:p>
    <w:p w14:paraId="5D88B4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Pleonasm in the case of a conjunction may indicate earnestness (Ezek. 13:10). 连词的赘言可能表示热切（结13:10）。</w:t>
      </w:r>
    </w:p>
    <w:p w14:paraId="783E90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conjunction doubled increases the force of the denial (e.g. Exod. 14:11; Matt. 13:14). 连词重复增加了否定的力量（例如出14:11；太13:14）。</w:t>
      </w:r>
    </w:p>
    <w:p w14:paraId="3FCAFD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Pleonasm in an entire sentence implies first, distribution (Ezek. 46:21); secondly, emphasis (Exod. 12:50; Psalms 124:1, 145:18); thirdly, the repetition of a sentence in different words is for elucidation (2 Kings 20:3; Psa. 6:9,10; Isa. 3:9; John 1:3). 整个句子的赘言首先暗示分配（结46:21）；其次，强调（出12:50；诗124:1，145:18）；第三，以不同词语重复一个句子是为了阐明（王下20:3；诗6:9,10；赛3:9；约1:3）。</w:t>
      </w:r>
    </w:p>
    <w:p w14:paraId="4212D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figures of speech are emphatic in function. 所有修辞手法在功能上都是强调性的。</w:t>
      </w:r>
    </w:p>
    <w:p w14:paraId="2B8F2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enlarge the sense of what is said. 它们扩大了所说内容的意义。</w:t>
      </w:r>
    </w:p>
    <w:p w14:paraId="49CDB3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addition to giving literary and aesthetic pleasure they also serve to nourish faith, for example when Christ is put for the Christian, or for the church of God (Matt. 25:35; Acts 9:4). 但除了提供文学和审美上的愉悦外，它们还有助于滋养信心，例如当基督被用来代表基督徒，或代表上帝的教会时（太25:35；徒9:4）。</w:t>
      </w:r>
    </w:p>
    <w:p w14:paraId="71C7F6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certainly brings comfort to the faithful soul, and nourishes faith. 这无疑为忠信的灵魂带来安慰，并滋养信心。</w:t>
      </w:r>
    </w:p>
    <w:p w14:paraId="639DC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Irony (when what is meant is the opposite of what is actually said, sometimes in the context of mocking) often implies a rebuke for sin (Judg. 10:14; 1 Kings 18:27, 22:15; Mark 7:9; 1 Cor. 4:8). 反讽（当实际表达的意思与所说的相反，有时在嘲笑的背景下）常暗示对罪的责备（士10:14；王上18:27，22:15；可7:9；林前4:8）。</w:t>
      </w:r>
    </w:p>
    <w:p w14:paraId="2FB40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Figures of speech which involve the repetition of a word or sound, are used for emphasis (Psa. 67:5, 6; Isa. 48:11; John 1:51). 涉及重复单词或声音的修辞手法用于强调（诗67:5, 6；赛48:11；约1:51）。</w:t>
      </w:r>
    </w:p>
    <w:p w14:paraId="233F7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remarkable example of this in Psalm 136 where repetition is used in every single verse. 诗篇136篇中有一个显著的例子，每一节都使用了重复。</w:t>
      </w:r>
    </w:p>
    <w:p w14:paraId="4B734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question may indicate various things: a strong affirmation (e.g. Gen. 4:7, 37:13; Josh. 1:9; 1 Kings 20:27; Mark 12:24; John 4:35, 6:7, 10:13); a denial (e.g. Gen. 18:4; Matt. 12:26; Rom. 3:3); forbidding (2 Sam. 2:22; Psa. 79:10); the presence of emotions like admiration, compassion, complaining and fault-finding (Psalms 8:10, 22:1; Isa. 1:21. 问句可能表示各种事情：强烈的肯定（例如创4:7，37:13；书1:9；王上20:27；可12:24；约4:35，6:7，10:13）；否定（例如创18:4；太12:26；罗3:3）；禁止（撒下2:22；诗79:10）；情感的存在，如赞叹、同情、抱怨和挑剔（诗8:10，22:1；赛1:21。</w:t>
      </w:r>
    </w:p>
    <w:p w14:paraId="3FC9E6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concession indicates a denial and rebuke (as in 2 Cor. 12:16, 17). 让步表示否定和责备（如在林后12:16, 17中）。</w:t>
      </w:r>
    </w:p>
    <w:p w14:paraId="011B7E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 contradictions in Scripture can often be resolved by realising that the passages deal with different things although the vocabulary may be the same, or they may be dealing with different aspects, or perspectives or even different time-frames.</w:t>
      </w:r>
    </w:p>
    <w:p w14:paraId="53618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圣经中明显的矛盾常常可以通过认识到这些段落处理不同的事情来解决，尽管词汇可能相同，或者它们可能处理不同的方面、视角甚至不同的时间框架。</w:t>
      </w:r>
    </w:p>
    <w:p w14:paraId="1E9C0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this include Psalm 7:8 ('Judge me...according to my righteousness') and Isaiah 64:6 ('all our righteousnesses are like filthy rags'). 这方面的例子包括诗篇7:8（"求你按我的公义审判我"）和以赛亚书64:6（"我们所有的义都像污秽的衣服"）。</w:t>
      </w:r>
    </w:p>
    <w:p w14:paraId="04BBE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apparent contradiction between these two statements is resolved when we realise that they are dealing with different concerns, the righteousness of the cause in the one case and that of the individual in the other. 当我们意识到它们处理的是不同的关切点，一个是事业的公义，另一个是个人的公义时，这两个陈述之间明显的矛盾就解决了。</w:t>
      </w:r>
    </w:p>
    <w:p w14:paraId="3152C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 speaks of the former; Isaiah 64 of the latter. 诗篇7说的是前者；以赛亚书64说的是后者。</w:t>
      </w:r>
    </w:p>
    <w:p w14:paraId="65ED0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10:9, 10 ('Provide neither gold...nor sandals, nor staffs') and Mark 6:8, 9 ('take nothing...except a staff...but...wear sandals') provide us with another example. 马太福音10:9, 10（"腰袋里不要带金银...也不要带鞋和拐杖"）和马可福音6:8, 9（"什么都不要带...只带一根拐杖...只要穿鞋"）给我们提供了另一个例子。</w:t>
      </w:r>
    </w:p>
    <w:p w14:paraId="446FD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texts seem to contradict one another unless we recognise that Matthew's account speaks of a staff as a burden to its bearers, while Mark is thinking of a staff's value in sustaining and easing the journey of a traveller - such as Jacob used (Gen. 32:10). 这里的经文似乎相互矛盾，除非我们认识到马太的记载说的是拐杖作为担子对持有者的负担，而马可则考虑拐杖对旅行者支持和减轻旅程的价值 - 如雅各所用的那样（创32:10）。</w:t>
      </w:r>
    </w:p>
    <w:p w14:paraId="778A0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shoes that Matthew mentions are new ones, carefully packed for travel. 再者，马太提到的鞋是新的，为旅行精心准备的。</w:t>
      </w:r>
    </w:p>
    <w:p w14:paraId="2D41C6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contrast the sandals in Mark are not new, but are the kind that would have been daily worn on the feet. 相比之下，马可中的凉鞋不是新的，而是日常穿在脚上的那种。</w:t>
      </w:r>
    </w:p>
    <w:p w14:paraId="64B85A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conditions and caveats should be observed here in harmonising biblical passages. 在协调圣经段落时，应注意各种条件和警告。</w:t>
      </w:r>
    </w:p>
    <w:p w14:paraId="7F920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writers of Scripture sometimes speak of places and people from the past in terms of the customs of the time and place in which they themselves wrote. (i) 圣经作者有时用他们自己写作时代和地点的习俗来谈论过去的地方和人物。</w:t>
      </w:r>
    </w:p>
    <w:p w14:paraId="1CABF9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example of this is found in Genesis 12:8: 'And he moved from there to the mountain east of Bethel'. 这方面的一个例子见于创世记12:8："从那里他又迁到伯特利东边的山"。</w:t>
      </w:r>
    </w:p>
    <w:p w14:paraId="1C3274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was called Bethel in the days of Moses; but in Abraham's time it was called Luz (Gen. 28:19). 这地方在摩西时代被称为伯特利；但在亚伯拉罕时代，它被称为路斯（创28:19）。</w:t>
      </w:r>
    </w:p>
    <w:p w14:paraId="1B18A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13:1 records that 'Abraham went up from Egypt...to the south'. 创世记13:1记录"亚伯拉罕从埃及上来...到了南地"。</w:t>
      </w:r>
    </w:p>
    <w:p w14:paraId="4F0729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'south' does not mean 'south from Egypt', but south of where Moses was when he wrote. 这里的"南地"不是指"埃及以南"，而是摩西写作时所在地的南方。</w:t>
      </w:r>
    </w:p>
    <w:p w14:paraId="1EC71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are told that Christ in his Spirit preached to those in prison (1 Pet. 3:19). 再者，我们被告知基督藉着祂的灵向那些在监狱中的人传道（彼前3:19）。</w:t>
      </w:r>
    </w:p>
    <w:p w14:paraId="421291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to be in prison with respect to the time when Peter wrote his letter, not the time in which Noah lived. 他们被说成是在监狱中，是相对于彼得写信的时间，而不是挪亚生活的时间。</w:t>
      </w:r>
    </w:p>
    <w:p w14:paraId="14FD5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the context of the patriarchs, God says in Psalm 105:15: 'Do not touch My anointed ones.' 再者，在列祖的背景下，上帝在诗篇105:15中说："不可触摸我受膏的人。"</w:t>
      </w:r>
    </w:p>
    <w:p w14:paraId="42692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Abraham, Isaac and Jacob is here being described in terms of the ritual of the days in which David lived. 亚伯拉罕、以撒和雅各的经历在这里是用大卫生活时代的礼仪来描述的。</w:t>
      </w:r>
    </w:p>
    <w:p w14:paraId="58C932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patriarchs did not receive external anointing. 先祖们并没有接受外在的膏抹。</w:t>
      </w:r>
    </w:p>
    <w:p w14:paraId="6CE864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Allegories or passages marked by literary symbolism should be expounded according to the scope or focus of the context. (ii) 寓言或带有文学象征性的段落应根据上下文的范围或焦点来解释。</w:t>
      </w:r>
    </w:p>
    <w:p w14:paraId="6CD576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Chrysostom says on Matthew 8: 'Parables must not be expounded according to the letter, lest many absurdities follow.' 因此，金口约翰谈论马太福音8章时说："比喻不能按字面解释，以免产生许多荒谬之处。"</w:t>
      </w:r>
    </w:p>
    <w:p w14:paraId="24F1AC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Augustine says in connection with Psalm 8: 'In every allegory this rule is to be retained, that that be considered according to the purpose of the present place, which is there spoken of under a similitude.' 同样，奥古斯丁在谈到诗篇8篇时说："在每个寓言中，都应保持这一规则，即按照当前地方的目的来考虑那些以比喻方式所说的内容。"</w:t>
      </w:r>
    </w:p>
    <w:p w14:paraId="68B70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same places and people in Scripture may have two different names. (iii) 圣经中相同的地方和人物可能有两个不同的名字。</w:t>
      </w:r>
    </w:p>
    <w:p w14:paraId="23526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Gideon was called both Jerubbaal (Judg. 6:32) and Jerubbesheth (2 Sam. 11:21). 基甸被称为耶路巴力（士6:32）和耶路比设（撒下11:21）。</w:t>
      </w:r>
    </w:p>
    <w:p w14:paraId="793FC6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same name may appear in different forms. 然后，同一个名字可能以不同的形式出现。</w:t>
      </w:r>
    </w:p>
    <w:p w14:paraId="1ABB4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Salmon (Ruth 4:21) is called Salmah [Solomon] (2 Chron. 2:11). 所以，撒门（得4:21）被称为撒玛（所罗门）（代下2:11）。</w:t>
      </w:r>
    </w:p>
    <w:p w14:paraId="30870D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different people and places may share the same name. 另一方面，不同的人和地方可能共用相同的名字。</w:t>
      </w:r>
    </w:p>
    <w:p w14:paraId="1A5ABB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example of this is found in the genealogy with which Matthew's Gospel begins: 'Josiah begot Jeconiah and his brothers about the time they were carried away to Babylon. And after they were brought to Babylon, Jeconiah begot Shealtiel' (Matt. 1:11, 12). 马太福音开始的家谱中有一个这样的例子："约西亚生耶哥尼雅和他的弟兄，在迁至巴比伦的时候。迁至巴比伦之后，耶哥尼雅生撒拉铁"（太1:11, 12）。</w:t>
      </w:r>
    </w:p>
    <w:p w14:paraId="3268CA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'Jeconiah' concludes the second of the three groups of fourteen into which the genealogy is divided and also begins the third. "耶哥尼雅"这个名字结束了家谱分为三组十四代中的第二组，也开始了第三组。</w:t>
      </w:r>
    </w:p>
    <w:p w14:paraId="1E7CE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the same individual, there must be only thirteen people in either the second or the third group. 如果这是同一个人，那么在第二组或第三组中必定只有十三个人。</w:t>
      </w:r>
    </w:p>
    <w:p w14:paraId="3C28B5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were two men called Jeconiah, a father and son, the problem is resolved. 但如果有两个叫耶哥尼雅的人，一个父亲和一个儿子，问题就解决了。</w:t>
      </w:r>
    </w:p>
    <w:p w14:paraId="0EABD2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875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82A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Succoth is the name of three different places in Scripture. 疏割是圣经中三个不同地方的名称。</w:t>
      </w:r>
    </w:p>
    <w:p w14:paraId="4690F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in Egypt (Exod. 12:37); the second is in the land of the tribe of Gad (Josh. 13:27); the third in the land of the tribe of Manasseh (1 Kings 7:46). 第一个在埃及（出12:37）；第二个在迦得支派的地区（书13:27）；第三个在玛拿西支派的地区（王上7:46）。</w:t>
      </w:r>
    </w:p>
    <w:p w14:paraId="0DAFA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Sometimes in Scripture, because of the sinful lifestyle of a ruler his name or the number of years during which he reigned wickedly maybe omitted. (iv) 有时在圣经中，由于统治者罪恶的生活方式，他的名字或他邪恶统治的年数可能被省略。</w:t>
      </w:r>
    </w:p>
    <w:p w14:paraId="0D9888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reigned two years over Israel' (1 Sam. 13:1); that is, lawfully, or as Lyra says, de jure (according to law or equity); but otherwise he reigned longer. "扫罗作以色列王二年"（撒上13:1）；即合法地，或如利拉所说，按正当权利（根据法律或公平）；但否则他统治的时间更长。</w:t>
      </w:r>
    </w:p>
    <w:p w14:paraId="0AD94E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further example in Matthew 1:8: 'Joram begot Uzziah.' 我们在马太福音1:8中有另一个例子："约兰生乌西亚。"</w:t>
      </w:r>
    </w:p>
    <w:p w14:paraId="56756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three kings are simply omitted because of their wickedness, namely Ahaziah, Joash and Amaziah. 这里简单地省略了三位国王，因为他们的邪恶，即亚哈谢、约阿施和亚玛谢。</w:t>
      </w:r>
    </w:p>
    <w:p w14:paraId="74A0F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Time periods may be noted incomplete or incomplete form. (v) 时间段可能以不完整或不完整的形式记录。</w:t>
      </w:r>
    </w:p>
    <w:p w14:paraId="1D6079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also be reckoned inclusively or exclusively. 它们也可能被包容性地或排他性地计算。</w:t>
      </w:r>
    </w:p>
    <w:p w14:paraId="61D2F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example of this in 1 Kings 15:25 and 1 Kings 15:28. 这方面的一个例子见于列王纪上15:25和列王纪上15:28。</w:t>
      </w:r>
    </w:p>
    <w:p w14:paraId="1DB2C1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Nadab, who began to reign in the second year of Asa can be said to reign two years, although Baasha is said to have succeeded him in the third year of Asa. 拿答，在亚撒第二年开始统治，可以说统治了两年，尽管巴沙据说在亚撒第三年继位。</w:t>
      </w:r>
    </w:p>
    <w:p w14:paraId="0FF951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the final 'year' of a king's reign did not last for a complete year, since it was cut short by his death. 显然，国王统治的最后一"年"没有持续整整一年，因为它被他的死亡所截短。</w:t>
      </w:r>
    </w:p>
    <w:p w14:paraId="48A9F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occasion (as here) the last 'year' might scarcely last a month or more. 有时（如此处）最后一"年"几乎只持续一个月或更短。</w:t>
      </w:r>
    </w:p>
    <w:p w14:paraId="5C8591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remainder of the year would then count as a complete 'year' of the reign of any successor. 该年的剩余时间则会被计为任何继任者统治的完整"一年"。</w:t>
      </w:r>
    </w:p>
    <w:p w14:paraId="078F63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another apparent contradiction in chronology if we compare Matthew 17:1 with Luke 9:28. 如果我们比较马太福音17:1和路加福音9:28，我们会发现年代学上的另一个明显矛盾。</w:t>
      </w:r>
    </w:p>
    <w:p w14:paraId="44728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resolved if we recognise that Matthew is counting only complete days while Luke also includes the part days on either side of them. 但如果我们认识到马太只计算完整的日子，而路加也包括它们两侧的部分日子，这个矛盾就解决了。</w:t>
      </w:r>
    </w:p>
    <w:p w14:paraId="1B1DEE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despite appearances, there is no real contradiction between Matthew's 'six days' and Luke's 'about eight days'. 因此，尽管表面上看，马太的"六天"和路加的"约八天"之间并无真正的矛盾。</w:t>
      </w:r>
    </w:p>
    <w:p w14:paraId="47057D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time period is numbered inclusively and sometimes exclusively. 有时一个时期是包容性地计数，有时是排他性地计数。</w:t>
      </w:r>
    </w:p>
    <w:p w14:paraId="7EB27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various reasons for this, it may simply be a preference for using a perfect number. 这可能有各种原因，可能只是偏好使用完美数字。</w:t>
      </w:r>
    </w:p>
    <w:p w14:paraId="30FFE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on Exodus, 'In a perfect number oft-times that, which is either wanting or abounding, is not counted.' 奥古斯丁论出埃及记说："在完美数字中，往往那些不足或过多的部分不被计算。"</w:t>
      </w:r>
    </w:p>
    <w:p w14:paraId="52D850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'While Israel dwelt in Heshbon and its villages, in Aroer and its villages ... for three hundred years' (Judg. 11:26). 因此，例如："以色列人住希实本和属希实本的乡村，亚罗珥和属亚罗珥的乡村...共三百年"（士11:26）。</w:t>
      </w:r>
    </w:p>
    <w:p w14:paraId="31BFC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years from the departure of the Israelites out of Egypt, can be calculated as follows: 这些从以色列人出埃及算起的年数，可以计算如下：</w:t>
      </w:r>
    </w:p>
    <w:p w14:paraId="6C45CD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wilderness wandering: 40 years 旷野漂流：40年</w:t>
      </w:r>
    </w:p>
    <w:p w14:paraId="62D85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leadership of Joshua: 17 years 约书亚的领导：17年</w:t>
      </w:r>
    </w:p>
    <w:p w14:paraId="461EE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Othniel: 40 years 俄陀聂：40年</w:t>
      </w:r>
    </w:p>
    <w:p w14:paraId="555A8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Ehud and Shamgar: 80 years 以笏和珊迦：80年</w:t>
      </w:r>
    </w:p>
    <w:p w14:paraId="37C0E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Barak: 40 years 巴拉：40年</w:t>
      </w:r>
    </w:p>
    <w:p w14:paraId="31BEF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Gideon: 40 years 基甸：40年</w:t>
      </w:r>
    </w:p>
    <w:p w14:paraId="69A95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Abimelech: 3 years 亚比米勒：3年</w:t>
      </w:r>
    </w:p>
    <w:p w14:paraId="59B4E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Tola: 23 years 陀拉：23年</w:t>
      </w:r>
    </w:p>
    <w:p w14:paraId="1DC92F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Jair: 22 years 睚珥：22年</w:t>
      </w:r>
    </w:p>
    <w:p w14:paraId="79D5B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total is 305 years (not 300). 总计是305年（不是300年）。</w:t>
      </w:r>
    </w:p>
    <w:p w14:paraId="33945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the extra five years are not mentioned is simply because the round number is easier to work with. 不提及额外的五年的原因仅仅是因为整数更易于使用。</w:t>
      </w:r>
    </w:p>
    <w:p w14:paraId="715CE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 round number may be used simply for brevity: 'So all who fell of Benjamin that day were twenty-five thousand men' (Judg. 20:46). 再者，整数可能仅仅为了简洁而使用："那日便雅悯死亡的共有二万五千人"（士20:46）。</w:t>
      </w:r>
    </w:p>
    <w:p w14:paraId="6DF6B5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a glance at Judges 20:35 will indicate) a hundred Benjamites are not included. 在这里（看一眼士师记20:35就会发现）一百个便雅悯人未被包括在内。</w:t>
      </w:r>
    </w:p>
    <w:p w14:paraId="79A90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 A further consideration in interpreting the narratives of Old Testament history is the fact that when a king was hindered from exercising his role within the nation either by foreign war or old age, or because of some disease, he might appoint his son king in his place while he was still alive. (vi) 在解释旧约历史叙述时的另一个考虑因素是，当一个国王因外国战争或年老，或因某种疾病而无法在国内行使其职责时，他可能会在自己还活着时任命他的儿子为王代替他。</w:t>
      </w:r>
    </w:p>
    <w:p w14:paraId="6D1283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co-regencies the calculations of the length of the reigns of the father and son sometimes include the years of joint reign, but at other times take account only of the years of the individual's reign. 在这种共同统治中，父亲和儿子统治时长的计算有时包括共同统治的年数，但在其他时候仅考虑个人统治的年数。</w:t>
      </w:r>
    </w:p>
    <w:p w14:paraId="424D0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helps to resolve the difference between 2 Kings 1:17 and 2 Kings 3:1. 这有助于解决列王纪下1:17和列王纪下3:1之间的差异。</w:t>
      </w:r>
    </w:p>
    <w:p w14:paraId="7C6B5A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seventeenth year of his reign Jehoshaphat determined to help king Ahab against the Syrians, and appointed his son Joram to be viceroy. 在约沙法统治的第十七年，他决定帮助亚哈王对抗叙利亚人，并任命他的儿子约兰为副王。</w:t>
      </w:r>
    </w:p>
    <w:p w14:paraId="024D3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eighteenth year of Jehoshaphat's reign (the second of his son's) Joram the son of Ahab reigned. 在约沙法统治的第十八年（他儿子统治的第二年），亚哈的儿子约兰开始统治。</w:t>
      </w:r>
    </w:p>
    <w:p w14:paraId="199F6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Afterwards in the fifth year of Joram the son of Ahab, Jehoshaphat, now languishing in old age, confirmed his kingdom to Joram, who is then said to have reigned eight years: four while his father was alive, and four by himself after the death of his father. 随后，在亚哈的儿子约兰的第五年，约沙法年老衰弱，将王国确认给约兰，据说约兰统治了八年：四年是在他父亲还活着的时候，四年是在他父亲死后自己统治。</w:t>
      </w:r>
    </w:p>
    <w:p w14:paraId="2A55C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illustration will be found by comparing 2 Kings 15:30 (which implies that Jotham reigned for twenty years) with 2 Kings 15:33 (which suggests that he reigned for only sixteen years). 另一个例证可以通过比较列王纪下15:30（暗示约坦统治了二十年）与列王纪下15:33（表明他只统治了十六年）找到。</w:t>
      </w:r>
    </w:p>
    <w:p w14:paraId="1EAFB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is easily resolved. 这个困难很容易解决。</w:t>
      </w:r>
    </w:p>
    <w:p w14:paraId="14F8A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Jotham reigned for sixteen years on his own after the death of his father Uzziah; but in addition he reigned for four further years along with his father (i.e. twenty years in total) since he governed the kingdom for his father when the latter had leprosy. 约坦在他父亲乌西雅死后独自统治了十六年；但此外，他还与父亲一起统治了四年（即总共二十年），因为当后者患麻风病时，他为父亲治理王国。</w:t>
      </w:r>
    </w:p>
    <w:p w14:paraId="3CF02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(vii) In the ancient Near-East, the day was artificially divided both into 12 equal hours (commonly called planetary hours, cf. John 11:9) and into quadrants, each of which was denoted by the number of the hour with which the period began. (vii) 在古代近东，一天人为地被分为12个相等的小时（通常称为行星小时，参见约翰福音11:9）和四个象限，每个象限以该时段开始的小时数来表示。</w:t>
      </w:r>
    </w:p>
    <w:p w14:paraId="4D8DC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enables us to harmonise Mark 15:25 which says that Jesus was crucified at 'the third hour' with John 19:14 which states that it was already 'about the sixth hour' when Pilate presented Jesus to the Jews. 这使我们能够协调马可福音15:25所说的耶稣在"第三个小时"被钉十字架与约翰福音19:14所述的当彼拉多将耶稣呈现给犹太人时已经是"约第六个小时"。</w:t>
      </w:r>
    </w:p>
    <w:p w14:paraId="1B0E8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numbers belong to different frames of reference. 这两个数字属于不同的参考框架。</w:t>
      </w:r>
    </w:p>
    <w:p w14:paraId="77156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Different ways of counting the hours of the day are in view. 这是不同的计算一天小时的方式。</w:t>
      </w:r>
    </w:p>
    <w:p w14:paraId="1EEC2D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Christ may be said to have been crucified at the third hour, although he had not yet been taken to Golgotha at the sixth hour. 因此，可以说基督在第三个小时被钉十字架，尽管在第六个小时时祂还没有被带到各各他。</w:t>
      </w:r>
    </w:p>
    <w:p w14:paraId="038A81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A lesser number is included in a greater and more complete number. (viii) 较小的数字包含在较大且更完整的数字中。</w:t>
      </w:r>
    </w:p>
    <w:p w14:paraId="5D84D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land had rest for forty years. Then Othniel the son of Kenaz died' (Judg. 3:11). "于是国中太平四十年。基纳斯的儿子俄陀聂死了"（士3:11）。</w:t>
      </w:r>
    </w:p>
    <w:p w14:paraId="5BD62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figure includes the years reckoned from the death of Joshua to the death of Othniel, as well as the eight years of bondage under the Syrians. 这个数字包括从约书亚死亡到俄陀聂死亡的年数，以及在叙利亚人统治下的八年奴役。</w:t>
      </w:r>
    </w:p>
    <w:p w14:paraId="36906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land had rest for eighty years' (Judg. 3:30). "国中太平八十年"（士3:30）。</w:t>
      </w:r>
    </w:p>
    <w:p w14:paraId="1164C2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from the death of Othniel are included the years of both Ehud and Shamgar. 这里从俄陀聂死亡算起，包括了以笏和珊迦的年数。</w:t>
      </w:r>
    </w:p>
    <w:p w14:paraId="6B60F4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Ehud could not have been judge for eighty years which would be more than a lifespan. 因为以笏不可能作士师八十年，这将超过一个人的寿命。</w:t>
      </w:r>
    </w:p>
    <w:p w14:paraId="7A7CD5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instances occur in Judges 5:31; 8:28; 9:22; 10:2, 3 and 11:26 where the forty years of the wanderings in the desert are included in the figure of three hundred years. 类似的例子出现在士师记5:31；8:28；9:22；10:2，3和11:26，其中在旷野漂流的四十年包含在三百年的数字中。</w:t>
      </w:r>
    </w:p>
    <w:p w14:paraId="07C6A8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(ix) Sonship can be either natural or legal. (ix) 子嗣关系可以是自然的或法律的。</w:t>
      </w:r>
    </w:p>
    <w:p w14:paraId="4E413A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sonship is by generation, while legal is by adoption, testified by education and upbringing, and by succession in the kingdom, and also, in the case of levirate sonship by the law of redemption (see Deut. 25:5). 自然子嗣关系是通过生育，而法律子嗣关系是通过收养，由教育和抚养见证，由王国中的继承见证，在至亲婚的子嗣关系的情况下，还通过救赎的律法见证（见申25:5）。</w:t>
      </w:r>
    </w:p>
    <w:p w14:paraId="5CA52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natural sense of a passage can be determined with the help of these principles, the meaning which is most appropriate to the context should be assumed for any word which is open to a range of meaning.</w:t>
      </w:r>
    </w:p>
    <w:p w14:paraId="249922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当一段经文的自然含义可以在这些原则的帮助下确定时，对于任何具有多种含义可能性的词，应假定最适合上下文的含义。</w:t>
      </w:r>
    </w:p>
    <w:p w14:paraId="77984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the Hebrew word for 'and', waw, can be translated in a variety of ways, according to the context - as: 'but', 'since', 'indeed', 'that is', 'for that reason', 'so', and by many similar terms. 因此，例如，希伯来语中表示"和"的词，waw，可以根据上下文以多种方式翻译 - 如："但是"，"因为"，"的确"，"也就是"，"因此"，"所以"，以及许多类似的词。</w:t>
      </w:r>
    </w:p>
    <w:p w14:paraId="75DBBD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Hebrew word barak can indicate such opposite ideas as to bless and to curse (Job 1:5; 1 Kings 21:10 and 11:2, 9). 再者，希伯来语词barak可以表示如此相反的概念，如祝福和咒诅（伯1:5；王上21:10和11:2，9）。</w:t>
      </w:r>
    </w:p>
    <w:p w14:paraId="7C1AA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chalal in Genesis 4:26 does not mean 'profane' (as it sometimes does) but 'begin', for two reasons. 而创世记4:26中的chalal不是指"亵渎"（如它有时所指的那样），而是"开始"，原因有二。</w:t>
      </w:r>
    </w:p>
    <w:p w14:paraId="1A7FAD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When it means to profane it should be joined with the noun which it governs; but here it is followed immediately by the infinitive of the verb to call, qara. (i) 当它意为亵渎时，应该与它所支配的名词连接；但这里它紧接着动词呼求qara的不定式。</w:t>
      </w:r>
    </w:p>
    <w:p w14:paraId="5F4D9E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Moses did not count the profanation of the worship of God as one of the reasons for the flood; but that would certainly have been noted if it had been prevalent among the people of God. (ii) 摩西没有将亵渎上帝的敬拜算作洪水的原因之一；但如果这在上帝的子民中普遍存在，肯定会被提及。</w:t>
      </w:r>
    </w:p>
    <w:p w14:paraId="61AC4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English Bibles, marginal references sometimes mention a Greek or Hebrew word indicating that there is some variation in the extant manuscripts of the passage.</w:t>
      </w:r>
    </w:p>
    <w:p w14:paraId="4B991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在我们的英文圣经中，旁注有时提到希腊语或希伯来语词，表明现存的经文手稿中存在一些变异。</w:t>
      </w:r>
    </w:p>
    <w:p w14:paraId="5B5B7E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 reading is the one which (i) agrees with the grammatical construction, and with other reliable manuscripts. 正确的读法是(i)与语法结构和其他可靠手稿一致的读法。</w:t>
      </w:r>
    </w:p>
    <w:p w14:paraId="47AD4E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makes sense of the context and thrust of the passage and agrees with the analogy of faith. (ii) 使上下文和经文的重点有意义，并与信仰的类比一致。</w:t>
      </w:r>
    </w:p>
    <w:p w14:paraId="7FDC72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mention this as a principle of interpretation, not because I think that our copies of the Hebrew and Greek text were corrupted through the malicious activity of the Jews, as Lindanus (followed by the Roman Church) argues. 我提到这一解释原则，不是因为我认为我们的希伯来文和希腊文文本副本因犹太人的恶意活动而被破坏，正如林达努斯（罗马教会随后）所主张的。</w:t>
      </w:r>
    </w:p>
    <w:p w14:paraId="1F6E6E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mention it simply so that the various readings - which have arisen either through a lack of skill or negligence and oversight on the part of those who made copies of the text - might be scanned and the correct reading determined. 我提到它只是为了让各种读法 - 这些读法是由于缺乏技巧或疏忽和忽视而产生的，这些都是抄写文本者的过错 - 可能被扫描并确定正确的读法。</w:t>
      </w:r>
    </w:p>
    <w:p w14:paraId="180551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most copies of the Hebrew text, Psalm 22:16 reads kaari, meaning 'As a lion my hands and my feet.' 例如，在大多数希伯来文本的副本中，诗篇22:16写作kaari，意为"如狮子我的手和我的脚。"</w:t>
      </w:r>
    </w:p>
    <w:p w14:paraId="336CEF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some copies of the Hebrew the reading is different: kaaru, 'They have digged (or pierced) my hands and my feet.' 但在一些希伯来文的副本中，读法不同：kaaru，"他们扎了（或刺穿了）我的手和我的脚。"</w:t>
      </w:r>
    </w:p>
    <w:p w14:paraId="6267B1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we have adopted would indicate that the latter reading is to be followed since it agrees with (i) the grammatical construction; (ii) the circumstances of the psalm; (iii) some ancient copies, as the Jews themselves recognise. 我们采用的规则表明应该遵循后一种读法，因为它与(i)语法结构；(ii)诗篇的情境；(iii)一些古代副本相一致，正如犹太人自己所承认的。</w:t>
      </w:r>
    </w:p>
    <w:p w14:paraId="6D8FB5D2">
      <w:pPr>
        <w:pStyle w:val="2"/>
        <w:bidi w:val="0"/>
        <w:jc w:val="center"/>
        <w:rPr>
          <w:rFonts w:hint="eastAsia"/>
        </w:rPr>
      </w:pPr>
      <w:r>
        <w:rPr>
          <w:rFonts w:hint="eastAsia"/>
        </w:rPr>
        <w:t>VI. RIGHTLY HANDLING THE WORD OF GOD</w:t>
      </w:r>
    </w:p>
    <w:p w14:paraId="5E92B868">
      <w:pPr>
        <w:pStyle w:val="2"/>
        <w:bidi w:val="0"/>
        <w:jc w:val="center"/>
        <w:rPr>
          <w:rFonts w:hint="eastAsia"/>
        </w:rPr>
      </w:pPr>
      <w:r>
        <w:rPr>
          <w:rFonts w:hint="eastAsia"/>
        </w:rPr>
        <w:t>六、正确处理上帝的话语</w:t>
      </w:r>
    </w:p>
    <w:p w14:paraId="35BA4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we have been considering the interpretation of Scripture. 到目前为止，我们一直在考虑圣经的解释。</w:t>
      </w:r>
    </w:p>
    <w:p w14:paraId="5357C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come to consider the right 'cutting', or 'dividing' of it. 现在我们来考虑正确的"切割"或"分解"它。</w:t>
      </w:r>
    </w:p>
    <w:p w14:paraId="1F8D1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cutting is the way in which the Word is enabled to edify the people of God: 'Be diligent to present yourself approved to God, a worker who does not need to be ashamed, rightly dividing [or cutting] the word of truth' (2 Tim. 2:15). 正确的切割是使上帝的话语能够造就上帝子民的方式："你当竭力在上帝面前得蒙喜悦，作无愧的工人，按正意分解[或切割]真理的道"（提后2:15）。</w:t>
      </w:r>
    </w:p>
    <w:p w14:paraId="7C3545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cutting here is metaphorical language possibly derived from the activity of the Levites, who were required to cut the limbs of the animals they sacrificed with great care. 这里的切割概念是隐喻性的语言，可能源自利未人的活动，他们需要非常仔细地切割所献祭牲的肢体。</w:t>
      </w:r>
    </w:p>
    <w:p w14:paraId="5D4CF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this skill that the Messiah speaks: 'The Lord God has given Me the tongue of the learned, That I should know how to speak a word in season to him who is weary' (Isa. 50:4). 弥赛亚谈到的就是这种技能："主耶和华赐我受教者的舌头，使我知道怎样用言语扶助疲乏的人"（赛50:4）。</w:t>
      </w:r>
    </w:p>
    <w:p w14:paraId="45C879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elements in this: (i) resolution or partition, and (ii) application. 这包含两个要素：(i) 解析或分割，和 (ii) 应用。</w:t>
      </w:r>
    </w:p>
    <w:p w14:paraId="67BA8B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Resolution</w:t>
      </w:r>
    </w:p>
    <w:p w14:paraId="1A324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解析</w:t>
      </w:r>
    </w:p>
    <w:p w14:paraId="07ECB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Resolution is the unfolding of the passage into its various doctrines, like the untwisting and loosening of a weaver's web. 解析是将经文展开为各种教义，就像解开和松开织布者的网。</w:t>
      </w:r>
    </w:p>
    <w:p w14:paraId="1F444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Apollos was highly skilled in doing this: 'for he vigorously refuted the Jews publicly, showing from the Scriptures that Jesus is the Christ' (Acts 18:28). 亚波罗在这方面技巧高超："他在众人面前极有能力驳倒犹太人，引圣经证明耶稣是基督"（徒18:28）。</w:t>
      </w:r>
    </w:p>
    <w:p w14:paraId="77ABC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doctrine is explicitly stated in the passage. 有时教义在经文中明确陈述。</w:t>
      </w:r>
    </w:p>
    <w:p w14:paraId="24C965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already illustrated in New Testament references to the Old Testament: 'We have previously charged both Jews and Greeks that they are all under sin. As it is written: There is none righteous, no, not one; There is none who understands; There is none who seeks after God. They have all turned aside; They have together become unprofitable; There is none who does good, no, not one' (Rom. 3:9-11). 这在新约对旧约的引用中已经说明："我们已经证明，犹太人和希腊人都在罪恶之下。就如经上所记：没有义人，连一个也没有；没有明白的，没有寻求上帝的；都是偏离正路，一同变为无用；没有行善的，连一个也没有"（罗3:9-11）。</w:t>
      </w:r>
    </w:p>
    <w:p w14:paraId="43ADC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example is found in Acts 2:24-27. 另一个例子见于使徒行传2:24-27。</w:t>
      </w:r>
    </w:p>
    <w:p w14:paraId="6939B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other occasions a doctrine not specifically stated is correctly drawn from the text because, in one sense or another, it is implied in what is written. 在其他场合，一个未明确陈述的教义被正确地从文本中引出，因为从某种意义上说，它暗含在所写的内容中。</w:t>
      </w:r>
    </w:p>
    <w:p w14:paraId="47DDB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illustrations of how this is done in Scripture itself. 圣经本身有许多说明这是如何完成的例证。</w:t>
      </w:r>
    </w:p>
    <w:p w14:paraId="4DD93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例如：</w:t>
      </w:r>
    </w:p>
    <w:p w14:paraId="731B12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BIBLICAL TEXT | IMPLICATION DRAWN FROM THE TEXT | | 圣经文本 | 从文本中得出的含义 | | John 10:34: Jesus answered them, 'Is it not written in your law, "I said, you are gods"'? | John 10:35: If He called them gods to whom the word of God came (and the Scripture cannot be broken): 36: Do you say of Him whom the Father sanctified and sent into the world, 'You are blaspheming', because I said, 'I am the Son of God'? | | 约翰福音10:34：耶稣回答他们："你们的律法上岂不是写着'我曾说你们是神'吗？" | 约翰福音10:35：若那些承受上帝道的人，尚且称为神（经上的话是不能废的）：36：那么父所分别为圣、又差到世间来的，自称是上帝的儿子，你们还向祂说'你说僭妄的话'吗？ | | 1 Corinthians 9:9: For it is written in the law of Moses, 'You shall not muzzle an ox while it treads out the grain.' Is it oxen God is concerned about? | 1 Corinthians 9:4: Do we have no right to eat and drink? | | 哥林多前书9:9：就如摩西的律法记着说："牛在场上踹谷的时候，不可笼住它的嘴。"难道上帝所关心的是牛吗？ | 哥林多前书9:4：难道我们没有权柄吃喝吗？ | | Galatians 3:10: For as many as are of the works of the law are under the curse; for it is written, 'Cursed is everyone who does not continue in all things which are written in the book of the law, to do them.' | Galatians 3:9: So then those who are of faith are blessed with believing Abraham. | | 加拉太书3:10：凡以行律法为本的，都是被咒诅的；因为经上记着："凡不常照律法书上所记一切之事去行的，就被咒诅。" | 加拉太书3:9：这样，那以信为本的人和有信心的亚伯拉罕一同得福。 | | Galatians 3:11: For 'the just shall live by faith'. | Galatians 3:11: But that no one is justified by the law in the sight of God is evident. | | 加拉太书3:11：因为"义人必因信得生"。 | 加拉太书3:11：没有一个人靠着律法在上帝面前称义，这是明显的。 | | Hebrews 8:8: Because finding fault with them, He says: 'Behold, the days are coming, says the Lord, when I will make a new covenant with the house of Israel and with the house of Judah'. | Hebrews 8:13: In that He says, 'A new covenant', He has made the first obsolete. Now what is becoming obsolete and growing old is ready to vanish away. | | 希伯来书8:8：所以主指责他们说："日子将到，我要与以色列家和犹大家另立新约。" | 希伯来书8:13：既说新约，就以前约为旧了；但那渐旧渐衰的，就必快归无有了。 | | Romans 9:7: Nor are they all children because they are the seed of Abraham; but, 'In Isaac your seed shall be called'. 10: And not only this, but when Rebecca also had conceived by one man, even by our father Isaac... | Romans 9:8: That is, those who are the children of the flesh, these are not the children of God; but the children of the promise are counted as the seed. | | 罗马书9:7：也不因为是亚伯拉罕的后裔就都作他的儿女；惟独"从以撒生的才要称为你的后裔"。10：不但如此，利百加既从一个人，就是从我们的祖宗以撒怀了孕... | 罗马书9:8：这就是说，肉身所生的儿女不是上帝的儿女，惟独那应许的儿女才算是后裔。 | | Romans 4:18: Abraham, contrary to hope, etc. 21: Being fully convinced that what He had promised He was also able to perform. 22: And therefore 'it was accounted to him for righteousness.' | Romans 4:23: Now it was not written for his sake alone that it was imputed to him. 24: But also for us. It shall be imputed to us who believe in Him who raised up Jesus our Lord from the dead. | | 罗马书4:18：亚伯拉罕在无可指望的时候，仍有指望等。21：且满心相信上帝所应许的必能做成。22：所以，这就算为他的义。 | 罗马书4:23：算为他义这句话不是单为他写的，24：也是为我们将来得算为义之人写的，就是我们这信上帝使我们的主耶稣从死里复活的人。 |</w:t>
      </w:r>
    </w:p>
    <w:p w14:paraId="4F2BC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however, that doctrines ought to be deduced from passages only when it is proper and valid to do so. 然而，请注意，只有在适当和有效的情况下，才应从经文中推导出教义。</w:t>
      </w:r>
    </w:p>
    <w:p w14:paraId="05C27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derived from the genuine meaning of the Scripture. 它们必须源自圣经的真实含义。</w:t>
      </w:r>
    </w:p>
    <w:p w14:paraId="50A6B5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we will end up drawing any doctrine from anyplace in the Bible. 否则，我们最终会从圣经的任何地方得出任何教义。</w:t>
      </w:r>
    </w:p>
    <w:p w14:paraId="2EC246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example of such a mistake is the way in which Proverbs 8:22 has been handled. 这种错误的一个例子是处理箴言8:22的方式。</w:t>
      </w:r>
    </w:p>
    <w:p w14:paraId="23383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Wisdom, that is Christ, is speaking about himself. 在这段经文中，智慧，即基督，正在谈论祂自己。</w:t>
      </w:r>
    </w:p>
    <w:p w14:paraId="40B68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Septuagint (the Greek translation of the Old Testament) the passage reads: 'The Lord has created me.' 根据七十士译本（旧约的希腊文译本），这段经文是："主造了我。"</w:t>
      </w:r>
    </w:p>
    <w:p w14:paraId="272D6E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translation the Arians perversely argued that the Son was created. 从这个翻译中，亚流派错误地争辩说子是被造的。</w:t>
      </w:r>
    </w:p>
    <w:p w14:paraId="41393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Hebrew text reads: 'The Lord has possessed me' (the Hebrew verb is qanah). 但希伯来文本说："耶和华拥有了我"（希伯来动词是qanah）。</w:t>
      </w:r>
    </w:p>
    <w:p w14:paraId="4FD32C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possesses the Son, because he was begotten of the Father from eternity, and because the Father is in the Son, and the Son in the Father. 父拥有子，因为祂从永恒中由父所生，因为父在子里面，子在父里面。</w:t>
      </w:r>
    </w:p>
    <w:p w14:paraId="6D94F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when a son was born to Adam he said he had possessed a man from the Lord' (Gen. 4:1; again the Hebrew verb is qanah). 因此，当亚当生了一个儿子时，他说他"从耶和华得了一个男子"（创4:1；希伯来动词再次是qanah）。</w:t>
      </w:r>
    </w:p>
    <w:p w14:paraId="7B5B3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 here perhaps arose because of a scribal error (accidental or deliberate) in the Greek text. 这里的错误可能是由于希腊文本中的抄写错误（意外的或故意的）而产生的。</w:t>
      </w:r>
    </w:p>
    <w:p w14:paraId="5BC99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Augustine comments on Psalm 39:10, reading the text: 'I held my peace because thou hast made me: He makes the subtle application that it is a marvel that he - who had been given a mouth to enable him to speak - should hold his tongue. 同样地，奥古斯丁评论诗篇39:10，阅读文本："我闭口不言，因为是你做的：祂微妙地应用说，他——曾被赐予口使他能说话的人——应该闭口不言，这是一个奇迹。</w:t>
      </w:r>
    </w:p>
    <w:p w14:paraId="1ED8DA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'me' is in neither the Hebrew nor the Greek text. 但"我"这个词既不在希伯来文本中，也不在希腊文本中。</w:t>
      </w:r>
    </w:p>
    <w:p w14:paraId="4449D5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his comments on Psalm 72:14 he discusses the question of money-lending for interest and proves that this is sinful. 再者，在他对诗篇72:14的评论中，他讨论了有关高利贷的问题，并证明这是有罪的。</w:t>
      </w:r>
    </w:p>
    <w:p w14:paraId="6AE6DA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nothing about this in the text! 但文本中没有关于这一点的内容！</w:t>
      </w:r>
    </w:p>
    <w:p w14:paraId="4E1CB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reads: 'He will redeem their life from oppression and violence; And precious shall be their blood in His sight.' 其读法是："祂要救赎他们脱离欺压和强暴；他们的血在祂眼中看为宝贵。"</w:t>
      </w:r>
    </w:p>
    <w:p w14:paraId="2B46B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sectPr>
          <w:pgSz w:w="12240" w:h="15840"/>
          <w:pgMar w:top="400" w:right="1531" w:bottom="400" w:left="1534" w:header="0" w:footer="0" w:gutter="0"/>
          <w:cols w:space="720" w:num="1"/>
        </w:sectPr>
      </w:pPr>
    </w:p>
    <w:p w14:paraId="4BC6D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F217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454B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F0F4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F11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legitimate to develop analogies or allegories. 开发类比或寓言也是合法的。</w:t>
      </w:r>
    </w:p>
    <w:p w14:paraId="538C5A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arguments drawn from things that are like each other. 这些是从相似事物中得出的论证。</w:t>
      </w:r>
    </w:p>
    <w:p w14:paraId="0825D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used them often (e.g. 1 Cor. 9:9). 保罗经常使用它们（例如林前9:9）。</w:t>
      </w:r>
    </w:p>
    <w:p w14:paraId="3B21D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to be employed with the following caveats: 但使用它们应遵循以下注意事项：</w:t>
      </w:r>
    </w:p>
    <w:p w14:paraId="63212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5939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be used sparingly and soberly.</w:t>
      </w:r>
    </w:p>
    <w:p w14:paraId="48D969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E4E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F07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应该有节制地、谨慎地使用它们。</w:t>
      </w:r>
    </w:p>
    <w:p w14:paraId="31D028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CDA2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981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not be far-fetched, but appropriate to the matter in hand.</w:t>
      </w:r>
    </w:p>
    <w:p w14:paraId="7253AC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C70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04E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它们不能牵强附会，而必须与手头的事项相符。</w:t>
      </w:r>
    </w:p>
    <w:p w14:paraId="244854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6A52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23B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mentioned briefly.</w:t>
      </w:r>
    </w:p>
    <w:p w14:paraId="1BCC5E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988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5828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它们必须简短地提及。</w:t>
      </w:r>
    </w:p>
    <w:p w14:paraId="4B92B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19B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B0F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be used for practical instruction not to prove a point of doctrine.</w:t>
      </w:r>
    </w:p>
    <w:p w14:paraId="55CC8E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1F7D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A50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它们应该用于实际教导，而不是用来证明教义观点。</w:t>
      </w:r>
    </w:p>
    <w:p w14:paraId="3DD649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119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Any point of doctrine drawn from a text by proper interpretation should be believed on its own authority. 通过正确解释从经文中得出的任何教义观点都应基于其自身权威而被相信。</w:t>
      </w:r>
    </w:p>
    <w:p w14:paraId="28766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adequate basis for believing it. 这是相信它的充分基础。</w:t>
      </w:r>
    </w:p>
    <w:p w14:paraId="73C18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certain Jew named Apollos, born at Alexandria, an eloquent man and mighty in the Scriptures, came to Ephesus ... for he vigorously refuted the Jews publicly, showing from the Scriptures that Jesus is the Christ' (Acts 18:24, 28). "有一个犹太人，名叫亚波罗，来到以弗所。他生在亚历山大，是有学问的，最能讲解圣经...他在众人面前极有能力驳倒犹太人，引圣经证明耶稣是基督"（徒18:24, 28）。</w:t>
      </w:r>
    </w:p>
    <w:p w14:paraId="10285C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from this that: 由此可见：</w:t>
      </w:r>
    </w:p>
    <w:p w14:paraId="28050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rest our faith on human testimonies, either from the philosophers, or the Fathers.</w:t>
      </w:r>
    </w:p>
    <w:p w14:paraId="669FF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我们不应把信心建立在人的见证上，无论是来自哲学家，还是教父。</w:t>
      </w:r>
    </w:p>
    <w:p w14:paraId="0EFE6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comments on Psalm 66 thus: 'If I speak, let no man hear; if Christ speak, woe be to him that does not hear.' 奥古斯丁对诗篇66的评论是："如果我说话，愿没有人听；如果基督说话，不听的人有祸了。"</w:t>
      </w:r>
    </w:p>
    <w:p w14:paraId="5294E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'Let us not hear, "these things I say, these things he says": but let us hear, "These things the Lord says".' 他又说："我们不要听'这些是我说的，这些是他说的'：而要听'这些是主说的'。"</w:t>
      </w:r>
    </w:p>
    <w:p w14:paraId="1A2B5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with this exception: 'Unless they convince the conscience of the hearer.' 但有一个例外："除非它们说服听者的良心。"</w:t>
      </w:r>
    </w:p>
    <w:p w14:paraId="4AD1E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this way that Paul appealed to the testimony of Aratus, 'For in Him we live and move and have our being, as also some of your own poets have said; "For we are also His offspring. Therefore, since we are the offspring of God..."' (Acts 17:28, 29). 保罗就是这样引用亚拉托的见证："我们生活、动作、存留，都在乎祂，就如你们作诗的人中有人说：'我们也是祂所生的'。我们既是上帝所生的..."（徒17:28, 29）。</w:t>
      </w:r>
    </w:p>
    <w:p w14:paraId="16DBDE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he cites the saying of Menander, 'Do not be deceived: "Evil company corrupts good habits"' (1 Cor. 15:33). 同样，他引用米南德的话："不要自欺：'滥交是败坏善行'"（林前15:33）。</w:t>
      </w:r>
    </w:p>
    <w:p w14:paraId="72CE8E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quotes Epimenides: 'One of them, a prophet of their own, said, "Cretans are always liars, evil beasts, lazy gluttons"' (Titus 1:12). 再者，他引用埃庇米尼德："有他们中间的一个本地先知说：'克里特人常说谎话，乃是恶兽，又馋又懒'"（多1:12）。</w:t>
      </w:r>
    </w:p>
    <w:p w14:paraId="1FFBD0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such secular authors are quoted, it must be sparingly. 但如果引用这类世俗作者，必须节制。</w:t>
      </w:r>
    </w:p>
    <w:p w14:paraId="5BB40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biblical precedents actually omit the names of the authors in such instances. 事实上，圣经先例实际上在这种情况下省略了作者的名字。</w:t>
      </w:r>
    </w:p>
    <w:p w14:paraId="25D5A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2F41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few testimonies of Scripture should be used for the proof of the doctrine; sometimes there is need of none.</w:t>
      </w:r>
    </w:p>
    <w:p w14:paraId="0C072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5752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421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只应使用少数的圣经见证来证明教义；有时甚至不需要。</w:t>
      </w:r>
    </w:p>
    <w:p w14:paraId="3D3D3C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255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F81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who expound their teaching in this way are not to be criticised by other prophets (see 1 Cor. 14:32, 37).</w:t>
      </w:r>
    </w:p>
    <w:p w14:paraId="78D6F5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E930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9FAC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以这种方式解释教导的先知不应受到其他先知的批评（参见林前14:32, 37）。</w:t>
      </w:r>
    </w:p>
    <w:p w14:paraId="2C4E9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797773">
      <w:pPr>
        <w:pStyle w:val="2"/>
        <w:bidi w:val="0"/>
        <w:jc w:val="center"/>
        <w:rPr>
          <w:rFonts w:hint="eastAsia"/>
        </w:rPr>
      </w:pPr>
      <w:r>
        <w:rPr>
          <w:rFonts w:hint="eastAsia"/>
        </w:rPr>
        <w:t>VII. USE AND APPLICATION</w:t>
      </w:r>
    </w:p>
    <w:p w14:paraId="481D4C14">
      <w:pPr>
        <w:pStyle w:val="2"/>
        <w:bidi w:val="0"/>
        <w:jc w:val="center"/>
        <w:rPr>
          <w:rFonts w:hint="eastAsia"/>
        </w:rPr>
      </w:pPr>
      <w:r>
        <w:rPr>
          <w:rFonts w:hint="eastAsia"/>
        </w:rPr>
        <w:t>七、使用和应用</w:t>
      </w:r>
    </w:p>
    <w:p w14:paraId="062E41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is the skill by which the doctrine which has been properly drawn from Scripture is handled in ways which are appropriate to the circumstances of the place and time and to the people in the congregation. 应用是一种技巧，通过它，从圣经中正确得出的教义以适合地点和时间环境以及会众的方式处理。</w:t>
      </w:r>
    </w:p>
    <w:p w14:paraId="3B20C1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biblical approach to exposition: "'I will feed My flock, and I will make them lie down," says the Lord God. "I will seek what was lost and bring back what was driven away, bind up the broken and strengthen what was sick"' (Ezek. 34:15, 16). 这是圣经的解经方法："主耶和华说：'我必亲自牧养我的羊，使它们得以躺卧。失丧的，我必寻找；被逐的，我必领回；受伤的，我必缠裹；有病的，我必加强'"（结34:15, 16）。</w:t>
      </w:r>
    </w:p>
    <w:p w14:paraId="3B16A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some have compassion, making a distinction, but others save with fear, pulling them out of the fire' (Jude 22, 23). "有些人存疑心，你们要怜悯他们；有些人你们要从火中抢出来，搭救他们"（犹22, 23）。</w:t>
      </w:r>
    </w:p>
    <w:p w14:paraId="44B64C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basic principle in application is to know whether the passage is a statement of the law or of the gospel. 应用的基本原则是知道经文是律法的陈述还是福音的陈述。</w:t>
      </w:r>
    </w:p>
    <w:p w14:paraId="242255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 Word is preached, the law and the gospel operate differently. 因为当道被传讲时，律法和福音的运作方式不同。</w:t>
      </w:r>
    </w:p>
    <w:p w14:paraId="058B0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exposes the disease of sin, and as a side-effect stimulates and stirs it up. 律法揭露罪的疾病，并作为副作用刺激和激起它。</w:t>
      </w:r>
    </w:p>
    <w:p w14:paraId="367F9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provides no remedy for it. 但它不提供任何补救方法。</w:t>
      </w:r>
    </w:p>
    <w:p w14:paraId="5718E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gospel not only teaches us what is to be done, it also has the power of the Holy Spirit joined to it. 然而，福音不仅教导我们应当做什么，它还有圣灵的能力与之相连。</w:t>
      </w:r>
    </w:p>
    <w:p w14:paraId="786115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regenerated by him we receive the strength we need both to believe the gospel and to do what it commands. 当我们被祂重生时，我们获得所需的力量，既可以相信福音，又可以行它所命令的。</w:t>
      </w:r>
    </w:p>
    <w:p w14:paraId="25F0C9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therefore, first in the order of teaching; then comes the gospel. 因此，在教导顺序中，律法在先；然后是福音。</w:t>
      </w:r>
    </w:p>
    <w:p w14:paraId="3FD41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statement of the law indicates the need for perfect inherent righteousness, of eternal life given through the works of the law, of the sins which are contrary to the law and of the curse that is due them. 律法的陈述表明需要完美的内在义，通过律法的行为所赐的永生，与律法相违背的罪以及应得的咒诅。</w:t>
      </w:r>
    </w:p>
    <w:p w14:paraId="08BC3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many as are of the works of the law are under the curse; for it is written, "Cursed is everyone who does not continue in all things which are written in the book of the law, to do them." But that no-one is justified by the law in the sight of God is evident, for the just shall live by faith' (Gal. 3:10). "凡以行律法为本的，都是被咒诅的；因为经上记着：'凡不常照律法书上所记一切之事去行的，就被咒诅。'没有一个人靠着律法在上帝面前称义，这是明显的；因为义人必因信得生"（加3:10）。</w:t>
      </w:r>
    </w:p>
    <w:p w14:paraId="63A487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'Brood of vipers! Who warned you to flee from the wrath to come ... And even now the axe is laid to the root of the trees. Therefore every tree which does not bear good fruit is cut down and thrown into the fire' (Matt. 3:7, 10). "毒蛇的种类！谁指示你们逃避将来的忿怒呢？…现在斧子已经放在树根上，凡不结好果子的树就砍下来，丢在火里"（太3:7, 10）。</w:t>
      </w:r>
    </w:p>
    <w:p w14:paraId="30BA89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contrast, a statement of the gospel speaks of Christ and his benefits, and of faith being fruitful in good works. 相比之下，福音的陈述讲述基督和祂的益处，以及信心在善行中结果。</w:t>
      </w:r>
    </w:p>
    <w:p w14:paraId="308CA4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'For God so loved the world that He gave His only begotten Son, that whoever believes in Him should not perish but have everlasting life' (John 3:16). 例如，"上帝爱世人，甚至将祂的独生子赐给他们，叫一切信祂的，不至灭亡，反得永生"（约3:16）。</w:t>
      </w:r>
    </w:p>
    <w:p w14:paraId="4EACD4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many statements which seem to belong to the law are, in the light of Christ, to be understood not legally but as qualified by the gospel. 因此，许多看似属于律法的陈述，在基督的光照下，不应以律法的方式理解，而应被福音所限定。</w:t>
      </w:r>
    </w:p>
    <w:p w14:paraId="4414B6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those who hear the word of God and keep it!' (Luke 11:28). "听上帝之道而遵守的人有福了！"（路11:28）。</w:t>
      </w:r>
    </w:p>
    <w:p w14:paraId="0FDE4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commandment which I command you today is not too mysterious for you, nor is it far off ... But the word is very near you, in your mouth and in your heart, that you may do it' (Deut. 30:11, 14). "我今日所吩咐你的诫命不是太难的，离你也不远...这话却离你很近，就在你口中，在你心里，使你可以遵行"（申30:11, 14）。</w:t>
      </w:r>
    </w:p>
    <w:p w14:paraId="56298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sentence which is legal in character in Moses, is evangelical in character in Paul (Rom. 10:8). 这同一句话在摩西那里具有律法性质，在保罗那里却具有福音性质（罗10:8）。</w:t>
      </w:r>
    </w:p>
    <w:p w14:paraId="5B22C7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undefiled in the way, Who walk in the law of the Lord! Blessed are those who keep His testimonies, Who seek Him with the whole heart!' (Psa. 119:1, 2). "行为完全、遵行耶和华律法的，这人便为有福！遵守祂的法度、一心寻求祂的，这人便为有福！"（诗119:1, 2）。</w:t>
      </w:r>
    </w:p>
    <w:p w14:paraId="4DEC1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My commandments and keeps them, it is he who loves Me, And he who loves Me will beloved by My Father ... If anyone loves Me, he will keep My word; and My Father will love him, and We will come to him and make Our home with him' (John 14:21, 23). "有了我的命令又遵守的，这人就是爱我的；爱我的必蒙我父爱他...人若爱我，就必遵守我的道；我父也必爱他，并且我们要到他那里去，与他同住"（约14:21, 23）。</w:t>
      </w:r>
    </w:p>
    <w:p w14:paraId="6C2ED4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was a just man, perfect in his generations, Noah walked with God' (Gen. 6:9). "挪亚是个义人，在当时的世代是个完全人。挪亚与上帝同行"（创6:9）。</w:t>
      </w:r>
    </w:p>
    <w:p w14:paraId="13E52B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Almighty God; walk before Me and be blameless' (Gen. 17:1). "我是全能的上帝；你当在我面前作完全人"（创17:1）。</w:t>
      </w:r>
    </w:p>
    <w:p w14:paraId="3962D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basically seven ways in which application should be made, in keeping with seven different spiritual conditions. 基本上有七种应用方式，与七种不同的属灵状况相对应。</w:t>
      </w:r>
    </w:p>
    <w:p w14:paraId="31CB1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Categories of Hearers</w:t>
      </w:r>
    </w:p>
    <w:p w14:paraId="78F44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听众的类别</w:t>
      </w:r>
    </w:p>
    <w:p w14:paraId="60F10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unbelievers and are both ignorant and unteachable.</w:t>
      </w:r>
    </w:p>
    <w:p w14:paraId="594EF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不信者，既无知又不可教。</w:t>
      </w:r>
    </w:p>
    <w:p w14:paraId="375E4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must first of all be prepared to receive the doctrine of the Word. 这些人首先必须被预备好接受道的教义。</w:t>
      </w:r>
    </w:p>
    <w:p w14:paraId="69F559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Jehoshaphat sent Levites throughout the cities of Judah to teach the people, and to draw them away from idolatry (2 Chron. 17:9). 约沙法差遣利未人走遍犹大各城，教导百姓，使他们远离偶像崇拜（代下17:9）。</w:t>
      </w:r>
    </w:p>
    <w:p w14:paraId="3762C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preparation should be partly by discussing or reasoning with them, in order to become aware of their attitude and disposition, and partly by reproving any obvious sin, so that their consciences may be aroused and touched with fear and they may become teachable (see Acts 9:3-5; 16:27-31; 17:17; 17:22-24). 这种预备一部分应通过与他们讨论或推理，以了解他们的态度和性情，一部分应通过责备任何明显的罪，使他们的良心被唤醒并被恐惧所感动，从而变得可教（参见徒9:3-5；16:27-31；17:17；17:22-24）。</w:t>
      </w:r>
    </w:p>
    <w:p w14:paraId="1E848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is some hope that they have become teachable and prepared, the message of God's Word is to be given to them, usually in basic terms concentrating on general points (as, for example, Paul did at Athens, Acts 17:30, 31). 当有希望他们已变得可教并已预备好时，应向他们传讲上帝话语的信息，通常是用基本术语集中在一般要点上（例如，保罗在雅典所做的，徒17:30, 31）。</w:t>
      </w:r>
    </w:p>
    <w:p w14:paraId="37765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no positive response to such teaching, then it should be explained in a more detailed and comprehensive way. 如果对这种教导没有积极回应，那么应该更详细、更全面地解释。</w:t>
      </w:r>
    </w:p>
    <w:p w14:paraId="01B250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remain unteachable and there is no real hope of winning them, they should simply be left (Prov. 9:8; Matt. 7:6; Acts 19:9). 但如果他们仍然不可教，并且没有真正赢得他们的希望，那么应该简单地离开他们（箴9:8；太7:6；徒19:9）。</w:t>
      </w:r>
    </w:p>
    <w:p w14:paraId="7C295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teachable, but ignorant.</w:t>
      </w:r>
    </w:p>
    <w:p w14:paraId="47F65D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那些可教但无知的人。</w:t>
      </w:r>
    </w:p>
    <w:p w14:paraId="7F8D8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instruct such people by means of a catechism (cf. Luke 1:4; Acts 18:25, 26). 我们应该通过要理问答来教导这样的人（参见路1:4；徒18:25, 26）。</w:t>
      </w:r>
    </w:p>
    <w:p w14:paraId="5B539F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catechism is a brief explanation of the foundational teaching of the Christian faith given in the form of questions and answers. 要理问答是基督教信仰基础教导的简要解释，以问答形式给出。</w:t>
      </w:r>
    </w:p>
    <w:p w14:paraId="1953B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helps both the understanding and the memory. 这有助于理解和记忆。</w:t>
      </w:r>
    </w:p>
    <w:p w14:paraId="42AC4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content of a catechism, therefore, should be the fundamentals of the Christian faith, a summary of its basic principles (Heb. 5:12). 因此，要理问答的内容应该是基督教信仰的基础，其基本原则的概要（来5:12）。</w:t>
      </w:r>
    </w:p>
    <w:p w14:paraId="47472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principle of the faith is a biblical truth which is directly and immediately concerned both with the salvation of men and the glory of God. 信仰的原则是一个圣经真理，它直接和立即地关系到人的救恩和上帝的荣耀。</w:t>
      </w:r>
    </w:p>
    <w:p w14:paraId="3C415F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denied and rejected there are no grounds for us to hope for salvation. 如果它被否认和拒绝，我们就没有理由盼望救恩。</w:t>
      </w:r>
    </w:p>
    <w:p w14:paraId="2DEAF6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six such principles: repentance, faith, baptism (that is the sacraments), the laying on of hands (that is a synecdoche for the ministry of the Word), the resurrection, and the last judgment (Heb. 6:1-3). 有六个这样的原则：悔改、信心、洗礼（即圣礼）、按手礼（这是道的事工的提喻）、复活和最后的审判（来6:1-3）。</w:t>
      </w:r>
    </w:p>
    <w:p w14:paraId="0568F7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distinctive form of a catechism is the way it handles the elements or foundation points plainly by question and answer (Acts 8:37; 1 Pet. 3:21). 要理问答的独特形式是它通过问答明确处理要素或基础点的方式（徒8:37；彼前3:21）。</w:t>
      </w:r>
    </w:p>
    <w:p w14:paraId="6BF38B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Tertullian put it, 'The soul is not purged with washing, but with answering.' 正如特土良所说："灵魂不是通过洗涤得到洁净，而是通过回答。"</w:t>
      </w:r>
    </w:p>
    <w:p w14:paraId="5B1F22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important to recognise the difference between 'milk' and 'strong meat'. 在这里，重要的是认识"奶"和"干粮"之间的区别。</w:t>
      </w:r>
    </w:p>
    <w:p w14:paraId="16570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categories refer to the same truth; the difference between them lies in the manner and style of the teaching. 这些类别指的是同一真理；它们之间的区别在于教导的方式和风格。</w:t>
      </w:r>
    </w:p>
    <w:p w14:paraId="23A95C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'Milk' is a brief, plain and general explanation of the principles of the faith: that we must believe in one God, and in three persons, Father, Son and Holy Spirit; that we must rely only upon the grace of God in Christ; that we ought to believe in the forgiveness of sins; and when we are taught that we ought to repent, to abstain from evil and to do good. "奶"是信仰原则的简短、简明和一般性解释：我们必须相信一位上帝，和三个位格，父、子和圣灵；我们必须只依靠在基督里上帝的恩典；我们应当相信罪得赦免；当我们被教导应当悔改，远离邪恶并行善时。</w:t>
      </w:r>
    </w:p>
    <w:p w14:paraId="41D00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meat', on the other hand, is a detailed, full, illuminating and clear handling of the doctrine of faith. 另一方面，"干粮"是对信仰教义的详细、完整、启发性和清晰的处理。</w:t>
      </w:r>
    </w:p>
    <w:p w14:paraId="2D88C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careful and lucid exposition of biblical teaching on such themes as: the condition of man before the fall, the fall, original and actual sin, human guilt, free-will; the mysteries of the Trinity, the two natures of Christ, their union in one person, the office of Christ as Mediator, the imputation of righteousness; faith, grace, and the use of the law. 它包括对以下主题的圣经教导的仔细和清晰的阐述：人在堕落前的状况、堕落、原罪和本罪、人的罪责、自由意志；三位一体的奥秘、基督的两性、它们在一个位格中的联合、基督作为中保的职分、义的归算；信心、恩典和律法的使用。</w:t>
      </w:r>
    </w:p>
    <w:p w14:paraId="58984F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'Milk' must be set before babes, that is those who are immature or weak in knowledge; strong meat should be given to those who are more mature, that is to those who are better instructed (1 Cor. 3:1, 2; Heb. 5:13). "奶"必须放在婴孩面前，即那些在知识上不成熟或软弱的人；干粮应该给那些更成熟的人，即那些更好地受过教导的人（林前3:1, 2；来5:13）。</w:t>
      </w:r>
    </w:p>
    <w:p w14:paraId="466B3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have knowledge, but have never been humbled.</w:t>
      </w:r>
    </w:p>
    <w:p w14:paraId="410E19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有些人有知识，但从未被降卑。</w:t>
      </w:r>
    </w:p>
    <w:p w14:paraId="0FA9B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need to see the foundation of repentance stirred up in what Paul calls godly sorrow (1 Cor. 7:8-10). 这里我们需要看到悔改的基础在保罗所称的为上帝忧愁中被激发（林前7:8-10）。</w:t>
      </w:r>
    </w:p>
    <w:p w14:paraId="36D4E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sorrow is grief for sin simply because it is sin. 为上帝的忧愁是为罪而忧伤，仅仅因为它是罪。</w:t>
      </w:r>
    </w:p>
    <w:p w14:paraId="2B28E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stir up this affection, the ministry of the law is necessary. 为了激发这种情感，律法的事工是必要的。</w:t>
      </w:r>
    </w:p>
    <w:p w14:paraId="311705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give birth to a real sense of contrition in the heart, or to terror in the conscience. 这可能在心中产生真正的懊悔感，或在良心中产生恐惧。</w:t>
      </w:r>
    </w:p>
    <w:p w14:paraId="767ADA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is not wholesome and profitable on its own, it provides a necessary remedy for subduing sinful stubbornness, and for preparing the mind to become teachable. 虽然这本身不是健全和有益的，但它为征服罪恶的顽固提供了必要的补救，并为使思想变得可教做准备。</w:t>
      </w:r>
    </w:p>
    <w:p w14:paraId="5C790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arouse this legal sorrow it is appropriate to use some choice section of the law, which may reprove any obvious sin in those who have not yet been humbled. 为了唤起这种律法的忧伤，适合使用律法的某些精选部分，这可能会责备那些尚未被降卑之人明显的罪。</w:t>
      </w:r>
    </w:p>
    <w:p w14:paraId="06389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for and repentance from even one sin is in substance sorrow for and repentance of all sin (Psa. 32:5; Acts 2:23, 8:22). 对甚至一种罪的忧伤和悔改实质上是对所有罪的忧伤和悔改（诗32:5；徒2:23，8:22）。</w:t>
      </w:r>
    </w:p>
    <w:p w14:paraId="77D8D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if someone who is afflicted with the cross and with outward tragedies has only a worldly sorrow - that is if he does not mourn for sin as sin, but only for the punishment of sin - he is not to be given immediate comfort. 此外，如果一个被十字架和外在悲剧所困扰的人只有属世的忧伤——也就是说，如果他不是为罪作为罪而悲伤，而只是为罪的惩罚——他不应立即得到安慰。</w:t>
      </w:r>
    </w:p>
    <w:p w14:paraId="6274D2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sorrow must first be transformed into godly sorrow. 这种忧伤必须首先转变为为上帝的忧伤。</w:t>
      </w:r>
    </w:p>
    <w:p w14:paraId="63C70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about the analogy of medical healing. 想想医疗治愈的类比。</w:t>
      </w:r>
    </w:p>
    <w:p w14:paraId="29CD19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man's life is in danger because of the amount of blood he is losing from a nose-bleed, his physicians may prescribe that blood be let out of his arm, or from some other suitable place, in order to staunch the flow of blood from his nose. 如果一个人的生命因鼻子流血量太大而危险，他的医生可能会开处方从他的手臂或其他合适的地方放血，以止住他鼻子的血流。</w:t>
      </w:r>
    </w:p>
    <w:p w14:paraId="4399B5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motive, of course, is to save someone who is in danger of death. 他们的动机，当然，是为了挽救一个处于死亡危险中的人。</w:t>
      </w:r>
    </w:p>
    <w:p w14:paraId="527E9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the gospel be preached in such a way that the Holy Spirit effectually works salvation. 然后让福音以圣灵有效地工作救恩的方式被传讲。</w:t>
      </w:r>
    </w:p>
    <w:p w14:paraId="2F6836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renewing men so that they may begin to will and to do what is pleasing to God, the Spirit really and truly produces in them godly sorrow and repentance to salvation. 因为在更新人，使他们可能开始愿意并行上帝所喜悦的事，圣灵真实地在他们里面产生为上帝的忧伤和得救的悔改。</w:t>
      </w:r>
    </w:p>
    <w:p w14:paraId="345A1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hard-hearted the law must be stressed, and its curse stated clearly along with its threats. 对硬心的人必须强调律法，并清楚地陈述其咒诅及其威胁。</w:t>
      </w:r>
    </w:p>
    <w:p w14:paraId="765C1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of obtaining deliverance until people are pricked in their heart should also be taught (Matt. 3:7; 19:16, 17; 23:13, 33). 在人心受刺扎之前获得拯救的困难也应该被教导（太3:7；19:16, 17；23:13, 33）。</w:t>
      </w:r>
    </w:p>
    <w:p w14:paraId="0567E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beginning of genuine sorrow appears they are to be comforted with the gospel. 但当真正忧伤的开始出现时，他们要用福音得安慰。</w:t>
      </w:r>
    </w:p>
    <w:p w14:paraId="7B3E6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already been humbled.</w:t>
      </w:r>
    </w:p>
    <w:p w14:paraId="17E50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那些已经被降卑的人。</w:t>
      </w:r>
    </w:p>
    <w:p w14:paraId="7E6B1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must carefully consider whether the humbling that has already taken place is complete and sound or only just begun and still light or superficial. 在这里我们必须仔细考虑已经发生的降卑是否完全和健全，或者仅仅刚刚开始，仍然轻微或肤浅。</w:t>
      </w:r>
    </w:p>
    <w:p w14:paraId="7FD721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that people do not receive comfort sooner than is appropriate. 重要的是，人们不要过早地得到安慰。</w:t>
      </w:r>
    </w:p>
    <w:p w14:paraId="5EF6A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they may later become hardened in the same way iron which has been cast into the furnace becomes exceptionally hard when it is cold. 如果他们过早得到安慰，他们可能后来变得坚硬，就像被投入炉中的铁在冷却时变得异常坚硬一样。</w:t>
      </w:r>
    </w:p>
    <w:p w14:paraId="25B4B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some guidelines for dealing with those who are partially humbled. 以下是处理那些部分降卑的人的一些指导原则。</w:t>
      </w:r>
    </w:p>
    <w:p w14:paraId="3FFC4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Expound the law to them carefully tempered with the gospel, so that being terrified by their sins and the judgment of God they may at the same time find comfort in the gospel (Gen. 3:9-15; 2 Sam. 12; Acts 8:20-23). 谨慎地向他们解释律法，并以福音调和，使他们因自己的罪和上帝的审判而恐惧的同时，也能在福音中找到安慰（创3:9-15；撒下12；徒8:20-23）。</w:t>
      </w:r>
    </w:p>
    <w:p w14:paraId="2CF38F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Nathan gives us an example here. 拿单在这里给我们一个例子。</w:t>
      </w:r>
    </w:p>
    <w:p w14:paraId="3CB68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sent from God, he recalled David to an awareness of his true condition through a parable, and then pronounced him pardoned when his repentance was certain. 被上帝差遣，他通过一个比喻使大卫意识到自己的真实状况，然后在他的悔改确定时宣告他被赦免。</w:t>
      </w:r>
    </w:p>
    <w:p w14:paraId="38D536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faith and repentance and the comforts of the gospel ought to be taught and offered to those who have been fully humbled (Matt. 9:13; Luke 4:18; Acts 2:37, 38). 以这种方式，信心、悔改和福音的安慰应当被教导并提供给那些已完全降卑的人（太9:13；路4:18；徒2:37, 38）。</w:t>
      </w:r>
    </w:p>
    <w:p w14:paraId="4BCE7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already believe.</w:t>
      </w:r>
    </w:p>
    <w:p w14:paraId="05E5BA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那些已经相信的人。</w:t>
      </w:r>
    </w:p>
    <w:p w14:paraId="415637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teach them: 我们必须教导他们：</w:t>
      </w:r>
    </w:p>
    <w:p w14:paraId="256C5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gospel: the biblical teaching on justification, sanctification and perseverance. (i) 福音：关于称义、成圣和坚忍的圣经教导。</w:t>
      </w:r>
    </w:p>
    <w:p w14:paraId="278FBF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law: but as it applies to those who are no longer under its curse, so that they may be taught how to bear the fruit of a new obedience in keeping with their repentance (Rom. 8:1; 1 Tim. 1:9). (ii) 律法：但是作为适用于那些不再在其咒诅下的人，使他们可能被教导如何结出与他们悔改相符的新顺服的果子（罗8:1；提前1:9）。</w:t>
      </w:r>
    </w:p>
    <w:p w14:paraId="62AD0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Paul's teaching in Romans serves as a model. 这里保罗在罗马书中的教导作为一个模式。</w:t>
      </w:r>
    </w:p>
    <w:p w14:paraId="30569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Although someone who is righteous and holy in the sight of God should not be threatened with the curse of the law, the opposition of the law to their remaining sin should still be stressed. (iii) 虽然在上帝眼中称义和圣洁的人不应受到律法咒诅的威胁，但律法对他们剩余罪的对立仍应予以强调。</w:t>
      </w:r>
    </w:p>
    <w:p w14:paraId="01760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father may show his sons what he will do as punishment to induce a proper sense of fear of doing wrong, so meditation on the curse of the law should be frequently encouraged in true believers, to discourage abusing the mercy of God by sinful living, and to increase humility. 正如父亲可能向儿子展示他将做什么作为惩罚以引起对做错事的适当恐惧感，默想律法的咒诅应经常在真信徒中鼓励，以阻止通过罪恶生活滥用上帝的怜悯，并增加谦卑。</w:t>
      </w:r>
    </w:p>
    <w:p w14:paraId="659FE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sanctification is partial as yet. 我们的成圣尚处于部分状态。</w:t>
      </w:r>
    </w:p>
    <w:p w14:paraId="4B0CC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that the remnants of sin may be destroyed we must always begin with meditation on the law, and with a sense of our sin, in order to be brought to rest in the gospel. 为了消灭罪的残余，我们必须始终以默想律法开始，并有我们罪的感觉，以便被带到福音中得安息。</w:t>
      </w:r>
    </w:p>
    <w:p w14:paraId="5563D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fallen back.</w:t>
      </w:r>
    </w:p>
    <w:p w14:paraId="1E5CC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那些已经退后的人。</w:t>
      </w:r>
    </w:p>
    <w:p w14:paraId="67923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have partly departed from the state of grace, either in faith or in lifestyle. 有些人可能已经部分偏离恩典状态，无论是在信心上还是在生活方式上。</w:t>
      </w:r>
    </w:p>
    <w:p w14:paraId="7B5D8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Failure in faith is either in the knowledge of the doctrine of the gospel or in apprehending Christ. 信心上的失败要么是在福音教义的知识上，要么是在领受基督上。</w:t>
      </w:r>
    </w:p>
    <w:p w14:paraId="0B1FF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Failure in knowledge involves declining into error, whether in a secondary or fundamental doctrine. 知识上的失败涉及陷入错误，无论是次要的还是基本的教义。</w:t>
      </w:r>
    </w:p>
    <w:p w14:paraId="2F837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situation, the specific doctrine which counteracts their error should be expounded and taught. 在这种情况下，应该阐释和教导对抗他们错误的特定教义。</w:t>
      </w:r>
    </w:p>
    <w:p w14:paraId="78B11C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stress its importance to them, along with the doctrine of repentance. 我们需要向他们强调其重要性，以及悔改的教义。</w:t>
      </w:r>
    </w:p>
    <w:p w14:paraId="31630B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do this with a brotherly affection, as Paul says in Galatians 6:1 (cf. 2 Tim. 2:25). 但我们必须以弟兄之爱做这事，如保罗在加拉太书6:1中所说（参见提后2:25）。</w:t>
      </w:r>
    </w:p>
    <w:p w14:paraId="115D04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fall from apprehending Christ leads to despair. 从领受基督的堕落导致绝望。</w:t>
      </w:r>
    </w:p>
    <w:p w14:paraId="63B56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restore such we need to diagnose their condition and then prescribe the remedy. 为了恢复这样的人，我们需要诊断他们的状况，然后开出补救方法。</w:t>
      </w:r>
    </w:p>
    <w:p w14:paraId="10674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analyse either the cause of their temptation or of their condition. 我们必须分析他们试探的原因或他们状况的原因。</w:t>
      </w:r>
    </w:p>
    <w:p w14:paraId="745314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diagnosis of the cause can be done appropriately by private confession (cf. James 5:17). 原因的诊断可以通过私下忏悔适当地完成（参见雅5:17）。</w:t>
      </w:r>
    </w:p>
    <w:p w14:paraId="7A45C8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prevent such confession being turned into an instrument of torture it must be governed by these principles: 但为了防止这种忏悔变成一种酷刑工具，它必须受以下原则的支配：</w:t>
      </w:r>
    </w:p>
    <w:p w14:paraId="7B75B7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It ought to be done freely and not under any compulsion. (i) 它应当自由进行，而不是在任何强制下。</w:t>
      </w:r>
    </w:p>
    <w:p w14:paraId="25F66D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does not depend on it. 救恩不依赖于它。</w:t>
      </w:r>
    </w:p>
    <w:p w14:paraId="495E5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must not be a confession of all sins, but only of those which eat at the conscience and may lead to even greater spiritual danger if they are not dealt with. (ii) 它不必是所有罪的忏悔，而只是那些啃噬良心并且如果不处理可能导致更大属灵危险的罪。</w:t>
      </w:r>
    </w:p>
    <w:p w14:paraId="51967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Such confession should chiefly be made to pastors, but with the understanding that it may be confidentially shared with other reliable men in the church. (iii) 这种忏悔主要应向牧师作出，但理解它可能被保密地与教会中其他可靠的人分享。</w:t>
      </w:r>
    </w:p>
    <w:p w14:paraId="272B3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diagnosis of a person's spiritual status involves investigating whether they are under the law or under grace. 一个人属灵状态的诊断涉及调查他们是在律法之下还是在恩典之下。</w:t>
      </w:r>
    </w:p>
    <w:p w14:paraId="13B0EB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clarify this we must probe and question to discover from them whether they are displeased with themselves, because they have displeased God. 为了澄清这一点，我们必须探究和询问，从他们那里发现他们是否对自己不满，因为他们使上帝不悦。</w:t>
      </w:r>
    </w:p>
    <w:p w14:paraId="7403BB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hate sin as sin? 他们是否恨罪为罪？</w:t>
      </w:r>
    </w:p>
    <w:p w14:paraId="23233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foundation of the repentance which brings salvation. 这是带来救恩的悔改的基础。</w:t>
      </w:r>
    </w:p>
    <w:p w14:paraId="4563C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secondly we must ask whether they have or feel in their heart a desire to be reconciled with God. 然后，其次我们必须问他们在心中是否有或感到与上帝和好的渴望。</w:t>
      </w:r>
    </w:p>
    <w:p w14:paraId="310D1A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groundwork for a living faith. 这是活泼信心的基础。</w:t>
      </w:r>
    </w:p>
    <w:p w14:paraId="03FC5E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diagnosis is complete, the remedy must be prescribed and applied from the gospel. 当诊断完成时，必须从福音中开出并应用补救方法。</w:t>
      </w:r>
    </w:p>
    <w:p w14:paraId="5598A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twofold. 它是双重的。</w:t>
      </w:r>
    </w:p>
    <w:p w14:paraId="3C29B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several gospel truths must be explained and frequently impressed upon them, including: 首先，必须向他们解释并经常强调几个福音真理，包括：</w:t>
      </w:r>
    </w:p>
    <w:p w14:paraId="61F78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their sin is pardonable. (i) 他们的罪是可赦免的。</w:t>
      </w:r>
    </w:p>
    <w:p w14:paraId="61ED6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That the promises of grace are made generally to all who believe. (ii) 恩典的应许一般是向所有相信的人作出的。</w:t>
      </w:r>
    </w:p>
    <w:p w14:paraId="7EFC7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made to specific individuals; they therefore exclude no-one. 它们不是向特定个人作出的；因此它们不排除任何人。</w:t>
      </w:r>
    </w:p>
    <w:p w14:paraId="4F588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That the will to believe is itself faith (Psa. 145:19; Rev. 21:6). (iii) 相信的意愿本身就是信心（诗145:19；启21:6）。</w:t>
      </w:r>
    </w:p>
    <w:p w14:paraId="76AD0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That sin does not abolish grace but rather (since God turns everything to the good of those who are his) can lead to further illustrations of it. (iv) 罪不废除恩典，而是（因为上帝使万事都互相效力，叫属祂的人得益处）可以导致它的进一步说明。</w:t>
      </w:r>
    </w:p>
    <w:p w14:paraId="45A39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That in this fallen and sinful world all of God's works are done by means which are contrary to him! (v) 在这个堕落和有罪的世界中，上帝的所有工作都是通过与祂相反的方式完成的！</w:t>
      </w:r>
    </w:p>
    <w:p w14:paraId="3634A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they must be encouraged, in the very bitterness of the temptation, to stir up the faith which has been lying idle - but covered over as it were. 其次，他们必须在试探的痛苦中被鼓励，激发那一直闲置但好像被覆盖的信心。</w:t>
      </w:r>
    </w:p>
    <w:p w14:paraId="04126D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reassure themselves that their sins are forgiven. 他们必须使自己确信他们的罪已被赦免。</w:t>
      </w:r>
    </w:p>
    <w:p w14:paraId="2A0AC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must be encouraged to struggle vigorously in prayer, either alone or with others, against carnal sense and human hope. 他们必须被鼓励在祷告中，无论是独自还是与他人一起，对抗肉体的感觉和人的盼望而奋力争战。</w:t>
      </w:r>
    </w:p>
    <w:p w14:paraId="23A60F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exhorted with great earnestness in order to enable them to do these things; even those who are unwilling must somehow be constrained to do them (see Psalms 77:1, 2; 130:1, 2; Rom. 4:18). 他们必须被热切地劝勉，使他们能够做这些事；甚至那些不愿意的人也必须以某种方式被约束去做这些事（参见诗77:1, 2；130:1, 2；罗4:18）。</w:t>
      </w:r>
    </w:p>
    <w:p w14:paraId="3F899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such remedies may do their work, the ministerial power of 'binding and loosing' is to be used in the form prescribed in the Scriptures (2 Sam. 12:13; 2 Cor. 5:20). 为使这些补救措施发挥作用，"捆绑和释放"的牧职权柄要按照圣经中规定的形式使用（撒下12:13；林后5:20）。</w:t>
      </w:r>
    </w:p>
    <w:p w14:paraId="4A667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any chance melancholy troubles the individual's mind then a remedy for it must be sought in private. 如果忧郁恰好困扰个人的心灵，那么必须私下寻求对它的补救。</w:t>
      </w:r>
    </w:p>
    <w:p w14:paraId="47A8B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Failure in life-style takes place when a Christian commits actual sin, as in the case of Noah's drunkenness, David's adultery, Peter's denial and similar examples. 生活方式上的失败发生在基督徒犯实际的罪时，如挪亚的醉酒、大卫的通奸、彼得的否认和类似的例子。</w:t>
      </w:r>
    </w:p>
    <w:p w14:paraId="71FD78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strength and disposition of indwelling grace maybe lost for a time in terms of both the sense and the experience of the power of it. 内住恩典的力量和性质可能在感觉和经历其能力方面暂时丧失。</w:t>
      </w:r>
    </w:p>
    <w:p w14:paraId="30A22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must be expounded along with the gospel to those who have thus fallen. 律法必须与福音一起向那些如此堕落的人解释。</w:t>
      </w:r>
    </w:p>
    <w:p w14:paraId="74092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new act of sin requires a new act of faith and repentance (Isa. 1:4, 16, 18). 每一个新的罪行为都需要一个新的信心和悔改行为（赛1:4, 16, 18）。</w:t>
      </w:r>
    </w:p>
    <w:p w14:paraId="1ABF0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Churches with both believers and unbelievers.</w:t>
      </w:r>
    </w:p>
    <w:p w14:paraId="1E94F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既有信徒又有不信者的教会。</w:t>
      </w:r>
    </w:p>
    <w:p w14:paraId="165EBB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typical situation in our congregations. 这是我们会众中的典型情况。</w:t>
      </w:r>
    </w:p>
    <w:p w14:paraId="2E1095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Any doctrine may be expounded to them, either from the law or from the gospel, so long as its biblical limitations and circumscriptions are observed (see John 7:37). 任何教义都可以向他们阐述，无论是从律法还是从福音，只要遵守其圣经的限制和范围（参见约7:37）。</w:t>
      </w:r>
    </w:p>
    <w:p w14:paraId="3E80E6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what the prophets did in their sermons, when they announced judgment and destruction on the wicked, and promised deliverance in the Messiah to those who repented. 这就是先知们在讲道中所做的，当他们宣告对恶人的审判和毁灭，并向那些悔改的人应许在弥赛亚里的拯救。</w:t>
      </w:r>
    </w:p>
    <w:p w14:paraId="2C1DD7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if someone in the congregation despairs, when the rest are hardened? 但如果会众中有人绝望，而其余的人却刚硬了，怎么办？</w:t>
      </w:r>
    </w:p>
    <w:p w14:paraId="6E86E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be done? 应该怎么做？</w:t>
      </w:r>
    </w:p>
    <w:p w14:paraId="05FA0F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those who are hardened must be made to hear the law circumscribed within the limits of the persons and the sins in view. 答案是：那些刚硬的人必须被迫听到律法，这律法限定在所针对的人和罪的范围内。</w:t>
      </w:r>
    </w:p>
    <w:p w14:paraId="78CF46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afflicted conscience must be helped to hear the voice of the gospel applied especially to it. 但受苦的良心必须被帮助听到特别应用于它的福音之声。</w:t>
      </w:r>
    </w:p>
    <w:p w14:paraId="4F6A3D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inline distT="0" distB="0" distL="0" distR="0">
            <wp:extent cx="2933700" cy="3810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11"/>
                    <a:stretch>
                      <a:fillRect/>
                    </a:stretch>
                  </pic:blipFill>
                  <pic:spPr>
                    <a:xfrm>
                      <a:off x="0" y="0"/>
                      <a:ext cx="2933700" cy="38100"/>
                    </a:xfrm>
                    <a:prstGeom prst="rect">
                      <a:avLst/>
                    </a:prstGeom>
                  </pic:spPr>
                </pic:pic>
              </a:graphicData>
            </a:graphic>
          </wp:inline>
        </w:drawing>
      </w:r>
    </w:p>
    <w:p w14:paraId="13D38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E3512E">
      <w:pPr>
        <w:pStyle w:val="2"/>
        <w:bidi w:val="0"/>
        <w:jc w:val="center"/>
        <w:rPr>
          <w:rFonts w:hint="eastAsia"/>
        </w:rPr>
      </w:pPr>
      <w:r>
        <w:rPr>
          <w:rFonts w:hint="eastAsia"/>
        </w:rPr>
        <w:t>VIII. VARIETIES OF APPLICATION</w:t>
      </w:r>
    </w:p>
    <w:p w14:paraId="01F2BD30">
      <w:pPr>
        <w:pStyle w:val="2"/>
        <w:bidi w:val="0"/>
        <w:jc w:val="center"/>
        <w:rPr>
          <w:rFonts w:hint="eastAsia"/>
        </w:rPr>
      </w:pPr>
      <w:r>
        <w:rPr>
          <w:rFonts w:hint="eastAsia"/>
        </w:rPr>
        <w:t>八、应用的各种类型</w:t>
      </w:r>
    </w:p>
    <w:p w14:paraId="72247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is of two kinds, mental and practical. 应用分两种类型，思想上的和实践上的。</w:t>
      </w:r>
    </w:p>
    <w:p w14:paraId="5A239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Mental Application</w:t>
      </w:r>
    </w:p>
    <w:p w14:paraId="12448C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思想上的应用</w:t>
      </w:r>
    </w:p>
    <w:p w14:paraId="13FEC0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Mental application is concerned with the mind and involves either doctrine or reproof (2 Tim. 3:16, 17). 思想上的应用关注心智，涉及教义或责备（提后3:16, 17）。</w:t>
      </w:r>
    </w:p>
    <w:p w14:paraId="308420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involves doctrine, biblical teaching is used to inform the mind to enable it to come to a right judgment about what is to be believed. 当涉及教义时，圣经教导被用来启迪心智，使其能对当信的事作出正确判断。</w:t>
      </w:r>
    </w:p>
    <w:p w14:paraId="7AE818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Reproof is using biblical teaching in order to recover the mind from error. 责备是运用圣经教导以使心智从错误中恢复。</w:t>
      </w:r>
    </w:p>
    <w:p w14:paraId="0B9CF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false teaching is refuted during the exposition of Scripture the following cautions should be observed. 当在圣经解释过程中驳斥错误教导时，应注意以下几点。</w:t>
      </w:r>
    </w:p>
    <w:p w14:paraId="28B4C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CD9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sure that you thoroughly understand the issue involved, or 'the state of the question' to be discussed.</w:t>
      </w:r>
    </w:p>
    <w:p w14:paraId="2A922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7A4B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F30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确保你彻底理解所涉及的问题，或要讨论的"问题状态"。</w:t>
      </w:r>
    </w:p>
    <w:p w14:paraId="14610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8AD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055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Reprove only the errors which currently trouble the church.</w:t>
      </w:r>
    </w:p>
    <w:p w14:paraId="525769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381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DC2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只责备当前困扰教会的错误。</w:t>
      </w:r>
    </w:p>
    <w:p w14:paraId="3CB382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F391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 others alone if they lie dead in past history, or if they are not relevant to the people, unless you know that spiritual danger may still arise from them. 如果它们已成为过去的历史，或与会众无关，就让它们独自安息，除非你知道属灵危险仍可能从中产生。</w:t>
      </w:r>
    </w:p>
    <w:p w14:paraId="67B80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situation described in Revelation chapter two when the church at Pergamos was warned to beware of the Nicolaitans whose teaching had already influenced some of them. 这就是启示录第二章所描述的情况，别迦摩的教会被警告要提防尼哥拉党，他们的教导已经影响了其中一些人。</w:t>
      </w:r>
    </w:p>
    <w:p w14:paraId="611D08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error is not foundational to the gospel, the refutation should be done not only in a truly Christian fashion (as should always be the case) but also in a friendly manner.</w:t>
      </w:r>
    </w:p>
    <w:p w14:paraId="48DE4A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如果错误不是福音的基础性错误，驳斥不仅要以真正基督徒的方式进行（这应始终如此），还要以友善的方式进行。</w:t>
      </w:r>
    </w:p>
    <w:p w14:paraId="6B6C4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Gentle and brotherly disagreement is called for here. 这里需要温和和弟兄般的不同意见。</w:t>
      </w:r>
    </w:p>
    <w:p w14:paraId="0AFE0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Application</w:t>
      </w:r>
    </w:p>
    <w:p w14:paraId="014D4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实践上的应用</w:t>
      </w:r>
    </w:p>
    <w:p w14:paraId="554B6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application has to do with life-style and behaviour and involves instruction and correction. 实践上的应用与生活方式和行为有关，涉及教导和纠正。</w:t>
      </w:r>
    </w:p>
    <w:p w14:paraId="21193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Instruction is the application of doctrine to enable us to live well in the context of the family, the state and the church. 教导是教义的应用，使我们能在家庭、国家和教会的环境中好好生活。</w:t>
      </w:r>
    </w:p>
    <w:p w14:paraId="37A74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both encouragement and exhortation (Rom. 15:4). 它包括鼓励和劝勉（罗15:4）。</w:t>
      </w:r>
    </w:p>
    <w:p w14:paraId="0148E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Correction is the application of doctrine in a way that transforms lives marked by ungodliness and unrighteousness. 纠正是以一种能转变那些被不敬虔和不义所标记的生命之方式应用教义。</w:t>
      </w:r>
    </w:p>
    <w:p w14:paraId="485CDF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involves admonition. 这涉及告诫。</w:t>
      </w:r>
    </w:p>
    <w:p w14:paraId="115F51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admonition must be done generally at first, without reference to specific circumstances. 这种告诫必须首先一般性地进行，不涉及具体情况。</w:t>
      </w:r>
    </w:p>
    <w:p w14:paraId="4EAB9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is well-illustrated in 2 Samuel 12 where Nathan first made David aware of his sin by means of a general parable. 这一原则在撒母耳记下12章中有很好的说明，拿单首先通过一个一般性的比喻使大卫意识到他的罪。</w:t>
      </w:r>
    </w:p>
    <w:p w14:paraId="0D709E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appears to have adopted a similar approach (see Acts 19:26, 35, 37). 保罗似乎采用了类似的方法（参见使徒行传19:26, 35, 37）。</w:t>
      </w:r>
    </w:p>
    <w:p w14:paraId="516DF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kind of reproof does not bear fruit, it should be expressed in more detailed ways (see 1 Tim. 5:20). 如果这种责备不结果子，就应该以更详细的方式表达（参见提前5:20）。</w:t>
      </w:r>
    </w:p>
    <w:p w14:paraId="0E1F96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expressions of hatred for sin must always be accompanied by an obvious love for the person who has sinned. 但我们对罪的恨恶表达必须始终伴随着对犯罪之人明显的爱。</w:t>
      </w:r>
    </w:p>
    <w:p w14:paraId="75F0D1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possible the minister should include himself in his reproofs. 只要可能，牧师应该在他的责备中包括自己。</w:t>
      </w:r>
    </w:p>
    <w:p w14:paraId="028F9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his preaching, teaching and counselling will be expressed in a mild and gentle spirit (cf. Dan. 4:16-19; 1 Cor. 4:6; Gal. 2:15). 这样，他的讲道、教导和辅导将以温和和柔和的灵表达（参见但4:16-19；林前4:6；加2:15）。</w:t>
      </w:r>
    </w:p>
    <w:p w14:paraId="78C28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different kinds of application can be employed with respect to every sentence of the Scripture. 这些不同类型的应用可以用于圣经的每一句经文。</w:t>
      </w:r>
    </w:p>
    <w:p w14:paraId="45466F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valuable to use an example drawing on what Matthias Flacius Illyricus (1520-75), the Lutheran, has written on Matthew 10:28 where Jesus urges the disciples not to fear those who can kill only the body, but rather to fear him who can destroy both body and soul in hell. 但使用一个例子可能是有价值的，这个例子借鉴路德宗的马蒂亚斯·弗拉基乌斯·伊利里库斯（1520-75）在马太福音10:28上所写的内容，耶稣在那里敦促门徒不要怕那些只能杀身体的人，而要怕那能把身体和灵魂都灭在地狱里的那位。</w:t>
      </w:r>
    </w:p>
    <w:p w14:paraId="05EAE0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easy to elicit a wide variety of doctrines from this text, in relation to both our confession of faith and God's providence. 从这段经文中引出各种各样的教义是很容易的，这些教义与我们的信仰告白和上帝的护理都有关系。</w:t>
      </w:r>
    </w:p>
    <w:p w14:paraId="0B2553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w:t>
      </w:r>
    </w:p>
    <w:p w14:paraId="05BE2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w:t>
      </w:r>
    </w:p>
    <w:p w14:paraId="44FDD3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161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for us to confess publicly the doctrine we know whenever the need arises.</w:t>
      </w:r>
    </w:p>
    <w:p w14:paraId="40EE7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23E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B1F1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每当需要时，我们有必要公开承认我们所知道的教义。</w:t>
      </w:r>
    </w:p>
    <w:p w14:paraId="230965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EC5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5C4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make this confession even if it means risking the loss of our possessions and our lives.</w:t>
      </w:r>
    </w:p>
    <w:p w14:paraId="088C26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803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8360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我们必须做出这种告白，即使这意味着冒着失去我们财产和生命的风险。</w:t>
      </w:r>
    </w:p>
    <w:p w14:paraId="65D241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79BE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867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despise the value of our lives by comparison with the value we place on Christ and his truth.</w:t>
      </w:r>
    </w:p>
    <w:p w14:paraId="33072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C5D6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365F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相比于我们放在基督和祂真理上的价值，我们应该看轻我们生命的价值。</w:t>
      </w:r>
    </w:p>
    <w:p w14:paraId="712E7A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A361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B26A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punishments which will be experienced both in soul and body are prepared for those who are not afraid to deny Christ and his truth.</w:t>
      </w:r>
    </w:p>
    <w:p w14:paraId="0DAD13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B7E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2882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永恒的惩罚，将在灵魂和身体上都经历到的，是为那些不怕否认基督和祂真理的人所预备的。</w:t>
      </w:r>
    </w:p>
    <w:p w14:paraId="66BCF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49F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E549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intent and ready to rule and guide us, to enable us to make our confession aright.</w:t>
      </w:r>
    </w:p>
    <w:p w14:paraId="07527A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4C5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730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上帝立意并预备统治和引导我们，使我们能正确地作出我们的告白。</w:t>
      </w:r>
    </w:p>
    <w:p w14:paraId="3D470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A21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E4A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 of God is not only general, but also particular, and includes the tiniest details, even the hairs of our head!</w:t>
      </w:r>
    </w:p>
    <w:p w14:paraId="115ABC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3A8C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0F72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上帝的护理不仅是一般性的，而且是特殊的，包括最微小的细节，甚至我们头上的头发！</w:t>
      </w:r>
    </w:p>
    <w:p w14:paraId="201AEF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37F1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Reproof</w:t>
      </w:r>
    </w:p>
    <w:p w14:paraId="7F3A3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责备</w:t>
      </w:r>
    </w:p>
    <w:p w14:paraId="51F70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mistake to think it is adequate merely to embrace in the heart the faith and right views of religion.</w:t>
      </w:r>
    </w:p>
    <w:p w14:paraId="06ED3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认为仅仅在心中接受信仰和宗教的正确观点就足够了，这是一个错误。</w:t>
      </w:r>
    </w:p>
    <w:p w14:paraId="56E18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mistaken to imagine that it is within human power in the meantime to grant or affirm anything before men, such as the condition of the place, time and persons requires, especially when life seems to be in imminent danger of ending. 同样错误的是想象同时在人的能力范围内，可以根据地点、时间和人物的条件所要求的，在人面前准许或肯定任何事，尤其是当生命似乎处于即将结束的迫在眉睫的危险中时。</w:t>
      </w:r>
    </w:p>
    <w:p w14:paraId="742D0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Epicureans are in error when they deny divine providence, thinking it beneath the majesty of God to take care of human affairs.</w:t>
      </w:r>
    </w:p>
    <w:p w14:paraId="24AEF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伊壁鸠鲁派人错误地否认神圣护理，认为照顾人类事务有损于上帝的威严。</w:t>
      </w:r>
    </w:p>
    <w:p w14:paraId="3538D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Stoics are in error when they imagine that all things are governed by fate (or by some irresistible and violent necessity).</w:t>
      </w:r>
    </w:p>
    <w:p w14:paraId="549EDD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1271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斯多亚派人想象所有事物都由命运（或某种不可抗拒和暴力的必然性）支配，这是错误的。</w:t>
      </w:r>
    </w:p>
    <w:p w14:paraId="5B29E2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displace the wise ordination of the divine providence with chance and fortune are also mistaken.</w:t>
      </w:r>
    </w:p>
    <w:p w14:paraId="289E46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那些用偶然和运气取代神圣护理的智慧安排的人也是错误的。</w:t>
      </w:r>
    </w:p>
    <w:p w14:paraId="7127B6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Pelagians are in error in attributing more than is warranted to man's strength, as though it were in men's power to embrace the faith at their own pleasure or to continue steadfastly in it and fearlessly confess it to the end.</w:t>
      </w:r>
    </w:p>
    <w:p w14:paraId="62DD7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伯拉纠派人在归因于人的力量上超过了应有的程度，好像凭人的力量就能随己意接受信仰，或坚定地持守它并无畏地承认它直到最后，这是错误的。</w:t>
      </w:r>
    </w:p>
    <w:p w14:paraId="4965C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err when they depend more on outward things and unstable riches than on the power and goodness of God.</w:t>
      </w:r>
    </w:p>
    <w:p w14:paraId="54327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其他人当他们更依赖外在事物和不稳定的财富，而不是依赖上帝的力量和良善时，就犯了错误。</w:t>
      </w:r>
    </w:p>
    <w:p w14:paraId="1D477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Instruction</w:t>
      </w:r>
    </w:p>
    <w:p w14:paraId="4869D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w:t>
      </w:r>
    </w:p>
    <w:p w14:paraId="09BEA7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to the full extent of your power, strive to have a true fear of God in view, because you have now learned that the one God is to be feared above all men.</w:t>
      </w:r>
    </w:p>
    <w:p w14:paraId="6946E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你必须尽你所能，努力怀有对上帝的真正敬畏，因为你现在已经学到这位独一上帝要被敬畏超过所有人。</w:t>
      </w:r>
    </w:p>
    <w:p w14:paraId="797A17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learn to despise human things to such an extent that you always desire, having forsaken them, to leave this world and be with Christ in heaven.</w:t>
      </w:r>
    </w:p>
    <w:p w14:paraId="266589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你必须学会如此看轻人的事物，以至于你总是渴望，在舍弃它们后，离开这个世界，与基督同在天上。</w:t>
      </w:r>
    </w:p>
    <w:p w14:paraId="7F3549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God's special providence should teach you to think of the presence of God as all-seeing and all-knowing, to seek his help, and also to believe that you are helped in all things, and finally that there is no danger so terrible but he is able and willing to deliver you from it, when it is fit.</w:t>
      </w:r>
    </w:p>
    <w:p w14:paraId="60E95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对上帝特殊护理的思考应该教导你将上帝的同在视为无所不见、无所不知，寻求祂的帮助，并且相信你在一切事上都得到了帮助，最后，没有任何危险如此可怕，但当合适时，祂能够并愿意将你从中拯救出来。</w:t>
      </w:r>
    </w:p>
    <w:p w14:paraId="0B635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Correction</w:t>
      </w:r>
    </w:p>
    <w:p w14:paraId="3E35F4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纠正</w:t>
      </w:r>
    </w:p>
    <w:p w14:paraId="30549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of Christ correct the negligence of those who do not pray for sincere love, so that inflamed with it they would not refuse to lay down their life for his name.</w:t>
      </w:r>
    </w:p>
    <w:p w14:paraId="0BF0D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基督的这些话纠正那些不祈求真诚之爱的人的疏忽，这样，被它点燃，他们就不会拒绝为祂的名舍命。</w:t>
      </w:r>
    </w:p>
    <w:p w14:paraId="5EDCB8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here, too, a criticism of the negligence of those who do not acknowledge or see the providence of God showing itself in all things.</w:t>
      </w:r>
    </w:p>
    <w:p w14:paraId="21C47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这里也有对那些不承认或看不见上帝的护理在万事中显明自己的人的疏忽的批评。</w:t>
      </w:r>
    </w:p>
    <w:p w14:paraId="3EE8F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reproof here for those who do not give God thanks for promising in his providence to govern and defend us in everything that concerns us.</w:t>
      </w:r>
    </w:p>
    <w:p w14:paraId="137C7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这里对那些不感谢上帝在祂的护理中应许要治理和保护我们一切相关事务的人有责备。</w:t>
      </w:r>
    </w:p>
    <w:p w14:paraId="1722CF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abuse God's good creation are rebuked here since it is clear that God takes care of all things.</w:t>
      </w:r>
    </w:p>
    <w:p w14:paraId="44C9B2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那些滥用上帝美好创造的人在这里受到谴责，因为很明显上帝照顾一切事物。</w:t>
      </w:r>
    </w:p>
    <w:p w14:paraId="3EE52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Any passage in Scripture can be handled in this way. 圣经中的任何段落都可以用这种方式处理。</w:t>
      </w:r>
    </w:p>
    <w:p w14:paraId="7378B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however, that we should not try to expound every doctrine on every occasion; but only those which can be applied appropriately to the present experiences and condition of the church. 然而，请注意，我们不应尝试在每个场合解释每个教义；而只是那些可以适当地应用于教会当前经历和状况的教义。</w:t>
      </w:r>
    </w:p>
    <w:p w14:paraId="449C1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must be carefully chosen, and limited to a few, lest those who hear God's Word expounded are overwhelmed by the sheer number of applications. 这些必须仔细选择，并限制在少数几个，免得那些听上帝话语解释的人被大量应用所淹没。</w:t>
      </w:r>
    </w:p>
    <w:p w14:paraId="7756AFC2">
      <w:pPr>
        <w:pStyle w:val="2"/>
        <w:bidi w:val="0"/>
        <w:jc w:val="center"/>
        <w:rPr>
          <w:rFonts w:hint="eastAsia"/>
        </w:rPr>
      </w:pPr>
      <w:r>
        <w:rPr>
          <w:rFonts w:hint="eastAsia"/>
        </w:rPr>
        <w:t>IX. THE USE OF THE MEMORY</w:t>
      </w:r>
    </w:p>
    <w:p w14:paraId="123AB80D">
      <w:pPr>
        <w:pStyle w:val="2"/>
        <w:bidi w:val="0"/>
        <w:jc w:val="center"/>
        <w:rPr>
          <w:rFonts w:hint="eastAsia"/>
        </w:rPr>
      </w:pPr>
      <w:r>
        <w:rPr>
          <w:rFonts w:hint="eastAsia"/>
        </w:rPr>
        <w:t>九、记忆的使用</w:t>
      </w:r>
    </w:p>
    <w:p w14:paraId="76FA1F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is customary to preach directly from the heart (or memory), something should be said here in connection with the use of the memory. 因为习惯上是直接从心（或记忆）中讲道，这里应该说一些关于记忆使用的事。</w:t>
      </w:r>
    </w:p>
    <w:p w14:paraId="3EA83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Artificial memory aids, like those which depend on remembering places and images can teach us how to commit sermons to memory easily, but they cannot be approved, for several reasons: 人为的记忆辅助工具，如那些依赖于记忆地点和图像的工具，可以教我们如何轻松地将讲道记在脑海中，但它们不能被认可，原因有几个：</w:t>
      </w:r>
    </w:p>
    <w:p w14:paraId="4217F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Memory aids which involve the stimulation of an image to trigger the memory involve us in an unspiritual activity.</w:t>
      </w:r>
    </w:p>
    <w:p w14:paraId="39D73F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涉及刺激图像以触发记忆的记忆辅助工具使我们参与到一种非属灵的活动中。</w:t>
      </w:r>
    </w:p>
    <w:p w14:paraId="4E37E1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method requires absurd, unworthy and, actually, monstrous thoughts. 这种方法需要荒谬的、不值得的，实际上是怪诞的思想。</w:t>
      </w:r>
    </w:p>
    <w:p w14:paraId="5985F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especially true of those which heighten and inflame the most corrupt affections of the flesh. 这对那些加剧和煽动肉体最败坏情感的尤其如此。</w:t>
      </w:r>
    </w:p>
    <w:p w14:paraId="12CE1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Artificial ways of remembering dull the mind and the memory.</w:t>
      </w:r>
    </w:p>
    <w:p w14:paraId="5804BD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人为的记忆方式使头脑和记忆变钝。</w:t>
      </w:r>
    </w:p>
    <w:p w14:paraId="66A6EA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require a threefold rather than a single memory: first remembering the places, then the images, and then thirdly what is actually to be said. 它们需要三重而非单一的记忆：首先记住地点，然后是图像，第三是实际要说的内容。</w:t>
      </w:r>
    </w:p>
    <w:p w14:paraId="6A785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helpful if when preparing for preaching we carefully imprint on our mind - with the help of an axiomatical, syllogistical, or methodical way of thinking - the various proofs and applications of the doctrines, the illustrations of the applications, and the order in which we plan to expound them. 如果在准备讲道时，我们小心地——借助公理的、三段论的或方法性的思考方式——将各种教义的证明和应用、应用的说明以及我们计划阐述它们的顺序印在我们的头脑中，这会更有帮助。</w:t>
      </w:r>
    </w:p>
    <w:p w14:paraId="2C373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to be overly anxious about the precise words we will use. 没有必要过分焦虑我们将使用的确切词语。</w:t>
      </w:r>
    </w:p>
    <w:p w14:paraId="59733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Horace says, words 'will not unwillingly follow the matter that is premeditated'. 如贺拉斯所说，文字"会不情愿地跟随预先考虑过的事情"。</w:t>
      </w:r>
    </w:p>
    <w:p w14:paraId="1F119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practice of memorising a sermon manuscript word for word has many disadvantages. 逐字背诵讲道稿的做法有许多缺点。</w:t>
      </w:r>
    </w:p>
    <w:p w14:paraId="1D4619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thing, it involves an enormous amount of work. 首先，它涉及大量的工作。</w:t>
      </w:r>
    </w:p>
    <w:p w14:paraId="4BFFB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another, if in our anxiety we lose the place then the congregation is in difficulties and our own mind ends up in a state of confusion. 其次，如果在我们的焦虑中我们忘记了位置，那么会众就会陷入困境，我们自己的心智最终会处于混乱状态。</w:t>
      </w:r>
    </w:p>
    <w:p w14:paraId="2AD29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this practice hinders freedom of pronunciation, action and the Spirit-given flow of spiritual affections, because our minds are almost obsessed with whether our memory - which we have burdened with so much information - is going to fail us. 此外，这种做法妨碍了发音、行动和圣灵所赐属灵情感流动的自由，因为我们的头脑几乎为我们的记忆——我们已经用这么多信息使其负担过重——是否会让我们失败而着迷。</w:t>
      </w:r>
    </w:p>
    <w:p w14:paraId="7DC4924C">
      <w:pPr>
        <w:pStyle w:val="2"/>
        <w:bidi w:val="0"/>
        <w:jc w:val="center"/>
        <w:rPr>
          <w:rFonts w:hint="eastAsia"/>
        </w:rPr>
      </w:pPr>
      <w:r>
        <w:rPr>
          <w:rFonts w:hint="eastAsia"/>
        </w:rPr>
        <w:t>X. PREACHING THE WORD</w:t>
      </w:r>
    </w:p>
    <w:p w14:paraId="79ADB54F">
      <w:pPr>
        <w:pStyle w:val="2"/>
        <w:bidi w:val="0"/>
        <w:jc w:val="center"/>
        <w:rPr>
          <w:rFonts w:hint="eastAsia"/>
        </w:rPr>
      </w:pPr>
      <w:r>
        <w:rPr>
          <w:rFonts w:hint="eastAsia"/>
        </w:rPr>
        <w:t>十、传讲上帝的话语</w:t>
      </w:r>
    </w:p>
    <w:p w14:paraId="7EFA8A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discussed the preparation of the substance of the sermon. 我们已经讨论了讲道实质的准备。</w:t>
      </w:r>
    </w:p>
    <w:p w14:paraId="144A40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must think about the actual preaching itself. 现在我们必须思考实际的讲道本身。</w:t>
      </w:r>
    </w:p>
    <w:p w14:paraId="2B04B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two things are essential: (i) the hiding of human wisdom, and (ii) the demonstration or manifestation of the Spirit. 这里有两件重要的事：(i) 隐藏人的智慧，以及 (ii) 圣灵的彰显或显明。</w:t>
      </w:r>
    </w:p>
    <w:p w14:paraId="195CCA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wisdom must be concealed, both in the content of the sermon and in the language we use. 人的智慧必须被隐藏，无论是在讲道的内容上还是在我们使用的语言上。</w:t>
      </w:r>
    </w:p>
    <w:p w14:paraId="2C79B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Word is the testimony of God and the profession of the knowledge of Christ, not of human skill. 传讲道是上帝的见证和基督知识的宣认，而不是人的技巧。</w:t>
      </w:r>
    </w:p>
    <w:p w14:paraId="1D941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hearers ought not to ascribe their faith to the gifts of men, but to the power of God's Word (1 Cor. 2:1, 2, 5). 此外，听众不应该将他们的信心归功于人的恩赐，而是归功于上帝话语的能力（林前2:1, 2, 5）。</w:t>
      </w:r>
    </w:p>
    <w:p w14:paraId="1FCEF1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mean that pulpits will be marked by a lack of knowledge and education. 但这并不意味着讲台将以缺乏知识和教育为特征。</w:t>
      </w:r>
    </w:p>
    <w:p w14:paraId="0A0745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may, and in fact must, privately make free use of the general arts and of philosophy as well as employ a wide variety of reading while he is preparing his sermon. 牧师可以，实际上必须，私下自由使用一般艺术和哲学，以及在准备讲道时采用广泛的阅读材料。</w:t>
      </w:r>
    </w:p>
    <w:p w14:paraId="01495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public exposition these should be hidden from the congregation, not ostentatiously paraded before them. 但在公开解经中，这些应该对会众隐藏，而不是炫耀地展示在他们面前。</w:t>
      </w:r>
    </w:p>
    <w:p w14:paraId="232C8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Latin proverb says, Artis etiam celare artem - it is also a point of art to conceal art. 正如拉丁谚语所说，Artis etiam celare artem——隐藏艺术也是艺术的一部分。</w:t>
      </w:r>
    </w:p>
    <w:p w14:paraId="16CE4E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'demonstration of the Spirit' (1 Cor. 2:4) becomes a reality when, in preaching, the minister of the Word conducts himself in such a way that everyone - even those who are ignorant of the gospel and are unbelievers - recognise that it is not so much the preacher who is speaking, but the Spirit of God in him and by him (Mic. 3:8; 1 Cor. 2:4; 14:24, 25; 4:19, 20). "圣灵的彰显"（林前2:4）在讲道中成为现实，当道的执事以这样的方式行事，以至于每个人——甚至那些不懂福音和不信的人——认识到不是传道人在说话，而是上帝的灵在他里面和通过他说话（弥3:8；林前2:4；14:24, 25；4:19, 20）。</w:t>
      </w:r>
    </w:p>
    <w:p w14:paraId="20ABF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makes his ministry living and powerful (Luke 11:27). 这就是使他的事工有生命和能力的原因（路11:27）。</w:t>
      </w:r>
    </w:p>
    <w:p w14:paraId="00448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'demonstration' will come to expression either in speech or in gesture. 这样的"彰显"将在讲话或姿势中表达出来。</w:t>
      </w:r>
    </w:p>
    <w:p w14:paraId="5041CC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speech must be spiritual and gracious. 讲话必须是属灵和恩慈的。</w:t>
      </w:r>
    </w:p>
    <w:p w14:paraId="1E92F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speech is speech which the Holy Spirit teaches (1 Cor. 2:13). 属灵的讲话是圣灵所教导的讲话（林前2:13）。</w:t>
      </w:r>
    </w:p>
    <w:p w14:paraId="1FC95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simple and clear, tailored to the understanding of the hearers and appropriate for expressing the majesty of the Spirit (Acts 17:2, 3; 2 Cor. 4:2-4; Gal. 3:1). 它既简单又清晰，适合听众的理解，也适合表达圣灵的威严（徒17:2, 3；林后4:2-4；加3:1）。</w:t>
      </w:r>
    </w:p>
    <w:p w14:paraId="53A179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none of the specialised vocabulary of the arts, nor Greek and Latin phrases, nor odd turns of phrase should be used in the sermon. 因此，在讲道中不应使用任何艺术专门词汇，也不应使用希腊和拉丁短语，也不应使用奇怪的措辞。</w:t>
      </w:r>
    </w:p>
    <w:p w14:paraId="48B9F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distract the minds of those listeners who cannot see the connection between what has been said and what follows. 这些分散了那些无法看到已说的和随后内容之间联系的听众的注意力。</w:t>
      </w:r>
    </w:p>
    <w:p w14:paraId="175EFC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unusual words hinder rather than help people in their efforts to understand what is being said. 此外，不寻常的词语阻碍而不是帮助人们理解所说的内容。</w:t>
      </w:r>
    </w:p>
    <w:p w14:paraId="05113B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also tend to draw their minds away from the subject in hand to other things. 而且它们也倾向于将他们的思想从手头的主题引向其他事物。</w:t>
      </w:r>
    </w:p>
    <w:p w14:paraId="11F42F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connection, too, mere story-telling as well as vulgar or foolish statements must be avoided. 在这方面，也必须避免单纯的讲故事以及粗俗或愚蠢的陈述。</w:t>
      </w:r>
    </w:p>
    <w:p w14:paraId="4FC4A5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Gracious speech expresses the grace of the heart (Luke 4:22; John 7:46). 恩慈的讲话表达心里的恩典（路4:22；约7:46）。</w:t>
      </w:r>
    </w:p>
    <w:p w14:paraId="277C8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grace is either of the person, or of the ministry. 这种恩典要么是个人的，要么是事工的。</w:t>
      </w:r>
    </w:p>
    <w:p w14:paraId="303194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the person is the holiness of the heart and of an unblameable life. 个人的恩典是心的圣洁和无可指责的生活。</w:t>
      </w:r>
    </w:p>
    <w:p w14:paraId="636F6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these do not in themselves qualify anyone to be a minister, no-one can do the work of the ministry without them, for several reasons. 虽然这些本身并不使任何人有资格成为牧师，但没有人可以没有它们而做事工的工作，原因有几个。</w:t>
      </w:r>
    </w:p>
    <w:p w14:paraId="6466E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doctrine of the Word is hard to understand and to practise.</w:t>
      </w:r>
    </w:p>
    <w:p w14:paraId="1E27A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因为道的教义难以理解和实践。</w:t>
      </w:r>
    </w:p>
    <w:p w14:paraId="38154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minister ought to express what he teaches by his example, as a kind of model or type of his own message (Phil. 4:8; 1 Tim. 4:12; 1 Pet. 5:3). 因此，牧师应该通过自己的榜样表达他所教导的，作为他自己信息的一种模式或类型（腓4:8；提前4:12；彼前5:3）。</w:t>
      </w:r>
    </w:p>
    <w:p w14:paraId="180CB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is not godly, however much he may understand the Scriptures, if he does not possess an inward sense and experience of the Word in his heart (Gen. 18:17-19; Psa. 25:8, 9; Amos 3:7).</w:t>
      </w:r>
    </w:p>
    <w:p w14:paraId="0D1BEE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一个人不是敬虔的，无论他多么理解圣经，如果他在心中没有道的内在感觉和经历（创18:17-19；诗25:8, 9；摩3:7）。</w:t>
      </w:r>
    </w:p>
    <w:p w14:paraId="2E8DA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abhors godly speech which is not joined with a godly life (Psa. 50:16, 17).</w:t>
      </w:r>
    </w:p>
    <w:p w14:paraId="3B3202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上帝憎恶那些没有与敬虔生活相结合的敬虔言论（诗50:16, 17）。</w:t>
      </w:r>
    </w:p>
    <w:p w14:paraId="0D773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Gregory of Nazianzus (c.329-c.389) said, it is as strange to see someone who is supposed to guide others on the way wandering out of the way himself, as it is to see a physician with signs of disease in his own body. 正如纳齐安的格里高利（约329-约389）所说，看到一个应该引导他人走路的人自己迷失了方向，就像看到一个医生自己身体上有疾病迹象一样奇怪。</w:t>
      </w:r>
    </w:p>
    <w:p w14:paraId="4F593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secrets of ministry that the minister ought to cover his infirmities, so that they are not obvious.</w:t>
      </w:r>
    </w:p>
    <w:p w14:paraId="0D84F7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事工的秘诀之一是牧师应该掩盖自己的软弱，使它们不那么明显。</w:t>
      </w:r>
    </w:p>
    <w:p w14:paraId="144368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Ordinary people do not distinguish between the ministry and the minister. 普通人不区分事工和牧师。</w:t>
      </w:r>
    </w:p>
    <w:p w14:paraId="21F099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able to see the importance of the ministry without first assessing the person of the minister. 他们无法看到事工的重要性，而不首先评估牧师的为人。</w:t>
      </w:r>
    </w:p>
    <w:p w14:paraId="002DDF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heard John Baptist willingly, not because he was a good minister, but because he was a good man (Mark 6:20). 希律乐意听施洗约翰，不是因为他是一个好牧师，而是因为他是一个好人（可6:20）。</w:t>
      </w:r>
    </w:p>
    <w:p w14:paraId="775741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of Nazianzus strikes the right note again when he says: 'He that teaches sound doctrine, and lives wickedly, reaches with one hand what he knocks away with the other.' 纳齐安的格里高利再次击中要害，他说："用一只手给予而用另一只手敲掉的，就是教导健全教义却过邪恶生活的人。"</w:t>
      </w:r>
    </w:p>
    <w:p w14:paraId="3CC13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Chrysostom (347-407), commenting on Matthew 20, says: 'The doctor of the church by teaching well and by living well instructs the people how they ought to live well; but by living ill he instructs God how to condemn him.' 约翰·克里索斯托姆（347-407），评论马太福音20章时说："教会的医生通过教导得好和生活得好来指导人民如何生活得好；但通过生活得不好，他指示上帝如何定他的罪。"</w:t>
      </w:r>
    </w:p>
    <w:p w14:paraId="7356E8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'It is an easy matter to show wisdom in words; teach me to live by your life, this is the best teaching.' 再者："在言语上显示智慧是容易的事；用你的生活教我如何活，这是最好的教导。"</w:t>
      </w:r>
    </w:p>
    <w:p w14:paraId="2B84A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do not make as great an impression on the soul as works do! 言语对灵魂的印象不如行为！</w:t>
      </w:r>
    </w:p>
    <w:p w14:paraId="6388C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minister who is wicked, either openly or secretly, is not worthy to stand before the face of the most holy and almighty God (Lev. 10:3; Isa. 6:6-8; Jer. 15:19).</w:t>
      </w:r>
    </w:p>
    <w:p w14:paraId="313FB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一个邪恶的牧师，无论是公开的还是秘密的，都不配站在至圣全能上帝的面前（利10:3；赛6:6-8；耶15:19）。</w:t>
      </w:r>
    </w:p>
    <w:p w14:paraId="1BC49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the judgments of God remain for wicked ministers to tremble at (1 Sam. 2:17, 25). 这就是为什么上帝的审判仍然让邪恶的牧师战兢（撒上2:17, 25）。</w:t>
      </w:r>
    </w:p>
    <w:p w14:paraId="3BB02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w:t>
      </w:r>
    </w:p>
    <w:p w14:paraId="659C7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w:t>
      </w:r>
    </w:p>
    <w:p w14:paraId="59B17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involves the following elements as far as the preacher is concerned: 就传道人而言，圣洁涉及以下要素：</w:t>
      </w:r>
    </w:p>
    <w:p w14:paraId="55248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conscience (Acts 24:16; 2 Cor. 1:12; 1 Tim. 1:19).</w:t>
      </w:r>
    </w:p>
    <w:p w14:paraId="6ADD7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无亏的良心（徒24:16；林后1:12；提前1:19）。</w:t>
      </w:r>
    </w:p>
    <w:p w14:paraId="4DA747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the mouth of the preacher will be closed (Isa. 56:10). 没有这个，传道人的口就会闭塞（赛56:10）。</w:t>
      </w:r>
    </w:p>
    <w:p w14:paraId="7E306D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inward sense of the doctrine we are to preach.</w:t>
      </w:r>
    </w:p>
    <w:p w14:paraId="335DB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对我们要传讲的教义有内在感受。</w:t>
      </w:r>
    </w:p>
    <w:p w14:paraId="14F0A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Wood that is capable of burning is not set alight unless fire is put to it. 能燃烧的木头如果不点火就不会点燃。</w:t>
      </w:r>
    </w:p>
    <w:p w14:paraId="5E963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anyone who would encourage godly affections and desires in others must first have godly affections himself. 同样，任何想要在他人中鼓励敬虔情感和渴望的人必须首先自己有敬虔的情感。</w:t>
      </w:r>
    </w:p>
    <w:p w14:paraId="337D1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whatever responses a particular sermon requires should first be stirred up privately in our own minds, so that we can kindle the same flame in our hearers. 因此，某个特定讲道所需的任何回应应首先在我们自己的思想中私下激发，以便我们能在听众中点燃同样的火焰。</w:t>
      </w:r>
    </w:p>
    <w:p w14:paraId="13CE36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so that, filled with a reverent sense of the majesty of God, we will speak soberly and with moderation.</w:t>
      </w:r>
    </w:p>
    <w:p w14:paraId="363753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敬畏上帝，使我们充满对上帝威严的敬畏感，我们会谨慎和适度地说话。</w:t>
      </w:r>
    </w:p>
    <w:p w14:paraId="51737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love for the people (1 Thess. 2:7).</w:t>
      </w:r>
    </w:p>
    <w:p w14:paraId="288A9D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爱人民（帖前2:7）。</w:t>
      </w:r>
    </w:p>
    <w:p w14:paraId="22BF02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encourage this affection, the minister must pray seriously and fervently for the people of God (1 Sam. 12:23). 为了鼓励这种情感，牧师必须认真热切地为上帝的子民祷告（撒上12:23）。</w:t>
      </w:r>
    </w:p>
    <w:p w14:paraId="6272D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must also be worthy of respect for his constancy, integrity, seriousness and truthfulness.</w:t>
      </w:r>
    </w:p>
    <w:p w14:paraId="41774C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牧师还必须因他的坚定、正直、严肃和真实而值得尊重。</w:t>
      </w:r>
    </w:p>
    <w:p w14:paraId="7392CD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know how to respect others in private or in public, in keeping with the character of his congregation. 他必须知道如何在私下或公开场合尊重他人，与他会众的特性保持一致。</w:t>
      </w:r>
    </w:p>
    <w:p w14:paraId="1EA938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temperate, inwardly restraining any strong feelings.</w:t>
      </w:r>
    </w:p>
    <w:p w14:paraId="43E44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他必须有节制，内心约束任何强烈的感情。</w:t>
      </w:r>
    </w:p>
    <w:p w14:paraId="404E40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his outward style of behaviour and his gestures ought to be moderate and straightforward. 他外在的行为方式和姿势都应该是温和和直接的。</w:t>
      </w:r>
    </w:p>
    <w:p w14:paraId="7A6CA9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he will be marked by dignity and authority. 这样，他会以尊严和权威为标志。</w:t>
      </w:r>
    </w:p>
    <w:p w14:paraId="082A15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he must be neither covetous, nor a heavy drinker, nor litigious, nor a pugnacious character, nor given to bursts of anger. 因此，他既不能贪婪，也不能酗酒，不能好讼，不能好斗，也不能动辄发怒。</w:t>
      </w:r>
    </w:p>
    <w:p w14:paraId="2FA54B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younger men must devote themselves to godliness, and reject the lusts of youth (1 Tim. 4:7). 那些年轻人必须专注于敬虔，拒绝少年的私欲（提前4:7）。</w:t>
      </w:r>
    </w:p>
    <w:p w14:paraId="51FDB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w:t>
      </w:r>
    </w:p>
    <w:p w14:paraId="61E9CA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w:t>
      </w:r>
    </w:p>
    <w:p w14:paraId="2412DE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the minister consists of the following qualities: 牧师的恩典包括以下品质：</w:t>
      </w:r>
    </w:p>
    <w:p w14:paraId="50301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able to teach (1 Tim. 3:2).</w:t>
      </w:r>
    </w:p>
    <w:p w14:paraId="0F0D1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他必须善于教导（提前3:2）。</w:t>
      </w:r>
    </w:p>
    <w:p w14:paraId="3E6598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does not simply mean that it is highly desirable for this gift to be present; it is so essential that it may not be absent. 保罗不仅仅是说这种恩赐的存在是非常可取的；它是如此重要，以至于不可缺少。</w:t>
      </w:r>
    </w:p>
    <w:p w14:paraId="03E151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Gregory of Nazianzus refused a bishopric. 这就是纳齐安的格里高利拒绝主教职位的原因。</w:t>
      </w:r>
    </w:p>
    <w:p w14:paraId="468B5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Theophylact comments on this passage that 'this duty of teaching is above all others essential in those who are bishops.' 特奥菲拉克特评论这段经文说："这教导的职责在主教中比其他所有职责都更为重要。"</w:t>
      </w:r>
    </w:p>
    <w:p w14:paraId="2FFC9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the Councils of Nicea and Miletus, this was imposed instead of punishment, to hold the name of a minister, but not be allowed to preach the gospel. 事实上，在尼西亚和米利都会议上，这被作为惩罚的替代，持有牧师的名称，但不允许传福音。</w:t>
      </w:r>
    </w:p>
    <w:p w14:paraId="5CD76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Authority, by which the preacher speaks as the ambassador of the great Jehovah (Titus 2:15; 1 Pet. 4:11).</w:t>
      </w:r>
    </w:p>
    <w:p w14:paraId="76B58D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权威，借此传道人作为伟大耶和华的使者说话（多2:15；彼前4:11）。</w:t>
      </w:r>
    </w:p>
    <w:p w14:paraId="720FE1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so that, in his longing for God's glory he will seek through his ministry to fulfil and effect the decree of God's election of men and women to salvation (Job 32:18, 19; Col. 1:28, 29; 2 Tim. 2:25).</w:t>
      </w:r>
    </w:p>
    <w:p w14:paraId="78959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热忱，使他在渴望上帝的荣耀中，将通过他的事工寻求完成和实现上帝拣选男女得救的旨意（伯32:18, 19；西1:28, 29；提后2:25）。</w:t>
      </w:r>
    </w:p>
    <w:p w14:paraId="6332ED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Physical Gestures</w:t>
      </w:r>
    </w:p>
    <w:p w14:paraId="071927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身体姿势</w:t>
      </w:r>
    </w:p>
    <w:p w14:paraId="24A083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Gesture involves the action of either the voice or the body. 姿势涉及声音或身体的动作。</w:t>
      </w:r>
    </w:p>
    <w:p w14:paraId="4033A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ought to be loud enough for all to hear (Isa. 58:1; John 7:37; Acts 2:14). 声音应该足够大，让所有人都能听到（赛58:1；约7:37；徒2:14）。</w:t>
      </w:r>
    </w:p>
    <w:p w14:paraId="6E3CA1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exposition of the doctrine in a sermon we ought to be more moderate, but in the exhortation more fervent and vehement. 在讲道中解释教义时，我们应该更加温和，但在劝勉中更加热烈和强烈。</w:t>
      </w:r>
    </w:p>
    <w:p w14:paraId="07644E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a gravity about the gestures of the body which will in their own way grace the messenger of God. 身体姿势应该有一种庄重，这会以自己的方式使上帝的使者更有优雅。</w:t>
      </w:r>
    </w:p>
    <w:p w14:paraId="58923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appropriate therefore, that the preacher keep the trunk of his body erect and still, while the other parts like the arm, the hand, the face and eyes may express and (as it were) speak the spiritual affections of his heart. 因此，传道人保持身体躯干挺直和静止是适当的，而其他部位如手臂、手、脸和眼睛可以表达（可以说是）讲述他心中的属灵情感。</w:t>
      </w:r>
    </w:p>
    <w:p w14:paraId="296A0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provides illustrations of the communicative power of physical actions. 圣经提供了身体动作交流能力的例证。</w:t>
      </w:r>
    </w:p>
    <w:p w14:paraId="294D9D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lifting up of the eye and the hand signifies confidence (2 Chron. 6:13, 14; Acts 7:55). 举目和举手表示信心（代下6:13, 14；徒7:55）。</w:t>
      </w:r>
    </w:p>
    <w:p w14:paraId="3490B7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casting down of the eyes indicates sorrow and heaviness (Luke 18:13). 垂下眼睛表示悲伤和沉重（路18:13）。</w:t>
      </w:r>
    </w:p>
    <w:p w14:paraId="4C27D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gestures, we cannot lay down further principles; but here the example of widely respected godly ministers will serve as a guide. 至于姿势，我们不能制定更多原则；但在这里，广受尊敬的敬虔牧师的榜样将作为指导。</w:t>
      </w:r>
    </w:p>
    <w:p w14:paraId="7631B50E">
      <w:pPr>
        <w:pStyle w:val="2"/>
        <w:bidi w:val="0"/>
        <w:jc w:val="center"/>
        <w:rPr>
          <w:rFonts w:hint="eastAsia"/>
        </w:rPr>
      </w:pPr>
      <w:r>
        <w:rPr>
          <w:rFonts w:hint="eastAsia"/>
        </w:rPr>
        <w:t>XI. PUBLIC PRAYER</w:t>
      </w:r>
    </w:p>
    <w:p w14:paraId="79B93144">
      <w:pPr>
        <w:pStyle w:val="2"/>
        <w:bidi w:val="0"/>
        <w:jc w:val="center"/>
        <w:rPr>
          <w:rFonts w:hint="eastAsia"/>
        </w:rPr>
      </w:pPr>
      <w:r>
        <w:rPr>
          <w:rFonts w:hint="eastAsia"/>
        </w:rPr>
        <w:t>十一、公共祷告</w:t>
      </w:r>
    </w:p>
    <w:p w14:paraId="502C24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considering the preaching of the Word. 我们一直在考虑传讲上帝的话语。</w:t>
      </w:r>
    </w:p>
    <w:p w14:paraId="17451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finally, something should be said about leading in public prayer. 现在，最后，应该说一些关于带领公共祷告的事情。</w:t>
      </w:r>
    </w:p>
    <w:p w14:paraId="51FB2A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second aspect of prophesying. 这是预言的第二个方面。</w:t>
      </w:r>
    </w:p>
    <w:p w14:paraId="7C3285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 minister is the voice of the people in calling upon God (1 Sam. 14:24; Luke 11:1). 在其中，牧师是人民呼求上帝的声音（撒上14:24；路11:1）。</w:t>
      </w:r>
    </w:p>
    <w:p w14:paraId="12B370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connection we should note the following points: 在这方面，我们应该注意以下几点：</w:t>
      </w:r>
    </w:p>
    <w:p w14:paraId="5F012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public prayer should be, first, the deficiencies and sins of the people, and then the graces of God and the blessings they stand in need of (1 Tim. 2:1, 2).</w:t>
      </w:r>
    </w:p>
    <w:p w14:paraId="51E11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公共祷告的主题应该是，首先，人民的缺乏和罪，然后是上帝的恩典和他们所需的祝福（提前2:1, 2）。</w:t>
      </w:r>
    </w:p>
    <w:p w14:paraId="3E7B2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says, 'We do all pray for all emperors, that they may obtain a long life, a quiet reign, a safe family, courageous armies, a faithful council, loyal subjects, a peaceable world, and whatsoever things are desired of a man and of Caesar.' 特土良说："我们都为所有的君王祷告，使他们得长寿、安静的统治、安全的家庭、勇敢的军队、忠诚的议会、忠心的臣民、和平的世界，以及人和凯撒所渴望的任何事物。"</w:t>
      </w:r>
    </w:p>
    <w:p w14:paraId="179F7C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pray for emperors for their ministers and powers, for the state of the time, for the quietness of their affairs, and for the delaying of their death.' 再者，"我们为君王、为他们的大臣和权力、为时代的状态、为他们事务的平静和延缓他们的死亡祷告。"</w:t>
      </w:r>
    </w:p>
    <w:p w14:paraId="571D2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Prayer covers these areas under six headings: God's glory, God's kingdom, and our obedience, the preservation of life, the forgiveness of sins, and the strengthening of the spirit. 主祷文在六个标题下涵盖了这些领域：上帝的荣耀，上帝的国度，和我们的顺服，生命的保存，罪的赦免，以及灵的坚固。</w:t>
      </w:r>
    </w:p>
    <w:p w14:paraId="08E20B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prayer should be as follows: One voice, that of the minister alone, should lead in prayer, the congregation joining in silently but indicating their agreement at the end by saying, 'Amen' (Neh. 8:6; Acts 4:24; 1 Cor. 14:16).</w:t>
      </w:r>
    </w:p>
    <w:p w14:paraId="099EC3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祷告的形式应如下：一个声音，即单独牧师的声音，应该带领祷告，会众默默地加入，但在最后通过说"阿们"表示他们的同意（尼8:6；徒4:24；林前14:16）。</w:t>
      </w:r>
    </w:p>
    <w:p w14:paraId="739B53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practice in the early church, as Justin says: 'When the president has finished his prayers and thanksgivings, all the people present cry out with a favourable approbation, saying, Amen.' 这是早期教会的做法，正如贾斯汀所说："当主领者完成他的祷告和感恩时，所有在场的人以赞同的喝彩喊出，说，阿们。"</w:t>
      </w:r>
    </w:p>
    <w:p w14:paraId="5754FA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one voice which expresses the corporate prayers of the congregation needs to be understood (1 Cor. 14:15).</w:t>
      </w:r>
    </w:p>
    <w:p w14:paraId="29E5F2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但表达会众集体祷告的一个声音需要被理解（林前14:15）。</w:t>
      </w:r>
    </w:p>
    <w:p w14:paraId="093FE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lead in prayer in a jagged and abrupt fashion, but with a steady flow of petitions, so that empty repetitions are avoided (Matt. 6:7). 它不应该以不规则和突兀的方式带领祷告，而应该以稳定的祈求流程，以避免空洞的重复（太6:7）。</w:t>
      </w:r>
    </w:p>
    <w:p w14:paraId="7DFE5B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elements in praying: (i) Carefully thinking about the appropriate content for prayer; (ii) Setting the themes in an appropriate order; (iii) Expressing the prayer so that it is made in public in a way that is edifying for the congregation.</w:t>
      </w:r>
    </w:p>
    <w:p w14:paraId="1E48A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祷告中有三个要素：(i) 仔细思考适合祷告的内容；(ii) 将主题按适当顺序排列；(iii) 表达祷告，使其在公开场合以造就会众的方式进行。</w:t>
      </w:r>
    </w:p>
    <w:p w14:paraId="4009C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Triune God be the glory! 荣耀归于三位一体的上帝！</w:t>
      </w:r>
    </w:p>
    <w:p w14:paraId="34CDF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BD0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E678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drawing>
          <wp:inline distT="0" distB="0" distL="0" distR="0">
            <wp:extent cx="2933700" cy="38100"/>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11"/>
                    <a:stretch>
                      <a:fillRect/>
                    </a:stretch>
                  </pic:blipFill>
                  <pic:spPr>
                    <a:xfrm>
                      <a:off x="0" y="0"/>
                      <a:ext cx="2933700" cy="38100"/>
                    </a:xfrm>
                    <a:prstGeom prst="rect">
                      <a:avLst/>
                    </a:prstGeom>
                  </pic:spPr>
                </pic:pic>
              </a:graphicData>
            </a:graphic>
          </wp:inline>
        </w:drawing>
      </w:r>
    </w:p>
    <w:p w14:paraId="1FE656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89BCEB">
      <w:pPr>
        <w:pStyle w:val="2"/>
        <w:bidi w:val="0"/>
        <w:jc w:val="center"/>
        <w:rPr>
          <w:rFonts w:hint="eastAsia"/>
        </w:rPr>
      </w:pPr>
      <w:r>
        <w:rPr>
          <w:rFonts w:hint="eastAsia"/>
        </w:rPr>
        <w:t>SUMMARY</w:t>
      </w:r>
    </w:p>
    <w:p w14:paraId="181B27CE">
      <w:pPr>
        <w:pStyle w:val="2"/>
        <w:bidi w:val="0"/>
        <w:jc w:val="center"/>
        <w:rPr>
          <w:rFonts w:hint="eastAsia"/>
        </w:rPr>
      </w:pPr>
      <w:r>
        <w:rPr>
          <w:rFonts w:hint="eastAsia"/>
        </w:rPr>
        <w:t>总结</w:t>
      </w:r>
    </w:p>
    <w:p w14:paraId="70D577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Preaching involves: 讲道包括：</w:t>
      </w:r>
    </w:p>
    <w:p w14:paraId="4260B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Reading the text clearly from the canonical Scriptures.</w:t>
      </w:r>
    </w:p>
    <w:p w14:paraId="7EC374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清晰地从正典圣经中诵读经文。</w:t>
      </w:r>
    </w:p>
    <w:p w14:paraId="1AFCB3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Explaining the meaning of it, once it has been read, in the light of the Scriptures themselves.</w:t>
      </w:r>
    </w:p>
    <w:p w14:paraId="05B2E1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一旦经文被诵读，就根据圣经本身来解释其含义。</w:t>
      </w:r>
    </w:p>
    <w:p w14:paraId="514E8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Gathering a few profitable points of doctrine from the natural sense of the passage.</w:t>
      </w:r>
    </w:p>
    <w:p w14:paraId="094EE1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从经文的自然意义中收集几个有益的教义要点。</w:t>
      </w:r>
    </w:p>
    <w:p w14:paraId="3711E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preacher is suitably gifted, applying the doctrines thus explained to the life and practice of the congregation in straightforward, plain speech.</w:t>
      </w:r>
    </w:p>
    <w:p w14:paraId="768C3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如果讲道者有适当的恩赐，就用直接、简明的语言将所解释的教义应用于会众的生活和实践。</w:t>
      </w:r>
    </w:p>
    <w:p w14:paraId="18351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matter is this: 这件事的核心是：</w:t>
      </w:r>
    </w:p>
    <w:p w14:paraId="470F8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 one Christ, 传讲独一的基督，</w:t>
      </w:r>
    </w:p>
    <w:p w14:paraId="469CA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Christ, 靠着基督，</w:t>
      </w:r>
    </w:p>
    <w:p w14:paraId="12FD7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praise of Christ. 归于基督的赞美。</w:t>
      </w:r>
    </w:p>
    <w:p w14:paraId="0BB264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Soli Deo Gloria 唯独上帝得荣耀！</w:t>
      </w:r>
    </w:p>
    <w:p w14:paraId="357733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alone be the glory! 荣耀单单归于上帝！</w:t>
      </w:r>
    </w:p>
    <w:p w14:paraId="1A6A8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F22A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0BBCA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 前言</w:t>
      </w:r>
    </w:p>
    <w:p w14:paraId="5D3F4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 引言</w:t>
      </w:r>
    </w:p>
    <w:p w14:paraId="6BD47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1 - The Art of Prophecy 第一章 - 预言的艺术</w:t>
      </w:r>
    </w:p>
    <w:p w14:paraId="52A67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2 - The Word of God 第二章 - 上帝的话语</w:t>
      </w:r>
    </w:p>
    <w:p w14:paraId="2003E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3 - The Contents of Scripture 第三章 - 圣经的内容</w:t>
      </w:r>
    </w:p>
    <w:p w14:paraId="774B9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4 - The Interpretation of Scripture 第四章 - 圣经的解释</w:t>
      </w:r>
    </w:p>
    <w:p w14:paraId="1F2E80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5 - Principles for Expounding Scripture 第五章 - 解释圣经的原则</w:t>
      </w:r>
    </w:p>
    <w:p w14:paraId="580FF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6 - Rightly Handling the Word of God 第六章 - 正确处理上帝的话语</w:t>
      </w:r>
    </w:p>
    <w:p w14:paraId="2CB2A8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7 - Use and Application 第七章 - 使用和应用</w:t>
      </w:r>
    </w:p>
    <w:p w14:paraId="47AA5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8 - Varieties of Application 第八章 - 应用的各种类型</w:t>
      </w:r>
    </w:p>
    <w:p w14:paraId="222448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9 - The Use of the Memory 第九章 - 记忆的使用</w:t>
      </w:r>
    </w:p>
    <w:p w14:paraId="140FC9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10 - Preaching the Word 第十章 - 传讲上帝的话语</w:t>
      </w:r>
    </w:p>
    <w:p w14:paraId="6EBD4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11 - Public Prayer 第十一章 - 公共祷告</w:t>
      </w:r>
    </w:p>
    <w:p w14:paraId="03393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Summary 总结</w:t>
      </w:r>
    </w:p>
    <w:p w14:paraId="57004A38">
      <w:pPr>
        <w:pStyle w:val="5"/>
        <w:spacing w:before="123" w:line="198" w:lineRule="auto"/>
        <w:ind w:left="2"/>
      </w:pPr>
    </w:p>
    <w:sectPr>
      <w:pgSz w:w="12240" w:h="15840"/>
      <w:pgMar w:top="400" w:right="1836" w:bottom="400" w:left="155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F516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947B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217C2230"/>
    <w:rsid w:val="612F02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semiHidden/>
    <w:qFormat/>
    <w:uiPriority w:val="0"/>
    <w:rPr>
      <w:rFonts w:ascii="Georgia" w:hAnsi="Georgia" w:eastAsia="Georgia" w:cs="Georgia"/>
      <w:sz w:val="30"/>
      <w:szCs w:val="30"/>
      <w:lang w:val="en-US" w:eastAsia="en-US" w:bidi="ar-SA"/>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Table Text"/>
    <w:basedOn w:val="1"/>
    <w:semiHidden/>
    <w:qFormat/>
    <w:uiPriority w:val="0"/>
    <w:rPr>
      <w:rFonts w:ascii="Georgia" w:hAnsi="Georgia" w:eastAsia="Georgia" w:cs="Georgia"/>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198</Pages>
  <Words>5139</Words>
  <Characters>12656</Characters>
  <TotalTime>14</TotalTime>
  <ScaleCrop>false</ScaleCrop>
  <LinksUpToDate>false</LinksUpToDate>
  <CharactersWithSpaces>14657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2024-02-01T22:30:00Z</dcterms:created>
  <dc:creator>William Perkins</dc:creator>
  <cp:lastModifiedBy>Gd一生戊卉</cp:lastModifiedBy>
  <dcterms:modified xsi:type="dcterms:W3CDTF">2025-12-19T08:42:29Z</dcterms:modified>
  <dc:title>Perkins - The Art of Prophesying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2025-04-17T04:57:28Z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9F8366C248E744268744FC74449A3732_12</vt:lpwstr>
  </property>
</Properties>
</file>