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B01E4">
      <w:pPr>
        <w:spacing w:line="15827" w:lineRule="exact"/>
        <w:jc w:val="center"/>
        <w:rPr>
          <w:rFonts w:hint="eastAsia" w:eastAsia="宋体"/>
          <w:lang w:eastAsia="zh-CN"/>
        </w:rPr>
      </w:pPr>
      <w:r>
        <w:rPr>
          <w:rFonts w:hint="eastAsia" w:eastAsia="宋体"/>
          <w:lang w:eastAsia="zh-CN"/>
        </w:rPr>
        <w:drawing>
          <wp:inline distT="0" distB="0" distL="114300" distR="114300">
            <wp:extent cx="5270500" cy="8432800"/>
            <wp:effectExtent l="0" t="0" r="0" b="0"/>
            <wp:docPr id="1" name="图片 1" descr="the_eschatology_of_the_new_testamen80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_eschatology_of_the_new_testamen800t"/>
                    <pic:cNvPicPr>
                      <a:picLocks noChangeAspect="1"/>
                    </pic:cNvPicPr>
                  </pic:nvPicPr>
                  <pic:blipFill>
                    <a:blip r:embed="rId8"/>
                    <a:stretch>
                      <a:fillRect/>
                    </a:stretch>
                  </pic:blipFill>
                  <pic:spPr>
                    <a:xfrm>
                      <a:off x="0" y="0"/>
                      <a:ext cx="5270500" cy="8432800"/>
                    </a:xfrm>
                    <a:prstGeom prst="rect">
                      <a:avLst/>
                    </a:prstGeom>
                  </pic:spPr>
                </pic:pic>
              </a:graphicData>
            </a:graphic>
          </wp:inline>
        </w:drawing>
      </w:r>
    </w:p>
    <w:p w14:paraId="454D3F61">
      <w:pPr>
        <w:spacing w:line="15827" w:lineRule="exact"/>
        <w:sectPr>
          <w:headerReference r:id="rId5" w:type="default"/>
          <w:footerReference r:id="rId6" w:type="default"/>
          <w:pgSz w:w="12240" w:h="15840"/>
          <w:pgMar w:top="1" w:right="0" w:bottom="1" w:left="0" w:header="0" w:footer="0" w:gutter="0"/>
          <w:cols w:space="720" w:num="1"/>
        </w:sectPr>
      </w:pPr>
      <w:bookmarkStart w:id="0" w:name="_GoBack"/>
      <w:bookmarkEnd w:id="0"/>
    </w:p>
    <w:p w14:paraId="250563BC">
      <w:pPr>
        <w:spacing w:line="258" w:lineRule="auto"/>
        <w:rPr>
          <w:rFonts w:ascii="Arial"/>
          <w:sz w:val="21"/>
        </w:rPr>
      </w:pPr>
    </w:p>
    <w:p w14:paraId="51443FB3">
      <w:pPr>
        <w:spacing w:line="258" w:lineRule="auto"/>
        <w:rPr>
          <w:rFonts w:ascii="Arial"/>
          <w:sz w:val="21"/>
        </w:rPr>
      </w:pPr>
    </w:p>
    <w:p w14:paraId="1DD314D2">
      <w:pPr>
        <w:spacing w:line="258" w:lineRule="auto"/>
        <w:rPr>
          <w:rFonts w:ascii="Arial"/>
          <w:sz w:val="21"/>
        </w:rPr>
      </w:pPr>
    </w:p>
    <w:p w14:paraId="605ED159">
      <w:pPr>
        <w:spacing w:line="259" w:lineRule="auto"/>
        <w:rPr>
          <w:rFonts w:ascii="Arial"/>
          <w:sz w:val="21"/>
        </w:rPr>
      </w:pPr>
    </w:p>
    <w:p w14:paraId="672069E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01FFEBFD">
      <w:pPr>
        <w:spacing w:line="7275" w:lineRule="exact"/>
        <w:sectPr>
          <w:pgSz w:w="12240" w:h="15840"/>
          <w:pgMar w:top="400" w:right="1836" w:bottom="400" w:left="1836" w:header="0" w:footer="0" w:gutter="0"/>
          <w:cols w:space="720" w:num="1"/>
        </w:sectPr>
      </w:pPr>
    </w:p>
    <w:p w14:paraId="06B91DA9">
      <w:pPr>
        <w:pStyle w:val="3"/>
        <w:spacing w:line="254" w:lineRule="auto"/>
      </w:pPr>
    </w:p>
    <w:p w14:paraId="2654E4EB">
      <w:pPr>
        <w:pStyle w:val="3"/>
        <w:spacing w:line="254" w:lineRule="auto"/>
      </w:pPr>
    </w:p>
    <w:p w14:paraId="0ACFD948">
      <w:pPr>
        <w:pStyle w:val="3"/>
        <w:spacing w:line="255" w:lineRule="auto"/>
      </w:pPr>
    </w:p>
    <w:p w14:paraId="19F7440E">
      <w:pPr>
        <w:pStyle w:val="3"/>
        <w:spacing w:line="255" w:lineRule="auto"/>
      </w:pPr>
    </w:p>
    <w:p w14:paraId="7376EA82">
      <w:pPr>
        <w:pStyle w:val="3"/>
        <w:spacing w:line="255" w:lineRule="auto"/>
      </w:pPr>
    </w:p>
    <w:p w14:paraId="76474C87">
      <w:pPr>
        <w:spacing w:before="85" w:line="239" w:lineRule="auto"/>
        <w:ind w:left="2223"/>
        <w:rPr>
          <w:rFonts w:ascii="Georgia" w:hAnsi="Georgia" w:eastAsia="Georgia" w:cs="Georgia"/>
          <w:sz w:val="30"/>
          <w:szCs w:val="30"/>
        </w:rPr>
      </w:pPr>
      <w:r>
        <w:rPr>
          <w:rFonts w:ascii="Georgia" w:hAnsi="Georgia" w:eastAsia="Georgia" w:cs="Georgia"/>
          <w:spacing w:val="-1"/>
          <w:sz w:val="30"/>
          <w:szCs w:val="30"/>
        </w:rPr>
        <w:t>Copyright © Monergism Books</w:t>
      </w:r>
    </w:p>
    <w:p w14:paraId="4247ACA5">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4C1113B0">
      <w:pPr>
        <w:pStyle w:val="3"/>
        <w:spacing w:line="276" w:lineRule="auto"/>
      </w:pPr>
    </w:p>
    <w:p w14:paraId="101A4C4D">
      <w:pPr>
        <w:pStyle w:val="3"/>
        <w:spacing w:line="276"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说明：</w:t>
      </w:r>
    </w:p>
    <w:p w14:paraId="0D046EE6">
      <w:pPr>
        <w:pStyle w:val="3"/>
        <w:spacing w:line="276"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1、以下文字使用人工智能（claude)翻译，请以原文为准。</w:t>
      </w:r>
    </w:p>
    <w:p w14:paraId="647BD6FB">
      <w:pPr>
        <w:pStyle w:val="3"/>
        <w:spacing w:line="276"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2、原文和翻译都可以免费使用，转发，传阅，复制，但不能商用，若商用，只能收回成本费。</w:t>
      </w:r>
    </w:p>
    <w:p w14:paraId="0C777290">
      <w:pPr>
        <w:pStyle w:val="3"/>
        <w:spacing w:line="276"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3、若有更好的翻译，请来信指正，一同分享清教徒书籍，谢谢。</w:t>
      </w:r>
    </w:p>
    <w:p w14:paraId="1517F2CE">
      <w:pPr>
        <w:pStyle w:val="3"/>
        <w:spacing w:line="276" w:lineRule="auto"/>
        <w:rPr>
          <w:rFonts w:hint="eastAsia" w:ascii="华文楷体" w:hAnsi="华文楷体" w:eastAsia="华文楷体" w:cs="华文楷体"/>
          <w:sz w:val="36"/>
          <w:szCs w:val="36"/>
        </w:rPr>
      </w:pPr>
    </w:p>
    <w:p w14:paraId="12CC3432">
      <w:pPr>
        <w:pStyle w:val="3"/>
        <w:spacing w:line="276"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邮箱：xuanjiao789@outlook.com</w:t>
      </w:r>
    </w:p>
    <w:p w14:paraId="731B9A6E">
      <w:pPr>
        <w:pStyle w:val="3"/>
        <w:spacing w:line="276" w:lineRule="auto"/>
      </w:pPr>
    </w:p>
    <w:p w14:paraId="400048AE">
      <w:pPr>
        <w:pStyle w:val="3"/>
        <w:spacing w:line="276" w:lineRule="auto"/>
      </w:pPr>
    </w:p>
    <w:p w14:paraId="4E8F51CA">
      <w:pPr>
        <w:pStyle w:val="3"/>
        <w:spacing w:line="276" w:lineRule="auto"/>
      </w:pPr>
    </w:p>
    <w:p w14:paraId="2F172B94">
      <w:pPr>
        <w:pStyle w:val="3"/>
        <w:spacing w:line="276" w:lineRule="auto"/>
      </w:pPr>
    </w:p>
    <w:p w14:paraId="4A009C3D">
      <w:pPr>
        <w:pStyle w:val="3"/>
        <w:spacing w:line="276" w:lineRule="auto"/>
        <w:rPr>
          <w:rFonts w:hint="eastAsia" w:ascii="华文楷体" w:hAnsi="华文楷体" w:eastAsia="华文楷体" w:cs="华文楷体"/>
          <w:sz w:val="30"/>
          <w:szCs w:val="30"/>
        </w:rPr>
      </w:pPr>
    </w:p>
    <w:p w14:paraId="5B75D0CE">
      <w:pPr>
        <w:pStyle w:val="3"/>
        <w:spacing w:line="276" w:lineRule="auto"/>
        <w:rPr>
          <w:rFonts w:hint="eastAsia" w:ascii="华文楷体" w:hAnsi="华文楷体" w:eastAsia="华文楷体" w:cs="华文楷体"/>
          <w:sz w:val="30"/>
          <w:szCs w:val="30"/>
        </w:rPr>
      </w:pPr>
    </w:p>
    <w:p w14:paraId="2BB3ADFF">
      <w:pPr>
        <w:pStyle w:val="3"/>
        <w:spacing w:line="276" w:lineRule="auto"/>
        <w:rPr>
          <w:rFonts w:hint="eastAsia" w:ascii="华文楷体" w:hAnsi="华文楷体" w:eastAsia="华文楷体" w:cs="华文楷体"/>
          <w:sz w:val="30"/>
          <w:szCs w:val="30"/>
        </w:rPr>
      </w:pPr>
    </w:p>
    <w:p w14:paraId="65A0B438">
      <w:pPr>
        <w:pStyle w:val="3"/>
        <w:spacing w:line="276" w:lineRule="auto"/>
        <w:rPr>
          <w:rFonts w:hint="eastAsia" w:ascii="华文楷体" w:hAnsi="华文楷体" w:eastAsia="华文楷体" w:cs="华文楷体"/>
          <w:sz w:val="30"/>
          <w:szCs w:val="30"/>
        </w:rPr>
      </w:pPr>
    </w:p>
    <w:p w14:paraId="61C13918">
      <w:pPr>
        <w:pStyle w:val="3"/>
        <w:spacing w:line="276" w:lineRule="auto"/>
        <w:rPr>
          <w:rFonts w:hint="eastAsia" w:ascii="华文楷体" w:hAnsi="华文楷体" w:eastAsia="华文楷体" w:cs="华文楷体"/>
          <w:sz w:val="30"/>
          <w:szCs w:val="30"/>
        </w:rPr>
      </w:pPr>
    </w:p>
    <w:p w14:paraId="0048453E">
      <w:pPr>
        <w:pStyle w:val="3"/>
        <w:spacing w:line="276" w:lineRule="auto"/>
        <w:rPr>
          <w:rFonts w:hint="eastAsia" w:ascii="华文楷体" w:hAnsi="华文楷体" w:eastAsia="华文楷体" w:cs="华文楷体"/>
          <w:sz w:val="30"/>
          <w:szCs w:val="30"/>
        </w:rPr>
      </w:pPr>
    </w:p>
    <w:p w14:paraId="559EE6BA">
      <w:pPr>
        <w:pStyle w:val="3"/>
        <w:spacing w:line="276" w:lineRule="auto"/>
        <w:rPr>
          <w:rFonts w:hint="eastAsia" w:ascii="华文楷体" w:hAnsi="华文楷体" w:eastAsia="华文楷体" w:cs="华文楷体"/>
          <w:sz w:val="30"/>
          <w:szCs w:val="30"/>
        </w:rPr>
      </w:pPr>
    </w:p>
    <w:p w14:paraId="2F8589CA">
      <w:pPr>
        <w:pStyle w:val="3"/>
        <w:spacing w:line="276"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The Eschatology of the New Testament</w:t>
      </w:r>
    </w:p>
    <w:p w14:paraId="5BFE21F6">
      <w:pPr>
        <w:pStyle w:val="3"/>
        <w:spacing w:line="276" w:lineRule="auto"/>
        <w:jc w:val="center"/>
        <w:rPr>
          <w:rFonts w:hint="eastAsia" w:ascii="华文楷体" w:hAnsi="华文楷体" w:eastAsia="华文楷体" w:cs="华文楷体"/>
          <w:b/>
          <w:bCs/>
          <w:sz w:val="40"/>
          <w:szCs w:val="40"/>
        </w:rPr>
      </w:pPr>
    </w:p>
    <w:p w14:paraId="056A813A">
      <w:pPr>
        <w:pStyle w:val="3"/>
        <w:spacing w:line="276"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新约末世论</w:t>
      </w:r>
    </w:p>
    <w:p w14:paraId="78EF2458">
      <w:pPr>
        <w:pStyle w:val="3"/>
        <w:spacing w:line="276" w:lineRule="auto"/>
        <w:jc w:val="center"/>
        <w:rPr>
          <w:rFonts w:hint="eastAsia" w:ascii="华文楷体" w:hAnsi="华文楷体" w:eastAsia="华文楷体" w:cs="华文楷体"/>
          <w:sz w:val="30"/>
          <w:szCs w:val="30"/>
        </w:rPr>
      </w:pPr>
    </w:p>
    <w:p w14:paraId="6FE98E0A">
      <w:pPr>
        <w:pStyle w:val="3"/>
        <w:spacing w:line="276" w:lineRule="auto"/>
        <w:jc w:val="center"/>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by Geerhardus Vos</w:t>
      </w:r>
    </w:p>
    <w:p w14:paraId="0FFEF1AF">
      <w:pPr>
        <w:pStyle w:val="3"/>
        <w:spacing w:line="276" w:lineRule="auto"/>
        <w:jc w:val="center"/>
        <w:rPr>
          <w:rFonts w:hint="eastAsia" w:ascii="华文楷体" w:hAnsi="华文楷体" w:eastAsia="华文楷体" w:cs="华文楷体"/>
          <w:b/>
          <w:bCs/>
          <w:sz w:val="32"/>
          <w:szCs w:val="32"/>
        </w:rPr>
      </w:pPr>
    </w:p>
    <w:p w14:paraId="2C177A9E">
      <w:pPr>
        <w:pStyle w:val="3"/>
        <w:spacing w:line="276" w:lineRule="auto"/>
        <w:jc w:val="center"/>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作者：Geerhardus Vos</w:t>
      </w:r>
    </w:p>
    <w:p w14:paraId="44E74655">
      <w:pPr>
        <w:pStyle w:val="3"/>
        <w:spacing w:line="276" w:lineRule="auto"/>
        <w:rPr>
          <w:rFonts w:hint="eastAsia" w:ascii="华文楷体" w:hAnsi="华文楷体" w:eastAsia="华文楷体" w:cs="华文楷体"/>
          <w:sz w:val="30"/>
          <w:szCs w:val="30"/>
        </w:rPr>
      </w:pPr>
    </w:p>
    <w:p w14:paraId="315A51CB">
      <w:pPr>
        <w:pStyle w:val="3"/>
        <w:spacing w:line="276" w:lineRule="auto"/>
        <w:rPr>
          <w:rFonts w:hint="eastAsia" w:ascii="华文楷体" w:hAnsi="华文楷体" w:eastAsia="华文楷体" w:cs="华文楷体"/>
          <w:sz w:val="30"/>
          <w:szCs w:val="30"/>
        </w:rPr>
      </w:pPr>
    </w:p>
    <w:p w14:paraId="64F9BDB9">
      <w:pPr>
        <w:pStyle w:val="3"/>
        <w:spacing w:line="276" w:lineRule="auto"/>
        <w:rPr>
          <w:rFonts w:hint="eastAsia" w:ascii="华文楷体" w:hAnsi="华文楷体" w:eastAsia="华文楷体" w:cs="华文楷体"/>
          <w:sz w:val="30"/>
          <w:szCs w:val="30"/>
        </w:rPr>
      </w:pPr>
    </w:p>
    <w:p w14:paraId="7387E999">
      <w:pPr>
        <w:pStyle w:val="3"/>
        <w:spacing w:line="276" w:lineRule="auto"/>
        <w:rPr>
          <w:rFonts w:hint="eastAsia" w:ascii="华文楷体" w:hAnsi="华文楷体" w:eastAsia="华文楷体" w:cs="华文楷体"/>
          <w:sz w:val="30"/>
          <w:szCs w:val="30"/>
        </w:rPr>
      </w:pPr>
    </w:p>
    <w:p w14:paraId="336843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55DCF54">
      <w:pPr>
        <w:pStyle w:val="3"/>
        <w:spacing w:line="276" w:lineRule="auto"/>
        <w:rPr>
          <w:rFonts w:hint="eastAsia" w:ascii="华文楷体" w:hAnsi="华文楷体" w:eastAsia="华文楷体" w:cs="华文楷体"/>
          <w:sz w:val="30"/>
          <w:szCs w:val="30"/>
        </w:rPr>
      </w:pPr>
    </w:p>
    <w:p w14:paraId="4478D5D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4EF19FB">
      <w:pPr>
        <w:pStyle w:val="3"/>
        <w:spacing w:line="276" w:lineRule="auto"/>
        <w:rPr>
          <w:rFonts w:hint="eastAsia" w:ascii="华文楷体" w:hAnsi="华文楷体" w:eastAsia="华文楷体" w:cs="华文楷体"/>
          <w:sz w:val="30"/>
          <w:szCs w:val="30"/>
        </w:rPr>
      </w:pPr>
    </w:p>
    <w:p w14:paraId="0C12F1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Doctrinal and Religious Significance</w:t>
      </w:r>
    </w:p>
    <w:p w14:paraId="3C461509">
      <w:pPr>
        <w:pStyle w:val="3"/>
        <w:spacing w:line="276" w:lineRule="auto"/>
        <w:rPr>
          <w:rFonts w:hint="eastAsia" w:ascii="华文楷体" w:hAnsi="华文楷体" w:eastAsia="华文楷体" w:cs="华文楷体"/>
          <w:sz w:val="30"/>
          <w:szCs w:val="30"/>
        </w:rPr>
      </w:pPr>
    </w:p>
    <w:p w14:paraId="419D6F8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一、教义与宗教意义</w:t>
      </w:r>
    </w:p>
    <w:p w14:paraId="3416D5DB">
      <w:pPr>
        <w:pStyle w:val="3"/>
        <w:spacing w:line="276" w:lineRule="auto"/>
        <w:rPr>
          <w:rFonts w:hint="eastAsia" w:ascii="华文楷体" w:hAnsi="华文楷体" w:eastAsia="华文楷体" w:cs="华文楷体"/>
          <w:sz w:val="30"/>
          <w:szCs w:val="30"/>
        </w:rPr>
      </w:pPr>
    </w:p>
    <w:p w14:paraId="6779EF0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General Structure</w:t>
      </w:r>
    </w:p>
    <w:p w14:paraId="37F7D34D">
      <w:pPr>
        <w:pStyle w:val="3"/>
        <w:spacing w:line="276" w:lineRule="auto"/>
        <w:rPr>
          <w:rFonts w:hint="eastAsia" w:ascii="华文楷体" w:hAnsi="华文楷体" w:eastAsia="华文楷体" w:cs="华文楷体"/>
          <w:sz w:val="30"/>
          <w:szCs w:val="30"/>
        </w:rPr>
      </w:pPr>
    </w:p>
    <w:p w14:paraId="6364636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二、总体结构</w:t>
      </w:r>
    </w:p>
    <w:p w14:paraId="78E89B4E">
      <w:pPr>
        <w:pStyle w:val="3"/>
        <w:spacing w:line="276" w:lineRule="auto"/>
        <w:rPr>
          <w:rFonts w:hint="eastAsia" w:ascii="华文楷体" w:hAnsi="华文楷体" w:eastAsia="华文楷体" w:cs="华文楷体"/>
          <w:sz w:val="30"/>
          <w:szCs w:val="30"/>
        </w:rPr>
      </w:pPr>
    </w:p>
    <w:p w14:paraId="4B638F8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Course of Development</w:t>
      </w:r>
    </w:p>
    <w:p w14:paraId="6E999B40">
      <w:pPr>
        <w:pStyle w:val="3"/>
        <w:spacing w:line="276" w:lineRule="auto"/>
        <w:rPr>
          <w:rFonts w:hint="eastAsia" w:ascii="华文楷体" w:hAnsi="华文楷体" w:eastAsia="华文楷体" w:cs="华文楷体"/>
          <w:sz w:val="30"/>
          <w:szCs w:val="30"/>
        </w:rPr>
      </w:pPr>
    </w:p>
    <w:p w14:paraId="6C5AA5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三、发展过程</w:t>
      </w:r>
    </w:p>
    <w:p w14:paraId="49CCB6F6">
      <w:pPr>
        <w:pStyle w:val="3"/>
        <w:spacing w:line="276" w:lineRule="auto"/>
        <w:rPr>
          <w:rFonts w:hint="eastAsia" w:ascii="华文楷体" w:hAnsi="华文楷体" w:eastAsia="华文楷体" w:cs="华文楷体"/>
          <w:sz w:val="30"/>
          <w:szCs w:val="30"/>
        </w:rPr>
      </w:pPr>
    </w:p>
    <w:p w14:paraId="4E9C8D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General and Individual Eschatology</w:t>
      </w:r>
    </w:p>
    <w:p w14:paraId="2CEBE2C1">
      <w:pPr>
        <w:pStyle w:val="3"/>
        <w:spacing w:line="276" w:lineRule="auto"/>
        <w:rPr>
          <w:rFonts w:hint="eastAsia" w:ascii="华文楷体" w:hAnsi="华文楷体" w:eastAsia="华文楷体" w:cs="华文楷体"/>
          <w:sz w:val="30"/>
          <w:szCs w:val="30"/>
        </w:rPr>
      </w:pPr>
    </w:p>
    <w:p w14:paraId="041A36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四、普遍末世论与个人末世论</w:t>
      </w:r>
    </w:p>
    <w:p w14:paraId="65A8D83F">
      <w:pPr>
        <w:pStyle w:val="3"/>
        <w:spacing w:line="276" w:lineRule="auto"/>
        <w:rPr>
          <w:rFonts w:hint="eastAsia" w:ascii="华文楷体" w:hAnsi="华文楷体" w:eastAsia="华文楷体" w:cs="华文楷体"/>
          <w:sz w:val="30"/>
          <w:szCs w:val="30"/>
        </w:rPr>
      </w:pPr>
    </w:p>
    <w:p w14:paraId="514E2F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Parousia</w:t>
      </w:r>
    </w:p>
    <w:p w14:paraId="119A44EA">
      <w:pPr>
        <w:pStyle w:val="3"/>
        <w:spacing w:line="276" w:lineRule="auto"/>
        <w:rPr>
          <w:rFonts w:hint="eastAsia" w:ascii="华文楷体" w:hAnsi="华文楷体" w:eastAsia="华文楷体" w:cs="华文楷体"/>
          <w:sz w:val="30"/>
          <w:szCs w:val="30"/>
        </w:rPr>
      </w:pPr>
    </w:p>
    <w:p w14:paraId="48B7094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五、临在（基督再临）</w:t>
      </w:r>
    </w:p>
    <w:p w14:paraId="58D670AE">
      <w:pPr>
        <w:pStyle w:val="3"/>
        <w:spacing w:line="276" w:lineRule="auto"/>
        <w:rPr>
          <w:rFonts w:hint="eastAsia" w:ascii="华文楷体" w:hAnsi="华文楷体" w:eastAsia="华文楷体" w:cs="华文楷体"/>
          <w:sz w:val="30"/>
          <w:szCs w:val="30"/>
        </w:rPr>
      </w:pPr>
    </w:p>
    <w:p w14:paraId="52758B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Resurrection</w:t>
      </w:r>
    </w:p>
    <w:p w14:paraId="1CB95409">
      <w:pPr>
        <w:pStyle w:val="3"/>
        <w:spacing w:line="276" w:lineRule="auto"/>
        <w:rPr>
          <w:rFonts w:hint="eastAsia" w:ascii="华文楷体" w:hAnsi="华文楷体" w:eastAsia="华文楷体" w:cs="华文楷体"/>
          <w:sz w:val="30"/>
          <w:szCs w:val="30"/>
        </w:rPr>
      </w:pPr>
    </w:p>
    <w:p w14:paraId="2EBB86A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六、复活</w:t>
      </w:r>
    </w:p>
    <w:p w14:paraId="43B6671B">
      <w:pPr>
        <w:pStyle w:val="3"/>
        <w:spacing w:line="276" w:lineRule="auto"/>
        <w:rPr>
          <w:rFonts w:hint="eastAsia" w:ascii="华文楷体" w:hAnsi="华文楷体" w:eastAsia="华文楷体" w:cs="华文楷体"/>
          <w:sz w:val="30"/>
          <w:szCs w:val="30"/>
        </w:rPr>
      </w:pPr>
    </w:p>
    <w:p w14:paraId="5CE1DE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Change of Those Living at the Parousia</w:t>
      </w:r>
    </w:p>
    <w:p w14:paraId="4E94FAAB">
      <w:pPr>
        <w:pStyle w:val="3"/>
        <w:spacing w:line="276" w:lineRule="auto"/>
        <w:rPr>
          <w:rFonts w:hint="eastAsia" w:ascii="华文楷体" w:hAnsi="华文楷体" w:eastAsia="华文楷体" w:cs="华文楷体"/>
          <w:sz w:val="30"/>
          <w:szCs w:val="30"/>
        </w:rPr>
      </w:pPr>
    </w:p>
    <w:p w14:paraId="034405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七、在临在（再临）时活着之人的改变</w:t>
      </w:r>
    </w:p>
    <w:p w14:paraId="56B66BD8">
      <w:pPr>
        <w:pStyle w:val="3"/>
        <w:spacing w:line="276" w:lineRule="auto"/>
        <w:rPr>
          <w:rFonts w:hint="eastAsia" w:ascii="华文楷体" w:hAnsi="华文楷体" w:eastAsia="华文楷体" w:cs="华文楷体"/>
          <w:sz w:val="30"/>
          <w:szCs w:val="30"/>
        </w:rPr>
      </w:pPr>
    </w:p>
    <w:p w14:paraId="676DAE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Judgment</w:t>
      </w:r>
    </w:p>
    <w:p w14:paraId="5C51E318">
      <w:pPr>
        <w:pStyle w:val="3"/>
        <w:spacing w:line="276" w:lineRule="auto"/>
        <w:rPr>
          <w:rFonts w:hint="eastAsia" w:ascii="华文楷体" w:hAnsi="华文楷体" w:eastAsia="华文楷体" w:cs="华文楷体"/>
          <w:sz w:val="30"/>
          <w:szCs w:val="30"/>
        </w:rPr>
      </w:pPr>
    </w:p>
    <w:p w14:paraId="4788DC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八、审判</w:t>
      </w:r>
    </w:p>
    <w:p w14:paraId="6CA32D37">
      <w:pPr>
        <w:pStyle w:val="3"/>
        <w:spacing w:line="276" w:lineRule="auto"/>
        <w:rPr>
          <w:rFonts w:hint="eastAsia" w:ascii="华文楷体" w:hAnsi="华文楷体" w:eastAsia="华文楷体" w:cs="华文楷体"/>
          <w:sz w:val="30"/>
          <w:szCs w:val="30"/>
        </w:rPr>
      </w:pPr>
    </w:p>
    <w:p w14:paraId="63D2D8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Consummate State</w:t>
      </w:r>
    </w:p>
    <w:p w14:paraId="26685491">
      <w:pPr>
        <w:pStyle w:val="3"/>
        <w:spacing w:line="276" w:lineRule="auto"/>
        <w:rPr>
          <w:rFonts w:hint="eastAsia" w:ascii="华文楷体" w:hAnsi="华文楷体" w:eastAsia="华文楷体" w:cs="华文楷体"/>
          <w:sz w:val="30"/>
          <w:szCs w:val="30"/>
        </w:rPr>
      </w:pPr>
    </w:p>
    <w:p w14:paraId="321E00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九、终极状态</w:t>
      </w:r>
    </w:p>
    <w:p w14:paraId="0A11C9A8">
      <w:pPr>
        <w:pStyle w:val="3"/>
        <w:spacing w:line="276" w:lineRule="auto"/>
        <w:rPr>
          <w:rFonts w:hint="eastAsia" w:ascii="华文楷体" w:hAnsi="华文楷体" w:eastAsia="华文楷体" w:cs="华文楷体"/>
          <w:sz w:val="30"/>
          <w:szCs w:val="30"/>
        </w:rPr>
      </w:pPr>
    </w:p>
    <w:p w14:paraId="65C585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Intermediate State</w:t>
      </w:r>
    </w:p>
    <w:p w14:paraId="2574A63B">
      <w:pPr>
        <w:pStyle w:val="3"/>
        <w:spacing w:line="276" w:lineRule="auto"/>
        <w:rPr>
          <w:rFonts w:hint="eastAsia" w:ascii="华文楷体" w:hAnsi="华文楷体" w:eastAsia="华文楷体" w:cs="华文楷体"/>
          <w:sz w:val="30"/>
          <w:szCs w:val="30"/>
        </w:rPr>
      </w:pPr>
    </w:p>
    <w:p w14:paraId="3BDBCDD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十、中间状态</w:t>
      </w:r>
    </w:p>
    <w:p w14:paraId="0BF4186D">
      <w:pPr>
        <w:pStyle w:val="3"/>
        <w:spacing w:line="276" w:lineRule="auto"/>
        <w:rPr>
          <w:rFonts w:hint="eastAsia" w:ascii="华文楷体" w:hAnsi="华文楷体" w:eastAsia="华文楷体" w:cs="华文楷体"/>
          <w:sz w:val="30"/>
          <w:szCs w:val="30"/>
        </w:rPr>
      </w:pPr>
    </w:p>
    <w:p w14:paraId="37E3E7A0">
      <w:pPr>
        <w:pStyle w:val="2"/>
        <w:bidi w:val="0"/>
        <w:jc w:val="center"/>
        <w:rPr>
          <w:rFonts w:hint="eastAsia"/>
        </w:rPr>
      </w:pPr>
      <w:r>
        <w:rPr>
          <w:rFonts w:hint="eastAsia"/>
        </w:rPr>
        <w:t>I. Doctrinal and Religious Significance</w:t>
      </w:r>
    </w:p>
    <w:p w14:paraId="4008263B">
      <w:pPr>
        <w:pStyle w:val="2"/>
        <w:bidi w:val="0"/>
        <w:jc w:val="center"/>
        <w:rPr>
          <w:rFonts w:hint="eastAsia"/>
        </w:rPr>
      </w:pPr>
      <w:r>
        <w:rPr>
          <w:rFonts w:hint="eastAsia"/>
        </w:rPr>
        <w:t>一、教义与宗教意义</w:t>
      </w:r>
    </w:p>
    <w:p w14:paraId="32437FB1">
      <w:pPr>
        <w:pStyle w:val="3"/>
        <w:spacing w:line="276" w:lineRule="auto"/>
        <w:rPr>
          <w:rFonts w:hint="eastAsia" w:ascii="华文楷体" w:hAnsi="华文楷体" w:eastAsia="华文楷体" w:cs="华文楷体"/>
          <w:sz w:val="30"/>
          <w:szCs w:val="30"/>
        </w:rPr>
      </w:pPr>
    </w:p>
    <w:p w14:paraId="6A3AD8D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eschatology plays a prominent part in New Testament teaching and religion.</w:t>
      </w:r>
    </w:p>
    <w:p w14:paraId="5CCFB3E3">
      <w:pPr>
        <w:pStyle w:val="3"/>
        <w:spacing w:line="276" w:lineRule="auto"/>
        <w:rPr>
          <w:rFonts w:hint="eastAsia" w:ascii="华文楷体" w:hAnsi="华文楷体" w:eastAsia="华文楷体" w:cs="华文楷体"/>
          <w:sz w:val="30"/>
          <w:szCs w:val="30"/>
        </w:rPr>
      </w:pPr>
    </w:p>
    <w:p w14:paraId="2975C8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末世论的主题在新约教导和宗教中占有显著地位。</w:t>
      </w:r>
    </w:p>
    <w:p w14:paraId="434599D5">
      <w:pPr>
        <w:pStyle w:val="3"/>
        <w:spacing w:line="276" w:lineRule="auto"/>
        <w:rPr>
          <w:rFonts w:hint="eastAsia" w:ascii="华文楷体" w:hAnsi="华文楷体" w:eastAsia="华文楷体" w:cs="华文楷体"/>
          <w:sz w:val="30"/>
          <w:szCs w:val="30"/>
        </w:rPr>
      </w:pPr>
    </w:p>
    <w:p w14:paraId="0C410C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in its very origin bears an eschatological character.</w:t>
      </w:r>
    </w:p>
    <w:p w14:paraId="25C0825C">
      <w:pPr>
        <w:pStyle w:val="3"/>
        <w:spacing w:line="276" w:lineRule="auto"/>
        <w:rPr>
          <w:rFonts w:hint="eastAsia" w:ascii="华文楷体" w:hAnsi="华文楷体" w:eastAsia="华文楷体" w:cs="华文楷体"/>
          <w:sz w:val="30"/>
          <w:szCs w:val="30"/>
        </w:rPr>
      </w:pPr>
    </w:p>
    <w:p w14:paraId="0174B0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基督教在其起源上就带有末世论的特征。</w:t>
      </w:r>
    </w:p>
    <w:p w14:paraId="263E59DF">
      <w:pPr>
        <w:pStyle w:val="3"/>
        <w:spacing w:line="276" w:lineRule="auto"/>
        <w:rPr>
          <w:rFonts w:hint="eastAsia" w:ascii="华文楷体" w:hAnsi="华文楷体" w:eastAsia="华文楷体" w:cs="华文楷体"/>
          <w:sz w:val="30"/>
          <w:szCs w:val="30"/>
        </w:rPr>
      </w:pPr>
    </w:p>
    <w:p w14:paraId="03B49F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the appearance of the Messiah and the inauguration of His work; and from the Old Testament point of view these form part of eschatology.</w:t>
      </w:r>
    </w:p>
    <w:p w14:paraId="12DAA0DD">
      <w:pPr>
        <w:pStyle w:val="3"/>
        <w:spacing w:line="276" w:lineRule="auto"/>
        <w:rPr>
          <w:rFonts w:hint="eastAsia" w:ascii="华文楷体" w:hAnsi="华文楷体" w:eastAsia="华文楷体" w:cs="华文楷体"/>
          <w:sz w:val="30"/>
          <w:szCs w:val="30"/>
        </w:rPr>
      </w:pPr>
    </w:p>
    <w:p w14:paraId="186189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这意味着弥赛亚的显现和祂工作的开始；而从旧约的角度来看，这些构成了末世论的一部分。</w:t>
      </w:r>
    </w:p>
    <w:p w14:paraId="32987E70">
      <w:pPr>
        <w:pStyle w:val="3"/>
        <w:spacing w:line="276" w:lineRule="auto"/>
        <w:rPr>
          <w:rFonts w:hint="eastAsia" w:ascii="华文楷体" w:hAnsi="华文楷体" w:eastAsia="华文楷体" w:cs="华文楷体"/>
          <w:sz w:val="30"/>
          <w:szCs w:val="30"/>
        </w:rPr>
      </w:pPr>
    </w:p>
    <w:p w14:paraId="265F26B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Jewish theology the days of the Messiah were not always included in the eschatological age proper, but often regarded as introductory to it (compare Weber, Judische Theol. 2:371).</w:t>
      </w:r>
    </w:p>
    <w:p w14:paraId="36AB19AF">
      <w:pPr>
        <w:pStyle w:val="3"/>
        <w:spacing w:line="276" w:lineRule="auto"/>
        <w:rPr>
          <w:rFonts w:hint="eastAsia" w:ascii="华文楷体" w:hAnsi="华文楷体" w:eastAsia="华文楷体" w:cs="华文楷体"/>
          <w:sz w:val="30"/>
          <w:szCs w:val="30"/>
        </w:rPr>
      </w:pPr>
    </w:p>
    <w:p w14:paraId="7729C8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诚然，在犹太神学中，弥赛亚的日子并不总是被包括在严格意义上的末世时代中，而常被视为该时代的序幕（参看 Weber，《犹太神学》2:371）。</w:t>
      </w:r>
    </w:p>
    <w:p w14:paraId="02635159">
      <w:pPr>
        <w:pStyle w:val="3"/>
        <w:spacing w:line="276" w:lineRule="auto"/>
        <w:rPr>
          <w:rFonts w:hint="eastAsia" w:ascii="华文楷体" w:hAnsi="华文楷体" w:eastAsia="华文楷体" w:cs="华文楷体"/>
          <w:sz w:val="30"/>
          <w:szCs w:val="30"/>
        </w:rPr>
      </w:pPr>
    </w:p>
    <w:p w14:paraId="44548E5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New Testament also this point of view is to some extent represented, inasmuch as, owing to the appearance of the Messiah and the only partial fulfillment of the prophecies for the present, that which the Old Testament depicted as one synchronous movement is now seen to divide into two stages, namely, the present Messianic age and the consummate state of the future.</w:t>
      </w:r>
    </w:p>
    <w:p w14:paraId="5E317D31">
      <w:pPr>
        <w:pStyle w:val="3"/>
        <w:spacing w:line="276" w:lineRule="auto"/>
        <w:rPr>
          <w:rFonts w:hint="eastAsia" w:ascii="华文楷体" w:hAnsi="华文楷体" w:eastAsia="华文楷体" w:cs="华文楷体"/>
          <w:sz w:val="30"/>
          <w:szCs w:val="30"/>
        </w:rPr>
      </w:pPr>
    </w:p>
    <w:p w14:paraId="228250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而在新约中，这种观点也在一定程度上有所体现，因为由于弥赛亚的显现以及预言在现今仅得到部分应验，旧约所描绘的那种同步运动，现在被视为分为两个阶段，即现今的弥赛亚时代和未来的终极状态。</w:t>
      </w:r>
    </w:p>
    <w:p w14:paraId="0B13BA5D">
      <w:pPr>
        <w:pStyle w:val="3"/>
        <w:spacing w:line="276" w:lineRule="auto"/>
        <w:rPr>
          <w:rFonts w:hint="eastAsia" w:ascii="华文楷体" w:hAnsi="华文楷体" w:eastAsia="华文楷体" w:cs="华文楷体"/>
          <w:sz w:val="30"/>
          <w:szCs w:val="30"/>
        </w:rPr>
      </w:pPr>
    </w:p>
    <w:p w14:paraId="64CB421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however, the New Testament draws the Messianic period into much closer connection with the strictly eschatological process than Judaism.</w:t>
      </w:r>
    </w:p>
    <w:p w14:paraId="02CF5C4C">
      <w:pPr>
        <w:pStyle w:val="3"/>
        <w:spacing w:line="276" w:lineRule="auto"/>
        <w:rPr>
          <w:rFonts w:hint="eastAsia" w:ascii="华文楷体" w:hAnsi="华文楷体" w:eastAsia="华文楷体" w:cs="华文楷体"/>
          <w:sz w:val="30"/>
          <w:szCs w:val="30"/>
        </w:rPr>
      </w:pPr>
    </w:p>
    <w:p w14:paraId="5D53D2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即便如此，新约将弥赛亚时期与严格的末世进程拉得比犹太教更近。</w:t>
      </w:r>
    </w:p>
    <w:p w14:paraId="5D48A62C">
      <w:pPr>
        <w:pStyle w:val="3"/>
        <w:spacing w:line="276" w:lineRule="auto"/>
        <w:rPr>
          <w:rFonts w:hint="eastAsia" w:ascii="华文楷体" w:hAnsi="华文楷体" w:eastAsia="华文楷体" w:cs="华文楷体"/>
          <w:sz w:val="30"/>
          <w:szCs w:val="30"/>
        </w:rPr>
      </w:pPr>
    </w:p>
    <w:p w14:paraId="1064E52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in Judaism rested on a consciousness of difference in quality between the two stages, the content of the Messianic age being far less spiritually and transcendentally conceived than that of the final state.</w:t>
      </w:r>
    </w:p>
    <w:p w14:paraId="6C0523BF">
      <w:pPr>
        <w:pStyle w:val="3"/>
        <w:spacing w:line="276" w:lineRule="auto"/>
        <w:rPr>
          <w:rFonts w:hint="eastAsia" w:ascii="华文楷体" w:hAnsi="华文楷体" w:eastAsia="华文楷体" w:cs="华文楷体"/>
          <w:sz w:val="30"/>
          <w:szCs w:val="30"/>
        </w:rPr>
      </w:pPr>
    </w:p>
    <w:p w14:paraId="26B1C4F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犹太教中的这种区别基于对两个阶段之间本质差异的意识，即弥赛亚时代的内容在属灵和超然的构想上远不如最终状态。</w:t>
      </w:r>
    </w:p>
    <w:p w14:paraId="1AFE2623">
      <w:pPr>
        <w:pStyle w:val="3"/>
        <w:spacing w:line="276" w:lineRule="auto"/>
        <w:rPr>
          <w:rFonts w:hint="eastAsia" w:ascii="华文楷体" w:hAnsi="华文楷体" w:eastAsia="华文楷体" w:cs="华文楷体"/>
          <w:sz w:val="30"/>
          <w:szCs w:val="30"/>
        </w:rPr>
      </w:pPr>
    </w:p>
    <w:p w14:paraId="7E8526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by spiritualizing the entire Messianic circle of ideas, becomes keenly alive to its affinity to the content of the highest eternal hope, and consequently tends to identify the two, to find the age to come anticipated in the present.</w:t>
      </w:r>
    </w:p>
    <w:p w14:paraId="0A9ADCC7">
      <w:pPr>
        <w:pStyle w:val="3"/>
        <w:spacing w:line="276" w:lineRule="auto"/>
        <w:rPr>
          <w:rFonts w:hint="eastAsia" w:ascii="华文楷体" w:hAnsi="华文楷体" w:eastAsia="华文楷体" w:cs="华文楷体"/>
          <w:sz w:val="30"/>
          <w:szCs w:val="30"/>
        </w:rPr>
      </w:pPr>
    </w:p>
    <w:p w14:paraId="6C5362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新约通过将整个弥赛亚观念体系灵意化，敏锐地意识到它与最高永恒盼望之内容的亲缘关系，因此倾向于将两者等同起来，发现在现今已预尝了来世。</w:t>
      </w:r>
    </w:p>
    <w:p w14:paraId="18D23181">
      <w:pPr>
        <w:pStyle w:val="3"/>
        <w:spacing w:line="276" w:lineRule="auto"/>
        <w:rPr>
          <w:rFonts w:hint="eastAsia" w:ascii="华文楷体" w:hAnsi="华文楷体" w:eastAsia="华文楷体" w:cs="华文楷体"/>
          <w:sz w:val="30"/>
          <w:szCs w:val="30"/>
        </w:rPr>
      </w:pPr>
    </w:p>
    <w:p w14:paraId="1860DA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this assumes explicit shape in the belief that great eschatological transactions have already begun to take place, and that believers have already attained to at least partial enjoyment of eschatological privileges.</w:t>
      </w:r>
    </w:p>
    <w:p w14:paraId="338B58F7">
      <w:pPr>
        <w:pStyle w:val="3"/>
        <w:spacing w:line="276" w:lineRule="auto"/>
        <w:rPr>
          <w:rFonts w:hint="eastAsia" w:ascii="华文楷体" w:hAnsi="华文楷体" w:eastAsia="华文楷体" w:cs="华文楷体"/>
          <w:sz w:val="30"/>
          <w:szCs w:val="30"/>
        </w:rPr>
      </w:pPr>
    </w:p>
    <w:p w14:paraId="45CE2B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在某些情况下，这明确体现为一种信念，即伟大的末世性事务已经开始发生，信徒已经至少部分地享受到了末世的特权。</w:t>
      </w:r>
    </w:p>
    <w:p w14:paraId="1AE56500">
      <w:pPr>
        <w:pStyle w:val="3"/>
        <w:spacing w:line="276" w:lineRule="auto"/>
        <w:rPr>
          <w:rFonts w:hint="eastAsia" w:ascii="华文楷体" w:hAnsi="华文楷体" w:eastAsia="华文楷体" w:cs="华文楷体"/>
          <w:sz w:val="30"/>
          <w:szCs w:val="30"/>
        </w:rPr>
      </w:pPr>
    </w:p>
    <w:p w14:paraId="0DD0C4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present kingdom in our Lord's teaching is one in essence with the final kingdom; according to the discourses in John eternal life is in principle realized here; with Paul there has been a prelude to the last judgment and resurrection in the death and resurrection of Christ, and the life in the Spirit is the first-fruits of the heavenly state to come.</w:t>
      </w:r>
    </w:p>
    <w:p w14:paraId="3D26615C">
      <w:pPr>
        <w:pStyle w:val="3"/>
        <w:spacing w:line="276" w:lineRule="auto"/>
        <w:rPr>
          <w:rFonts w:hint="eastAsia" w:ascii="华文楷体" w:hAnsi="华文楷体" w:eastAsia="华文楷体" w:cs="华文楷体"/>
          <w:sz w:val="30"/>
          <w:szCs w:val="30"/>
        </w:rPr>
      </w:pPr>
    </w:p>
    <w:p w14:paraId="058A90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的主的教导中，现在的国度在本质上与最终的国度是一致的；根据《约翰福音》中的论述，永生原则上在此地已经实现；对保罗而言，在基督的死与复活中，末后的审判与复活已有序曲，而在圣灵里的生活是未来天上状态的初熟果子。</w:t>
      </w:r>
    </w:p>
    <w:p w14:paraId="3C0A797F">
      <w:pPr>
        <w:pStyle w:val="3"/>
        <w:spacing w:line="276" w:lineRule="auto"/>
        <w:rPr>
          <w:rFonts w:hint="eastAsia" w:ascii="华文楷体" w:hAnsi="华文楷体" w:eastAsia="华文楷体" w:cs="华文楷体"/>
          <w:sz w:val="30"/>
          <w:szCs w:val="30"/>
        </w:rPr>
      </w:pPr>
    </w:p>
    <w:p w14:paraId="3435AC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sense of this may even express itself in the paradoxical form that the eschatological state has arrived and the one great incision in history has already been made (Hebrews 2:3, 5; 9:11; 10:1; 12:22–24).</w:t>
      </w:r>
    </w:p>
    <w:p w14:paraId="594858D3">
      <w:pPr>
        <w:pStyle w:val="3"/>
        <w:spacing w:line="276" w:lineRule="auto"/>
        <w:rPr>
          <w:rFonts w:hint="eastAsia" w:ascii="华文楷体" w:hAnsi="华文楷体" w:eastAsia="华文楷体" w:cs="华文楷体"/>
          <w:sz w:val="30"/>
          <w:szCs w:val="30"/>
        </w:rPr>
      </w:pPr>
    </w:p>
    <w:p w14:paraId="1F65C89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对这一点的强烈意识甚至可能以一种看似矛盾的形式表达出来，即末世状态已经来到，历史上那一次伟大的切入已经完成（希伯来书 2:3, 5; 9:11; 10:1; 12:22–24）。</w:t>
      </w:r>
    </w:p>
    <w:p w14:paraId="30AAE446">
      <w:pPr>
        <w:pStyle w:val="3"/>
        <w:spacing w:line="276" w:lineRule="auto"/>
        <w:rPr>
          <w:rFonts w:hint="eastAsia" w:ascii="华文楷体" w:hAnsi="华文楷体" w:eastAsia="华文楷体" w:cs="华文楷体"/>
          <w:sz w:val="30"/>
          <w:szCs w:val="30"/>
        </w:rPr>
      </w:pPr>
    </w:p>
    <w:p w14:paraId="35D019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even where this extreme consciousness is reached, it nowhere supersedes the other more common representation, according to which the present state continues to lie this side of the eschatological crisis, and, while directly leading up to the latter, yet remains to all intents a part of the old age and world-order.</w:t>
      </w:r>
    </w:p>
    <w:p w14:paraId="493AD64C">
      <w:pPr>
        <w:pStyle w:val="3"/>
        <w:spacing w:line="276" w:lineRule="auto"/>
        <w:rPr>
          <w:rFonts w:hint="eastAsia" w:ascii="华文楷体" w:hAnsi="华文楷体" w:eastAsia="华文楷体" w:cs="华文楷体"/>
          <w:sz w:val="30"/>
          <w:szCs w:val="30"/>
        </w:rPr>
      </w:pPr>
    </w:p>
    <w:p w14:paraId="2F6ECD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达到了这种极端的意识，它也从未取代另一种更普遍的表述，即现今的状态继续位于末世危机（指最终审判与更新的时刻）的这一边，虽然直接导向后者，但实际上仍旧属于旧时代和旧世界秩序的一部分。</w:t>
      </w:r>
    </w:p>
    <w:p w14:paraId="6A8C9432">
      <w:pPr>
        <w:pStyle w:val="3"/>
        <w:spacing w:line="276" w:lineRule="auto"/>
        <w:rPr>
          <w:rFonts w:hint="eastAsia" w:ascii="华文楷体" w:hAnsi="华文楷体" w:eastAsia="华文楷体" w:cs="华文楷体"/>
          <w:sz w:val="30"/>
          <w:szCs w:val="30"/>
        </w:rPr>
      </w:pPr>
    </w:p>
    <w:p w14:paraId="623A0B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live in the "last days," upon them "the ends of the ages are come," but "the last day," "the consummation of the age," still lies in the future (Matthew 13:39, 40, 49; 24:3; 28:20; John 6:39, 44, 54; 12:48; 1 Corinthians 10:11; 2 Timothy 3:1; Hebrews 1:2; 9:26; James 5:3; 1 Peter 1:5, 20; 2 Peter 3:3; 1 John 2:18; Jude 1:18).</w:t>
      </w:r>
    </w:p>
    <w:p w14:paraId="31B820A3">
      <w:pPr>
        <w:pStyle w:val="3"/>
        <w:spacing w:line="276" w:lineRule="auto"/>
        <w:rPr>
          <w:rFonts w:hint="eastAsia" w:ascii="华文楷体" w:hAnsi="华文楷体" w:eastAsia="华文楷体" w:cs="华文楷体"/>
          <w:sz w:val="30"/>
          <w:szCs w:val="30"/>
        </w:rPr>
      </w:pPr>
    </w:p>
    <w:p w14:paraId="12A6B4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信徒生活在“末后的日子”，对于他们来说“万事的结局近了”，但“末日”、“世代的终结”仍然在于未来（马太福音 13:39, 40, 49; 24:3; 28:20; 约翰福音 6:39, 44, 54; 12:48; 哥林多前书 10:11; 提摩太后书 3:1; 希伯来书 1:2; 9:26; 雅各书 5:3; 彼得前书 1:5, 20; 彼得后书 3:3; 约翰一书 2:18; 犹大书 1:18）。</w:t>
      </w:r>
    </w:p>
    <w:p w14:paraId="331CF6A9">
      <w:pPr>
        <w:pStyle w:val="3"/>
        <w:spacing w:line="276" w:lineRule="auto"/>
        <w:rPr>
          <w:rFonts w:hint="eastAsia" w:ascii="华文楷体" w:hAnsi="华文楷体" w:eastAsia="华文楷体" w:cs="华文楷体"/>
          <w:sz w:val="30"/>
          <w:szCs w:val="30"/>
        </w:rPr>
      </w:pPr>
    </w:p>
    <w:p w14:paraId="053476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eschatological interest of early believers was no mere fringe to their religious experience, but the very heart of its inspiration.</w:t>
      </w:r>
    </w:p>
    <w:p w14:paraId="6129FBAC">
      <w:pPr>
        <w:pStyle w:val="3"/>
        <w:spacing w:line="276" w:lineRule="auto"/>
        <w:rPr>
          <w:rFonts w:hint="eastAsia" w:ascii="华文楷体" w:hAnsi="华文楷体" w:eastAsia="华文楷体" w:cs="华文楷体"/>
          <w:sz w:val="30"/>
          <w:szCs w:val="30"/>
        </w:rPr>
      </w:pPr>
    </w:p>
    <w:p w14:paraId="0A30C9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早期信徒的末世论兴趣绝非其宗教经验的边缘点缀，而是其灵感的中心核心。</w:t>
      </w:r>
    </w:p>
    <w:p w14:paraId="53A7BCE4">
      <w:pPr>
        <w:pStyle w:val="3"/>
        <w:spacing w:line="276" w:lineRule="auto"/>
        <w:rPr>
          <w:rFonts w:hint="eastAsia" w:ascii="华文楷体" w:hAnsi="华文楷体" w:eastAsia="华文楷体" w:cs="华文楷体"/>
          <w:sz w:val="30"/>
          <w:szCs w:val="30"/>
        </w:rPr>
      </w:pPr>
    </w:p>
    <w:p w14:paraId="463A19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expressed and embodied the profound supernaturalism and soteriological character of the New Testament faith.</w:t>
      </w:r>
    </w:p>
    <w:p w14:paraId="56E03279">
      <w:pPr>
        <w:pStyle w:val="3"/>
        <w:spacing w:line="276" w:lineRule="auto"/>
        <w:rPr>
          <w:rFonts w:hint="eastAsia" w:ascii="华文楷体" w:hAnsi="华文楷体" w:eastAsia="华文楷体" w:cs="华文楷体"/>
          <w:sz w:val="30"/>
          <w:szCs w:val="30"/>
        </w:rPr>
      </w:pPr>
    </w:p>
    <w:p w14:paraId="195646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它表达并体现了新约信仰深刻的超自然主义和救恩论特征。</w:t>
      </w:r>
    </w:p>
    <w:p w14:paraId="48FDAF13">
      <w:pPr>
        <w:pStyle w:val="3"/>
        <w:spacing w:line="276" w:lineRule="auto"/>
        <w:rPr>
          <w:rFonts w:hint="eastAsia" w:ascii="华文楷体" w:hAnsi="华文楷体" w:eastAsia="华文楷体" w:cs="华文楷体"/>
          <w:sz w:val="30"/>
          <w:szCs w:val="30"/>
        </w:rPr>
      </w:pPr>
    </w:p>
    <w:p w14:paraId="48A7B4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coming world was not to be the product of natural development but of a Divine interposition arresting the process of history.</w:t>
      </w:r>
    </w:p>
    <w:p w14:paraId="3B94B3F4">
      <w:pPr>
        <w:pStyle w:val="3"/>
        <w:spacing w:line="276" w:lineRule="auto"/>
        <w:rPr>
          <w:rFonts w:hint="eastAsia" w:ascii="华文楷体" w:hAnsi="华文楷体" w:eastAsia="华文楷体" w:cs="华文楷体"/>
          <w:sz w:val="30"/>
          <w:szCs w:val="30"/>
        </w:rPr>
      </w:pPr>
    </w:p>
    <w:p w14:paraId="002B8D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未来的世界不是自然发展的产物，而是神介入并阻断历史进程的结果。</w:t>
      </w:r>
    </w:p>
    <w:p w14:paraId="14F8D67D">
      <w:pPr>
        <w:pStyle w:val="3"/>
        <w:spacing w:line="276" w:lineRule="auto"/>
        <w:rPr>
          <w:rFonts w:hint="eastAsia" w:ascii="华文楷体" w:hAnsi="华文楷体" w:eastAsia="华文楷体" w:cs="华文楷体"/>
          <w:sz w:val="30"/>
          <w:szCs w:val="30"/>
        </w:rPr>
      </w:pPr>
    </w:p>
    <w:p w14:paraId="581738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deepest motive of the longing for this world was a conviction of the abnormal character of the present world, a strong sense of sin and evil.</w:t>
      </w:r>
    </w:p>
    <w:p w14:paraId="7EABA8C9">
      <w:pPr>
        <w:pStyle w:val="3"/>
        <w:spacing w:line="276" w:lineRule="auto"/>
        <w:rPr>
          <w:rFonts w:hint="eastAsia" w:ascii="华文楷体" w:hAnsi="华文楷体" w:eastAsia="华文楷体" w:cs="华文楷体"/>
          <w:sz w:val="30"/>
          <w:szCs w:val="30"/>
        </w:rPr>
      </w:pPr>
    </w:p>
    <w:p w14:paraId="0AAD8B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这种对未来世界的渴望，其最深层的动机是确信现今世界是不正常的，是对罪和恶的强烈感知。</w:t>
      </w:r>
    </w:p>
    <w:p w14:paraId="56932A6A">
      <w:pPr>
        <w:pStyle w:val="3"/>
        <w:spacing w:line="276" w:lineRule="auto"/>
        <w:rPr>
          <w:rFonts w:hint="eastAsia" w:ascii="华文楷体" w:hAnsi="华文楷体" w:eastAsia="华文楷体" w:cs="华文楷体"/>
          <w:sz w:val="30"/>
          <w:szCs w:val="30"/>
        </w:rPr>
      </w:pPr>
    </w:p>
    <w:p w14:paraId="7987B33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explains why the New Testament doctrine of salvation has grown up to a large extent in the closest interaction with its eschatological teaching.</w:t>
      </w:r>
    </w:p>
    <w:p w14:paraId="49FAD6A9">
      <w:pPr>
        <w:pStyle w:val="3"/>
        <w:spacing w:line="276" w:lineRule="auto"/>
        <w:rPr>
          <w:rFonts w:hint="eastAsia" w:ascii="华文楷体" w:hAnsi="华文楷体" w:eastAsia="华文楷体" w:cs="华文楷体"/>
          <w:sz w:val="30"/>
          <w:szCs w:val="30"/>
        </w:rPr>
      </w:pPr>
    </w:p>
    <w:p w14:paraId="6B07CC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这解释了为什么新约的救恩教义在很大程度上是在与其末世论教导最紧密的互动中成长起来的。</w:t>
      </w:r>
    </w:p>
    <w:p w14:paraId="3DF59B3B">
      <w:pPr>
        <w:pStyle w:val="3"/>
        <w:spacing w:line="276" w:lineRule="auto"/>
        <w:rPr>
          <w:rFonts w:hint="eastAsia" w:ascii="华文楷体" w:hAnsi="华文楷体" w:eastAsia="华文楷体" w:cs="华文楷体"/>
          <w:sz w:val="30"/>
          <w:szCs w:val="30"/>
        </w:rPr>
      </w:pPr>
    </w:p>
    <w:p w14:paraId="7772A6A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experience was interpreted in the light of the future.</w:t>
      </w:r>
    </w:p>
    <w:p w14:paraId="75ED530A">
      <w:pPr>
        <w:pStyle w:val="3"/>
        <w:spacing w:line="276" w:lineRule="auto"/>
        <w:rPr>
          <w:rFonts w:hint="eastAsia" w:ascii="华文楷体" w:hAnsi="华文楷体" w:eastAsia="华文楷体" w:cs="华文楷体"/>
          <w:sz w:val="30"/>
          <w:szCs w:val="30"/>
        </w:rPr>
      </w:pPr>
    </w:p>
    <w:p w14:paraId="616CECB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现在的经历是根据未来来解释的。</w:t>
      </w:r>
    </w:p>
    <w:p w14:paraId="533C188E">
      <w:pPr>
        <w:pStyle w:val="3"/>
        <w:spacing w:line="276" w:lineRule="auto"/>
        <w:rPr>
          <w:rFonts w:hint="eastAsia" w:ascii="华文楷体" w:hAnsi="华文楷体" w:eastAsia="华文楷体" w:cs="华文楷体"/>
          <w:sz w:val="30"/>
          <w:szCs w:val="30"/>
        </w:rPr>
      </w:pPr>
    </w:p>
    <w:p w14:paraId="1B1B03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to keep this in mind for a proper appreciation of the generally prevailing hope that the return of the Lord might come in the near future.</w:t>
      </w:r>
    </w:p>
    <w:p w14:paraId="354D8DE0">
      <w:pPr>
        <w:pStyle w:val="3"/>
        <w:spacing w:line="276" w:lineRule="auto"/>
        <w:rPr>
          <w:rFonts w:hint="eastAsia" w:ascii="华文楷体" w:hAnsi="华文楷体" w:eastAsia="华文楷体" w:cs="华文楷体"/>
          <w:sz w:val="30"/>
          <w:szCs w:val="30"/>
        </w:rPr>
      </w:pPr>
    </w:p>
    <w:p w14:paraId="1650B5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为了正确理解当时普遍存在的、认为主可能在不久的将来回来的盼望，必须牢记这一点。</w:t>
      </w:r>
    </w:p>
    <w:p w14:paraId="4C6BDAA0">
      <w:pPr>
        <w:pStyle w:val="3"/>
        <w:spacing w:line="276" w:lineRule="auto"/>
        <w:rPr>
          <w:rFonts w:hint="eastAsia" w:ascii="华文楷体" w:hAnsi="华文楷体" w:eastAsia="华文楷体" w:cs="华文楷体"/>
          <w:sz w:val="30"/>
          <w:szCs w:val="30"/>
        </w:rPr>
      </w:pPr>
    </w:p>
    <w:p w14:paraId="620F5E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Apocalyptic calculation had less to do with this than the practical experience that the earnest of the supernatural realities of the life to come was present in the church, and that therefore it seemed unnatural for the full fruition of these to be long delayed.</w:t>
      </w:r>
    </w:p>
    <w:p w14:paraId="274CB370">
      <w:pPr>
        <w:pStyle w:val="3"/>
        <w:spacing w:line="276" w:lineRule="auto"/>
        <w:rPr>
          <w:rFonts w:hint="eastAsia" w:ascii="华文楷体" w:hAnsi="华文楷体" w:eastAsia="华文楷体" w:cs="华文楷体"/>
          <w:sz w:val="30"/>
          <w:szCs w:val="30"/>
        </w:rPr>
      </w:pPr>
    </w:p>
    <w:p w14:paraId="1B4C88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启示性的计算与此关系不大，更多的是出于实际的经验，即来世超自然现实的凭据已存在于教会中，因此这些现实的完全实现若长期延迟，便显得不合常理。</w:t>
      </w:r>
    </w:p>
    <w:p w14:paraId="25584AC0">
      <w:pPr>
        <w:pStyle w:val="3"/>
        <w:spacing w:line="276" w:lineRule="auto"/>
        <w:rPr>
          <w:rFonts w:hint="eastAsia" w:ascii="华文楷体" w:hAnsi="华文楷体" w:eastAsia="华文楷体" w:cs="华文楷体"/>
          <w:sz w:val="30"/>
          <w:szCs w:val="30"/>
        </w:rPr>
      </w:pPr>
    </w:p>
    <w:p w14:paraId="72EEFE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subsequent receding of this acute eschatological state has something to do with the gradual disappearance of the miraculous phenomena of the apostolic age.</w:t>
      </w:r>
    </w:p>
    <w:p w14:paraId="60995CF7">
      <w:pPr>
        <w:pStyle w:val="3"/>
        <w:spacing w:line="276" w:lineRule="auto"/>
        <w:rPr>
          <w:rFonts w:hint="eastAsia" w:ascii="华文楷体" w:hAnsi="华文楷体" w:eastAsia="华文楷体" w:cs="华文楷体"/>
          <w:sz w:val="30"/>
          <w:szCs w:val="30"/>
        </w:rPr>
      </w:pPr>
    </w:p>
    <w:p w14:paraId="0311B6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这种敏锐的末世状态随后的消退，与使徒时代神迹现象的逐渐消失有一定关系。</w:t>
      </w:r>
    </w:p>
    <w:p w14:paraId="3C0AC4B1">
      <w:pPr>
        <w:pStyle w:val="3"/>
        <w:spacing w:line="276" w:lineRule="auto"/>
        <w:rPr>
          <w:rFonts w:hint="eastAsia" w:ascii="华文楷体" w:hAnsi="华文楷体" w:eastAsia="华文楷体" w:cs="华文楷体"/>
          <w:sz w:val="30"/>
          <w:szCs w:val="30"/>
        </w:rPr>
      </w:pPr>
    </w:p>
    <w:p w14:paraId="043D02A6">
      <w:pPr>
        <w:pStyle w:val="2"/>
        <w:bidi w:val="0"/>
        <w:jc w:val="center"/>
        <w:rPr>
          <w:rFonts w:hint="eastAsia"/>
        </w:rPr>
      </w:pPr>
      <w:r>
        <w:rPr>
          <w:rFonts w:hint="eastAsia"/>
        </w:rPr>
        <w:t>II. General Structure</w:t>
      </w:r>
    </w:p>
    <w:p w14:paraId="6428395E">
      <w:pPr>
        <w:pStyle w:val="2"/>
        <w:bidi w:val="0"/>
        <w:jc w:val="center"/>
        <w:rPr>
          <w:rFonts w:hint="eastAsia"/>
        </w:rPr>
      </w:pPr>
      <w:r>
        <w:rPr>
          <w:rFonts w:hint="eastAsia"/>
        </w:rPr>
        <w:t>二、总体结构</w:t>
      </w:r>
    </w:p>
    <w:p w14:paraId="7F253392">
      <w:pPr>
        <w:pStyle w:val="3"/>
        <w:spacing w:line="276" w:lineRule="auto"/>
        <w:rPr>
          <w:rFonts w:hint="eastAsia" w:ascii="华文楷体" w:hAnsi="华文楷体" w:eastAsia="华文楷体" w:cs="华文楷体"/>
          <w:sz w:val="30"/>
          <w:szCs w:val="30"/>
        </w:rPr>
      </w:pPr>
    </w:p>
    <w:p w14:paraId="23A0B5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New Testament eschatology attaches itself to the Old Testament and to Jewish belief as developed on the basis of ancient revelation.</w:t>
      </w:r>
    </w:p>
    <w:p w14:paraId="776F7E8B">
      <w:pPr>
        <w:pStyle w:val="3"/>
        <w:spacing w:line="276" w:lineRule="auto"/>
        <w:rPr>
          <w:rFonts w:hint="eastAsia" w:ascii="华文楷体" w:hAnsi="华文楷体" w:eastAsia="华文楷体" w:cs="华文楷体"/>
          <w:sz w:val="30"/>
          <w:szCs w:val="30"/>
        </w:rPr>
      </w:pPr>
    </w:p>
    <w:p w14:paraId="5ED24E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新约末世论依附于旧约以及在古代启示基础上发展起来的犹太信仰。</w:t>
      </w:r>
    </w:p>
    <w:p w14:paraId="2A45E274">
      <w:pPr>
        <w:pStyle w:val="3"/>
        <w:spacing w:line="276" w:lineRule="auto"/>
        <w:rPr>
          <w:rFonts w:hint="eastAsia" w:ascii="华文楷体" w:hAnsi="华文楷体" w:eastAsia="华文楷体" w:cs="华文楷体"/>
          <w:sz w:val="30"/>
          <w:szCs w:val="30"/>
        </w:rPr>
      </w:pPr>
    </w:p>
    <w:p w14:paraId="2D7836D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creates on the whole no new system or new terminology, but incorporates much that was current, yet so as to reveal by selection and distribution of emphasis the essential newness of its spirit.</w:t>
      </w:r>
    </w:p>
    <w:p w14:paraId="1E9FADBE">
      <w:pPr>
        <w:pStyle w:val="3"/>
        <w:spacing w:line="276" w:lineRule="auto"/>
        <w:rPr>
          <w:rFonts w:hint="eastAsia" w:ascii="华文楷体" w:hAnsi="华文楷体" w:eastAsia="华文楷体" w:cs="华文楷体"/>
          <w:sz w:val="30"/>
          <w:szCs w:val="30"/>
        </w:rPr>
      </w:pPr>
    </w:p>
    <w:p w14:paraId="6DEBED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总体而言，它没有创造新的体系或新的术语，而是吸收了许多当时流行的内容，但通过选择和强调的分布，揭示了其精神本质上的新颖性。</w:t>
      </w:r>
    </w:p>
    <w:p w14:paraId="1073C912">
      <w:pPr>
        <w:pStyle w:val="3"/>
        <w:spacing w:line="276" w:lineRule="auto"/>
        <w:rPr>
          <w:rFonts w:hint="eastAsia" w:ascii="华文楷体" w:hAnsi="华文楷体" w:eastAsia="华文楷体" w:cs="华文楷体"/>
          <w:sz w:val="30"/>
          <w:szCs w:val="30"/>
        </w:rPr>
      </w:pPr>
    </w:p>
    <w:p w14:paraId="56D6C35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Judaism there existed at that time two distinct types of eschatological outlook.</w:t>
      </w:r>
    </w:p>
    <w:p w14:paraId="4187FE36">
      <w:pPr>
        <w:pStyle w:val="3"/>
        <w:spacing w:line="276" w:lineRule="auto"/>
        <w:rPr>
          <w:rFonts w:hint="eastAsia" w:ascii="华文楷体" w:hAnsi="华文楷体" w:eastAsia="华文楷体" w:cs="华文楷体"/>
          <w:sz w:val="30"/>
          <w:szCs w:val="30"/>
        </w:rPr>
      </w:pPr>
    </w:p>
    <w:p w14:paraId="19401A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当时的犹太教存在着两种截然不同的末世论观点。</w:t>
      </w:r>
    </w:p>
    <w:p w14:paraId="5AF3B7C0">
      <w:pPr>
        <w:pStyle w:val="3"/>
        <w:spacing w:line="276" w:lineRule="auto"/>
        <w:rPr>
          <w:rFonts w:hint="eastAsia" w:ascii="华文楷体" w:hAnsi="华文楷体" w:eastAsia="华文楷体" w:cs="华文楷体"/>
          <w:sz w:val="30"/>
          <w:szCs w:val="30"/>
        </w:rPr>
      </w:pPr>
    </w:p>
    <w:p w14:paraId="3662A1D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ancient national hope which revolved around the destiny of Israel.</w:t>
      </w:r>
    </w:p>
    <w:p w14:paraId="2E8716A9">
      <w:pPr>
        <w:pStyle w:val="3"/>
        <w:spacing w:line="276" w:lineRule="auto"/>
        <w:rPr>
          <w:rFonts w:hint="eastAsia" w:ascii="华文楷体" w:hAnsi="华文楷体" w:eastAsia="华文楷体" w:cs="华文楷体"/>
          <w:sz w:val="30"/>
          <w:szCs w:val="30"/>
        </w:rPr>
      </w:pPr>
    </w:p>
    <w:p w14:paraId="1B1C446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一种是围绕以色列命运的古老民族盼望。</w:t>
      </w:r>
    </w:p>
    <w:p w14:paraId="56A4E1AB">
      <w:pPr>
        <w:pStyle w:val="3"/>
        <w:spacing w:line="276" w:lineRule="auto"/>
        <w:rPr>
          <w:rFonts w:hint="eastAsia" w:ascii="华文楷体" w:hAnsi="华文楷体" w:eastAsia="华文楷体" w:cs="华文楷体"/>
          <w:sz w:val="30"/>
          <w:szCs w:val="30"/>
        </w:rPr>
      </w:pPr>
    </w:p>
    <w:p w14:paraId="2C6142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Alongside of it existed a transcendental form of eschatology with cosmical perspective, which had in view the destiny of the universe and of the human race.</w:t>
      </w:r>
    </w:p>
    <w:p w14:paraId="6CD240EA">
      <w:pPr>
        <w:pStyle w:val="3"/>
        <w:spacing w:line="276" w:lineRule="auto"/>
        <w:rPr>
          <w:rFonts w:hint="eastAsia" w:ascii="华文楷体" w:hAnsi="华文楷体" w:eastAsia="华文楷体" w:cs="华文楷体"/>
          <w:sz w:val="30"/>
          <w:szCs w:val="30"/>
        </w:rPr>
      </w:pPr>
    </w:p>
    <w:p w14:paraId="4FA065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与之并存的是一种具有宇宙视角的超然形式的末世论，它关注的是宇宙和人类种族的命运。</w:t>
      </w:r>
    </w:p>
    <w:p w14:paraId="46BECA4D">
      <w:pPr>
        <w:pStyle w:val="3"/>
        <w:spacing w:line="276" w:lineRule="auto"/>
        <w:rPr>
          <w:rFonts w:hint="eastAsia" w:ascii="华文楷体" w:hAnsi="华文楷体" w:eastAsia="华文楷体" w:cs="华文楷体"/>
          <w:sz w:val="30"/>
          <w:szCs w:val="30"/>
        </w:rPr>
      </w:pPr>
    </w:p>
    <w:p w14:paraId="0236DB5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of these represents the original form of Old Testament eschatology, and therefore occupies a legitimate place in the beginnings of the New Testament development, notably in the revelations accompanying the birth of Christ and in the earlier (synoptical) preaching of John the Baptist.</w:t>
      </w:r>
    </w:p>
    <w:p w14:paraId="4C31B78D">
      <w:pPr>
        <w:pStyle w:val="3"/>
        <w:spacing w:line="276" w:lineRule="auto"/>
        <w:rPr>
          <w:rFonts w:hint="eastAsia" w:ascii="华文楷体" w:hAnsi="华文楷体" w:eastAsia="华文楷体" w:cs="华文楷体"/>
          <w:sz w:val="30"/>
          <w:szCs w:val="30"/>
        </w:rPr>
      </w:pPr>
    </w:p>
    <w:p w14:paraId="608D12C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前者代表了旧约末世论的原始形式，因此在新约发展的初期占有合法的地位，特别是在伴随基督降生的启示和施洗约翰早期的（符类福音中的）讲道中。</w:t>
      </w:r>
    </w:p>
    <w:p w14:paraId="73F47839">
      <w:pPr>
        <w:pStyle w:val="3"/>
        <w:spacing w:line="276" w:lineRule="auto"/>
        <w:rPr>
          <w:rFonts w:hint="eastAsia" w:ascii="华文楷体" w:hAnsi="华文楷体" w:eastAsia="华文楷体" w:cs="华文楷体"/>
          <w:sz w:val="30"/>
          <w:szCs w:val="30"/>
        </w:rPr>
      </w:pPr>
    </w:p>
    <w:p w14:paraId="62B95F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entered, however, into it, as held by the Jews, a considerable element of individual and collective eudaemonism, and it had become identified with a literalistic interpretation of prophecy, which did not sufficiently take into account the typical import and poetical character of the latter.</w:t>
      </w:r>
    </w:p>
    <w:p w14:paraId="6509EEA0">
      <w:pPr>
        <w:pStyle w:val="3"/>
        <w:spacing w:line="276" w:lineRule="auto"/>
        <w:rPr>
          <w:rFonts w:hint="eastAsia" w:ascii="华文楷体" w:hAnsi="华文楷体" w:eastAsia="华文楷体" w:cs="华文楷体"/>
          <w:sz w:val="30"/>
          <w:szCs w:val="30"/>
        </w:rPr>
      </w:pPr>
    </w:p>
    <w:p w14:paraId="6387D91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然而，在犹太人所持的这种观点中，混入了相当多的个人和集体现世福乐主义（eudaemonism）成分，并且它已与一种对预言的字面主义解释认同，这种解释没有充分考虑到预言的预表意义和诗意特征。</w:t>
      </w:r>
    </w:p>
    <w:p w14:paraId="0D2590A2">
      <w:pPr>
        <w:pStyle w:val="3"/>
        <w:spacing w:line="276" w:lineRule="auto"/>
        <w:rPr>
          <w:rFonts w:hint="eastAsia" w:ascii="华文楷体" w:hAnsi="华文楷体" w:eastAsia="华文楷体" w:cs="华文楷体"/>
          <w:sz w:val="30"/>
          <w:szCs w:val="30"/>
        </w:rPr>
      </w:pPr>
    </w:p>
    <w:p w14:paraId="081DD0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scheme, while to some extent the product of subsequent theological development, lies prefigured in certain later prophecies, especially in Daniel, and, far from being an importation from Babylonian, or ultimately Persian, sources, as some at present maintain, represents in reality the true development of the inner principles of Old Testament prophetic revelation.</w:t>
      </w:r>
    </w:p>
    <w:p w14:paraId="3D30CF50">
      <w:pPr>
        <w:pStyle w:val="3"/>
        <w:spacing w:line="276" w:lineRule="auto"/>
        <w:rPr>
          <w:rFonts w:hint="eastAsia" w:ascii="华文楷体" w:hAnsi="华文楷体" w:eastAsia="华文楷体" w:cs="华文楷体"/>
          <w:sz w:val="30"/>
          <w:szCs w:val="30"/>
        </w:rPr>
      </w:pPr>
    </w:p>
    <w:p w14:paraId="3A7CE1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方案，虽然在某种程度上是后续神学发展的产物，但已预示在某些后期预言中，特别是在《但以理书》中，而且远非如目前某些人所主张的那样是来自巴比伦或最终源于波斯的舶来品，实际上代表了旧约预言启示内在原则的真实发展。</w:t>
      </w:r>
    </w:p>
    <w:p w14:paraId="45AD88EA">
      <w:pPr>
        <w:pStyle w:val="3"/>
        <w:spacing w:line="276" w:lineRule="auto"/>
        <w:rPr>
          <w:rFonts w:hint="eastAsia" w:ascii="华文楷体" w:hAnsi="华文楷体" w:eastAsia="华文楷体" w:cs="华文楷体"/>
          <w:sz w:val="30"/>
          <w:szCs w:val="30"/>
        </w:rPr>
      </w:pPr>
    </w:p>
    <w:p w14:paraId="380BDC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it the structure of New Testament eschatology closely conforms itself.</w:t>
      </w:r>
    </w:p>
    <w:p w14:paraId="44EBDA7D">
      <w:pPr>
        <w:pStyle w:val="3"/>
        <w:spacing w:line="276" w:lineRule="auto"/>
        <w:rPr>
          <w:rFonts w:hint="eastAsia" w:ascii="华文楷体" w:hAnsi="华文楷体" w:eastAsia="华文楷体" w:cs="华文楷体"/>
          <w:sz w:val="30"/>
          <w:szCs w:val="30"/>
        </w:rPr>
      </w:pPr>
    </w:p>
    <w:p w14:paraId="054E88B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新约末世论的结构与此紧密相符。</w:t>
      </w:r>
    </w:p>
    <w:p w14:paraId="7320DD80">
      <w:pPr>
        <w:pStyle w:val="3"/>
        <w:spacing w:line="276" w:lineRule="auto"/>
        <w:rPr>
          <w:rFonts w:hint="eastAsia" w:ascii="华文楷体" w:hAnsi="华文楷体" w:eastAsia="华文楷体" w:cs="华文楷体"/>
          <w:sz w:val="30"/>
          <w:szCs w:val="30"/>
        </w:rPr>
      </w:pPr>
    </w:p>
    <w:p w14:paraId="7914F7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this, however, it discards the impure motives and elements by which even this relatively higher type of Jewish eschatology was contaminated.</w:t>
      </w:r>
    </w:p>
    <w:p w14:paraId="0CA88D56">
      <w:pPr>
        <w:pStyle w:val="3"/>
        <w:spacing w:line="276" w:lineRule="auto"/>
        <w:rPr>
          <w:rFonts w:hint="eastAsia" w:ascii="华文楷体" w:hAnsi="华文楷体" w:eastAsia="华文楷体" w:cs="华文楷体"/>
          <w:sz w:val="30"/>
          <w:szCs w:val="30"/>
        </w:rPr>
      </w:pPr>
    </w:p>
    <w:p w14:paraId="050E89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然而，在这样做时，它摒弃了那些不纯的动机和元素，即便是这种相对较高类型的犹太末世论也曾被这些东西所玷污。</w:t>
      </w:r>
    </w:p>
    <w:p w14:paraId="4526028B">
      <w:pPr>
        <w:pStyle w:val="3"/>
        <w:spacing w:line="276" w:lineRule="auto"/>
        <w:rPr>
          <w:rFonts w:hint="eastAsia" w:ascii="华文楷体" w:hAnsi="华文楷体" w:eastAsia="华文楷体" w:cs="华文楷体"/>
          <w:sz w:val="30"/>
          <w:szCs w:val="30"/>
        </w:rPr>
      </w:pPr>
    </w:p>
    <w:p w14:paraId="7F91D35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certain of the apocalyptic writings a compromise is attempted between these two schemes after this manner, that the carrying out of the one is merely to follow that of the other, the national hope first receiving its fulfillment in a provisional Messianic kingdom of limited duration (400 or 1,000 years), to be superseded at the end by the eternal state.</w:t>
      </w:r>
    </w:p>
    <w:p w14:paraId="28889CBD">
      <w:pPr>
        <w:pStyle w:val="3"/>
        <w:spacing w:line="276" w:lineRule="auto"/>
        <w:rPr>
          <w:rFonts w:hint="eastAsia" w:ascii="华文楷体" w:hAnsi="华文楷体" w:eastAsia="华文楷体" w:cs="华文楷体"/>
          <w:sz w:val="30"/>
          <w:szCs w:val="30"/>
        </w:rPr>
      </w:pPr>
    </w:p>
    <w:p w14:paraId="727EA8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启示文学作品中，试图通过这种方式在这两种方案之间达成妥协：即一种方案的实施仅仅是紧随另一种之后，民族盼望首先在一个有限期的暂时性弥赛亚国度（400年或1000年）中得到应验，最终被永恒状态所取代。</w:t>
      </w:r>
    </w:p>
    <w:p w14:paraId="43917AAE">
      <w:pPr>
        <w:pStyle w:val="3"/>
        <w:spacing w:line="276" w:lineRule="auto"/>
        <w:rPr>
          <w:rFonts w:hint="eastAsia" w:ascii="华文楷体" w:hAnsi="华文楷体" w:eastAsia="华文楷体" w:cs="华文楷体"/>
          <w:sz w:val="30"/>
          <w:szCs w:val="30"/>
        </w:rPr>
      </w:pPr>
    </w:p>
    <w:p w14:paraId="28A81B6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does not follow the Jewish theology along this path.</w:t>
      </w:r>
    </w:p>
    <w:p w14:paraId="39D99B75">
      <w:pPr>
        <w:pStyle w:val="3"/>
        <w:spacing w:line="276" w:lineRule="auto"/>
        <w:rPr>
          <w:rFonts w:hint="eastAsia" w:ascii="华文楷体" w:hAnsi="华文楷体" w:eastAsia="华文楷体" w:cs="华文楷体"/>
          <w:sz w:val="30"/>
          <w:szCs w:val="30"/>
        </w:rPr>
      </w:pPr>
    </w:p>
    <w:p w14:paraId="3EEA78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新约并没有沿着这条路径跟随犹太神学。</w:t>
      </w:r>
    </w:p>
    <w:p w14:paraId="37B6FB9C">
      <w:pPr>
        <w:pStyle w:val="3"/>
        <w:spacing w:line="276" w:lineRule="auto"/>
        <w:rPr>
          <w:rFonts w:hint="eastAsia" w:ascii="华文楷体" w:hAnsi="华文楷体" w:eastAsia="华文楷体" w:cs="华文楷体"/>
          <w:sz w:val="30"/>
          <w:szCs w:val="30"/>
        </w:rPr>
      </w:pPr>
    </w:p>
    <w:p w14:paraId="0713516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it regards the present work of Christ as preliminary to the consummate order of things, it does not separate the two in essence or quality, it does not exclude the Messiah from a supreme place in the coming world, and does not expect a temporal Messianic kingdom in the future as distinguished from Christ's present spiritual reign, and as preceding the state of eternity.</w:t>
      </w:r>
    </w:p>
    <w:p w14:paraId="1C6B862F">
      <w:pPr>
        <w:pStyle w:val="3"/>
        <w:spacing w:line="276" w:lineRule="auto"/>
        <w:rPr>
          <w:rFonts w:hint="eastAsia" w:ascii="华文楷体" w:hAnsi="华文楷体" w:eastAsia="华文楷体" w:cs="华文楷体"/>
          <w:sz w:val="30"/>
          <w:szCs w:val="30"/>
        </w:rPr>
      </w:pPr>
    </w:p>
    <w:p w14:paraId="67DE43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它将基督目前的工作视为终极事物秩序的预备，它并没有在本质或性质上将两者分开，也没有将弥赛亚排除在未来世界的至高地位之外，并且不期待在未来有一个暂时的弥赛亚国度，即一种有别于基督目前属灵统治、并先于永恒状态的国度。</w:t>
      </w:r>
    </w:p>
    <w:p w14:paraId="07CA7E38">
      <w:pPr>
        <w:pStyle w:val="3"/>
        <w:spacing w:line="276" w:lineRule="auto"/>
        <w:rPr>
          <w:rFonts w:hint="eastAsia" w:ascii="华文楷体" w:hAnsi="华文楷体" w:eastAsia="华文楷体" w:cs="华文楷体"/>
          <w:sz w:val="30"/>
          <w:szCs w:val="30"/>
        </w:rPr>
      </w:pPr>
    </w:p>
    <w:p w14:paraId="4FCEB0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figure of the Messiah becomes central in the entire eschatological process, far more so than is the case in Judaism.</w:t>
      </w:r>
    </w:p>
    <w:p w14:paraId="31F9BD57">
      <w:pPr>
        <w:pStyle w:val="3"/>
        <w:spacing w:line="276" w:lineRule="auto"/>
        <w:rPr>
          <w:rFonts w:hint="eastAsia" w:ascii="华文楷体" w:hAnsi="华文楷体" w:eastAsia="华文楷体" w:cs="华文楷体"/>
          <w:sz w:val="30"/>
          <w:szCs w:val="30"/>
        </w:rPr>
      </w:pPr>
    </w:p>
    <w:p w14:paraId="36EABBF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事实上，弥赛亚的形象在整个末世进程中成为中心，远比在犹太教中更为突出。</w:t>
      </w:r>
    </w:p>
    <w:p w14:paraId="39379032">
      <w:pPr>
        <w:pStyle w:val="3"/>
        <w:spacing w:line="276" w:lineRule="auto"/>
        <w:rPr>
          <w:rFonts w:hint="eastAsia" w:ascii="华文楷体" w:hAnsi="华文楷体" w:eastAsia="华文楷体" w:cs="华文楷体"/>
          <w:sz w:val="30"/>
          <w:szCs w:val="30"/>
        </w:rPr>
      </w:pPr>
    </w:p>
    <w:p w14:paraId="0FE4D7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stages in this process, the resurrection, the judgment, the life eternal, even the intermediate state, receive the impress of the absolute significance which Christian faith ascribes to Jesus as the Christ.</w:t>
      </w:r>
    </w:p>
    <w:p w14:paraId="38EFF952">
      <w:pPr>
        <w:pStyle w:val="3"/>
        <w:spacing w:line="276" w:lineRule="auto"/>
        <w:rPr>
          <w:rFonts w:hint="eastAsia" w:ascii="华文楷体" w:hAnsi="华文楷体" w:eastAsia="华文楷体" w:cs="华文楷体"/>
          <w:sz w:val="30"/>
          <w:szCs w:val="30"/>
        </w:rPr>
      </w:pPr>
    </w:p>
    <w:p w14:paraId="19EE0EC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这个过程中的所有阶段，包括复活、审判、永生，甚至中间状态，都打上了基督徒信仰归给作为基督的耶稣那种绝对意义的烙印。</w:t>
      </w:r>
    </w:p>
    <w:p w14:paraId="3B0212E6">
      <w:pPr>
        <w:pStyle w:val="3"/>
        <w:spacing w:line="276" w:lineRule="auto"/>
        <w:rPr>
          <w:rFonts w:hint="eastAsia" w:ascii="华文楷体" w:hAnsi="华文楷体" w:eastAsia="华文楷体" w:cs="华文楷体"/>
          <w:sz w:val="30"/>
          <w:szCs w:val="30"/>
        </w:rPr>
      </w:pPr>
    </w:p>
    <w:p w14:paraId="3638A4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Christocentric character New Testament eschatology acquires also far greater unity and simplicity than can be predicated of the Jewish schemes.</w:t>
      </w:r>
    </w:p>
    <w:p w14:paraId="508099B4">
      <w:pPr>
        <w:pStyle w:val="3"/>
        <w:spacing w:line="276" w:lineRule="auto"/>
        <w:rPr>
          <w:rFonts w:hint="eastAsia" w:ascii="华文楷体" w:hAnsi="华文楷体" w:eastAsia="华文楷体" w:cs="华文楷体"/>
          <w:sz w:val="30"/>
          <w:szCs w:val="30"/>
        </w:rPr>
      </w:pPr>
    </w:p>
    <w:p w14:paraId="7A8362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通过这种以基督为中心的特征，新约末世论也获得了比犹太方案所能断言的更大的统一性和简洁性。</w:t>
      </w:r>
    </w:p>
    <w:p w14:paraId="613B5387">
      <w:pPr>
        <w:pStyle w:val="3"/>
        <w:spacing w:line="276" w:lineRule="auto"/>
        <w:rPr>
          <w:rFonts w:hint="eastAsia" w:ascii="华文楷体" w:hAnsi="华文楷体" w:eastAsia="华文楷体" w:cs="华文楷体"/>
          <w:sz w:val="30"/>
          <w:szCs w:val="30"/>
        </w:rPr>
      </w:pPr>
    </w:p>
    <w:p w14:paraId="79C668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is practically reduced to the great ideas of the resurrection and the judgment as consequent upon the Parousia of Christ.</w:t>
      </w:r>
    </w:p>
    <w:p w14:paraId="4E0DDAA5">
      <w:pPr>
        <w:pStyle w:val="3"/>
        <w:spacing w:line="276" w:lineRule="auto"/>
        <w:rPr>
          <w:rFonts w:hint="eastAsia" w:ascii="华文楷体" w:hAnsi="华文楷体" w:eastAsia="华文楷体" w:cs="华文楷体"/>
          <w:sz w:val="30"/>
          <w:szCs w:val="30"/>
        </w:rPr>
      </w:pPr>
    </w:p>
    <w:p w14:paraId="4B82AF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一切实际上都归结为随着基督的临在（降临）而来的复活和审判这两个伟大的观念。</w:t>
      </w:r>
    </w:p>
    <w:p w14:paraId="1528449D">
      <w:pPr>
        <w:pStyle w:val="3"/>
        <w:spacing w:line="276" w:lineRule="auto"/>
        <w:rPr>
          <w:rFonts w:hint="eastAsia" w:ascii="华文楷体" w:hAnsi="华文楷体" w:eastAsia="华文楷体" w:cs="华文楷体"/>
          <w:sz w:val="30"/>
          <w:szCs w:val="30"/>
        </w:rPr>
      </w:pPr>
    </w:p>
    <w:p w14:paraId="70BC10D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apocalyptic embroidery to which no spiritual significance attached is eliminated.</w:t>
      </w:r>
    </w:p>
    <w:p w14:paraId="7A919B37">
      <w:pPr>
        <w:pStyle w:val="3"/>
        <w:spacing w:line="276" w:lineRule="auto"/>
        <w:rPr>
          <w:rFonts w:hint="eastAsia" w:ascii="华文楷体" w:hAnsi="华文楷体" w:eastAsia="华文楷体" w:cs="华文楷体"/>
          <w:sz w:val="30"/>
          <w:szCs w:val="30"/>
        </w:rPr>
      </w:pPr>
    </w:p>
    <w:p w14:paraId="336E936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许多没有属灵意义的启示性修饰被剔除了。</w:t>
      </w:r>
    </w:p>
    <w:p w14:paraId="5F472A88">
      <w:pPr>
        <w:pStyle w:val="3"/>
        <w:spacing w:line="276" w:lineRule="auto"/>
        <w:rPr>
          <w:rFonts w:hint="eastAsia" w:ascii="华文楷体" w:hAnsi="华文楷体" w:eastAsia="华文楷体" w:cs="华文楷体"/>
          <w:sz w:val="30"/>
          <w:szCs w:val="30"/>
        </w:rPr>
      </w:pPr>
    </w:p>
    <w:p w14:paraId="601E4AA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overheated fantasy tends to multiply and elaborate, the religious interest tends toward concentration and simplification.</w:t>
      </w:r>
    </w:p>
    <w:p w14:paraId="0B264446">
      <w:pPr>
        <w:pStyle w:val="3"/>
        <w:spacing w:line="276" w:lineRule="auto"/>
        <w:rPr>
          <w:rFonts w:hint="eastAsia" w:ascii="华文楷体" w:hAnsi="华文楷体" w:eastAsia="华文楷体" w:cs="华文楷体"/>
          <w:sz w:val="30"/>
          <w:szCs w:val="30"/>
        </w:rPr>
      </w:pPr>
    </w:p>
    <w:p w14:paraId="03B371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当过热的幻想倾向于倍增和繁复时，宗教的兴趣则倾向于集中和简化。</w:t>
      </w:r>
    </w:p>
    <w:p w14:paraId="12280608">
      <w:pPr>
        <w:pStyle w:val="3"/>
        <w:spacing w:line="276" w:lineRule="auto"/>
        <w:rPr>
          <w:rFonts w:hint="eastAsia" w:ascii="华文楷体" w:hAnsi="华文楷体" w:eastAsia="华文楷体" w:cs="华文楷体"/>
          <w:sz w:val="30"/>
          <w:szCs w:val="30"/>
        </w:rPr>
      </w:pPr>
    </w:p>
    <w:p w14:paraId="57AE89D2">
      <w:pPr>
        <w:pStyle w:val="2"/>
        <w:bidi w:val="0"/>
        <w:jc w:val="center"/>
        <w:rPr>
          <w:rFonts w:hint="eastAsia"/>
        </w:rPr>
      </w:pPr>
      <w:r>
        <w:rPr>
          <w:rFonts w:hint="eastAsia"/>
        </w:rPr>
        <w:t>III. Course of Development</w:t>
      </w:r>
    </w:p>
    <w:p w14:paraId="4FE9D692">
      <w:pPr>
        <w:pStyle w:val="2"/>
        <w:bidi w:val="0"/>
        <w:jc w:val="center"/>
        <w:rPr>
          <w:rFonts w:hint="eastAsia"/>
        </w:rPr>
      </w:pPr>
      <w:r>
        <w:rPr>
          <w:rFonts w:hint="eastAsia"/>
        </w:rPr>
        <w:t>三、发展过程</w:t>
      </w:r>
    </w:p>
    <w:p w14:paraId="26997374">
      <w:pPr>
        <w:pStyle w:val="3"/>
        <w:spacing w:line="276" w:lineRule="auto"/>
        <w:rPr>
          <w:rFonts w:hint="eastAsia" w:ascii="华文楷体" w:hAnsi="华文楷体" w:eastAsia="华文楷体" w:cs="华文楷体"/>
          <w:sz w:val="30"/>
          <w:szCs w:val="30"/>
        </w:rPr>
      </w:pPr>
    </w:p>
    <w:p w14:paraId="2901BA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New Testament eschatological teaching a general development in a well-defined direction is traceable.</w:t>
      </w:r>
    </w:p>
    <w:p w14:paraId="2A88E5CE">
      <w:pPr>
        <w:pStyle w:val="3"/>
        <w:spacing w:line="276" w:lineRule="auto"/>
        <w:rPr>
          <w:rFonts w:hint="eastAsia" w:ascii="华文楷体" w:hAnsi="华文楷体" w:eastAsia="华文楷体" w:cs="华文楷体"/>
          <w:sz w:val="30"/>
          <w:szCs w:val="30"/>
        </w:rPr>
      </w:pPr>
    </w:p>
    <w:p w14:paraId="713B0D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在新约末世论教导中，可以追溯到一个方向明确的总体发展。</w:t>
      </w:r>
    </w:p>
    <w:p w14:paraId="534C7E0C">
      <w:pPr>
        <w:pStyle w:val="3"/>
        <w:spacing w:line="276" w:lineRule="auto"/>
        <w:rPr>
          <w:rFonts w:hint="eastAsia" w:ascii="华文楷体" w:hAnsi="华文楷体" w:eastAsia="华文楷体" w:cs="华文楷体"/>
          <w:sz w:val="30"/>
          <w:szCs w:val="30"/>
        </w:rPr>
      </w:pPr>
    </w:p>
    <w:p w14:paraId="20A2B2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starting-point is the historico-dramatic conception of the two successive ages.</w:t>
      </w:r>
    </w:p>
    <w:p w14:paraId="751F7CB4">
      <w:pPr>
        <w:pStyle w:val="3"/>
        <w:spacing w:line="276" w:lineRule="auto"/>
        <w:rPr>
          <w:rFonts w:hint="eastAsia" w:ascii="华文楷体" w:hAnsi="华文楷体" w:eastAsia="华文楷体" w:cs="华文楷体"/>
          <w:sz w:val="30"/>
          <w:szCs w:val="30"/>
        </w:rPr>
      </w:pPr>
    </w:p>
    <w:p w14:paraId="31BBFB7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起点是两个连续时代的具体历史戏剧性概念。</w:t>
      </w:r>
    </w:p>
    <w:p w14:paraId="00516F9E">
      <w:pPr>
        <w:pStyle w:val="3"/>
        <w:spacing w:line="276" w:lineRule="auto"/>
        <w:rPr>
          <w:rFonts w:hint="eastAsia" w:ascii="华文楷体" w:hAnsi="华文楷体" w:eastAsia="华文楷体" w:cs="华文楷体"/>
          <w:sz w:val="30"/>
          <w:szCs w:val="30"/>
        </w:rPr>
      </w:pPr>
    </w:p>
    <w:p w14:paraId="1EAE80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ages are distinguished as houtos ho aion, ho nun aion, ho enesios aion, "this age," "the present age" (Matthew 12:32; 13:22; Luke 16:8; Romans 12:2; 1 Corinthians 1:20; 2:6, 8; 3:18; 2 Corinthians 4:4; Galatians 1:4; Ephesians 1:21; 2:2; 6:12; 1 Timothy 6:17; 2 Timothy 4:10; Titus 2:12), and ho aion ekeinos, ho aion mellon, ho aion erchomenos, "that age," "the future age" (Matthew 12:32; Luke 18:30; 20:35; Ephesians 2:7; Hebrews 6:5).</w:t>
      </w:r>
    </w:p>
    <w:p w14:paraId="278852B2">
      <w:pPr>
        <w:pStyle w:val="3"/>
        <w:spacing w:line="276" w:lineRule="auto"/>
        <w:rPr>
          <w:rFonts w:hint="eastAsia" w:ascii="华文楷体" w:hAnsi="华文楷体" w:eastAsia="华文楷体" w:cs="华文楷体"/>
          <w:sz w:val="30"/>
          <w:szCs w:val="30"/>
        </w:rPr>
      </w:pPr>
    </w:p>
    <w:p w14:paraId="2811B5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这两个时代被区分为 houtos ho aion，ho nun aion，ho enesios aion，即“今世”，“这世代”（马太福音 12:32; 13:22; 路加福音 16:8; 罗马书 12:2; 哥林多前书 1:20; 2:6, 8; 3:18; 哥林多后书 4:4; 加拉太书 1:4; 以弗所书 1:21; 2:2; 6:12; 提摩太前书 6:17; 提摩太后书 4:10; 提多书 2:12），以及 ho aion ekeinos，ho aion mellon，ho aion erchomenos，即“那世代”，“来世”（马太福音 12:32; 路加福音 18:30; 20:35; 以弗所书 2:7; 希伯来书 6:5）。</w:t>
      </w:r>
    </w:p>
    <w:p w14:paraId="7C9177F8">
      <w:pPr>
        <w:pStyle w:val="3"/>
        <w:spacing w:line="276" w:lineRule="auto"/>
        <w:rPr>
          <w:rFonts w:hint="eastAsia" w:ascii="华文楷体" w:hAnsi="华文楷体" w:eastAsia="华文楷体" w:cs="华文楷体"/>
          <w:sz w:val="30"/>
          <w:szCs w:val="30"/>
        </w:rPr>
      </w:pPr>
    </w:p>
    <w:p w14:paraId="0647A8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Jewish literature before the New Testament, no instances of the developed antithesis between these two ages seem to be found, but from the way in which it occurs in the teaching of Jesus and Paul it appears to have been current at that time.</w:t>
      </w:r>
    </w:p>
    <w:p w14:paraId="3EFDE5DF">
      <w:pPr>
        <w:pStyle w:val="3"/>
        <w:spacing w:line="276" w:lineRule="auto"/>
        <w:rPr>
          <w:rFonts w:hint="eastAsia" w:ascii="华文楷体" w:hAnsi="华文楷体" w:eastAsia="华文楷体" w:cs="华文楷体"/>
          <w:sz w:val="30"/>
          <w:szCs w:val="30"/>
        </w:rPr>
      </w:pPr>
    </w:p>
    <w:p w14:paraId="049A99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在新约之前的犹太文献中，似乎找不到这两个时代之间这种成熟的对立实例，但从耶稣和保罗的教导中出现的方式来看，这种对立在当时似乎已经流行。</w:t>
      </w:r>
    </w:p>
    <w:p w14:paraId="2387B655">
      <w:pPr>
        <w:pStyle w:val="3"/>
        <w:spacing w:line="276" w:lineRule="auto"/>
        <w:rPr>
          <w:rFonts w:hint="eastAsia" w:ascii="华文楷体" w:hAnsi="华文楷体" w:eastAsia="华文楷体" w:cs="华文楷体"/>
          <w:sz w:val="30"/>
          <w:szCs w:val="30"/>
        </w:rPr>
      </w:pPr>
    </w:p>
    <w:p w14:paraId="4E42C37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oldest undisputed occurrence is a saying of Johanan ben Zaqqay, about 80 AD.)</w:t>
      </w:r>
    </w:p>
    <w:p w14:paraId="6968854D">
      <w:pPr>
        <w:pStyle w:val="3"/>
        <w:spacing w:line="276" w:lineRule="auto"/>
        <w:rPr>
          <w:rFonts w:hint="eastAsia" w:ascii="华文楷体" w:hAnsi="华文楷体" w:eastAsia="华文楷体" w:cs="华文楷体"/>
          <w:sz w:val="30"/>
          <w:szCs w:val="30"/>
        </w:rPr>
      </w:pPr>
    </w:p>
    <w:p w14:paraId="217DEB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（最古老且无争议的例子是约翰南·本·扎卡伊的一句话，约在公元80年。）</w:t>
      </w:r>
    </w:p>
    <w:p w14:paraId="45A12268">
      <w:pPr>
        <w:pStyle w:val="3"/>
        <w:spacing w:line="276" w:lineRule="auto"/>
        <w:rPr>
          <w:rFonts w:hint="eastAsia" w:ascii="华文楷体" w:hAnsi="华文楷体" w:eastAsia="华文楷体" w:cs="华文楷体"/>
          <w:sz w:val="30"/>
          <w:szCs w:val="30"/>
        </w:rPr>
      </w:pPr>
    </w:p>
    <w:p w14:paraId="6A8118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contrast between these two ages is (especially with Paul) that between the evil and transitory, and the perfect and abiding.</w:t>
      </w:r>
    </w:p>
    <w:p w14:paraId="38F19926">
      <w:pPr>
        <w:pStyle w:val="3"/>
        <w:spacing w:line="276" w:lineRule="auto"/>
        <w:rPr>
          <w:rFonts w:hint="eastAsia" w:ascii="华文楷体" w:hAnsi="华文楷体" w:eastAsia="华文楷体" w:cs="华文楷体"/>
          <w:sz w:val="30"/>
          <w:szCs w:val="30"/>
        </w:rPr>
      </w:pPr>
    </w:p>
    <w:p w14:paraId="09D657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这两个时代之间的对比（特别是对保罗而言）是邪恶与短暂，和完美与长存之间的对比。</w:t>
      </w:r>
    </w:p>
    <w:p w14:paraId="24047BFA">
      <w:pPr>
        <w:pStyle w:val="3"/>
        <w:spacing w:line="276" w:lineRule="auto"/>
        <w:rPr>
          <w:rFonts w:hint="eastAsia" w:ascii="华文楷体" w:hAnsi="华文楷体" w:eastAsia="华文楷体" w:cs="华文楷体"/>
          <w:sz w:val="30"/>
          <w:szCs w:val="30"/>
        </w:rPr>
      </w:pPr>
    </w:p>
    <w:p w14:paraId="273F75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each age belongs its own characteristic order of things, and so the distinction passes over into that of two "worlds" in the sense of two systems (in Hebrew and Aramaic the same word 'olam, 'olam, does service for both, in Greek aion usually renders the meaning "age," occasionally "world" (Hebrews 1:2; 11:3), kosmos meaning "world"; the latter, however, is never used of the future world).</w:t>
      </w:r>
    </w:p>
    <w:p w14:paraId="27591EB5">
      <w:pPr>
        <w:pStyle w:val="3"/>
        <w:spacing w:line="276" w:lineRule="auto"/>
        <w:rPr>
          <w:rFonts w:hint="eastAsia" w:ascii="华文楷体" w:hAnsi="华文楷体" w:eastAsia="华文楷体" w:cs="华文楷体"/>
          <w:sz w:val="30"/>
          <w:szCs w:val="30"/>
        </w:rPr>
      </w:pPr>
    </w:p>
    <w:p w14:paraId="4AD040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因此，每个时代都有其独特的事务秩序，这区别随之转化为两个“世界”的区别，即两种体系的区别（在希伯来文和亚兰文中，同一个词 'olam, 'olam 可用于两者；在希腊文中 aion 通常表达“时代”的意思，偶尔指“世界”（希伯来书 1:2; 11:3），kosmos 意为“世界”；然而，后者从未用于指未来的世界）。</w:t>
      </w:r>
    </w:p>
    <w:p w14:paraId="55E95D1E">
      <w:pPr>
        <w:pStyle w:val="3"/>
        <w:spacing w:line="276" w:lineRule="auto"/>
        <w:rPr>
          <w:rFonts w:hint="eastAsia" w:ascii="华文楷体" w:hAnsi="华文楷体" w:eastAsia="华文楷体" w:cs="华文楷体"/>
          <w:sz w:val="30"/>
          <w:szCs w:val="30"/>
        </w:rPr>
      </w:pPr>
    </w:p>
    <w:p w14:paraId="090260D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Dalman, Die Worte Jesu, 1:132–146.</w:t>
      </w:r>
    </w:p>
    <w:p w14:paraId="15956312">
      <w:pPr>
        <w:pStyle w:val="3"/>
        <w:spacing w:line="276" w:lineRule="auto"/>
        <w:rPr>
          <w:rFonts w:hint="eastAsia" w:ascii="华文楷体" w:hAnsi="华文楷体" w:eastAsia="华文楷体" w:cs="华文楷体"/>
          <w:sz w:val="30"/>
          <w:szCs w:val="30"/>
        </w:rPr>
      </w:pPr>
    </w:p>
    <w:p w14:paraId="6B6787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 Dalman，《耶稣的话语》，1:132–146。</w:t>
      </w:r>
    </w:p>
    <w:p w14:paraId="7A08E863">
      <w:pPr>
        <w:pStyle w:val="3"/>
        <w:spacing w:line="276" w:lineRule="auto"/>
        <w:rPr>
          <w:rFonts w:hint="eastAsia" w:ascii="华文楷体" w:hAnsi="华文楷体" w:eastAsia="华文楷体" w:cs="华文楷体"/>
          <w:sz w:val="30"/>
          <w:szCs w:val="30"/>
        </w:rPr>
      </w:pPr>
    </w:p>
    <w:p w14:paraId="010A68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Broadly speaking, the development of New Testament eschatology consists in this, that the two ages are increasingly recognized as answering to two spheres of being which coexist from of old, so that the coming of the new age assumes the character of a revelation and extension of the supernal order of things, rather than that of its first entrance into existence.</w:t>
      </w:r>
    </w:p>
    <w:p w14:paraId="40F1F3B2">
      <w:pPr>
        <w:pStyle w:val="3"/>
        <w:spacing w:line="276" w:lineRule="auto"/>
        <w:rPr>
          <w:rFonts w:hint="eastAsia" w:ascii="华文楷体" w:hAnsi="华文楷体" w:eastAsia="华文楷体" w:cs="华文楷体"/>
          <w:sz w:val="30"/>
          <w:szCs w:val="30"/>
        </w:rPr>
      </w:pPr>
    </w:p>
    <w:p w14:paraId="1BC0DC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广义而言，新约末世论的发展在于：这两个时代越来越被认为是对应于两个自古共存的存在领域，因此新时代的来临呈现为天上事物秩序的显明和延伸，而不是其首次进入存在。</w:t>
      </w:r>
    </w:p>
    <w:p w14:paraId="7811A786">
      <w:pPr>
        <w:pStyle w:val="3"/>
        <w:spacing w:line="276" w:lineRule="auto"/>
        <w:rPr>
          <w:rFonts w:hint="eastAsia" w:ascii="华文楷体" w:hAnsi="华文楷体" w:eastAsia="华文楷体" w:cs="华文楷体"/>
          <w:sz w:val="30"/>
          <w:szCs w:val="30"/>
        </w:rPr>
      </w:pPr>
    </w:p>
    <w:p w14:paraId="0A82AB2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Inasmuch as the coming world stood for the perfect and eternal, and in the realm of heaven such a perfect, eternal order of things already existed, the reflection inevitably arose that these two were in some sense identical.</w:t>
      </w:r>
    </w:p>
    <w:p w14:paraId="6AE5B51E">
      <w:pPr>
        <w:pStyle w:val="3"/>
        <w:spacing w:line="276" w:lineRule="auto"/>
        <w:rPr>
          <w:rFonts w:hint="eastAsia" w:ascii="华文楷体" w:hAnsi="华文楷体" w:eastAsia="华文楷体" w:cs="华文楷体"/>
          <w:sz w:val="30"/>
          <w:szCs w:val="30"/>
        </w:rPr>
      </w:pPr>
    </w:p>
    <w:p w14:paraId="452A66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既然未来的世界代表着完美和永恒，而在天上的领域中这种完美、永恒的事物秩序已经存在，这种思考必然产生，即这两者在某种意义上是同一的。</w:t>
      </w:r>
    </w:p>
    <w:p w14:paraId="123065B1">
      <w:pPr>
        <w:pStyle w:val="3"/>
        <w:spacing w:line="276" w:lineRule="auto"/>
        <w:rPr>
          <w:rFonts w:hint="eastAsia" w:ascii="华文楷体" w:hAnsi="华文楷体" w:eastAsia="华文楷体" w:cs="华文楷体"/>
          <w:sz w:val="30"/>
          <w:szCs w:val="30"/>
        </w:rPr>
      </w:pPr>
    </w:p>
    <w:p w14:paraId="7316DF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new significance which the antithesis assumes does not supersede the older historico-dramatic form.</w:t>
      </w:r>
    </w:p>
    <w:p w14:paraId="0707938A">
      <w:pPr>
        <w:pStyle w:val="3"/>
        <w:spacing w:line="276" w:lineRule="auto"/>
        <w:rPr>
          <w:rFonts w:hint="eastAsia" w:ascii="华文楷体" w:hAnsi="华文楷体" w:eastAsia="华文楷体" w:cs="华文楷体"/>
          <w:sz w:val="30"/>
          <w:szCs w:val="30"/>
        </w:rPr>
      </w:pPr>
    </w:p>
    <w:p w14:paraId="74B7F9B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但是，这种对立所呈现的新意义并没有取代旧的历史戏剧性形式。</w:t>
      </w:r>
    </w:p>
    <w:p w14:paraId="623086A2">
      <w:pPr>
        <w:pStyle w:val="3"/>
        <w:spacing w:line="276" w:lineRule="auto"/>
        <w:rPr>
          <w:rFonts w:hint="eastAsia" w:ascii="华文楷体" w:hAnsi="华文楷体" w:eastAsia="华文楷体" w:cs="华文楷体"/>
          <w:sz w:val="30"/>
          <w:szCs w:val="30"/>
        </w:rPr>
      </w:pPr>
    </w:p>
    <w:p w14:paraId="4CBAA9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higher world so interposes in the course of the lower as to bring the conflict to a crisis.</w:t>
      </w:r>
    </w:p>
    <w:p w14:paraId="5C37C43F">
      <w:pPr>
        <w:pStyle w:val="3"/>
        <w:spacing w:line="276" w:lineRule="auto"/>
        <w:rPr>
          <w:rFonts w:hint="eastAsia" w:ascii="华文楷体" w:hAnsi="华文楷体" w:eastAsia="华文楷体" w:cs="华文楷体"/>
          <w:sz w:val="30"/>
          <w:szCs w:val="30"/>
        </w:rPr>
      </w:pPr>
    </w:p>
    <w:p w14:paraId="54F0E9C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更高的世界如此介入低层世界的进程，以至于将冲突带入危机。</w:t>
      </w:r>
    </w:p>
    <w:p w14:paraId="5B5B8C74">
      <w:pPr>
        <w:pStyle w:val="3"/>
        <w:spacing w:line="276" w:lineRule="auto"/>
        <w:rPr>
          <w:rFonts w:hint="eastAsia" w:ascii="华文楷体" w:hAnsi="华文楷体" w:eastAsia="华文楷体" w:cs="华文楷体"/>
          <w:sz w:val="30"/>
          <w:szCs w:val="30"/>
        </w:rPr>
      </w:pPr>
    </w:p>
    <w:p w14:paraId="6FE868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passing over of the one contrast into the other, therefore, does not mark, as has frequently been asserted, a recession of the eschatological wave, as if the interest had been shifted from the future to the present life.</w:t>
      </w:r>
    </w:p>
    <w:p w14:paraId="4FA61C95">
      <w:pPr>
        <w:pStyle w:val="3"/>
        <w:spacing w:line="276" w:lineRule="auto"/>
        <w:rPr>
          <w:rFonts w:hint="eastAsia" w:ascii="华文楷体" w:hAnsi="华文楷体" w:eastAsia="华文楷体" w:cs="华文楷体"/>
          <w:sz w:val="30"/>
          <w:szCs w:val="30"/>
        </w:rPr>
      </w:pPr>
    </w:p>
    <w:p w14:paraId="6DBAFE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因此，一种对比过渡到另一种对比，并不像常被断言的那样，标志着末世论浪潮的退去，好像兴趣已经从未来转移到了今生。</w:t>
      </w:r>
    </w:p>
    <w:p w14:paraId="740B171C">
      <w:pPr>
        <w:pStyle w:val="3"/>
        <w:spacing w:line="276" w:lineRule="auto"/>
        <w:rPr>
          <w:rFonts w:hint="eastAsia" w:ascii="华文楷体" w:hAnsi="华文楷体" w:eastAsia="华文楷体" w:cs="华文楷体"/>
          <w:sz w:val="30"/>
          <w:szCs w:val="30"/>
        </w:rPr>
      </w:pPr>
    </w:p>
    <w:p w14:paraId="2EE777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in the Fourth Gospel this "de-eschatologizing" process has been found, but without real warrant.</w:t>
      </w:r>
    </w:p>
    <w:p w14:paraId="4380D7AC">
      <w:pPr>
        <w:pStyle w:val="3"/>
        <w:spacing w:line="276" w:lineRule="auto"/>
        <w:rPr>
          <w:rFonts w:hint="eastAsia" w:ascii="华文楷体" w:hAnsi="华文楷体" w:eastAsia="华文楷体" w:cs="华文楷体"/>
          <w:sz w:val="30"/>
          <w:szCs w:val="30"/>
        </w:rPr>
      </w:pPr>
    </w:p>
    <w:p w14:paraId="5AC6FF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特别是在第四福音书（约翰福音）中，这种“去末世论化”的过程被认为存在，但这并无确凿根据。</w:t>
      </w:r>
    </w:p>
    <w:p w14:paraId="7593CA8C">
      <w:pPr>
        <w:pStyle w:val="3"/>
        <w:spacing w:line="276" w:lineRule="auto"/>
        <w:rPr>
          <w:rFonts w:hint="eastAsia" w:ascii="华文楷体" w:hAnsi="华文楷体" w:eastAsia="华文楷体" w:cs="华文楷体"/>
          <w:sz w:val="30"/>
          <w:szCs w:val="30"/>
        </w:rPr>
      </w:pPr>
    </w:p>
    <w:p w14:paraId="0E5937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apparent basis for such a conclusion is that the realities of the future life are so vividly and intensely felt to be existent in heaven and from there operative in the believer's life, that the distinction between what is now and what will be hereafter enjoyed becomes less sharp.</w:t>
      </w:r>
    </w:p>
    <w:p w14:paraId="60FEB7F1">
      <w:pPr>
        <w:pStyle w:val="3"/>
        <w:spacing w:line="276" w:lineRule="auto"/>
        <w:rPr>
          <w:rFonts w:hint="eastAsia" w:ascii="华文楷体" w:hAnsi="华文楷体" w:eastAsia="华文楷体" w:cs="华文楷体"/>
          <w:sz w:val="30"/>
          <w:szCs w:val="30"/>
        </w:rPr>
      </w:pPr>
    </w:p>
    <w:p w14:paraId="221E42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得出这一结论的表面依据是，未来生命的现实被如此生动和强烈地感觉到存在于天上，并从那里在信徒的生命中运行，以至于现今所享受的与将来所享受的之间的区别变得不那么明显。</w:t>
      </w:r>
    </w:p>
    <w:p w14:paraId="0E02C02F">
      <w:pPr>
        <w:pStyle w:val="3"/>
        <w:spacing w:line="276" w:lineRule="auto"/>
        <w:rPr>
          <w:rFonts w:hint="eastAsia" w:ascii="华文楷体" w:hAnsi="华文楷体" w:eastAsia="华文楷体" w:cs="华文楷体"/>
          <w:sz w:val="30"/>
          <w:szCs w:val="30"/>
        </w:rPr>
      </w:pPr>
    </w:p>
    <w:p w14:paraId="39C50D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the supersedure of the eschatological, this means the very opposite, namely, its most real anticipation.</w:t>
      </w:r>
    </w:p>
    <w:p w14:paraId="0BA5F290">
      <w:pPr>
        <w:pStyle w:val="3"/>
        <w:spacing w:line="276" w:lineRule="auto"/>
        <w:rPr>
          <w:rFonts w:hint="eastAsia" w:ascii="华文楷体" w:hAnsi="华文楷体" w:eastAsia="华文楷体" w:cs="华文楷体"/>
          <w:sz w:val="30"/>
          <w:szCs w:val="30"/>
        </w:rPr>
      </w:pPr>
    </w:p>
    <w:p w14:paraId="3C096B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这非但不是对末世论的取代，反而是其对立面，即其最真实的预尝。</w:t>
      </w:r>
    </w:p>
    <w:p w14:paraId="1458B9D7">
      <w:pPr>
        <w:pStyle w:val="3"/>
        <w:spacing w:line="276" w:lineRule="auto"/>
        <w:rPr>
          <w:rFonts w:hint="eastAsia" w:ascii="华文楷体" w:hAnsi="华文楷体" w:eastAsia="华文楷体" w:cs="华文楷体"/>
          <w:sz w:val="30"/>
          <w:szCs w:val="30"/>
        </w:rPr>
      </w:pPr>
    </w:p>
    <w:p w14:paraId="0A22B2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further be observed that the development in question is intimately connected and keeps equal pace with the disclosure of the preexistence of Christ, because this fact and the descent of Christ from heaven furnished the clearest witness to the reality of the heavenly order of things.</w:t>
      </w:r>
    </w:p>
    <w:p w14:paraId="1B039C23">
      <w:pPr>
        <w:pStyle w:val="3"/>
        <w:spacing w:line="276" w:lineRule="auto"/>
        <w:rPr>
          <w:rFonts w:hint="eastAsia" w:ascii="华文楷体" w:hAnsi="华文楷体" w:eastAsia="华文楷体" w:cs="华文楷体"/>
          <w:sz w:val="30"/>
          <w:szCs w:val="30"/>
        </w:rPr>
      </w:pPr>
    </w:p>
    <w:p w14:paraId="652EA6E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还应注意到，所讨论的发展与基督先存性的启示密切相关并保持同步，因为这一事实以及基督从天降下，为天上事物秩序的真实性提供了最清晰的见证。</w:t>
      </w:r>
    </w:p>
    <w:p w14:paraId="441CE5FD">
      <w:pPr>
        <w:pStyle w:val="3"/>
        <w:spacing w:line="276" w:lineRule="auto"/>
        <w:rPr>
          <w:rFonts w:hint="eastAsia" w:ascii="华文楷体" w:hAnsi="华文楷体" w:eastAsia="华文楷体" w:cs="华文楷体"/>
          <w:sz w:val="30"/>
          <w:szCs w:val="30"/>
        </w:rPr>
      </w:pPr>
    </w:p>
    <w:p w14:paraId="245590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especially observable, not in the earlier epistles of Paul, where the structure of eschatological thought is still in the main historico-dramatic, but in the epistles of the first captivity (Ephesians 1:3, 10–22; 2:6; 3:9, 10; 4:9, 10; 6:12; Philippians 2:5–11; 3:20; Colossians 1:15, 17; 3:2; further, in Hebrews 1:2, 3; 2:5; 3:4; 6:5, 11; 7:13, 16; 9:14; 11:10, 16; 12:22, 23).</w:t>
      </w:r>
    </w:p>
    <w:p w14:paraId="7067CAF0">
      <w:pPr>
        <w:pStyle w:val="3"/>
        <w:spacing w:line="276" w:lineRule="auto"/>
        <w:rPr>
          <w:rFonts w:hint="eastAsia" w:ascii="华文楷体" w:hAnsi="华文楷体" w:eastAsia="华文楷体" w:cs="华文楷体"/>
          <w:sz w:val="30"/>
          <w:szCs w:val="30"/>
        </w:rPr>
      </w:pPr>
    </w:p>
    <w:p w14:paraId="29F347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因此，这一点尤其明显，不是在保罗的早期书信中（那里的末世思想结构主要仍是历史戏剧性的），而是在第一次被囚期间的书信中（以弗所书 1:3, 10–22; 2:6; 3:9, 10; 4:9, 10; 6:12; 腓立比书 2:5–11; 3:20; 歌罗西书 1:15, 17; 3:2; 此外，在希伯来书 1:2, 3; 2:5; 3:4; 6:5, 11; 7:13, 16; 9:14; 11:10, 16; 12:22, 23）。</w:t>
      </w:r>
    </w:p>
    <w:p w14:paraId="40AC54E1">
      <w:pPr>
        <w:pStyle w:val="3"/>
        <w:spacing w:line="276" w:lineRule="auto"/>
        <w:rPr>
          <w:rFonts w:hint="eastAsia" w:ascii="华文楷体" w:hAnsi="华文楷体" w:eastAsia="华文楷体" w:cs="华文楷体"/>
          <w:sz w:val="30"/>
          <w:szCs w:val="30"/>
        </w:rPr>
      </w:pPr>
    </w:p>
    <w:p w14:paraId="5D61AF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Gospel marks the culmination of this line of teaching, and it is unnecessary to point out how here the contrast between heaven and earth in its Christological consequences determines the entire structure of thought.</w:t>
      </w:r>
    </w:p>
    <w:p w14:paraId="63351452">
      <w:pPr>
        <w:pStyle w:val="3"/>
        <w:spacing w:line="276" w:lineRule="auto"/>
        <w:rPr>
          <w:rFonts w:hint="eastAsia" w:ascii="华文楷体" w:hAnsi="华文楷体" w:eastAsia="华文楷体" w:cs="华文楷体"/>
          <w:sz w:val="30"/>
          <w:szCs w:val="30"/>
        </w:rPr>
      </w:pPr>
    </w:p>
    <w:p w14:paraId="7B43DDF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第四福音书标志着这一教导路线的顶点，无需指出这里天与地的对比及其基督论后果如何决定了整个思想结构。</w:t>
      </w:r>
    </w:p>
    <w:p w14:paraId="55B78874">
      <w:pPr>
        <w:pStyle w:val="3"/>
        <w:spacing w:line="276" w:lineRule="auto"/>
        <w:rPr>
          <w:rFonts w:hint="eastAsia" w:ascii="华文楷体" w:hAnsi="华文楷体" w:eastAsia="华文楷体" w:cs="华文楷体"/>
          <w:sz w:val="30"/>
          <w:szCs w:val="30"/>
        </w:rPr>
      </w:pPr>
    </w:p>
    <w:p w14:paraId="129F79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also appears how the last outcome of the New Testament progress of doctrine had been anticipated in the highest teaching of our Lord.</w:t>
      </w:r>
    </w:p>
    <w:p w14:paraId="22DB3DF9">
      <w:pPr>
        <w:pStyle w:val="3"/>
        <w:spacing w:line="276" w:lineRule="auto"/>
        <w:rPr>
          <w:rFonts w:hint="eastAsia" w:ascii="华文楷体" w:hAnsi="华文楷体" w:eastAsia="华文楷体" w:cs="华文楷体"/>
          <w:sz w:val="30"/>
          <w:szCs w:val="30"/>
        </w:rPr>
      </w:pPr>
    </w:p>
    <w:p w14:paraId="0FA1FD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但在此也显明，新约教义进程的最终结果如何在我们的主最高的教导中已被预示。</w:t>
      </w:r>
    </w:p>
    <w:p w14:paraId="041616BB">
      <w:pPr>
        <w:pStyle w:val="3"/>
        <w:spacing w:line="276" w:lineRule="auto"/>
        <w:rPr>
          <w:rFonts w:hint="eastAsia" w:ascii="华文楷体" w:hAnsi="华文楷体" w:eastAsia="华文楷体" w:cs="华文楷体"/>
          <w:sz w:val="30"/>
          <w:szCs w:val="30"/>
        </w:rPr>
      </w:pPr>
    </w:p>
    <w:p w14:paraId="5CFEF8A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accounted for by the inherent fitness that the supreme disclosures which touch the personal life of the Savior should come not through any third person, but from His own lips.</w:t>
      </w:r>
    </w:p>
    <w:p w14:paraId="1B89C50B">
      <w:pPr>
        <w:pStyle w:val="3"/>
        <w:spacing w:line="276" w:lineRule="auto"/>
        <w:rPr>
          <w:rFonts w:hint="eastAsia" w:ascii="华文楷体" w:hAnsi="华文楷体" w:eastAsia="华文楷体" w:cs="华文楷体"/>
          <w:sz w:val="30"/>
          <w:szCs w:val="30"/>
        </w:rPr>
      </w:pPr>
    </w:p>
    <w:p w14:paraId="376B07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这可以用一种内在的适切性来解释，即触及救主个人生命的至高启示，不应通过任何第三者，而应出自祂自己的口。</w:t>
      </w:r>
    </w:p>
    <w:p w14:paraId="3C61BF49">
      <w:pPr>
        <w:pStyle w:val="3"/>
        <w:spacing w:line="276" w:lineRule="auto"/>
        <w:rPr>
          <w:rFonts w:hint="eastAsia" w:ascii="华文楷体" w:hAnsi="华文楷体" w:eastAsia="华文楷体" w:cs="华文楷体"/>
          <w:sz w:val="30"/>
          <w:szCs w:val="30"/>
        </w:rPr>
      </w:pPr>
    </w:p>
    <w:p w14:paraId="091EE448">
      <w:pPr>
        <w:pStyle w:val="2"/>
        <w:bidi w:val="0"/>
        <w:jc w:val="center"/>
        <w:rPr>
          <w:rFonts w:hint="eastAsia"/>
        </w:rPr>
      </w:pPr>
      <w:r>
        <w:rPr>
          <w:rFonts w:hint="eastAsia"/>
        </w:rPr>
        <w:t>IV. General and Individual Eschatology</w:t>
      </w:r>
    </w:p>
    <w:p w14:paraId="1B06658B">
      <w:pPr>
        <w:pStyle w:val="2"/>
        <w:bidi w:val="0"/>
        <w:jc w:val="center"/>
        <w:rPr>
          <w:rFonts w:hint="eastAsia"/>
        </w:rPr>
      </w:pPr>
      <w:r>
        <w:rPr>
          <w:rFonts w:hint="eastAsia"/>
        </w:rPr>
        <w:t>四、普遍末世论与个人末世论</w:t>
      </w:r>
    </w:p>
    <w:p w14:paraId="7B1B065E">
      <w:pPr>
        <w:pStyle w:val="3"/>
        <w:spacing w:line="276" w:lineRule="auto"/>
        <w:rPr>
          <w:rFonts w:hint="eastAsia" w:ascii="华文楷体" w:hAnsi="华文楷体" w:eastAsia="华文楷体" w:cs="华文楷体"/>
          <w:sz w:val="30"/>
          <w:szCs w:val="30"/>
        </w:rPr>
      </w:pPr>
    </w:p>
    <w:p w14:paraId="2C2234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Testament the destiny of the nation of Israel to such an extent overshadows that of the individual, that only the first rudiments of an individual eschatology are found.</w:t>
      </w:r>
    </w:p>
    <w:p w14:paraId="64896C6B">
      <w:pPr>
        <w:pStyle w:val="3"/>
        <w:spacing w:line="276" w:lineRule="auto"/>
        <w:rPr>
          <w:rFonts w:hint="eastAsia" w:ascii="华文楷体" w:hAnsi="华文楷体" w:eastAsia="华文楷体" w:cs="华文楷体"/>
          <w:sz w:val="30"/>
          <w:szCs w:val="30"/>
        </w:rPr>
      </w:pPr>
    </w:p>
    <w:p w14:paraId="343B17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在旧约中，以色列民族的命运在很大程度上掩盖了个人的命运，以至于只能找到个人末世论的初步雏形。</w:t>
      </w:r>
    </w:p>
    <w:p w14:paraId="21D9FC2E">
      <w:pPr>
        <w:pStyle w:val="3"/>
        <w:spacing w:line="276" w:lineRule="auto"/>
        <w:rPr>
          <w:rFonts w:hint="eastAsia" w:ascii="华文楷体" w:hAnsi="华文楷体" w:eastAsia="华文楷体" w:cs="华文楷体"/>
          <w:sz w:val="30"/>
          <w:szCs w:val="30"/>
        </w:rPr>
      </w:pPr>
    </w:p>
    <w:p w14:paraId="26D2406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individualism of the later prophets, especially Jeremiah and Ezekiel, bore fruit in the thought of the intermediate period.</w:t>
      </w:r>
    </w:p>
    <w:p w14:paraId="30A8358D">
      <w:pPr>
        <w:pStyle w:val="3"/>
        <w:spacing w:line="276" w:lineRule="auto"/>
        <w:rPr>
          <w:rFonts w:hint="eastAsia" w:ascii="华文楷体" w:hAnsi="华文楷体" w:eastAsia="华文楷体" w:cs="华文楷体"/>
          <w:sz w:val="30"/>
          <w:szCs w:val="30"/>
        </w:rPr>
      </w:pPr>
    </w:p>
    <w:p w14:paraId="2FF58A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后期先知，特别是耶利米和以西结的个人主义，在两约中间时期的思想中结出了果实。</w:t>
      </w:r>
    </w:p>
    <w:p w14:paraId="73274ED2">
      <w:pPr>
        <w:pStyle w:val="3"/>
        <w:spacing w:line="276" w:lineRule="auto"/>
        <w:rPr>
          <w:rFonts w:hint="eastAsia" w:ascii="华文楷体" w:hAnsi="华文楷体" w:eastAsia="华文楷体" w:cs="华文楷体"/>
          <w:sz w:val="30"/>
          <w:szCs w:val="30"/>
        </w:rPr>
      </w:pPr>
    </w:p>
    <w:p w14:paraId="770048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apocalyptic writings considerable concern is shown for the ultimate destiny of the individual.</w:t>
      </w:r>
    </w:p>
    <w:p w14:paraId="4AF0CD76">
      <w:pPr>
        <w:pStyle w:val="3"/>
        <w:spacing w:line="276" w:lineRule="auto"/>
        <w:rPr>
          <w:rFonts w:hint="eastAsia" w:ascii="华文楷体" w:hAnsi="华文楷体" w:eastAsia="华文楷体" w:cs="华文楷体"/>
          <w:sz w:val="30"/>
          <w:szCs w:val="30"/>
        </w:rPr>
      </w:pPr>
    </w:p>
    <w:p w14:paraId="5851CD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在启示文学著作中，对个人最终命运的关注表现得相当明显。</w:t>
      </w:r>
    </w:p>
    <w:p w14:paraId="59307306">
      <w:pPr>
        <w:pStyle w:val="3"/>
        <w:spacing w:line="276" w:lineRule="auto"/>
        <w:rPr>
          <w:rFonts w:hint="eastAsia" w:ascii="华文楷体" w:hAnsi="华文楷体" w:eastAsia="华文楷体" w:cs="华文楷体"/>
          <w:sz w:val="30"/>
          <w:szCs w:val="30"/>
        </w:rPr>
      </w:pPr>
    </w:p>
    <w:p w14:paraId="6C2FD9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until the New Testament thoroughly spiritualized the conceptions of the last things could these two aspects be perfectly harmonized.</w:t>
      </w:r>
    </w:p>
    <w:p w14:paraId="2070D23B">
      <w:pPr>
        <w:pStyle w:val="3"/>
        <w:spacing w:line="276" w:lineRule="auto"/>
        <w:rPr>
          <w:rFonts w:hint="eastAsia" w:ascii="华文楷体" w:hAnsi="华文楷体" w:eastAsia="华文楷体" w:cs="华文楷体"/>
          <w:sz w:val="30"/>
          <w:szCs w:val="30"/>
        </w:rPr>
      </w:pPr>
    </w:p>
    <w:p w14:paraId="7CE10B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但直到新约彻底将末后事物的概念灵意化之后，这两个方面才得以完美调和。</w:t>
      </w:r>
    </w:p>
    <w:p w14:paraId="05D738F9">
      <w:pPr>
        <w:pStyle w:val="3"/>
        <w:spacing w:line="276" w:lineRule="auto"/>
        <w:rPr>
          <w:rFonts w:hint="eastAsia" w:ascii="华文楷体" w:hAnsi="华文楷体" w:eastAsia="华文楷体" w:cs="华文楷体"/>
          <w:sz w:val="30"/>
          <w:szCs w:val="30"/>
        </w:rPr>
      </w:pPr>
    </w:p>
    <w:p w14:paraId="075271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centering of the eschatological hope in the Messiah, and the suspending of the individual's share in it on his personal relation to the Messiah, an individual significance is necessarily imparted to the great final crisis.</w:t>
      </w:r>
    </w:p>
    <w:p w14:paraId="5C4362C8">
      <w:pPr>
        <w:pStyle w:val="3"/>
        <w:spacing w:line="276" w:lineRule="auto"/>
        <w:rPr>
          <w:rFonts w:hint="eastAsia" w:ascii="华文楷体" w:hAnsi="华文楷体" w:eastAsia="华文楷体" w:cs="华文楷体"/>
          <w:sz w:val="30"/>
          <w:szCs w:val="30"/>
        </w:rPr>
      </w:pPr>
    </w:p>
    <w:p w14:paraId="08759DC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通过将末世盼望集中在弥赛亚身上，并将个人在其中的份悬于他与弥赛亚的个人关系之上，一种个人性的意义必然被赋予了那伟大的终极危机。</w:t>
      </w:r>
    </w:p>
    <w:p w14:paraId="73DF8FE3">
      <w:pPr>
        <w:pStyle w:val="3"/>
        <w:spacing w:line="276" w:lineRule="auto"/>
        <w:rPr>
          <w:rFonts w:hint="eastAsia" w:ascii="华文楷体" w:hAnsi="华文楷体" w:eastAsia="华文楷体" w:cs="华文楷体"/>
          <w:sz w:val="30"/>
          <w:szCs w:val="30"/>
        </w:rPr>
      </w:pPr>
    </w:p>
    <w:p w14:paraId="6330051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tends to give greater prominence to the intermediate state.</w:t>
      </w:r>
    </w:p>
    <w:p w14:paraId="134B7498">
      <w:pPr>
        <w:pStyle w:val="3"/>
        <w:spacing w:line="276" w:lineRule="auto"/>
        <w:rPr>
          <w:rFonts w:hint="eastAsia" w:ascii="华文楷体" w:hAnsi="华文楷体" w:eastAsia="华文楷体" w:cs="华文楷体"/>
          <w:sz w:val="30"/>
          <w:szCs w:val="30"/>
        </w:rPr>
      </w:pPr>
    </w:p>
    <w:p w14:paraId="4D1099C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这也倾向于使中间状态显得更加突出。</w:t>
      </w:r>
    </w:p>
    <w:p w14:paraId="29A12FA7">
      <w:pPr>
        <w:pStyle w:val="3"/>
        <w:spacing w:line="276" w:lineRule="auto"/>
        <w:rPr>
          <w:rFonts w:hint="eastAsia" w:ascii="华文楷体" w:hAnsi="华文楷体" w:eastAsia="华文楷体" w:cs="华文楷体"/>
          <w:sz w:val="30"/>
          <w:szCs w:val="30"/>
        </w:rPr>
      </w:pPr>
    </w:p>
    <w:p w14:paraId="6276075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apocalyptic thought had pointed the way.</w:t>
      </w:r>
    </w:p>
    <w:p w14:paraId="207EC753">
      <w:pPr>
        <w:pStyle w:val="3"/>
        <w:spacing w:line="276" w:lineRule="auto"/>
        <w:rPr>
          <w:rFonts w:hint="eastAsia" w:ascii="华文楷体" w:hAnsi="华文楷体" w:eastAsia="华文楷体" w:cs="华文楷体"/>
          <w:sz w:val="30"/>
          <w:szCs w:val="30"/>
        </w:rPr>
      </w:pPr>
    </w:p>
    <w:p w14:paraId="5BC9D0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在这方面，启示思想也已指明了道路。</w:t>
      </w:r>
    </w:p>
    <w:p w14:paraId="4F030D70">
      <w:pPr>
        <w:pStyle w:val="3"/>
        <w:spacing w:line="276" w:lineRule="auto"/>
        <w:rPr>
          <w:rFonts w:hint="eastAsia" w:ascii="华文楷体" w:hAnsi="华文楷体" w:eastAsia="华文楷体" w:cs="华文楷体"/>
          <w:sz w:val="30"/>
          <w:szCs w:val="30"/>
        </w:rPr>
      </w:pPr>
    </w:p>
    <w:p w14:paraId="477424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the less the Old Testament point of view continues to assert itself in that even in the New Testament the main interest still attaches to the collective, historical development of events.</w:t>
      </w:r>
    </w:p>
    <w:p w14:paraId="33E1FB8D">
      <w:pPr>
        <w:pStyle w:val="3"/>
        <w:spacing w:line="276" w:lineRule="auto"/>
        <w:rPr>
          <w:rFonts w:hint="eastAsia" w:ascii="华文楷体" w:hAnsi="华文楷体" w:eastAsia="华文楷体" w:cs="华文楷体"/>
          <w:sz w:val="30"/>
          <w:szCs w:val="30"/>
        </w:rPr>
      </w:pPr>
    </w:p>
    <w:p w14:paraId="749903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尽管如此，旧约的观点继续发挥作用，因为即使在新约中，主要的兴趣仍然在于事件的集体性、历史性发展。</w:t>
      </w:r>
    </w:p>
    <w:p w14:paraId="39C7C6AA">
      <w:pPr>
        <w:pStyle w:val="3"/>
        <w:spacing w:line="276" w:lineRule="auto"/>
        <w:rPr>
          <w:rFonts w:hint="eastAsia" w:ascii="华文楷体" w:hAnsi="华文楷体" w:eastAsia="华文楷体" w:cs="华文楷体"/>
          <w:sz w:val="30"/>
          <w:szCs w:val="30"/>
        </w:rPr>
      </w:pPr>
    </w:p>
    <w:p w14:paraId="49867E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questions in regard to the intermediate period are passed by in silence.</w:t>
      </w:r>
    </w:p>
    <w:p w14:paraId="31BCB157">
      <w:pPr>
        <w:pStyle w:val="3"/>
        <w:spacing w:line="276" w:lineRule="auto"/>
        <w:rPr>
          <w:rFonts w:hint="eastAsia" w:ascii="华文楷体" w:hAnsi="华文楷体" w:eastAsia="华文楷体" w:cs="华文楷体"/>
          <w:sz w:val="30"/>
          <w:szCs w:val="30"/>
        </w:rPr>
      </w:pPr>
    </w:p>
    <w:p w14:paraId="5277BB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许多关于中间时期的问题被略过不提。</w:t>
      </w:r>
    </w:p>
    <w:p w14:paraId="1FB059EF">
      <w:pPr>
        <w:pStyle w:val="3"/>
        <w:spacing w:line="276" w:lineRule="auto"/>
        <w:rPr>
          <w:rFonts w:hint="eastAsia" w:ascii="华文楷体" w:hAnsi="华文楷体" w:eastAsia="华文楷体" w:cs="华文楷体"/>
          <w:sz w:val="30"/>
          <w:szCs w:val="30"/>
        </w:rPr>
      </w:pPr>
    </w:p>
    <w:p w14:paraId="25EF6E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Testament prophetic foreshortening of the perspective, immediately connecting each present crisis with the ultimate goal, is reproduced in New Testament eschatology on an individual scale in so far as the believer's life here is linked, not so much with his state after death, but rather with the consummate state after the final judgment.</w:t>
      </w:r>
    </w:p>
    <w:p w14:paraId="0DB1990F">
      <w:pPr>
        <w:pStyle w:val="3"/>
        <w:spacing w:line="276" w:lineRule="auto"/>
        <w:rPr>
          <w:rFonts w:hint="eastAsia" w:ascii="华文楷体" w:hAnsi="华文楷体" w:eastAsia="华文楷体" w:cs="华文楷体"/>
          <w:sz w:val="30"/>
          <w:szCs w:val="30"/>
        </w:rPr>
      </w:pPr>
    </w:p>
    <w:p w14:paraId="28354F2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先知那种透视缩短（foreshortening）的视角——即将每一个当前的危机直接与最终目标相连——在新约末世论的个人层面上得到了再现，因为信徒在此地的生活，与其说是与他死后的状态相连，不如说是与最后审判后的终极状态相连。</w:t>
      </w:r>
    </w:p>
    <w:p w14:paraId="3D3B1CC3">
      <w:pPr>
        <w:pStyle w:val="3"/>
        <w:spacing w:line="276" w:lineRule="auto"/>
        <w:rPr>
          <w:rFonts w:hint="eastAsia" w:ascii="华文楷体" w:hAnsi="华文楷体" w:eastAsia="华文楷体" w:cs="华文楷体"/>
          <w:sz w:val="30"/>
          <w:szCs w:val="30"/>
        </w:rPr>
      </w:pPr>
    </w:p>
    <w:p w14:paraId="216E35E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life in the body and the future life in the body are the two outstanding illumined heights between which the disembodied state remains largely in the shadow.</w:t>
      </w:r>
    </w:p>
    <w:p w14:paraId="1350D31D">
      <w:pPr>
        <w:pStyle w:val="3"/>
        <w:spacing w:line="276" w:lineRule="auto"/>
        <w:rPr>
          <w:rFonts w:hint="eastAsia" w:ascii="华文楷体" w:hAnsi="华文楷体" w:eastAsia="华文楷体" w:cs="华文楷体"/>
          <w:sz w:val="30"/>
          <w:szCs w:val="30"/>
        </w:rPr>
      </w:pPr>
    </w:p>
    <w:p w14:paraId="7A0FB9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现在的身体生命和未来的身体生命是两座被照亮的高峰，而在它们之间的去肉体状态（disembodied state）很大程度上仍处于阴影之中。</w:t>
      </w:r>
    </w:p>
    <w:p w14:paraId="02F31D83">
      <w:pPr>
        <w:pStyle w:val="3"/>
        <w:spacing w:line="276" w:lineRule="auto"/>
        <w:rPr>
          <w:rFonts w:hint="eastAsia" w:ascii="华文楷体" w:hAnsi="华文楷体" w:eastAsia="华文楷体" w:cs="华文楷体"/>
          <w:sz w:val="30"/>
          <w:szCs w:val="30"/>
        </w:rPr>
      </w:pPr>
    </w:p>
    <w:p w14:paraId="257F9B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foreshortening of the perspective is also carried over from the Old Testament into the New Testament delineation of general eschatology.</w:t>
      </w:r>
    </w:p>
    <w:p w14:paraId="18A6B90D">
      <w:pPr>
        <w:pStyle w:val="3"/>
        <w:spacing w:line="276" w:lineRule="auto"/>
        <w:rPr>
          <w:rFonts w:hint="eastAsia" w:ascii="华文楷体" w:hAnsi="华文楷体" w:eastAsia="华文楷体" w:cs="华文楷体"/>
          <w:sz w:val="30"/>
          <w:szCs w:val="30"/>
        </w:rPr>
      </w:pPr>
    </w:p>
    <w:p w14:paraId="497E05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但同样的透视缩短视角也从旧约带入了新约对普遍末世论的描绘中。</w:t>
      </w:r>
    </w:p>
    <w:p w14:paraId="474E6D03">
      <w:pPr>
        <w:pStyle w:val="3"/>
        <w:spacing w:line="276" w:lineRule="auto"/>
        <w:rPr>
          <w:rFonts w:hint="eastAsia" w:ascii="华文楷体" w:hAnsi="华文楷体" w:eastAsia="华文楷体" w:cs="华文楷体"/>
          <w:sz w:val="30"/>
          <w:szCs w:val="30"/>
        </w:rPr>
      </w:pPr>
    </w:p>
    <w:p w14:paraId="651FF7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method of depicting the future is not chronological.</w:t>
      </w:r>
    </w:p>
    <w:p w14:paraId="78658063">
      <w:pPr>
        <w:pStyle w:val="3"/>
        <w:spacing w:line="276" w:lineRule="auto"/>
        <w:rPr>
          <w:rFonts w:hint="eastAsia" w:ascii="华文楷体" w:hAnsi="华文楷体" w:eastAsia="华文楷体" w:cs="华文楷体"/>
          <w:sz w:val="30"/>
          <w:szCs w:val="30"/>
        </w:rPr>
      </w:pPr>
    </w:p>
    <w:p w14:paraId="49B755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新约描绘未来的方法不是按年代顺序的。</w:t>
      </w:r>
    </w:p>
    <w:p w14:paraId="118B14DF">
      <w:pPr>
        <w:pStyle w:val="3"/>
        <w:spacing w:line="276" w:lineRule="auto"/>
        <w:rPr>
          <w:rFonts w:hint="eastAsia" w:ascii="华文楷体" w:hAnsi="华文楷体" w:eastAsia="华文楷体" w:cs="华文楷体"/>
          <w:sz w:val="30"/>
          <w:szCs w:val="30"/>
        </w:rPr>
      </w:pPr>
    </w:p>
    <w:p w14:paraId="65B6DFF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lying widely apart to our chronologically informed experience are by it drawn closely together.</w:t>
      </w:r>
    </w:p>
    <w:p w14:paraId="44E3DE23">
      <w:pPr>
        <w:pStyle w:val="3"/>
        <w:spacing w:line="276" w:lineRule="auto"/>
        <w:rPr>
          <w:rFonts w:hint="eastAsia" w:ascii="华文楷体" w:hAnsi="华文楷体" w:eastAsia="华文楷体" w:cs="华文楷体"/>
          <w:sz w:val="30"/>
          <w:szCs w:val="30"/>
        </w:rPr>
      </w:pPr>
    </w:p>
    <w:p w14:paraId="3AF872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对我们按年代顺序认知的经验来说相距甚远的事物，在其中被拉得很近。</w:t>
      </w:r>
    </w:p>
    <w:p w14:paraId="178978D9">
      <w:pPr>
        <w:pStyle w:val="3"/>
        <w:spacing w:line="276" w:lineRule="auto"/>
        <w:rPr>
          <w:rFonts w:hint="eastAsia" w:ascii="华文楷体" w:hAnsi="华文楷体" w:eastAsia="华文楷体" w:cs="华文楷体"/>
          <w:sz w:val="30"/>
          <w:szCs w:val="30"/>
        </w:rPr>
      </w:pPr>
    </w:p>
    <w:p w14:paraId="2B00CA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is adhered to doubtless not from mere limitation of subjective human knowledge, but by reason of adjustment to the general method of prophetic revelation in Old Testament and New Testament alike.</w:t>
      </w:r>
    </w:p>
    <w:p w14:paraId="7C8D1719">
      <w:pPr>
        <w:pStyle w:val="3"/>
        <w:spacing w:line="276" w:lineRule="auto"/>
        <w:rPr>
          <w:rFonts w:hint="eastAsia" w:ascii="华文楷体" w:hAnsi="华文楷体" w:eastAsia="华文楷体" w:cs="华文楷体"/>
          <w:sz w:val="30"/>
          <w:szCs w:val="30"/>
        </w:rPr>
      </w:pPr>
    </w:p>
    <w:p w14:paraId="1A465B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遵守这一法则无疑不仅仅是出于人类主观知识的局限，而是因为要适应旧约和新约中预言启示的一般方法。</w:t>
      </w:r>
    </w:p>
    <w:p w14:paraId="454D330B">
      <w:pPr>
        <w:pStyle w:val="3"/>
        <w:spacing w:line="276" w:lineRule="auto"/>
        <w:rPr>
          <w:rFonts w:hint="eastAsia" w:ascii="华文楷体" w:hAnsi="华文楷体" w:eastAsia="华文楷体" w:cs="华文楷体"/>
          <w:sz w:val="30"/>
          <w:szCs w:val="30"/>
        </w:rPr>
      </w:pPr>
    </w:p>
    <w:p w14:paraId="5E17B7E6">
      <w:pPr>
        <w:pStyle w:val="2"/>
        <w:bidi w:val="0"/>
        <w:jc w:val="center"/>
        <w:rPr>
          <w:rFonts w:hint="eastAsia"/>
        </w:rPr>
      </w:pPr>
      <w:r>
        <w:rPr>
          <w:rFonts w:hint="eastAsia"/>
        </w:rPr>
        <w:t>V. The Parousia</w:t>
      </w:r>
    </w:p>
    <w:p w14:paraId="0596AA4D">
      <w:pPr>
        <w:pStyle w:val="2"/>
        <w:bidi w:val="0"/>
        <w:jc w:val="center"/>
        <w:rPr>
          <w:rFonts w:hint="eastAsia"/>
        </w:rPr>
      </w:pPr>
      <w:r>
        <w:rPr>
          <w:rFonts w:hint="eastAsia"/>
        </w:rPr>
        <w:t>五、临在</w:t>
      </w:r>
    </w:p>
    <w:p w14:paraId="1734C39C">
      <w:pPr>
        <w:pStyle w:val="3"/>
        <w:spacing w:line="276" w:lineRule="auto"/>
        <w:rPr>
          <w:rFonts w:hint="eastAsia" w:ascii="华文楷体" w:hAnsi="华文楷体" w:eastAsia="华文楷体" w:cs="华文楷体"/>
          <w:sz w:val="30"/>
          <w:szCs w:val="30"/>
        </w:rPr>
      </w:pPr>
    </w:p>
    <w:p w14:paraId="34BFDC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Definition:</w:t>
      </w:r>
    </w:p>
    <w:p w14:paraId="625C95EE">
      <w:pPr>
        <w:pStyle w:val="3"/>
        <w:spacing w:line="276" w:lineRule="auto"/>
        <w:rPr>
          <w:rFonts w:hint="eastAsia" w:ascii="华文楷体" w:hAnsi="华文楷体" w:eastAsia="华文楷体" w:cs="华文楷体"/>
          <w:sz w:val="30"/>
          <w:szCs w:val="30"/>
        </w:rPr>
      </w:pPr>
    </w:p>
    <w:p w14:paraId="6CA0AA9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定义：</w:t>
      </w:r>
    </w:p>
    <w:p w14:paraId="2F7863B7">
      <w:pPr>
        <w:pStyle w:val="3"/>
        <w:spacing w:line="276" w:lineRule="auto"/>
        <w:rPr>
          <w:rFonts w:hint="eastAsia" w:ascii="华文楷体" w:hAnsi="华文楷体" w:eastAsia="华文楷体" w:cs="华文楷体"/>
          <w:sz w:val="30"/>
          <w:szCs w:val="30"/>
        </w:rPr>
      </w:pPr>
    </w:p>
    <w:p w14:paraId="5E9520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denotes "coming," "arrival."</w:t>
      </w:r>
    </w:p>
    <w:p w14:paraId="3242B2BA">
      <w:pPr>
        <w:pStyle w:val="3"/>
        <w:spacing w:line="276" w:lineRule="auto"/>
        <w:rPr>
          <w:rFonts w:hint="eastAsia" w:ascii="华文楷体" w:hAnsi="华文楷体" w:eastAsia="华文楷体" w:cs="华文楷体"/>
          <w:sz w:val="30"/>
          <w:szCs w:val="30"/>
        </w:rPr>
      </w:pPr>
    </w:p>
    <w:p w14:paraId="0F36BC8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该词意为“来到”、“到达”。</w:t>
      </w:r>
    </w:p>
    <w:p w14:paraId="0B0DE52F">
      <w:pPr>
        <w:pStyle w:val="3"/>
        <w:spacing w:line="276" w:lineRule="auto"/>
        <w:rPr>
          <w:rFonts w:hint="eastAsia" w:ascii="华文楷体" w:hAnsi="华文楷体" w:eastAsia="华文楷体" w:cs="华文楷体"/>
          <w:sz w:val="30"/>
          <w:szCs w:val="30"/>
        </w:rPr>
      </w:pPr>
    </w:p>
    <w:p w14:paraId="04F286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applied to the incarnation of Christ, and could be applied to His second coming only, partly because it had already become a fixed Messianic term, partly because there was a point of view from which the future appearance of Jesus appeared the sole adequate expression of His Messianic dignity and glory.</w:t>
      </w:r>
    </w:p>
    <w:p w14:paraId="10034140">
      <w:pPr>
        <w:pStyle w:val="3"/>
        <w:spacing w:line="276" w:lineRule="auto"/>
        <w:rPr>
          <w:rFonts w:hint="eastAsia" w:ascii="华文楷体" w:hAnsi="华文楷体" w:eastAsia="华文楷体" w:cs="华文楷体"/>
          <w:sz w:val="30"/>
          <w:szCs w:val="30"/>
        </w:rPr>
      </w:pPr>
    </w:p>
    <w:p w14:paraId="282500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它从未被用于基督的道成肉身，而只能用于祂的第二次降临，部分原因是它已经成为一个固定的弥赛亚术语，部分原因是存在一种观点，即耶稣未来的显现似乎是祂弥赛亚尊严和荣耀的唯一充分表达。</w:t>
      </w:r>
    </w:p>
    <w:p w14:paraId="17AB8327">
      <w:pPr>
        <w:pStyle w:val="3"/>
        <w:spacing w:line="276" w:lineRule="auto"/>
        <w:rPr>
          <w:rFonts w:hint="eastAsia" w:ascii="华文楷体" w:hAnsi="华文楷体" w:eastAsia="华文楷体" w:cs="华文楷体"/>
          <w:sz w:val="30"/>
          <w:szCs w:val="30"/>
        </w:rPr>
      </w:pPr>
    </w:p>
    <w:p w14:paraId="63F95D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explicit distinction between "first advent" and "second advent" is not found in the New Testament.</w:t>
      </w:r>
    </w:p>
    <w:p w14:paraId="596A9DAE">
      <w:pPr>
        <w:pStyle w:val="3"/>
        <w:spacing w:line="276" w:lineRule="auto"/>
        <w:rPr>
          <w:rFonts w:hint="eastAsia" w:ascii="华文楷体" w:hAnsi="华文楷体" w:eastAsia="华文楷体" w:cs="华文楷体"/>
          <w:sz w:val="30"/>
          <w:szCs w:val="30"/>
        </w:rPr>
      </w:pPr>
    </w:p>
    <w:p w14:paraId="2E9E6CA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“第一次降临”和“第二次降临”之间的明确区分在新约中找不到。</w:t>
      </w:r>
    </w:p>
    <w:p w14:paraId="1AC87668">
      <w:pPr>
        <w:pStyle w:val="3"/>
        <w:spacing w:line="276" w:lineRule="auto"/>
        <w:rPr>
          <w:rFonts w:hint="eastAsia" w:ascii="华文楷体" w:hAnsi="华文楷体" w:eastAsia="华文楷体" w:cs="华文楷体"/>
          <w:sz w:val="30"/>
          <w:szCs w:val="30"/>
        </w:rPr>
      </w:pPr>
    </w:p>
    <w:p w14:paraId="746A1F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occurs in Testament of the Twelve Patriarchs, Testament of Abraham 92:16.</w:t>
      </w:r>
    </w:p>
    <w:p w14:paraId="11439823">
      <w:pPr>
        <w:pStyle w:val="3"/>
        <w:spacing w:line="276" w:lineRule="auto"/>
        <w:rPr>
          <w:rFonts w:hint="eastAsia" w:ascii="华文楷体" w:hAnsi="华文楷体" w:eastAsia="华文楷体" w:cs="华文楷体"/>
          <w:sz w:val="30"/>
          <w:szCs w:val="30"/>
        </w:rPr>
      </w:pPr>
    </w:p>
    <w:p w14:paraId="48C899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它出现在《十二族长遗训》、《亚伯拉罕遗训》92:16中。</w:t>
      </w:r>
    </w:p>
    <w:p w14:paraId="76A3C8B8">
      <w:pPr>
        <w:pStyle w:val="3"/>
        <w:spacing w:line="276" w:lineRule="auto"/>
        <w:rPr>
          <w:rFonts w:hint="eastAsia" w:ascii="华文楷体" w:hAnsi="华文楷体" w:eastAsia="华文楷体" w:cs="华文楷体"/>
          <w:sz w:val="30"/>
          <w:szCs w:val="30"/>
        </w:rPr>
      </w:pPr>
    </w:p>
    <w:p w14:paraId="62020F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it is approached in Hebrews 9:28 and in the use of epiphaneia for both the past appearance of Christ and His future manifestation (2 Thessalonians 2:8; 1 Timothy 6:14; 2 Timothy 1:10; 4:1; Titus 2:11, 13).</w:t>
      </w:r>
    </w:p>
    <w:p w14:paraId="7401B4A3">
      <w:pPr>
        <w:pStyle w:val="3"/>
        <w:spacing w:line="276" w:lineRule="auto"/>
        <w:rPr>
          <w:rFonts w:hint="eastAsia" w:ascii="华文楷体" w:hAnsi="华文楷体" w:eastAsia="华文楷体" w:cs="华文楷体"/>
          <w:sz w:val="30"/>
          <w:szCs w:val="30"/>
        </w:rPr>
      </w:pPr>
    </w:p>
    <w:p w14:paraId="35BF09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在新约中，希伯来书 9:28 接近这一概念，此外还使用了 epiphaneia（显现）一词来指代基督过去的显现和祂未来的显现（帖撒罗尼迦后书 2:8; 提摩太前书 6:14; 提摩太后书 1:10; 4:1; 提多书 2:11, 13）。</w:t>
      </w:r>
    </w:p>
    <w:p w14:paraId="52D7A183">
      <w:pPr>
        <w:pStyle w:val="3"/>
        <w:spacing w:line="276" w:lineRule="auto"/>
        <w:rPr>
          <w:rFonts w:hint="eastAsia" w:ascii="华文楷体" w:hAnsi="华文楷体" w:eastAsia="华文楷体" w:cs="华文楷体"/>
          <w:sz w:val="30"/>
          <w:szCs w:val="30"/>
        </w:rPr>
      </w:pPr>
    </w:p>
    <w:p w14:paraId="1270CC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use of the word parousia is more or less colored by the consciousness of the present bodily absence of Jesus from His own, and consequently suggests the thought of His future abiding presence, without, however, formally coming to mean the state of the Savior's presence with believers (1 Thessalonians 4:17).</w:t>
      </w:r>
    </w:p>
    <w:p w14:paraId="22DF1518">
      <w:pPr>
        <w:pStyle w:val="3"/>
        <w:spacing w:line="276" w:lineRule="auto"/>
        <w:rPr>
          <w:rFonts w:hint="eastAsia" w:ascii="华文楷体" w:hAnsi="华文楷体" w:eastAsia="华文楷体" w:cs="华文楷体"/>
          <w:sz w:val="30"/>
          <w:szCs w:val="30"/>
        </w:rPr>
      </w:pPr>
    </w:p>
    <w:p w14:paraId="4EB161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基督徒使用 parousia（临在/降临）一词，或多或少带有一种意识，即耶稣目前在身体上离开了属祂的人，因此暗示了祂未来长久同在的思想，但这在形式上并不意味着救主与信徒同在的状态（帖撒罗尼迦前书 4:17）。</w:t>
      </w:r>
    </w:p>
    <w:p w14:paraId="4FCE57E4">
      <w:pPr>
        <w:pStyle w:val="3"/>
        <w:spacing w:line="276" w:lineRule="auto"/>
        <w:rPr>
          <w:rFonts w:hint="eastAsia" w:ascii="华文楷体" w:hAnsi="华文楷体" w:eastAsia="华文楷体" w:cs="华文楷体"/>
          <w:sz w:val="30"/>
          <w:szCs w:val="30"/>
        </w:rPr>
      </w:pPr>
    </w:p>
    <w:p w14:paraId="385CCC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Parousia occurs in Matthew 24:3, 17, 39; 1 Corinthians 15:23; 1 Thessalonians 2:19; 3:13; 4:15; 5:23; 2 Thessalonians 2:1, 8; James 5:7, 8; 2 Peter 1:16; 3:4, 12; 1 John 2:28.</w:t>
      </w:r>
    </w:p>
    <w:p w14:paraId="04C0530F">
      <w:pPr>
        <w:pStyle w:val="3"/>
        <w:spacing w:line="276" w:lineRule="auto"/>
        <w:rPr>
          <w:rFonts w:hint="eastAsia" w:ascii="华文楷体" w:hAnsi="华文楷体" w:eastAsia="华文楷体" w:cs="华文楷体"/>
          <w:sz w:val="30"/>
          <w:szCs w:val="30"/>
        </w:rPr>
      </w:pPr>
    </w:p>
    <w:p w14:paraId="3870D41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Parousia 出现在马太福音 24:3, 17, 39; 哥林多前书 15:23; 帖撒罗尼迦前书 2:19; 3:13; 4:15; 5:23; 帖撒罗尼迦后书 2:1, 8; 雅各书 5:7, 8; 彼得后书 1:16; 3:4, 12; 约翰一书 2:28。</w:t>
      </w:r>
    </w:p>
    <w:p w14:paraId="26AF5A27">
      <w:pPr>
        <w:pStyle w:val="3"/>
        <w:spacing w:line="276" w:lineRule="auto"/>
        <w:rPr>
          <w:rFonts w:hint="eastAsia" w:ascii="华文楷体" w:hAnsi="华文楷体" w:eastAsia="华文楷体" w:cs="华文楷体"/>
          <w:sz w:val="30"/>
          <w:szCs w:val="30"/>
        </w:rPr>
      </w:pPr>
    </w:p>
    <w:p w14:paraId="14D089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synonymous term is apokalupsis, "revelation," probably also of pre-Christian origin, presupposing the pre-existence of the Messiah in hidden form previous to His manifestation, either in heaven or on earth (compare Apocrypha Baruch 3:29; 1:20; Ezra 4; 2 Esdras 7:28; Testament of the Twelve Patriarchs, Testament of Levi 18; John 7:27; 1 Peter 1:20).</w:t>
      </w:r>
    </w:p>
    <w:p w14:paraId="6776B8DB">
      <w:pPr>
        <w:pStyle w:val="3"/>
        <w:spacing w:line="276" w:lineRule="auto"/>
        <w:rPr>
          <w:rFonts w:hint="eastAsia" w:ascii="华文楷体" w:hAnsi="华文楷体" w:eastAsia="华文楷体" w:cs="华文楷体"/>
          <w:sz w:val="30"/>
          <w:szCs w:val="30"/>
        </w:rPr>
      </w:pPr>
    </w:p>
    <w:p w14:paraId="67E4EF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一个同义词是 apokalupsis，“启示/显现”，可能也源于前基督教时期，预设了弥赛亚在显现之前，无论是在天上还是在地上，都以隐藏的形式先存（参看次经巴录书 3:29; 1:20; 以斯拉书 4; 以斯拉续篇下 7:28; 十二族长遗训，利未遗训 18; 约翰福音 7:27; 彼得前书 1:20）。</w:t>
      </w:r>
    </w:p>
    <w:p w14:paraId="24758954">
      <w:pPr>
        <w:pStyle w:val="3"/>
        <w:spacing w:line="276" w:lineRule="auto"/>
        <w:rPr>
          <w:rFonts w:hint="eastAsia" w:ascii="华文楷体" w:hAnsi="华文楷体" w:eastAsia="华文楷体" w:cs="华文楷体"/>
          <w:sz w:val="30"/>
          <w:szCs w:val="30"/>
        </w:rPr>
      </w:pPr>
    </w:p>
    <w:p w14:paraId="28B06F7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be adopted by Christians because Christ had been withdrawn into heaven and would be publicly demonstrated the Christ on His return, hence used with special reference to enemies and unbelievers (Luke 17:30; Acts 3:21; 1 Corinthians 16; 2 Thessalonians 1:7, 8; 1 Peter 1:13, 20; 5:4).</w:t>
      </w:r>
    </w:p>
    <w:p w14:paraId="071E1B3C">
      <w:pPr>
        <w:pStyle w:val="3"/>
        <w:spacing w:line="276" w:lineRule="auto"/>
        <w:rPr>
          <w:rFonts w:hint="eastAsia" w:ascii="华文楷体" w:hAnsi="华文楷体" w:eastAsia="华文楷体" w:cs="华文楷体"/>
          <w:sz w:val="30"/>
          <w:szCs w:val="30"/>
        </w:rPr>
      </w:pPr>
    </w:p>
    <w:p w14:paraId="1C32519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它可以被基督徒采用，因为基督已被接回天上，并将在祂回来时公开证明祂是基督，因此特别用于指对敌人和不信者的显现（路加福音 17:30; 使徒行传 3:21; 哥林多前书 16; 帖撒罗尼迦后书 1:7, 8; 彼得前书 1:13, 20; 5:4）。</w:t>
      </w:r>
    </w:p>
    <w:p w14:paraId="5963826A">
      <w:pPr>
        <w:pStyle w:val="3"/>
        <w:spacing w:line="276" w:lineRule="auto"/>
        <w:rPr>
          <w:rFonts w:hint="eastAsia" w:ascii="华文楷体" w:hAnsi="华文楷体" w:eastAsia="华文楷体" w:cs="华文楷体"/>
          <w:sz w:val="30"/>
          <w:szCs w:val="30"/>
        </w:rPr>
      </w:pPr>
    </w:p>
    <w:p w14:paraId="1E23A2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synonymous term is "the day of the (Our) Lord," "the day," "that day," "the day of Jesus Christ."</w:t>
      </w:r>
    </w:p>
    <w:p w14:paraId="21C092D4">
      <w:pPr>
        <w:pStyle w:val="3"/>
        <w:spacing w:line="276" w:lineRule="auto"/>
        <w:rPr>
          <w:rFonts w:hint="eastAsia" w:ascii="华文楷体" w:hAnsi="华文楷体" w:eastAsia="华文楷体" w:cs="华文楷体"/>
          <w:sz w:val="30"/>
          <w:szCs w:val="30"/>
        </w:rPr>
      </w:pPr>
    </w:p>
    <w:p w14:paraId="53F6BA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另一个同义词是“（我们）主的日子”，“日子”，“那日”，“耶稣基督的日子”。</w:t>
      </w:r>
    </w:p>
    <w:p w14:paraId="2B70B7B2">
      <w:pPr>
        <w:pStyle w:val="3"/>
        <w:spacing w:line="276" w:lineRule="auto"/>
        <w:rPr>
          <w:rFonts w:hint="eastAsia" w:ascii="华文楷体" w:hAnsi="华文楷体" w:eastAsia="华文楷体" w:cs="华文楷体"/>
          <w:sz w:val="30"/>
          <w:szCs w:val="30"/>
        </w:rPr>
      </w:pPr>
    </w:p>
    <w:p w14:paraId="655241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rendering of the well-known Old Testament phrase.</w:t>
      </w:r>
    </w:p>
    <w:p w14:paraId="5581CBDA">
      <w:pPr>
        <w:pStyle w:val="3"/>
        <w:spacing w:line="276" w:lineRule="auto"/>
        <w:rPr>
          <w:rFonts w:hint="eastAsia" w:ascii="华文楷体" w:hAnsi="华文楷体" w:eastAsia="华文楷体" w:cs="华文楷体"/>
          <w:sz w:val="30"/>
          <w:szCs w:val="30"/>
        </w:rPr>
      </w:pPr>
    </w:p>
    <w:p w14:paraId="2D997D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这是对旧约著名短语的翻译。</w:t>
      </w:r>
    </w:p>
    <w:p w14:paraId="549A83C4">
      <w:pPr>
        <w:pStyle w:val="3"/>
        <w:spacing w:line="276" w:lineRule="auto"/>
        <w:rPr>
          <w:rFonts w:hint="eastAsia" w:ascii="华文楷体" w:hAnsi="华文楷体" w:eastAsia="华文楷体" w:cs="华文楷体"/>
          <w:sz w:val="30"/>
          <w:szCs w:val="30"/>
        </w:rPr>
      </w:pPr>
    </w:p>
    <w:p w14:paraId="3E3C9B7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no reason in any particular passage why "the Lord" should not be Christ, the possibility exists that in some cases it may refer to God (compare "day of God" in 2 Peter 3:12).</w:t>
      </w:r>
    </w:p>
    <w:p w14:paraId="7DBB4D4D">
      <w:pPr>
        <w:pStyle w:val="3"/>
        <w:spacing w:line="276" w:lineRule="auto"/>
        <w:rPr>
          <w:rFonts w:hint="eastAsia" w:ascii="华文楷体" w:hAnsi="华文楷体" w:eastAsia="华文楷体" w:cs="华文楷体"/>
          <w:sz w:val="30"/>
          <w:szCs w:val="30"/>
        </w:rPr>
      </w:pPr>
    </w:p>
    <w:p w14:paraId="607431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虽然在任何特定段落中没有理由认为“主”不是指基督，但在某些情况下，它仍有可能指神（参看彼得后书 3:12 中的“神的日子”）。</w:t>
      </w:r>
    </w:p>
    <w:p w14:paraId="3F3B89FB">
      <w:pPr>
        <w:pStyle w:val="3"/>
        <w:spacing w:line="276" w:lineRule="auto"/>
        <w:rPr>
          <w:rFonts w:hint="eastAsia" w:ascii="华文楷体" w:hAnsi="华文楷体" w:eastAsia="华文楷体" w:cs="华文楷体"/>
          <w:sz w:val="30"/>
          <w:szCs w:val="30"/>
        </w:rPr>
      </w:pPr>
    </w:p>
    <w:p w14:paraId="316A93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what the Old Testament with the use of this phrase predicates of God is sometimes in the New Testament purposely transferred to Christ.</w:t>
      </w:r>
    </w:p>
    <w:p w14:paraId="03C75FF8">
      <w:pPr>
        <w:pStyle w:val="3"/>
        <w:spacing w:line="276" w:lineRule="auto"/>
        <w:rPr>
          <w:rFonts w:hint="eastAsia" w:ascii="华文楷体" w:hAnsi="华文楷体" w:eastAsia="华文楷体" w:cs="华文楷体"/>
          <w:sz w:val="30"/>
          <w:szCs w:val="30"/>
        </w:rPr>
      </w:pPr>
    </w:p>
    <w:p w14:paraId="7C43FFC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另一方面，旧约使用该短语归于神的内容，在新约中有时被特意转移给了基督。</w:t>
      </w:r>
    </w:p>
    <w:p w14:paraId="61FE4552">
      <w:pPr>
        <w:pStyle w:val="3"/>
        <w:spacing w:line="276" w:lineRule="auto"/>
        <w:rPr>
          <w:rFonts w:hint="eastAsia" w:ascii="华文楷体" w:hAnsi="华文楷体" w:eastAsia="华文楷体" w:cs="华文楷体"/>
          <w:sz w:val="30"/>
          <w:szCs w:val="30"/>
        </w:rPr>
      </w:pPr>
    </w:p>
    <w:p w14:paraId="061C8D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"Day," while employed of the parousia generally, is, as in the Old Testament, mostly associated with the judgment, so as to become a synonym for judgment (compare Acts 19:38; 1 Corinthians 4:3).</w:t>
      </w:r>
    </w:p>
    <w:p w14:paraId="213828C0">
      <w:pPr>
        <w:pStyle w:val="3"/>
        <w:spacing w:line="276" w:lineRule="auto"/>
        <w:rPr>
          <w:rFonts w:hint="eastAsia" w:ascii="华文楷体" w:hAnsi="华文楷体" w:eastAsia="华文楷体" w:cs="华文楷体"/>
          <w:sz w:val="30"/>
          <w:szCs w:val="30"/>
        </w:rPr>
      </w:pPr>
    </w:p>
    <w:p w14:paraId="1CABB8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“日子”虽然通常用于指代临在（降临），但正如在旧约中一样，主要与审判相关联，以至于成为审判的同义词（参看使徒行传 19:38; 哥林多前书 4:3）。</w:t>
      </w:r>
    </w:p>
    <w:p w14:paraId="0D833F80">
      <w:pPr>
        <w:pStyle w:val="3"/>
        <w:spacing w:line="276" w:lineRule="auto"/>
        <w:rPr>
          <w:rFonts w:hint="eastAsia" w:ascii="华文楷体" w:hAnsi="华文楷体" w:eastAsia="华文楷体" w:cs="华文楷体"/>
          <w:sz w:val="30"/>
          <w:szCs w:val="30"/>
        </w:rPr>
      </w:pPr>
    </w:p>
    <w:p w14:paraId="1C39CF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is found in Matthew 7:22; 24:36; Mark 13:32; Luke 10:12; 17:24; 21:34; Acts 2:20; Romans 13:12; 1 Corinthians 1:8; 3:13; 5:5; 2 Corinthians 1:14; Philippians 1:6; 2:16; 1 Thessalonians 5:2, 4 (compare 5:5, 8); 2 Thessalonians 2:2; 2 Timothy 1:12, 18; 4:8; Hebrews 10:25; 2 Peter 3:10.</w:t>
      </w:r>
    </w:p>
    <w:p w14:paraId="749F855B">
      <w:pPr>
        <w:pStyle w:val="3"/>
        <w:spacing w:line="276" w:lineRule="auto"/>
        <w:rPr>
          <w:rFonts w:hint="eastAsia" w:ascii="华文楷体" w:hAnsi="华文楷体" w:eastAsia="华文楷体" w:cs="华文楷体"/>
          <w:sz w:val="30"/>
          <w:szCs w:val="30"/>
        </w:rPr>
      </w:pPr>
    </w:p>
    <w:p w14:paraId="1940F3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该短语见于马太福音 7:22; 24:36; 马可福音 13:32; 路加福音 10:12; 17:24; 21:34; 使徒行传 2:20; 罗马书 13:12; 哥林多前书 1:8; 3:13; 5:5; 哥林多后书 1:14; 腓立比书 1:6; 2:16; 帖撒罗尼迦前书 5:2, 4（参看 5:5, 8）; 帖撒罗尼迦后书 2:2; 提摩太后书 1:12, 18; 4:8; 希伯来书 10:25; 彼得后书 3:10。</w:t>
      </w:r>
    </w:p>
    <w:p w14:paraId="5B98A9FE">
      <w:pPr>
        <w:pStyle w:val="3"/>
        <w:spacing w:line="276" w:lineRule="auto"/>
        <w:rPr>
          <w:rFonts w:hint="eastAsia" w:ascii="华文楷体" w:hAnsi="华文楷体" w:eastAsia="华文楷体" w:cs="华文楷体"/>
          <w:sz w:val="30"/>
          <w:szCs w:val="30"/>
        </w:rPr>
      </w:pPr>
    </w:p>
    <w:p w14:paraId="3F201E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Signs Preceding the Parousia:</w:t>
      </w:r>
    </w:p>
    <w:p w14:paraId="54526045">
      <w:pPr>
        <w:pStyle w:val="3"/>
        <w:spacing w:line="276" w:lineRule="auto"/>
        <w:rPr>
          <w:rFonts w:hint="eastAsia" w:ascii="华文楷体" w:hAnsi="华文楷体" w:eastAsia="华文楷体" w:cs="华文楷体"/>
          <w:sz w:val="30"/>
          <w:szCs w:val="30"/>
        </w:rPr>
      </w:pPr>
    </w:p>
    <w:p w14:paraId="14A0F6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临在（降临）前的兆头：</w:t>
      </w:r>
    </w:p>
    <w:p w14:paraId="6741F1C4">
      <w:pPr>
        <w:pStyle w:val="3"/>
        <w:spacing w:line="276" w:lineRule="auto"/>
        <w:rPr>
          <w:rFonts w:hint="eastAsia" w:ascii="华文楷体" w:hAnsi="华文楷体" w:eastAsia="华文楷体" w:cs="华文楷体"/>
          <w:sz w:val="30"/>
          <w:szCs w:val="30"/>
        </w:rPr>
      </w:pPr>
    </w:p>
    <w:p w14:paraId="7A12640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parousia is preceded by certain signs heralding its approach.</w:t>
      </w:r>
    </w:p>
    <w:p w14:paraId="1C1810C7">
      <w:pPr>
        <w:pStyle w:val="3"/>
        <w:spacing w:line="276" w:lineRule="auto"/>
        <w:rPr>
          <w:rFonts w:hint="eastAsia" w:ascii="华文楷体" w:hAnsi="华文楷体" w:eastAsia="华文楷体" w:cs="华文楷体"/>
          <w:sz w:val="30"/>
          <w:szCs w:val="30"/>
        </w:rPr>
      </w:pPr>
    </w:p>
    <w:p w14:paraId="32DB5D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临在（降临）之前会有某些兆头预示其来临。</w:t>
      </w:r>
    </w:p>
    <w:p w14:paraId="782DD3F4">
      <w:pPr>
        <w:pStyle w:val="3"/>
        <w:spacing w:line="276" w:lineRule="auto"/>
        <w:rPr>
          <w:rFonts w:hint="eastAsia" w:ascii="华文楷体" w:hAnsi="华文楷体" w:eastAsia="华文楷体" w:cs="华文楷体"/>
          <w:sz w:val="30"/>
          <w:szCs w:val="30"/>
        </w:rPr>
      </w:pPr>
    </w:p>
    <w:p w14:paraId="634F0D7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Judaism, on the basis of the Old Testament, had worked out the doctrine of "the woes of the Messiah," chebhele ha-mashiach, the calamities and afflictions attendant upon the close of the present and the beginning of the coming age being interpreted as birth pains of the latter.</w:t>
      </w:r>
    </w:p>
    <w:p w14:paraId="6A843AAD">
      <w:pPr>
        <w:pStyle w:val="3"/>
        <w:spacing w:line="276" w:lineRule="auto"/>
        <w:rPr>
          <w:rFonts w:hint="eastAsia" w:ascii="华文楷体" w:hAnsi="华文楷体" w:eastAsia="华文楷体" w:cs="华文楷体"/>
          <w:sz w:val="30"/>
          <w:szCs w:val="30"/>
        </w:rPr>
      </w:pPr>
    </w:p>
    <w:p w14:paraId="6B1940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犹太教在旧约的基础上，制定了“弥赛亚的产难”（chebhele ha-mashiach）的教义，即伴随现今时代结束和未来时代开始的灾难与痛苦，被解释为后者的生产之痛。</w:t>
      </w:r>
    </w:p>
    <w:p w14:paraId="065C1328">
      <w:pPr>
        <w:pStyle w:val="3"/>
        <w:spacing w:line="276" w:lineRule="auto"/>
        <w:rPr>
          <w:rFonts w:hint="eastAsia" w:ascii="华文楷体" w:hAnsi="华文楷体" w:eastAsia="华文楷体" w:cs="华文楷体"/>
          <w:sz w:val="30"/>
          <w:szCs w:val="30"/>
        </w:rPr>
      </w:pPr>
    </w:p>
    <w:p w14:paraId="1C4101B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transferred in the New Testament to the parousia of Christ.</w:t>
      </w:r>
    </w:p>
    <w:p w14:paraId="1446B738">
      <w:pPr>
        <w:pStyle w:val="3"/>
        <w:spacing w:line="276" w:lineRule="auto"/>
        <w:rPr>
          <w:rFonts w:hint="eastAsia" w:ascii="华文楷体" w:hAnsi="华文楷体" w:eastAsia="华文楷体" w:cs="华文楷体"/>
          <w:sz w:val="30"/>
          <w:szCs w:val="30"/>
        </w:rPr>
      </w:pPr>
    </w:p>
    <w:p w14:paraId="3D73F6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这在新约中被转移到了基督的临在（降临）上。</w:t>
      </w:r>
    </w:p>
    <w:p w14:paraId="193234E8">
      <w:pPr>
        <w:pStyle w:val="3"/>
        <w:spacing w:line="276" w:lineRule="auto"/>
        <w:rPr>
          <w:rFonts w:hint="eastAsia" w:ascii="华文楷体" w:hAnsi="华文楷体" w:eastAsia="华文楷体" w:cs="华文楷体"/>
          <w:sz w:val="30"/>
          <w:szCs w:val="30"/>
        </w:rPr>
      </w:pPr>
    </w:p>
    <w:p w14:paraId="73B850F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occurs only in Matthew 24:8; Mark 13:8, the idea, in Romans 8:22, and allusions to it occur probably in 1 Corinthians 7:26; 1 Thessalonians 3:3; 5:3.</w:t>
      </w:r>
    </w:p>
    <w:p w14:paraId="7CDFAD81">
      <w:pPr>
        <w:pStyle w:val="3"/>
        <w:spacing w:line="276" w:lineRule="auto"/>
        <w:rPr>
          <w:rFonts w:hint="eastAsia" w:ascii="华文楷体" w:hAnsi="华文楷体" w:eastAsia="华文楷体" w:cs="华文楷体"/>
          <w:sz w:val="30"/>
          <w:szCs w:val="30"/>
        </w:rPr>
      </w:pPr>
    </w:p>
    <w:p w14:paraId="3F18D7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该短语仅出现在马太福音 24:8; 马可福音 13:8，其概念出现在罗马书 8:22，并在哥林多前书 7:26; 帖撒罗尼迦前书 3:3; 5:3 中可能有暗指。</w:t>
      </w:r>
    </w:p>
    <w:p w14:paraId="23AE0170">
      <w:pPr>
        <w:pStyle w:val="3"/>
        <w:spacing w:line="276" w:lineRule="auto"/>
        <w:rPr>
          <w:rFonts w:hint="eastAsia" w:ascii="华文楷体" w:hAnsi="华文楷体" w:eastAsia="华文楷体" w:cs="华文楷体"/>
          <w:sz w:val="30"/>
          <w:szCs w:val="30"/>
        </w:rPr>
      </w:pPr>
    </w:p>
    <w:p w14:paraId="7F20ACD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these general "woes," and also in accord with Jewish doctrine, the appearance of the Antichrist is made to precede the final crisis.</w:t>
      </w:r>
    </w:p>
    <w:p w14:paraId="1E88F8C4">
      <w:pPr>
        <w:pStyle w:val="3"/>
        <w:spacing w:line="276" w:lineRule="auto"/>
        <w:rPr>
          <w:rFonts w:hint="eastAsia" w:ascii="华文楷体" w:hAnsi="华文楷体" w:eastAsia="华文楷体" w:cs="华文楷体"/>
          <w:sz w:val="30"/>
          <w:szCs w:val="30"/>
        </w:rPr>
      </w:pPr>
    </w:p>
    <w:p w14:paraId="289483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除了这些一般的“灾难”外，同样符合犹太教义的是，敌基督的出现被安排在最终危机之前。</w:t>
      </w:r>
    </w:p>
    <w:p w14:paraId="0B81748B">
      <w:pPr>
        <w:pStyle w:val="3"/>
        <w:spacing w:line="276" w:lineRule="auto"/>
        <w:rPr>
          <w:rFonts w:hint="eastAsia" w:ascii="华文楷体" w:hAnsi="华文楷体" w:eastAsia="华文楷体" w:cs="华文楷体"/>
          <w:sz w:val="30"/>
          <w:szCs w:val="30"/>
        </w:rPr>
      </w:pPr>
    </w:p>
    <w:p w14:paraId="084B73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Jewish precedent, the New Testament links with the parousia as preparatory to it, the pouring out of the Spirit, the destruction of Jerusalem and the temple, the conversion of Israel and the preaching of the gospel to all the nations.</w:t>
      </w:r>
    </w:p>
    <w:p w14:paraId="7EB32531">
      <w:pPr>
        <w:pStyle w:val="3"/>
        <w:spacing w:line="276" w:lineRule="auto"/>
        <w:rPr>
          <w:rFonts w:hint="eastAsia" w:ascii="华文楷体" w:hAnsi="华文楷体" w:eastAsia="华文楷体" w:cs="华文楷体"/>
          <w:sz w:val="30"/>
          <w:szCs w:val="30"/>
        </w:rPr>
      </w:pPr>
    </w:p>
    <w:p w14:paraId="40615A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在没有犹太先例的情况下，新约将圣灵的浇灌、耶路撒冷和圣殿的毁灭、以色列的归信以及福音传遍万国，作为临在（降临）的预备与之联系起来。</w:t>
      </w:r>
    </w:p>
    <w:p w14:paraId="1F334751">
      <w:pPr>
        <w:pStyle w:val="3"/>
        <w:spacing w:line="276" w:lineRule="auto"/>
        <w:rPr>
          <w:rFonts w:hint="eastAsia" w:ascii="华文楷体" w:hAnsi="华文楷体" w:eastAsia="华文楷体" w:cs="华文楷体"/>
          <w:sz w:val="30"/>
          <w:szCs w:val="30"/>
        </w:rPr>
      </w:pPr>
    </w:p>
    <w:p w14:paraId="4FC8522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problem of the sequence and interrelation of these several precursors of the end is a most difficult and complicated one and, as would seem, at the present not ripe for solution.</w:t>
      </w:r>
    </w:p>
    <w:p w14:paraId="79E12AD4">
      <w:pPr>
        <w:pStyle w:val="3"/>
        <w:spacing w:line="276" w:lineRule="auto"/>
        <w:rPr>
          <w:rFonts w:hint="eastAsia" w:ascii="华文楷体" w:hAnsi="华文楷体" w:eastAsia="华文楷体" w:cs="华文楷体"/>
          <w:sz w:val="30"/>
          <w:szCs w:val="30"/>
        </w:rPr>
      </w:pPr>
    </w:p>
    <w:p w14:paraId="3A69CB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关于这几个末期前兆的顺序和相互关系的问题是一个极其困难和复杂的问题，而且看来目前解决的时机尚未成熟。</w:t>
      </w:r>
    </w:p>
    <w:p w14:paraId="40F310B7">
      <w:pPr>
        <w:pStyle w:val="3"/>
        <w:spacing w:line="276" w:lineRule="auto"/>
        <w:rPr>
          <w:rFonts w:hint="eastAsia" w:ascii="华文楷体" w:hAnsi="华文楷体" w:eastAsia="华文楷体" w:cs="华文楷体"/>
          <w:sz w:val="30"/>
          <w:szCs w:val="30"/>
        </w:rPr>
      </w:pPr>
    </w:p>
    <w:p w14:paraId="4291772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"woes" which in our Lord's eschatological discourse (Matthew 24; Mark 13; Luke 21) are mentioned in more or less close accord with Jewish teaching are:</w:t>
      </w:r>
    </w:p>
    <w:p w14:paraId="4688AEA5">
      <w:pPr>
        <w:pStyle w:val="3"/>
        <w:spacing w:line="276" w:lineRule="auto"/>
        <w:rPr>
          <w:rFonts w:hint="eastAsia" w:ascii="华文楷体" w:hAnsi="华文楷体" w:eastAsia="华文楷体" w:cs="华文楷体"/>
          <w:sz w:val="30"/>
          <w:szCs w:val="30"/>
        </w:rPr>
      </w:pPr>
    </w:p>
    <w:p w14:paraId="34F09B4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在我们的主的末世论论述（马太福音 24; 马可福音 13; 路加福音 21）中，提到的与犹太教导或多或少紧密一致的“灾难”是：</w:t>
      </w:r>
    </w:p>
    <w:p w14:paraId="0F2E2533">
      <w:pPr>
        <w:pStyle w:val="3"/>
        <w:spacing w:line="276" w:lineRule="auto"/>
        <w:rPr>
          <w:rFonts w:hint="eastAsia" w:ascii="华文楷体" w:hAnsi="华文楷体" w:eastAsia="华文楷体" w:cs="华文楷体"/>
          <w:sz w:val="30"/>
          <w:szCs w:val="30"/>
        </w:rPr>
      </w:pPr>
    </w:p>
    <w:p w14:paraId="4AF876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wars, earthquakes and famines, "the beginning of travail";</w:t>
      </w:r>
    </w:p>
    <w:p w14:paraId="1E3470F8">
      <w:pPr>
        <w:pStyle w:val="3"/>
        <w:spacing w:line="276" w:lineRule="auto"/>
        <w:rPr>
          <w:rFonts w:hint="eastAsia" w:ascii="华文楷体" w:hAnsi="华文楷体" w:eastAsia="华文楷体" w:cs="华文楷体"/>
          <w:sz w:val="30"/>
          <w:szCs w:val="30"/>
        </w:rPr>
      </w:pPr>
    </w:p>
    <w:p w14:paraId="53FD49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战争、地震和饥荒，“灾难的起头”；</w:t>
      </w:r>
    </w:p>
    <w:p w14:paraId="30FF395A">
      <w:pPr>
        <w:pStyle w:val="3"/>
        <w:spacing w:line="276" w:lineRule="auto"/>
        <w:rPr>
          <w:rFonts w:hint="eastAsia" w:ascii="华文楷体" w:hAnsi="华文楷体" w:eastAsia="华文楷体" w:cs="华文楷体"/>
          <w:sz w:val="30"/>
          <w:szCs w:val="30"/>
        </w:rPr>
      </w:pPr>
    </w:p>
    <w:p w14:paraId="58B429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great tribulation;</w:t>
      </w:r>
    </w:p>
    <w:p w14:paraId="68E8C2B8">
      <w:pPr>
        <w:pStyle w:val="3"/>
        <w:spacing w:line="276" w:lineRule="auto"/>
        <w:rPr>
          <w:rFonts w:hint="eastAsia" w:ascii="华文楷体" w:hAnsi="华文楷体" w:eastAsia="华文楷体" w:cs="华文楷体"/>
          <w:sz w:val="30"/>
          <w:szCs w:val="30"/>
        </w:rPr>
      </w:pPr>
    </w:p>
    <w:p w14:paraId="7DF2BA5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大灾难；</w:t>
      </w:r>
    </w:p>
    <w:p w14:paraId="1FD46C9D">
      <w:pPr>
        <w:pStyle w:val="3"/>
        <w:spacing w:line="276" w:lineRule="auto"/>
        <w:rPr>
          <w:rFonts w:hint="eastAsia" w:ascii="华文楷体" w:hAnsi="华文楷体" w:eastAsia="华文楷体" w:cs="华文楷体"/>
          <w:sz w:val="30"/>
          <w:szCs w:val="30"/>
        </w:rPr>
      </w:pPr>
    </w:p>
    <w:p w14:paraId="590278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commotions among the heavenly bodies; compare Revelation 6:2–17.</w:t>
      </w:r>
    </w:p>
    <w:p w14:paraId="596A9D76">
      <w:pPr>
        <w:pStyle w:val="3"/>
        <w:spacing w:line="276" w:lineRule="auto"/>
        <w:rPr>
          <w:rFonts w:hint="eastAsia" w:ascii="华文楷体" w:hAnsi="华文楷体" w:eastAsia="华文楷体" w:cs="华文楷体"/>
          <w:sz w:val="30"/>
          <w:szCs w:val="30"/>
        </w:rPr>
      </w:pPr>
    </w:p>
    <w:p w14:paraId="5AD5BA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天体的震动；参看启示录 6:2–17。</w:t>
      </w:r>
    </w:p>
    <w:p w14:paraId="50CEB95E">
      <w:pPr>
        <w:pStyle w:val="3"/>
        <w:spacing w:line="276" w:lineRule="auto"/>
        <w:rPr>
          <w:rFonts w:hint="eastAsia" w:ascii="华文楷体" w:hAnsi="华文楷体" w:eastAsia="华文楷体" w:cs="华文楷体"/>
          <w:sz w:val="30"/>
          <w:szCs w:val="30"/>
        </w:rPr>
      </w:pPr>
    </w:p>
    <w:p w14:paraId="74539C6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Jewish parallels to these, compare Charles, Eschatology, 326, 327.</w:t>
      </w:r>
    </w:p>
    <w:p w14:paraId="49D516DF">
      <w:pPr>
        <w:pStyle w:val="3"/>
        <w:spacing w:line="276" w:lineRule="auto"/>
        <w:rPr>
          <w:rFonts w:hint="eastAsia" w:ascii="华文楷体" w:hAnsi="华文楷体" w:eastAsia="华文楷体" w:cs="华文楷体"/>
          <w:sz w:val="30"/>
          <w:szCs w:val="30"/>
        </w:rPr>
      </w:pPr>
    </w:p>
    <w:p w14:paraId="703A45F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关于这些内容的犹太教平行经文，参看 Charles，《末世论》，326, 327。</w:t>
      </w:r>
    </w:p>
    <w:p w14:paraId="50AE99D2">
      <w:pPr>
        <w:pStyle w:val="3"/>
        <w:spacing w:line="276" w:lineRule="auto"/>
        <w:rPr>
          <w:rFonts w:hint="eastAsia" w:ascii="华文楷体" w:hAnsi="华文楷体" w:eastAsia="华文楷体" w:cs="华文楷体"/>
          <w:sz w:val="30"/>
          <w:szCs w:val="30"/>
        </w:rPr>
      </w:pPr>
    </w:p>
    <w:p w14:paraId="11394D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element which the discourse has in common with Jewish apocalypses, it has been assumed by Colani, Weiffenbach, Weizsacker, Wendt, et al., that here two sources have been welded together, an actual prophecy of Jesus, and a Jewish or Jewish-Christian apocalypse from the time of the Jewish War 68–70 (Historia Ecclesiastica, 3.5.3).</w:t>
      </w:r>
    </w:p>
    <w:p w14:paraId="310C44CF">
      <w:pPr>
        <w:pStyle w:val="3"/>
        <w:spacing w:line="276" w:lineRule="auto"/>
        <w:rPr>
          <w:rFonts w:hint="eastAsia" w:ascii="华文楷体" w:hAnsi="华文楷体" w:eastAsia="华文楷体" w:cs="华文楷体"/>
          <w:sz w:val="30"/>
          <w:szCs w:val="30"/>
        </w:rPr>
      </w:pPr>
    </w:p>
    <w:p w14:paraId="7A6D9D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由于该论述与犹太启示文学有这一共同点，Colani, Weiffenbach, Weizsacker, Wendt 等人假设，这里融合了两个来源，一个是耶稣实际的预言，另一个是来自犹太战争时期（公元68-70年）的犹太或犹太基督徒启示录（《教会史》，3.5.3）。</w:t>
      </w:r>
    </w:p>
    <w:p w14:paraId="332C37C1">
      <w:pPr>
        <w:pStyle w:val="3"/>
        <w:spacing w:line="276" w:lineRule="auto"/>
        <w:rPr>
          <w:rFonts w:hint="eastAsia" w:ascii="华文楷体" w:hAnsi="华文楷体" w:eastAsia="华文楷体" w:cs="华文楷体"/>
          <w:sz w:val="30"/>
          <w:szCs w:val="30"/>
        </w:rPr>
      </w:pPr>
    </w:p>
    <w:p w14:paraId="11FB97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text of Mark this so-called "small apocalypse" is believed to consist of 13:7, 8, 14–20, 24–27, 30, 31.</w:t>
      </w:r>
    </w:p>
    <w:p w14:paraId="62CF80CA">
      <w:pPr>
        <w:pStyle w:val="3"/>
        <w:spacing w:line="276" w:lineRule="auto"/>
        <w:rPr>
          <w:rFonts w:hint="eastAsia" w:ascii="华文楷体" w:hAnsi="华文楷体" w:eastAsia="华文楷体" w:cs="华文楷体"/>
          <w:sz w:val="30"/>
          <w:szCs w:val="30"/>
        </w:rPr>
      </w:pPr>
    </w:p>
    <w:p w14:paraId="3299E5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在马可福音的文本中，这一所谓的“小启示录”被认为由 13:7, 8, 14–20, 24–27, 30, 31 组成。</w:t>
      </w:r>
    </w:p>
    <w:p w14:paraId="6FF4103D">
      <w:pPr>
        <w:pStyle w:val="3"/>
        <w:spacing w:line="276" w:lineRule="auto"/>
        <w:rPr>
          <w:rFonts w:hint="eastAsia" w:ascii="华文楷体" w:hAnsi="华文楷体" w:eastAsia="华文楷体" w:cs="华文楷体"/>
          <w:sz w:val="30"/>
          <w:szCs w:val="30"/>
        </w:rPr>
      </w:pPr>
    </w:p>
    <w:p w14:paraId="02E8ED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hypothesis mainly springs from the disinclination to ascribe to Jesus realistic eschatological expectations, and the entirely unwarranted assumption that He must have spoken of the end in purely ethical and religious terms only.</w:t>
      </w:r>
    </w:p>
    <w:p w14:paraId="187A10F0">
      <w:pPr>
        <w:pStyle w:val="3"/>
        <w:spacing w:line="276" w:lineRule="auto"/>
        <w:rPr>
          <w:rFonts w:hint="eastAsia" w:ascii="华文楷体" w:hAnsi="华文楷体" w:eastAsia="华文楷体" w:cs="华文楷体"/>
          <w:sz w:val="30"/>
          <w:szCs w:val="30"/>
        </w:rPr>
      </w:pPr>
    </w:p>
    <w:p w14:paraId="16A9DCA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但这一假设主要源于不愿将现实主义的末世期望归于耶稣，以及一种完全没有根据的假设，即祂必然只用纯粹的伦理和宗教术语来谈论终局。</w:t>
      </w:r>
    </w:p>
    <w:p w14:paraId="6A14AD01">
      <w:pPr>
        <w:pStyle w:val="3"/>
        <w:spacing w:line="276" w:lineRule="auto"/>
        <w:rPr>
          <w:rFonts w:hint="eastAsia" w:ascii="华文楷体" w:hAnsi="华文楷体" w:eastAsia="华文楷体" w:cs="华文楷体"/>
          <w:sz w:val="30"/>
          <w:szCs w:val="30"/>
        </w:rPr>
      </w:pPr>
    </w:p>
    <w:p w14:paraId="6DE19A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typically Jewish "woes" bear no direct relation to the disciples and their faith is not a sufficient reason for declaring the prediction of them unworthy of Jesus.</w:t>
      </w:r>
    </w:p>
    <w:p w14:paraId="2411B2DF">
      <w:pPr>
        <w:pStyle w:val="3"/>
        <w:spacing w:line="276" w:lineRule="auto"/>
        <w:rPr>
          <w:rFonts w:hint="eastAsia" w:ascii="华文楷体" w:hAnsi="华文楷体" w:eastAsia="华文楷体" w:cs="华文楷体"/>
          <w:sz w:val="30"/>
          <w:szCs w:val="30"/>
        </w:rPr>
      </w:pPr>
    </w:p>
    <w:p w14:paraId="0045C4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那些典型的犹太式“灾难”与门徒及其信仰没有直接关系，这并不足以成为宣称对它们的预言配不上耶稣的充分理由。</w:t>
      </w:r>
    </w:p>
    <w:p w14:paraId="201E7158">
      <w:pPr>
        <w:pStyle w:val="3"/>
        <w:spacing w:line="276" w:lineRule="auto"/>
        <w:rPr>
          <w:rFonts w:hint="eastAsia" w:ascii="华文楷体" w:hAnsi="华文楷体" w:eastAsia="华文楷体" w:cs="华文楷体"/>
          <w:sz w:val="30"/>
          <w:szCs w:val="30"/>
        </w:rPr>
      </w:pPr>
    </w:p>
    <w:p w14:paraId="5CFC1D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contradiction is pointed out between the two representations, that the parousia will come suddenly, unexpectedly, and that it will come heralded by these signs.</w:t>
      </w:r>
    </w:p>
    <w:p w14:paraId="090B6E7E">
      <w:pPr>
        <w:pStyle w:val="3"/>
        <w:spacing w:line="276" w:lineRule="auto"/>
        <w:rPr>
          <w:rFonts w:hint="eastAsia" w:ascii="华文楷体" w:hAnsi="华文楷体" w:eastAsia="华文楷体" w:cs="华文楷体"/>
          <w:sz w:val="30"/>
          <w:szCs w:val="30"/>
        </w:rPr>
      </w:pPr>
    </w:p>
    <w:p w14:paraId="445E57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有人指出这两种表述之间存在矛盾：即临在（降临）将突然、意外地来到，与它将在这些兆头的预示下来到。</w:t>
      </w:r>
    </w:p>
    <w:p w14:paraId="04452EFA">
      <w:pPr>
        <w:pStyle w:val="3"/>
        <w:spacing w:line="276" w:lineRule="auto"/>
        <w:rPr>
          <w:rFonts w:hint="eastAsia" w:ascii="华文楷体" w:hAnsi="华文楷体" w:eastAsia="华文楷体" w:cs="华文楷体"/>
          <w:sz w:val="30"/>
          <w:szCs w:val="30"/>
        </w:rPr>
      </w:pPr>
    </w:p>
    <w:p w14:paraId="2A5D62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in Mark 13:30, 32 the contradiction is said to be pointed.</w:t>
      </w:r>
    </w:p>
    <w:p w14:paraId="768197A0">
      <w:pPr>
        <w:pStyle w:val="3"/>
        <w:spacing w:line="276" w:lineRule="auto"/>
        <w:rPr>
          <w:rFonts w:hint="eastAsia" w:ascii="华文楷体" w:hAnsi="华文楷体" w:eastAsia="华文楷体" w:cs="华文楷体"/>
          <w:sz w:val="30"/>
          <w:szCs w:val="30"/>
        </w:rPr>
      </w:pPr>
    </w:p>
    <w:p w14:paraId="3432DD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特别是在马可福音 13:30, 32 中，这种矛盾被认为是尖锐的。</w:t>
      </w:r>
    </w:p>
    <w:p w14:paraId="51C53330">
      <w:pPr>
        <w:pStyle w:val="3"/>
        <w:spacing w:line="276" w:lineRule="auto"/>
        <w:rPr>
          <w:rFonts w:hint="eastAsia" w:ascii="华文楷体" w:hAnsi="华文楷体" w:eastAsia="华文楷体" w:cs="华文楷体"/>
          <w:sz w:val="30"/>
          <w:szCs w:val="30"/>
        </w:rPr>
      </w:pPr>
    </w:p>
    <w:p w14:paraId="7B7CFCD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may be replied that even after the removal of the assumed apocalypse the same twofold representation remains present in what is recognized as genuine discourse of Jesus, namely, in Mark 13:28, 29 as compared with 13:32, 33–37 and other similar admonitions to watchfulness.</w:t>
      </w:r>
    </w:p>
    <w:p w14:paraId="337923CC">
      <w:pPr>
        <w:pStyle w:val="3"/>
        <w:spacing w:line="276" w:lineRule="auto"/>
        <w:rPr>
          <w:rFonts w:hint="eastAsia" w:ascii="华文楷体" w:hAnsi="华文楷体" w:eastAsia="华文楷体" w:cs="华文楷体"/>
          <w:sz w:val="30"/>
          <w:szCs w:val="30"/>
        </w:rPr>
      </w:pPr>
    </w:p>
    <w:p w14:paraId="67B212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对此可以回答说，即使移除了假设的启示录部分，同样的双重表述仍然存在于被认为是耶稣真实论述的内容中，即马可福音 13:28, 29 与 13:32, 33–37 以及其他类似的警醒劝告相比。</w:t>
      </w:r>
    </w:p>
    <w:p w14:paraId="4F213D56">
      <w:pPr>
        <w:pStyle w:val="3"/>
        <w:spacing w:line="276" w:lineRule="auto"/>
        <w:rPr>
          <w:rFonts w:hint="eastAsia" w:ascii="华文楷体" w:hAnsi="华文楷体" w:eastAsia="华文楷体" w:cs="华文楷体"/>
          <w:sz w:val="30"/>
          <w:szCs w:val="30"/>
        </w:rPr>
      </w:pPr>
    </w:p>
    <w:p w14:paraId="70492DC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real contradiction between 13:30 and 13:32 does not exist.</w:t>
      </w:r>
    </w:p>
    <w:p w14:paraId="45A5F4F1">
      <w:pPr>
        <w:pStyle w:val="3"/>
        <w:spacing w:line="276" w:lineRule="auto"/>
        <w:rPr>
          <w:rFonts w:hint="eastAsia" w:ascii="华文楷体" w:hAnsi="华文楷体" w:eastAsia="华文楷体" w:cs="华文楷体"/>
          <w:sz w:val="30"/>
          <w:szCs w:val="30"/>
        </w:rPr>
      </w:pPr>
    </w:p>
    <w:p w14:paraId="09FD17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13:30 和 13:32 之间并不存在真正的矛盾。</w:t>
      </w:r>
    </w:p>
    <w:p w14:paraId="0291AE25">
      <w:pPr>
        <w:pStyle w:val="3"/>
        <w:spacing w:line="276" w:lineRule="auto"/>
        <w:rPr>
          <w:rFonts w:hint="eastAsia" w:ascii="华文楷体" w:hAnsi="华文楷体" w:eastAsia="华文楷体" w:cs="华文楷体"/>
          <w:sz w:val="30"/>
          <w:szCs w:val="30"/>
        </w:rPr>
      </w:pPr>
    </w:p>
    <w:p w14:paraId="1A2622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could consistently affirm both:</w:t>
      </w:r>
    </w:p>
    <w:p w14:paraId="3CC3AC33">
      <w:pPr>
        <w:pStyle w:val="3"/>
        <w:spacing w:line="276" w:lineRule="auto"/>
        <w:rPr>
          <w:rFonts w:hint="eastAsia" w:ascii="华文楷体" w:hAnsi="华文楷体" w:eastAsia="华文楷体" w:cs="华文楷体"/>
          <w:sz w:val="30"/>
          <w:szCs w:val="30"/>
        </w:rPr>
      </w:pPr>
    </w:p>
    <w:p w14:paraId="6C7416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我们的主可以一致地肯定这两点：</w:t>
      </w:r>
    </w:p>
    <w:p w14:paraId="4794D4DF">
      <w:pPr>
        <w:pStyle w:val="3"/>
        <w:spacing w:line="276" w:lineRule="auto"/>
        <w:rPr>
          <w:rFonts w:hint="eastAsia" w:ascii="华文楷体" w:hAnsi="华文楷体" w:eastAsia="华文楷体" w:cs="华文楷体"/>
          <w:sz w:val="30"/>
          <w:szCs w:val="30"/>
        </w:rPr>
      </w:pPr>
    </w:p>
    <w:p w14:paraId="7BA8F7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generation shall not pass away, until all these things be accomplished," and "of that day or that hour knoweth no one."</w:t>
      </w:r>
    </w:p>
    <w:p w14:paraId="3F7EDBC6">
      <w:pPr>
        <w:pStyle w:val="3"/>
        <w:spacing w:line="276" w:lineRule="auto"/>
        <w:rPr>
          <w:rFonts w:hint="eastAsia" w:ascii="华文楷体" w:hAnsi="华文楷体" w:eastAsia="华文楷体" w:cs="华文楷体"/>
          <w:sz w:val="30"/>
          <w:szCs w:val="30"/>
        </w:rPr>
      </w:pPr>
    </w:p>
    <w:p w14:paraId="01D7F9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“这世代还没有过去，这些事都要成就”，以及“那日子、那时候，没有人知道”。</w:t>
      </w:r>
    </w:p>
    <w:p w14:paraId="0C804197">
      <w:pPr>
        <w:pStyle w:val="3"/>
        <w:spacing w:line="276" w:lineRule="auto"/>
        <w:rPr>
          <w:rFonts w:hint="eastAsia" w:ascii="华文楷体" w:hAnsi="华文楷体" w:eastAsia="华文楷体" w:cs="华文楷体"/>
          <w:sz w:val="30"/>
          <w:szCs w:val="30"/>
        </w:rPr>
      </w:pPr>
    </w:p>
    <w:p w14:paraId="1A66B3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sure, the solution should not be sought by understanding "this generation" of the Jewish race or of the human race.</w:t>
      </w:r>
    </w:p>
    <w:p w14:paraId="02FBF60E">
      <w:pPr>
        <w:pStyle w:val="3"/>
        <w:spacing w:line="276" w:lineRule="auto"/>
        <w:rPr>
          <w:rFonts w:hint="eastAsia" w:ascii="华文楷体" w:hAnsi="华文楷体" w:eastAsia="华文楷体" w:cs="华文楷体"/>
          <w:sz w:val="30"/>
          <w:szCs w:val="30"/>
        </w:rPr>
      </w:pPr>
    </w:p>
    <w:p w14:paraId="442143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诚然，不应通过将“这世代”理解为犹太民族或人类种族来寻求解决方案。</w:t>
      </w:r>
    </w:p>
    <w:p w14:paraId="78E9B806">
      <w:pPr>
        <w:pStyle w:val="3"/>
        <w:spacing w:line="276" w:lineRule="auto"/>
        <w:rPr>
          <w:rFonts w:hint="eastAsia" w:ascii="华文楷体" w:hAnsi="华文楷体" w:eastAsia="华文楷体" w:cs="华文楷体"/>
          <w:sz w:val="30"/>
          <w:szCs w:val="30"/>
        </w:rPr>
      </w:pPr>
    </w:p>
    <w:p w14:paraId="38DAEC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mean, according to ordinary usage, then living generation.</w:t>
      </w:r>
    </w:p>
    <w:p w14:paraId="7321888A">
      <w:pPr>
        <w:pStyle w:val="3"/>
        <w:spacing w:line="276" w:lineRule="auto"/>
        <w:rPr>
          <w:rFonts w:hint="eastAsia" w:ascii="华文楷体" w:hAnsi="华文楷体" w:eastAsia="华文楷体" w:cs="华文楷体"/>
          <w:sz w:val="30"/>
          <w:szCs w:val="30"/>
        </w:rPr>
      </w:pPr>
    </w:p>
    <w:p w14:paraId="22B459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根据通常的用法，它必须是指当时活着的世代。</w:t>
      </w:r>
    </w:p>
    <w:p w14:paraId="3B5E8869">
      <w:pPr>
        <w:pStyle w:val="3"/>
        <w:spacing w:line="276" w:lineRule="auto"/>
        <w:rPr>
          <w:rFonts w:hint="eastAsia" w:ascii="华文楷体" w:hAnsi="华文楷体" w:eastAsia="华文楷体" w:cs="华文楷体"/>
          <w:sz w:val="30"/>
          <w:szCs w:val="30"/>
        </w:rPr>
      </w:pPr>
    </w:p>
    <w:p w14:paraId="558E7A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help matters to distinguish between the prediction of the parousia within certain wide limits and the denial of knowledge as to the precise day and hour.</w:t>
      </w:r>
    </w:p>
    <w:p w14:paraId="2A88A486">
      <w:pPr>
        <w:pStyle w:val="3"/>
        <w:spacing w:line="276" w:lineRule="auto"/>
        <w:rPr>
          <w:rFonts w:hint="eastAsia" w:ascii="华文楷体" w:hAnsi="华文楷体" w:eastAsia="华文楷体" w:cs="华文楷体"/>
          <w:sz w:val="30"/>
          <w:szCs w:val="30"/>
        </w:rPr>
      </w:pPr>
    </w:p>
    <w:p w14:paraId="252872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区分在一定宽泛限度内对临在（降临）的预言与对确切日子和时辰之知识的否认，也无助于解决问题。</w:t>
      </w:r>
    </w:p>
    <w:p w14:paraId="37BC75FF">
      <w:pPr>
        <w:pStyle w:val="3"/>
        <w:spacing w:line="276" w:lineRule="auto"/>
        <w:rPr>
          <w:rFonts w:hint="eastAsia" w:ascii="华文楷体" w:hAnsi="华文楷体" w:eastAsia="华文楷体" w:cs="华文楷体"/>
          <w:sz w:val="30"/>
          <w:szCs w:val="30"/>
        </w:rPr>
      </w:pPr>
    </w:p>
    <w:p w14:paraId="053BCA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point of fact the two statements do not refer to the same matter at all.</w:t>
      </w:r>
    </w:p>
    <w:p w14:paraId="20533D31">
      <w:pPr>
        <w:pStyle w:val="3"/>
        <w:spacing w:line="276" w:lineRule="auto"/>
        <w:rPr>
          <w:rFonts w:hint="eastAsia" w:ascii="华文楷体" w:hAnsi="华文楷体" w:eastAsia="华文楷体" w:cs="华文楷体"/>
          <w:sz w:val="30"/>
          <w:szCs w:val="30"/>
        </w:rPr>
      </w:pPr>
    </w:p>
    <w:p w14:paraId="0F45008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事实上，这两个陈述根本不是指同一件事。</w:t>
      </w:r>
    </w:p>
    <w:p w14:paraId="653B82CE">
      <w:pPr>
        <w:pStyle w:val="3"/>
        <w:spacing w:line="276" w:lineRule="auto"/>
        <w:rPr>
          <w:rFonts w:hint="eastAsia" w:ascii="华文楷体" w:hAnsi="华文楷体" w:eastAsia="华文楷体" w:cs="华文楷体"/>
          <w:sz w:val="30"/>
          <w:szCs w:val="30"/>
        </w:rPr>
      </w:pPr>
    </w:p>
    <w:p w14:paraId="5621A0D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day or that hour" in 13:32 does not have "these things" of 13:30 for its antecedent.</w:t>
      </w:r>
    </w:p>
    <w:p w14:paraId="346BD446">
      <w:pPr>
        <w:pStyle w:val="3"/>
        <w:spacing w:line="276" w:lineRule="auto"/>
        <w:rPr>
          <w:rFonts w:hint="eastAsia" w:ascii="华文楷体" w:hAnsi="华文楷体" w:eastAsia="华文楷体" w:cs="华文楷体"/>
          <w:sz w:val="30"/>
          <w:szCs w:val="30"/>
        </w:rPr>
      </w:pPr>
    </w:p>
    <w:p w14:paraId="5A4E119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13:32 中的“那日子或那时候”并没有以 13:30 中的“这些事”为先行词。</w:t>
      </w:r>
    </w:p>
    <w:p w14:paraId="3B9542A8">
      <w:pPr>
        <w:pStyle w:val="3"/>
        <w:spacing w:line="276" w:lineRule="auto"/>
        <w:rPr>
          <w:rFonts w:hint="eastAsia" w:ascii="华文楷体" w:hAnsi="华文楷体" w:eastAsia="华文楷体" w:cs="华文楷体"/>
          <w:sz w:val="30"/>
          <w:szCs w:val="30"/>
        </w:rPr>
      </w:pPr>
    </w:p>
    <w:p w14:paraId="39F85D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by the demonstrative pronoun "that" and by "but" it is marked as an absolute self-explanatory conception.</w:t>
      </w:r>
    </w:p>
    <w:p w14:paraId="5A4EA902">
      <w:pPr>
        <w:pStyle w:val="3"/>
        <w:spacing w:line="276" w:lineRule="auto"/>
        <w:rPr>
          <w:rFonts w:hint="eastAsia" w:ascii="华文楷体" w:hAnsi="华文楷体" w:eastAsia="华文楷体" w:cs="华文楷体"/>
          <w:sz w:val="30"/>
          <w:szCs w:val="30"/>
        </w:rPr>
      </w:pPr>
    </w:p>
    <w:p w14:paraId="7A21EC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无论是通过指示代词“那”还是通过“但”，它都被标记为一个绝对的、不言自明的概念。</w:t>
      </w:r>
    </w:p>
    <w:p w14:paraId="11A4392F">
      <w:pPr>
        <w:pStyle w:val="3"/>
        <w:spacing w:line="276" w:lineRule="auto"/>
        <w:rPr>
          <w:rFonts w:hint="eastAsia" w:ascii="华文楷体" w:hAnsi="华文楷体" w:eastAsia="华文楷体" w:cs="华文楷体"/>
          <w:sz w:val="30"/>
          <w:szCs w:val="30"/>
        </w:rPr>
      </w:pPr>
    </w:p>
    <w:p w14:paraId="36E2822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simply signifies as elsewhere the day of the Lord, the day of judgment.</w:t>
      </w:r>
    </w:p>
    <w:p w14:paraId="638DFCD0">
      <w:pPr>
        <w:pStyle w:val="3"/>
        <w:spacing w:line="276" w:lineRule="auto"/>
        <w:rPr>
          <w:rFonts w:hint="eastAsia" w:ascii="华文楷体" w:hAnsi="华文楷体" w:eastAsia="华文楷体" w:cs="华文楷体"/>
          <w:sz w:val="30"/>
          <w:szCs w:val="30"/>
        </w:rPr>
      </w:pPr>
    </w:p>
    <w:p w14:paraId="30E55F5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它就像在别处一样，仅仅表示主的日子，审判的日子。</w:t>
      </w:r>
    </w:p>
    <w:p w14:paraId="010CE35A">
      <w:pPr>
        <w:pStyle w:val="3"/>
        <w:spacing w:line="276" w:lineRule="auto"/>
        <w:rPr>
          <w:rFonts w:hint="eastAsia" w:ascii="华文楷体" w:hAnsi="华文楷体" w:eastAsia="华文楷体" w:cs="华文楷体"/>
          <w:sz w:val="30"/>
          <w:szCs w:val="30"/>
        </w:rPr>
      </w:pPr>
    </w:p>
    <w:p w14:paraId="2549E9D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things," the exact meaning of which phrase must be determined from the foregoing, Jesus declares that they will come to pass within that generation; but concerning the parousia, "that (great) day," He declares that no one but God knows the time of its occurrence.</w:t>
      </w:r>
    </w:p>
    <w:p w14:paraId="5B2711B3">
      <w:pPr>
        <w:pStyle w:val="3"/>
        <w:spacing w:line="276" w:lineRule="auto"/>
        <w:rPr>
          <w:rFonts w:hint="eastAsia" w:ascii="华文楷体" w:hAnsi="华文楷体" w:eastAsia="华文楷体" w:cs="华文楷体"/>
          <w:sz w:val="30"/>
          <w:szCs w:val="30"/>
        </w:rPr>
      </w:pPr>
    </w:p>
    <w:p w14:paraId="2342EE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关于“这些事”（该短语的确切含义必须根据前文确定），耶稣宣称它们将在那一代人中发生；但关于临在（降临），即“那（伟大的）日子”，祂宣称除了神之外，没有人知道它发生的时间。</w:t>
      </w:r>
    </w:p>
    <w:p w14:paraId="7B7E8CB0">
      <w:pPr>
        <w:pStyle w:val="3"/>
        <w:spacing w:line="276" w:lineRule="auto"/>
        <w:rPr>
          <w:rFonts w:hint="eastAsia" w:ascii="华文楷体" w:hAnsi="华文楷体" w:eastAsia="华文楷体" w:cs="华文楷体"/>
          <w:sz w:val="30"/>
          <w:szCs w:val="30"/>
        </w:rPr>
      </w:pPr>
    </w:p>
    <w:p w14:paraId="5FF71AA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correctness of this view is confirmed by the preceding parable, Mark 13:28, 29, where in precisely the same way "these things" and the parousia are distinguished.</w:t>
      </w:r>
    </w:p>
    <w:p w14:paraId="5A770068">
      <w:pPr>
        <w:pStyle w:val="3"/>
        <w:spacing w:line="276" w:lineRule="auto"/>
        <w:rPr>
          <w:rFonts w:hint="eastAsia" w:ascii="华文楷体" w:hAnsi="华文楷体" w:eastAsia="华文楷体" w:cs="华文楷体"/>
          <w:sz w:val="30"/>
          <w:szCs w:val="30"/>
        </w:rPr>
      </w:pPr>
    </w:p>
    <w:p w14:paraId="7C41CC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这一观点的正确性得到了前面比喻（马可福音 13:28, 29）的证实，在那里“这些事”和临在（降临）以完全相同的方式被区分开来。</w:t>
      </w:r>
    </w:p>
    <w:p w14:paraId="611208AB">
      <w:pPr>
        <w:pStyle w:val="3"/>
        <w:spacing w:line="276" w:lineRule="auto"/>
        <w:rPr>
          <w:rFonts w:hint="eastAsia" w:ascii="华文楷体" w:hAnsi="华文楷体" w:eastAsia="华文楷体" w:cs="华文楷体"/>
          <w:sz w:val="30"/>
          <w:szCs w:val="30"/>
        </w:rPr>
      </w:pPr>
    </w:p>
    <w:p w14:paraId="6AA3A7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remains how much "these things" (verse 29; Luke 21:31), "all these things" (Matthew 24:33, 24; Mark 13:30), "all things" (Luke 21:32) is intended to cover of what is described in the preceding discourse.</w:t>
      </w:r>
    </w:p>
    <w:p w14:paraId="3368BFC7">
      <w:pPr>
        <w:pStyle w:val="3"/>
        <w:spacing w:line="276" w:lineRule="auto"/>
        <w:rPr>
          <w:rFonts w:hint="eastAsia" w:ascii="华文楷体" w:hAnsi="华文楷体" w:eastAsia="华文楷体" w:cs="华文楷体"/>
          <w:sz w:val="30"/>
          <w:szCs w:val="30"/>
        </w:rPr>
      </w:pPr>
    </w:p>
    <w:p w14:paraId="53B305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问题依然存在：“这些事”（第29节; 路加福音 21:31），“这一切事”（马太福音 24:33, 24; 马可福音 13:30），“一切事”（路加福音 21:32）意图涵盖前面论述中所描述的多少内容。</w:t>
      </w:r>
    </w:p>
    <w:p w14:paraId="3B2B5804">
      <w:pPr>
        <w:pStyle w:val="3"/>
        <w:spacing w:line="276" w:lineRule="auto"/>
        <w:rPr>
          <w:rFonts w:hint="eastAsia" w:ascii="华文楷体" w:hAnsi="华文楷体" w:eastAsia="华文楷体" w:cs="华文楷体"/>
          <w:sz w:val="30"/>
          <w:szCs w:val="30"/>
        </w:rPr>
      </w:pPr>
    </w:p>
    <w:p w14:paraId="662477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will depend on what is there represented as belonging to the precursors of the end, and what as strictly constituting part of the end itself; and on the other question whether Jesus predicts one end with its premonitory signs, or refers to two crises each of which will be heralded by its own series of signs.</w:t>
      </w:r>
    </w:p>
    <w:p w14:paraId="0055973C">
      <w:pPr>
        <w:pStyle w:val="3"/>
        <w:spacing w:line="276" w:lineRule="auto"/>
        <w:rPr>
          <w:rFonts w:hint="eastAsia" w:ascii="华文楷体" w:hAnsi="华文楷体" w:eastAsia="华文楷体" w:cs="华文楷体"/>
          <w:sz w:val="30"/>
          <w:szCs w:val="30"/>
        </w:rPr>
      </w:pPr>
    </w:p>
    <w:p w14:paraId="7CF42E2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答案将取决于那里所描述的哪些属于终局的前兆，哪些严格构成了终局本身的一部分；以及另一个问题，即耶稣是预言一个终局及其预警兆头，还是指两个危机，每个危机都将由其自己的一系列兆头预示。</w:t>
      </w:r>
    </w:p>
    <w:p w14:paraId="5F3F134D">
      <w:pPr>
        <w:pStyle w:val="3"/>
        <w:spacing w:line="276" w:lineRule="auto"/>
        <w:rPr>
          <w:rFonts w:hint="eastAsia" w:ascii="华文楷体" w:hAnsi="华文楷体" w:eastAsia="华文楷体" w:cs="华文楷体"/>
          <w:sz w:val="30"/>
          <w:szCs w:val="30"/>
        </w:rPr>
      </w:pPr>
    </w:p>
    <w:p w14:paraId="4663DA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two views deserve consideration.</w:t>
      </w:r>
    </w:p>
    <w:p w14:paraId="4AEFF166">
      <w:pPr>
        <w:pStyle w:val="3"/>
        <w:spacing w:line="276" w:lineRule="auto"/>
        <w:rPr>
          <w:rFonts w:hint="eastAsia" w:ascii="华文楷体" w:hAnsi="华文楷体" w:eastAsia="华文楷体" w:cs="华文楷体"/>
          <w:sz w:val="30"/>
          <w:szCs w:val="30"/>
        </w:rPr>
      </w:pPr>
    </w:p>
    <w:p w14:paraId="7A9149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这里有两种观点值得考虑。</w:t>
      </w:r>
    </w:p>
    <w:p w14:paraId="75C8FC8C">
      <w:pPr>
        <w:pStyle w:val="3"/>
        <w:spacing w:line="276" w:lineRule="auto"/>
        <w:rPr>
          <w:rFonts w:hint="eastAsia" w:ascii="华文楷体" w:hAnsi="华文楷体" w:eastAsia="华文楷体" w:cs="华文楷体"/>
          <w:sz w:val="30"/>
          <w:szCs w:val="30"/>
        </w:rPr>
      </w:pPr>
    </w:p>
    <w:p w14:paraId="6E8AFF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one (advocated by Zahn in his Commentary on Matthew, 652–66) the signs cover only Matthew 24:4–14.</w:t>
      </w:r>
    </w:p>
    <w:p w14:paraId="425FE049">
      <w:pPr>
        <w:pStyle w:val="3"/>
        <w:spacing w:line="276" w:lineRule="auto"/>
        <w:rPr>
          <w:rFonts w:hint="eastAsia" w:ascii="华文楷体" w:hAnsi="华文楷体" w:eastAsia="华文楷体" w:cs="华文楷体"/>
          <w:sz w:val="30"/>
          <w:szCs w:val="30"/>
        </w:rPr>
      </w:pPr>
    </w:p>
    <w:p w14:paraId="19E5486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根据一种观点（由 Zahn 在其《马太福音注释》652-66页中提倡），兆头仅涵盖马太福音 24:4–14。</w:t>
      </w:r>
    </w:p>
    <w:p w14:paraId="34535167">
      <w:pPr>
        <w:pStyle w:val="3"/>
        <w:spacing w:line="276" w:lineRule="auto"/>
        <w:rPr>
          <w:rFonts w:hint="eastAsia" w:ascii="华文楷体" w:hAnsi="华文楷体" w:eastAsia="华文楷体" w:cs="华文楷体"/>
          <w:sz w:val="30"/>
          <w:szCs w:val="30"/>
        </w:rPr>
      </w:pPr>
    </w:p>
    <w:p w14:paraId="3D40BC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related afterward, namely, "the abomination of desolation," great tribulation, false prophets and Christs, commotions in the heavens, the sign of the Son of Man, all this belongs to "the end" itself, in the absolute sense, and is therefore comprehended in the parousia and excepted from the prediction that it will happen in that generation, while included in the declaration that only God knows the time of its coming.</w:t>
      </w:r>
    </w:p>
    <w:p w14:paraId="013E9E0B">
      <w:pPr>
        <w:pStyle w:val="3"/>
        <w:spacing w:line="276" w:lineRule="auto"/>
        <w:rPr>
          <w:rFonts w:hint="eastAsia" w:ascii="华文楷体" w:hAnsi="华文楷体" w:eastAsia="华文楷体" w:cs="华文楷体"/>
          <w:sz w:val="30"/>
          <w:szCs w:val="30"/>
        </w:rPr>
      </w:pPr>
    </w:p>
    <w:p w14:paraId="1CBC06B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的叙述，即“那行毁坏可憎的”、大灾难、假先知和假基督、天体的震动、人子的兆头，所有这些都属于绝对意义上的“终局”本身，因此包含在临在（降临）中，并排除在“发生在那一代”的预言之外，却包含在“只有神知道其来临时间”的声明中。</w:t>
      </w:r>
    </w:p>
    <w:p w14:paraId="0332DFBA">
      <w:pPr>
        <w:pStyle w:val="3"/>
        <w:spacing w:line="276" w:lineRule="auto"/>
        <w:rPr>
          <w:rFonts w:hint="eastAsia" w:ascii="华文楷体" w:hAnsi="华文楷体" w:eastAsia="华文楷体" w:cs="华文楷体"/>
          <w:sz w:val="30"/>
          <w:szCs w:val="30"/>
        </w:rPr>
      </w:pPr>
    </w:p>
    <w:p w14:paraId="754FA12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destruction of the temple and the holy city, though not explicitly mentioned in Matthew 24:4–14, would be included in what is there said of wars and tribulation.</w:t>
      </w:r>
    </w:p>
    <w:p w14:paraId="0D620329">
      <w:pPr>
        <w:pStyle w:val="3"/>
        <w:spacing w:line="276" w:lineRule="auto"/>
        <w:rPr>
          <w:rFonts w:hint="eastAsia" w:ascii="华文楷体" w:hAnsi="华文楷体" w:eastAsia="华文楷体" w:cs="华文楷体"/>
          <w:sz w:val="30"/>
          <w:szCs w:val="30"/>
        </w:rPr>
      </w:pPr>
    </w:p>
    <w:p w14:paraId="240FF3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圣殿和圣城的毁灭，虽然未在马太福音 24:4–14 中明确提及，但包含在关于战争和灾难的叙述中。</w:t>
      </w:r>
    </w:p>
    <w:p w14:paraId="3BF95FBB">
      <w:pPr>
        <w:pStyle w:val="3"/>
        <w:spacing w:line="276" w:lineRule="auto"/>
        <w:rPr>
          <w:rFonts w:hint="eastAsia" w:ascii="华文楷体" w:hAnsi="华文楷体" w:eastAsia="华文楷体" w:cs="华文楷体"/>
          <w:sz w:val="30"/>
          <w:szCs w:val="30"/>
        </w:rPr>
      </w:pPr>
    </w:p>
    <w:p w14:paraId="10C27D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prediction thus interpreted would have been literally fulfilled.</w:t>
      </w:r>
    </w:p>
    <w:p w14:paraId="7C39B132">
      <w:pPr>
        <w:pStyle w:val="3"/>
        <w:spacing w:line="276" w:lineRule="auto"/>
        <w:rPr>
          <w:rFonts w:hint="eastAsia" w:ascii="华文楷体" w:hAnsi="华文楷体" w:eastAsia="华文楷体" w:cs="华文楷体"/>
          <w:sz w:val="30"/>
          <w:szCs w:val="30"/>
        </w:rPr>
      </w:pPr>
    </w:p>
    <w:p w14:paraId="6D696D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如此解释的预言已按字面应验。</w:t>
      </w:r>
    </w:p>
    <w:p w14:paraId="3237D950">
      <w:pPr>
        <w:pStyle w:val="3"/>
        <w:spacing w:line="276" w:lineRule="auto"/>
        <w:rPr>
          <w:rFonts w:hint="eastAsia" w:ascii="华文楷体" w:hAnsi="华文楷体" w:eastAsia="华文楷体" w:cs="华文楷体"/>
          <w:sz w:val="30"/>
          <w:szCs w:val="30"/>
        </w:rPr>
      </w:pPr>
    </w:p>
    <w:p w14:paraId="35AD86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to this view are:</w:t>
      </w:r>
    </w:p>
    <w:p w14:paraId="42E800F4">
      <w:pPr>
        <w:pStyle w:val="3"/>
        <w:spacing w:line="276" w:lineRule="auto"/>
        <w:rPr>
          <w:rFonts w:hint="eastAsia" w:ascii="华文楷体" w:hAnsi="华文楷体" w:eastAsia="华文楷体" w:cs="华文楷体"/>
          <w:sz w:val="30"/>
          <w:szCs w:val="30"/>
        </w:rPr>
      </w:pPr>
    </w:p>
    <w:p w14:paraId="3DE8AF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对这一观点的反对意见是：</w:t>
      </w:r>
    </w:p>
    <w:p w14:paraId="1A837665">
      <w:pPr>
        <w:pStyle w:val="3"/>
        <w:spacing w:line="276" w:lineRule="auto"/>
        <w:rPr>
          <w:rFonts w:hint="eastAsia" w:ascii="华文楷体" w:hAnsi="华文楷体" w:eastAsia="华文楷体" w:cs="华文楷体"/>
          <w:sz w:val="30"/>
          <w:szCs w:val="30"/>
        </w:rPr>
      </w:pPr>
    </w:p>
    <w:p w14:paraId="0F45D7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unnatural thus to subsume what is related in 24:15–29 under "the end."</w:t>
      </w:r>
    </w:p>
    <w:p w14:paraId="66E52E29">
      <w:pPr>
        <w:pStyle w:val="3"/>
        <w:spacing w:line="276" w:lineRule="auto"/>
        <w:rPr>
          <w:rFonts w:hint="eastAsia" w:ascii="华文楷体" w:hAnsi="华文楷体" w:eastAsia="华文楷体" w:cs="华文楷体"/>
          <w:sz w:val="30"/>
          <w:szCs w:val="30"/>
        </w:rPr>
      </w:pPr>
    </w:p>
    <w:p w14:paraId="16835E2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 24:15–29 中叙述的内容归入“终局”是不自然的。</w:t>
      </w:r>
    </w:p>
    <w:p w14:paraId="2B507231">
      <w:pPr>
        <w:pStyle w:val="3"/>
        <w:spacing w:line="276" w:lineRule="auto"/>
        <w:rPr>
          <w:rFonts w:hint="eastAsia" w:ascii="华文楷体" w:hAnsi="华文楷体" w:eastAsia="华文楷体" w:cs="华文楷体"/>
          <w:sz w:val="30"/>
          <w:szCs w:val="30"/>
        </w:rPr>
      </w:pPr>
    </w:p>
    <w:p w14:paraId="54371F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formal point of view it does not differ from the phenomena of 24:4–14 which are "signs."</w:t>
      </w:r>
    </w:p>
    <w:p w14:paraId="5A6F5E7F">
      <w:pPr>
        <w:pStyle w:val="3"/>
        <w:spacing w:line="276" w:lineRule="auto"/>
        <w:rPr>
          <w:rFonts w:hint="eastAsia" w:ascii="华文楷体" w:hAnsi="华文楷体" w:eastAsia="华文楷体" w:cs="华文楷体"/>
          <w:sz w:val="30"/>
          <w:szCs w:val="30"/>
        </w:rPr>
      </w:pPr>
    </w:p>
    <w:p w14:paraId="08E9AF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从形式上看，它与 24:4–14 中作为“兆头”的现象并无不同。</w:t>
      </w:r>
    </w:p>
    <w:p w14:paraId="6898DE5A">
      <w:pPr>
        <w:pStyle w:val="3"/>
        <w:spacing w:line="276" w:lineRule="auto"/>
        <w:rPr>
          <w:rFonts w:hint="eastAsia" w:ascii="华文楷体" w:hAnsi="华文楷体" w:eastAsia="华文楷体" w:cs="华文楷体"/>
          <w:sz w:val="30"/>
          <w:szCs w:val="30"/>
        </w:rPr>
      </w:pPr>
    </w:p>
    <w:p w14:paraId="32AD79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creates the difficulty, that the existence of the temple and the temple-worship in Jerusalem are presupposed in the last days immediately before the parousia.</w:t>
      </w:r>
    </w:p>
    <w:p w14:paraId="5B1E58D7">
      <w:pPr>
        <w:pStyle w:val="3"/>
        <w:spacing w:line="276" w:lineRule="auto"/>
        <w:rPr>
          <w:rFonts w:hint="eastAsia" w:ascii="华文楷体" w:hAnsi="华文楷体" w:eastAsia="华文楷体" w:cs="华文楷体"/>
          <w:sz w:val="30"/>
          <w:szCs w:val="30"/>
        </w:rPr>
      </w:pPr>
    </w:p>
    <w:p w14:paraId="4C088F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这造成了一个困难，即在紧接临在（降临）之前的末后日子里，预设了耶路撒冷圣殿和圣殿崇拜的存在。</w:t>
      </w:r>
    </w:p>
    <w:p w14:paraId="48667C5A">
      <w:pPr>
        <w:pStyle w:val="3"/>
        <w:spacing w:line="276" w:lineRule="auto"/>
        <w:rPr>
          <w:rFonts w:hint="eastAsia" w:ascii="华文楷体" w:hAnsi="华文楷体" w:eastAsia="华文楷体" w:cs="华文楷体"/>
          <w:sz w:val="30"/>
          <w:szCs w:val="30"/>
        </w:rPr>
      </w:pPr>
    </w:p>
    <w:p w14:paraId="18B2FA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"abomination of desolation" taken from Daniel 8:13; 9:27; 11:31; 12:11; compare Sirach 49:2—according to some, the destruction of the city and temple, better a desecration of the temple-site by the setting up of something idolatrous, as a result of which it becomes desolate—and the flight from Judea, are put among events which, together with the parousia, constitute the end of the world.</w:t>
      </w:r>
    </w:p>
    <w:p w14:paraId="77AFDAF8">
      <w:pPr>
        <w:pStyle w:val="3"/>
        <w:spacing w:line="276" w:lineRule="auto"/>
        <w:rPr>
          <w:rFonts w:hint="eastAsia" w:ascii="华文楷体" w:hAnsi="华文楷体" w:eastAsia="华文楷体" w:cs="华文楷体"/>
          <w:sz w:val="30"/>
          <w:szCs w:val="30"/>
        </w:rPr>
      </w:pPr>
    </w:p>
    <w:p w14:paraId="5E30576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取自但以理书 8:13; 9:27; 11:31; 12:11（参看西拉书 49:2）的“那行毁坏可憎的”——据某些人说指城市和圣殿的毁灭，更准确地说是通过设立某种偶像崇拜之物来亵渎圣殿遗址，导致其荒凉——以及从犹太地的逃亡，被列在与临在（降临）一起构成世界末日的事件中。</w:t>
      </w:r>
    </w:p>
    <w:p w14:paraId="6B3195EC">
      <w:pPr>
        <w:pStyle w:val="3"/>
        <w:spacing w:line="276" w:lineRule="auto"/>
        <w:rPr>
          <w:rFonts w:hint="eastAsia" w:ascii="华文楷体" w:hAnsi="华文楷体" w:eastAsia="华文楷体" w:cs="华文楷体"/>
          <w:sz w:val="30"/>
          <w:szCs w:val="30"/>
        </w:rPr>
      </w:pPr>
    </w:p>
    <w:p w14:paraId="11BDCF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seem to involve chiliasm of a very pronounced sort.</w:t>
      </w:r>
    </w:p>
    <w:p w14:paraId="7D944B53">
      <w:pPr>
        <w:pStyle w:val="3"/>
        <w:spacing w:line="276" w:lineRule="auto"/>
        <w:rPr>
          <w:rFonts w:hint="eastAsia" w:ascii="华文楷体" w:hAnsi="华文楷体" w:eastAsia="华文楷体" w:cs="华文楷体"/>
          <w:sz w:val="30"/>
          <w:szCs w:val="30"/>
        </w:rPr>
      </w:pPr>
    </w:p>
    <w:p w14:paraId="1485A9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这似乎涉及一种非常明显的千禧年主义。</w:t>
      </w:r>
    </w:p>
    <w:p w14:paraId="26D1521F">
      <w:pPr>
        <w:pStyle w:val="3"/>
        <w:spacing w:line="276" w:lineRule="auto"/>
        <w:rPr>
          <w:rFonts w:hint="eastAsia" w:ascii="华文楷体" w:hAnsi="华文楷体" w:eastAsia="华文楷体" w:cs="华文楷体"/>
          <w:sz w:val="30"/>
          <w:szCs w:val="30"/>
        </w:rPr>
      </w:pPr>
    </w:p>
    <w:p w14:paraId="7B35DA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recurs in the strictly eschatological interpretation of 2 Thessalonians 2:3, 1, where "the man of sin" (see "Sin, Man of") is represented as sitting in "the temple of God" and in Revelation 11:1, 2, where "the temple of God" and "the altar," and "the court which is without the temple" and "the holy city" figure in an episode inserted between the sounding of the trumpet of the sixth angel and that of the seventh.</w:t>
      </w:r>
    </w:p>
    <w:p w14:paraId="7D7D100A">
      <w:pPr>
        <w:pStyle w:val="3"/>
        <w:spacing w:line="276" w:lineRule="auto"/>
        <w:rPr>
          <w:rFonts w:hint="eastAsia" w:ascii="华文楷体" w:hAnsi="华文楷体" w:eastAsia="华文楷体" w:cs="华文楷体"/>
          <w:sz w:val="30"/>
          <w:szCs w:val="30"/>
        </w:rPr>
      </w:pPr>
    </w:p>
    <w:p w14:paraId="0758E56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这种困难在对帖撒罗尼迦后书 2:3, 1 的严格末世论解释中再次出现，那里“大罪人”（见“罪人”）被描述为坐在“神的殿”里；以及在启示录 11:1, 2 中，“神的殿”和“祭坛”，以及“殿外的院子”和“圣城”出现在插入第六位天使吹号与第七位天使吹号之间的插曲中。</w:t>
      </w:r>
    </w:p>
    <w:p w14:paraId="7D112004">
      <w:pPr>
        <w:pStyle w:val="3"/>
        <w:spacing w:line="276" w:lineRule="auto"/>
        <w:rPr>
          <w:rFonts w:hint="eastAsia" w:ascii="华文楷体" w:hAnsi="华文楷体" w:eastAsia="华文楷体" w:cs="华文楷体"/>
          <w:sz w:val="30"/>
          <w:szCs w:val="30"/>
        </w:rPr>
      </w:pPr>
    </w:p>
    <w:p w14:paraId="2BB8F2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ought to be remembered that eschatological prophecy makes use of ancient traditional imagery and stereotyped formulas, which, precisely because they are fixed and applied to all situations, cannot always bear a literal sense, but must be subject to a certain degree of symbolical and spiritualizing interpretation.</w:t>
      </w:r>
    </w:p>
    <w:p w14:paraId="7B7091A0">
      <w:pPr>
        <w:pStyle w:val="3"/>
        <w:spacing w:line="276" w:lineRule="auto"/>
        <w:rPr>
          <w:rFonts w:hint="eastAsia" w:ascii="华文楷体" w:hAnsi="华文楷体" w:eastAsia="华文楷体" w:cs="华文楷体"/>
          <w:sz w:val="30"/>
          <w:szCs w:val="30"/>
        </w:rPr>
      </w:pPr>
    </w:p>
    <w:p w14:paraId="2AC8B7B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另一方面应当记住，末世预言使用的是古老的传统意象和刻板公式，正是因为它们是固定的并应用于所有情况，所以不能总是按字面意义理解，而必须服从一定程度的象征性和灵意化解释。</w:t>
      </w:r>
    </w:p>
    <w:p w14:paraId="1B3633BA">
      <w:pPr>
        <w:pStyle w:val="3"/>
        <w:spacing w:line="276" w:lineRule="auto"/>
        <w:rPr>
          <w:rFonts w:hint="eastAsia" w:ascii="华文楷体" w:hAnsi="华文楷体" w:eastAsia="华文楷体" w:cs="华文楷体"/>
          <w:sz w:val="30"/>
          <w:szCs w:val="30"/>
        </w:rPr>
      </w:pPr>
    </w:p>
    <w:p w14:paraId="595CCF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present case the profanation of the temple by Antiochus Epiphanes may have furnished the imagery in which, by Jesus, Paul and John, anti-Christian developments are described of a nature which has nothing to do with Israel, Jerusalem or the temple, literally understood.</w:t>
      </w:r>
    </w:p>
    <w:p w14:paraId="3BC82283">
      <w:pPr>
        <w:pStyle w:val="3"/>
        <w:spacing w:line="276" w:lineRule="auto"/>
        <w:rPr>
          <w:rFonts w:hint="eastAsia" w:ascii="华文楷体" w:hAnsi="华文楷体" w:eastAsia="华文楷体" w:cs="华文楷体"/>
          <w:sz w:val="30"/>
          <w:szCs w:val="30"/>
        </w:rPr>
      </w:pPr>
    </w:p>
    <w:p w14:paraId="72E41E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在目前的情况下，安条克·伊利法尼对圣殿的亵渎可能提供了意象，耶稣、保罗和约翰用这些意象来描述反基督教的发展，其性质与按字面理解的以色列、耶路撒冷或圣殿毫无关系。</w:t>
      </w:r>
    </w:p>
    <w:p w14:paraId="7C628EF2">
      <w:pPr>
        <w:pStyle w:val="3"/>
        <w:spacing w:line="276" w:lineRule="auto"/>
        <w:rPr>
          <w:rFonts w:hint="eastAsia" w:ascii="华文楷体" w:hAnsi="华文楷体" w:eastAsia="华文楷体" w:cs="华文楷体"/>
          <w:sz w:val="30"/>
          <w:szCs w:val="30"/>
        </w:rPr>
      </w:pPr>
    </w:p>
    <w:p w14:paraId="2AFB50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easy to conceive of the preaching of the gospel to all the nations as falling within the lifetime of that generation.</w:t>
      </w:r>
    </w:p>
    <w:p w14:paraId="364A3C01">
      <w:pPr>
        <w:pStyle w:val="3"/>
        <w:spacing w:line="276" w:lineRule="auto"/>
        <w:rPr>
          <w:rFonts w:hint="eastAsia" w:ascii="华文楷体" w:hAnsi="华文楷体" w:eastAsia="华文楷体" w:cs="华文楷体"/>
          <w:sz w:val="30"/>
          <w:szCs w:val="30"/>
        </w:rPr>
      </w:pPr>
    </w:p>
    <w:p w14:paraId="5F2F44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很难想象向万国传福音会落在那一代人的有生之年内。</w:t>
      </w:r>
    </w:p>
    <w:p w14:paraId="29F64F7B">
      <w:pPr>
        <w:pStyle w:val="3"/>
        <w:spacing w:line="276" w:lineRule="auto"/>
        <w:rPr>
          <w:rFonts w:hint="eastAsia" w:ascii="华文楷体" w:hAnsi="华文楷体" w:eastAsia="华文楷体" w:cs="华文楷体"/>
          <w:sz w:val="30"/>
          <w:szCs w:val="30"/>
        </w:rPr>
      </w:pPr>
    </w:p>
    <w:p w14:paraId="38D88B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Romans 1:13; 10:18; 15:19–24; Colossians 1:6; 1 Timothy 3:16; 2 Timothy 4:17 might be quoted in support of such a view.</w:t>
      </w:r>
    </w:p>
    <w:p w14:paraId="33B88BA5">
      <w:pPr>
        <w:pStyle w:val="3"/>
        <w:spacing w:line="276" w:lineRule="auto"/>
        <w:rPr>
          <w:rFonts w:hint="eastAsia" w:ascii="华文楷体" w:hAnsi="华文楷体" w:eastAsia="华文楷体" w:cs="华文楷体"/>
          <w:sz w:val="30"/>
          <w:szCs w:val="30"/>
        </w:rPr>
      </w:pPr>
    </w:p>
    <w:p w14:paraId="574EA0C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确实，罗马书 1:13; 10:18; 15:19–24; 歌罗西书 1:6; 提摩太前书 3:16; 提摩太后书 4:17 可能被引用来支持这种观点。</w:t>
      </w:r>
    </w:p>
    <w:p w14:paraId="4DEB61DB">
      <w:pPr>
        <w:pStyle w:val="3"/>
        <w:spacing w:line="276" w:lineRule="auto"/>
        <w:rPr>
          <w:rFonts w:hint="eastAsia" w:ascii="华文楷体" w:hAnsi="华文楷体" w:eastAsia="华文楷体" w:cs="华文楷体"/>
          <w:sz w:val="30"/>
          <w:szCs w:val="30"/>
        </w:rPr>
      </w:pPr>
    </w:p>
    <w:p w14:paraId="7A92D12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statement of Jesus, however, it is definitely predicted that the preaching of the gospel to all the nations not only must happen before the end, but that it straightway precedes the end:</w:t>
      </w:r>
    </w:p>
    <w:p w14:paraId="13AE39CC">
      <w:pPr>
        <w:pStyle w:val="3"/>
        <w:spacing w:line="276" w:lineRule="auto"/>
        <w:rPr>
          <w:rFonts w:hint="eastAsia" w:ascii="华文楷体" w:hAnsi="华文楷体" w:eastAsia="华文楷体" w:cs="华文楷体"/>
          <w:sz w:val="30"/>
          <w:szCs w:val="30"/>
        </w:rPr>
      </w:pPr>
    </w:p>
    <w:p w14:paraId="00EC22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然而，在耶稣的陈述中，明确预言了向万国传福音不仅必须发生在终局之前，而且是紧接在终局之前：</w:t>
      </w:r>
    </w:p>
    <w:p w14:paraId="5D6CA4ED">
      <w:pPr>
        <w:pStyle w:val="3"/>
        <w:spacing w:line="276" w:lineRule="auto"/>
        <w:rPr>
          <w:rFonts w:hint="eastAsia" w:ascii="华文楷体" w:hAnsi="华文楷体" w:eastAsia="华文楷体" w:cs="华文楷体"/>
          <w:sz w:val="30"/>
          <w:szCs w:val="30"/>
        </w:rPr>
      </w:pPr>
    </w:p>
    <w:p w14:paraId="0BE4924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 end come" (Matthew 24:14).</w:t>
      </w:r>
    </w:p>
    <w:p w14:paraId="3BFD822F">
      <w:pPr>
        <w:pStyle w:val="3"/>
        <w:spacing w:line="276" w:lineRule="auto"/>
        <w:rPr>
          <w:rFonts w:hint="eastAsia" w:ascii="华文楷体" w:hAnsi="华文楷体" w:eastAsia="华文楷体" w:cs="华文楷体"/>
          <w:sz w:val="30"/>
          <w:szCs w:val="30"/>
        </w:rPr>
      </w:pPr>
    </w:p>
    <w:p w14:paraId="78A715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“然后末期才来到”（马太福音 24:14）。</w:t>
      </w:r>
    </w:p>
    <w:p w14:paraId="220DD8D1">
      <w:pPr>
        <w:pStyle w:val="3"/>
        <w:spacing w:line="276" w:lineRule="auto"/>
        <w:rPr>
          <w:rFonts w:hint="eastAsia" w:ascii="华文楷体" w:hAnsi="华文楷体" w:eastAsia="华文楷体" w:cs="华文楷体"/>
          <w:sz w:val="30"/>
          <w:szCs w:val="30"/>
        </w:rPr>
      </w:pPr>
    </w:p>
    <w:p w14:paraId="73D4F8D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distinguish between the preaching of the gospel to all the nations and the completion of the Gentile mission, as Zahn proposes, is artificial.</w:t>
      </w:r>
    </w:p>
    <w:p w14:paraId="3507DE5B">
      <w:pPr>
        <w:pStyle w:val="3"/>
        <w:spacing w:line="276" w:lineRule="auto"/>
        <w:rPr>
          <w:rFonts w:hint="eastAsia" w:ascii="华文楷体" w:hAnsi="华文楷体" w:eastAsia="华文楷体" w:cs="华文楷体"/>
          <w:sz w:val="30"/>
          <w:szCs w:val="30"/>
        </w:rPr>
      </w:pPr>
    </w:p>
    <w:p w14:paraId="22770A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 Zahn 所提议的那样，区分向万国传福音与外邦人宣教使命的完成，是人为的。</w:t>
      </w:r>
    </w:p>
    <w:p w14:paraId="2B712ADB">
      <w:pPr>
        <w:pStyle w:val="3"/>
        <w:spacing w:line="276" w:lineRule="auto"/>
        <w:rPr>
          <w:rFonts w:hint="eastAsia" w:ascii="华文楷体" w:hAnsi="华文楷体" w:eastAsia="华文楷体" w:cs="华文楷体"/>
          <w:sz w:val="30"/>
          <w:szCs w:val="30"/>
        </w:rPr>
      </w:pPr>
    </w:p>
    <w:p w14:paraId="4CECFA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over against these objections, however, it must be admitted that the grouping of all these later phenomena before the end proper avoids the difficulty arising from "immediately" in Matthew 24:29 and from "in those days" in Mark 13:24.</w:t>
      </w:r>
    </w:p>
    <w:p w14:paraId="7677EFA1">
      <w:pPr>
        <w:pStyle w:val="3"/>
        <w:spacing w:line="276" w:lineRule="auto"/>
        <w:rPr>
          <w:rFonts w:hint="eastAsia" w:ascii="华文楷体" w:hAnsi="华文楷体" w:eastAsia="华文楷体" w:cs="华文楷体"/>
          <w:sz w:val="30"/>
          <w:szCs w:val="30"/>
        </w:rPr>
      </w:pPr>
    </w:p>
    <w:p w14:paraId="28329B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然而，面对这些反对意见，必须承认，将所有这些后期现象归入终局本身之前，避免了因马太福音 24:29 中的“立刻”和马可福音 13:24 中的“在那些日子”而产生的困难。</w:t>
      </w:r>
    </w:p>
    <w:p w14:paraId="6459DBDA">
      <w:pPr>
        <w:pStyle w:val="3"/>
        <w:spacing w:line="276" w:lineRule="auto"/>
        <w:rPr>
          <w:rFonts w:hint="eastAsia" w:ascii="华文楷体" w:hAnsi="华文楷体" w:eastAsia="华文楷体" w:cs="华文楷体"/>
          <w:sz w:val="30"/>
          <w:szCs w:val="30"/>
        </w:rPr>
      </w:pPr>
    </w:p>
    <w:p w14:paraId="6763A2B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view has been most lucidly set forth by Briggs, Messiah of the Gospels, 132–165.</w:t>
      </w:r>
    </w:p>
    <w:p w14:paraId="6C415AC0">
      <w:pPr>
        <w:pStyle w:val="3"/>
        <w:spacing w:line="276" w:lineRule="auto"/>
        <w:rPr>
          <w:rFonts w:hint="eastAsia" w:ascii="华文楷体" w:hAnsi="华文楷体" w:eastAsia="华文楷体" w:cs="华文楷体"/>
          <w:sz w:val="30"/>
          <w:szCs w:val="30"/>
        </w:rPr>
      </w:pPr>
    </w:p>
    <w:p w14:paraId="1206BE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另一种观点由 Briggs 在《福音书的弥赛亚》132-165页中阐述得最为清晰。</w:t>
      </w:r>
    </w:p>
    <w:p w14:paraId="2829BA5A">
      <w:pPr>
        <w:pStyle w:val="3"/>
        <w:spacing w:line="276" w:lineRule="auto"/>
        <w:rPr>
          <w:rFonts w:hint="eastAsia" w:ascii="华文楷体" w:hAnsi="华文楷体" w:eastAsia="华文楷体" w:cs="华文楷体"/>
          <w:sz w:val="30"/>
          <w:szCs w:val="30"/>
        </w:rPr>
      </w:pPr>
    </w:p>
    <w:p w14:paraId="232709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Jesus' discourse relate to two things:</w:t>
      </w:r>
    </w:p>
    <w:p w14:paraId="09A1778A">
      <w:pPr>
        <w:pStyle w:val="3"/>
        <w:spacing w:line="276" w:lineRule="auto"/>
        <w:rPr>
          <w:rFonts w:hint="eastAsia" w:ascii="华文楷体" w:hAnsi="华文楷体" w:eastAsia="华文楷体" w:cs="华文楷体"/>
          <w:sz w:val="30"/>
          <w:szCs w:val="30"/>
        </w:rPr>
      </w:pPr>
    </w:p>
    <w:p w14:paraId="4D044D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它认为耶稣的论述涉及两件事：</w:t>
      </w:r>
    </w:p>
    <w:p w14:paraId="14C521F1">
      <w:pPr>
        <w:pStyle w:val="3"/>
        <w:spacing w:line="276" w:lineRule="auto"/>
        <w:rPr>
          <w:rFonts w:hint="eastAsia" w:ascii="华文楷体" w:hAnsi="华文楷体" w:eastAsia="华文楷体" w:cs="华文楷体"/>
          <w:sz w:val="30"/>
          <w:szCs w:val="30"/>
        </w:rPr>
      </w:pPr>
    </w:p>
    <w:p w14:paraId="348352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destruction of Jerusalem and the temple;</w:t>
      </w:r>
    </w:p>
    <w:p w14:paraId="605D762F">
      <w:pPr>
        <w:pStyle w:val="3"/>
        <w:spacing w:line="276" w:lineRule="auto"/>
        <w:rPr>
          <w:rFonts w:hint="eastAsia" w:ascii="华文楷体" w:hAnsi="华文楷体" w:eastAsia="华文楷体" w:cs="华文楷体"/>
          <w:sz w:val="30"/>
          <w:szCs w:val="30"/>
        </w:rPr>
      </w:pPr>
    </w:p>
    <w:p w14:paraId="43EAD6F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耶路撒冷和圣殿的毁灭；</w:t>
      </w:r>
    </w:p>
    <w:p w14:paraId="70C2FD2D">
      <w:pPr>
        <w:pStyle w:val="3"/>
        <w:spacing w:line="276" w:lineRule="auto"/>
        <w:rPr>
          <w:rFonts w:hint="eastAsia" w:ascii="华文楷体" w:hAnsi="华文楷体" w:eastAsia="华文楷体" w:cs="华文楷体"/>
          <w:sz w:val="30"/>
          <w:szCs w:val="30"/>
        </w:rPr>
      </w:pPr>
    </w:p>
    <w:p w14:paraId="2C115AD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end of the world.</w:t>
      </w:r>
    </w:p>
    <w:p w14:paraId="24426F5B">
      <w:pPr>
        <w:pStyle w:val="3"/>
        <w:spacing w:line="276" w:lineRule="auto"/>
        <w:rPr>
          <w:rFonts w:hint="eastAsia" w:ascii="华文楷体" w:hAnsi="华文楷体" w:eastAsia="华文楷体" w:cs="华文楷体"/>
          <w:sz w:val="30"/>
          <w:szCs w:val="30"/>
        </w:rPr>
      </w:pPr>
    </w:p>
    <w:p w14:paraId="34C794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世界的末了。</w:t>
      </w:r>
    </w:p>
    <w:p w14:paraId="534F8747">
      <w:pPr>
        <w:pStyle w:val="3"/>
        <w:spacing w:line="276" w:lineRule="auto"/>
        <w:rPr>
          <w:rFonts w:hint="eastAsia" w:ascii="华文楷体" w:hAnsi="华文楷体" w:eastAsia="华文楷体" w:cs="华文楷体"/>
          <w:sz w:val="30"/>
          <w:szCs w:val="30"/>
        </w:rPr>
      </w:pPr>
    </w:p>
    <w:p w14:paraId="1CCC642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further assumes that the disciples are informed with respect to two points:</w:t>
      </w:r>
    </w:p>
    <w:p w14:paraId="1C4B2FA9">
      <w:pPr>
        <w:pStyle w:val="3"/>
        <w:spacing w:line="276" w:lineRule="auto"/>
        <w:rPr>
          <w:rFonts w:hint="eastAsia" w:ascii="华文楷体" w:hAnsi="华文楷体" w:eastAsia="华文楷体" w:cs="华文楷体"/>
          <w:sz w:val="30"/>
          <w:szCs w:val="30"/>
        </w:rPr>
      </w:pPr>
    </w:p>
    <w:p w14:paraId="6C4A12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他进一步假设门徒在两点上得到了告知：</w:t>
      </w:r>
    </w:p>
    <w:p w14:paraId="4A2B214E">
      <w:pPr>
        <w:pStyle w:val="3"/>
        <w:spacing w:line="276" w:lineRule="auto"/>
        <w:rPr>
          <w:rFonts w:hint="eastAsia" w:ascii="华文楷体" w:hAnsi="华文楷体" w:eastAsia="华文楷体" w:cs="华文楷体"/>
          <w:sz w:val="30"/>
          <w:szCs w:val="30"/>
        </w:rPr>
      </w:pPr>
    </w:p>
    <w:p w14:paraId="59499A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w:t>
      </w:r>
    </w:p>
    <w:p w14:paraId="107607EC">
      <w:pPr>
        <w:pStyle w:val="3"/>
        <w:spacing w:line="276" w:lineRule="auto"/>
        <w:rPr>
          <w:rFonts w:hint="eastAsia" w:ascii="华文楷体" w:hAnsi="华文楷体" w:eastAsia="华文楷体" w:cs="华文楷体"/>
          <w:sz w:val="30"/>
          <w:szCs w:val="30"/>
        </w:rPr>
      </w:pPr>
    </w:p>
    <w:p w14:paraId="0650D14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时间；</w:t>
      </w:r>
    </w:p>
    <w:p w14:paraId="294C196F">
      <w:pPr>
        <w:pStyle w:val="3"/>
        <w:spacing w:line="276" w:lineRule="auto"/>
        <w:rPr>
          <w:rFonts w:hint="eastAsia" w:ascii="华文楷体" w:hAnsi="华文楷体" w:eastAsia="华文楷体" w:cs="华文楷体"/>
          <w:sz w:val="30"/>
          <w:szCs w:val="30"/>
        </w:rPr>
      </w:pPr>
    </w:p>
    <w:p w14:paraId="4CC66CA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signs.</w:t>
      </w:r>
    </w:p>
    <w:p w14:paraId="3049C001">
      <w:pPr>
        <w:pStyle w:val="3"/>
        <w:spacing w:line="276" w:lineRule="auto"/>
        <w:rPr>
          <w:rFonts w:hint="eastAsia" w:ascii="华文楷体" w:hAnsi="华文楷体" w:eastAsia="华文楷体" w:cs="华文楷体"/>
          <w:sz w:val="30"/>
          <w:szCs w:val="30"/>
        </w:rPr>
      </w:pPr>
    </w:p>
    <w:p w14:paraId="7576A6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兆头。</w:t>
      </w:r>
    </w:p>
    <w:p w14:paraId="6ADF3AF4">
      <w:pPr>
        <w:pStyle w:val="3"/>
        <w:spacing w:line="276" w:lineRule="auto"/>
        <w:rPr>
          <w:rFonts w:hint="eastAsia" w:ascii="华文楷体" w:hAnsi="华文楷体" w:eastAsia="华文楷体" w:cs="华文楷体"/>
          <w:sz w:val="30"/>
          <w:szCs w:val="30"/>
        </w:rPr>
      </w:pPr>
    </w:p>
    <w:p w14:paraId="3D60A0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answer to the time, however, the two things are not sharply distinguished, but united into one prophetic perspective, the parousia standing out more conspicuously.</w:t>
      </w:r>
    </w:p>
    <w:p w14:paraId="2E92E9A4">
      <w:pPr>
        <w:pStyle w:val="3"/>
        <w:spacing w:line="276" w:lineRule="auto"/>
        <w:rPr>
          <w:rFonts w:hint="eastAsia" w:ascii="华文楷体" w:hAnsi="华文楷体" w:eastAsia="华文楷体" w:cs="华文楷体"/>
          <w:sz w:val="30"/>
          <w:szCs w:val="30"/>
        </w:rPr>
      </w:pPr>
    </w:p>
    <w:p w14:paraId="2D8F42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然而，在关于时间的回答中，这两件事并没有被截然区分，而是结合成一个预言视角，其中临在（降临）显得更为突出。</w:t>
      </w:r>
    </w:p>
    <w:p w14:paraId="7D447BDC">
      <w:pPr>
        <w:pStyle w:val="3"/>
        <w:spacing w:line="276" w:lineRule="auto"/>
        <w:rPr>
          <w:rFonts w:hint="eastAsia" w:ascii="华文楷体" w:hAnsi="华文楷体" w:eastAsia="华文楷体" w:cs="华文楷体"/>
          <w:sz w:val="30"/>
          <w:szCs w:val="30"/>
        </w:rPr>
      </w:pPr>
    </w:p>
    <w:p w14:paraId="6C944A9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definition of the time of this complex development is:</w:t>
      </w:r>
    </w:p>
    <w:p w14:paraId="0098BB8D">
      <w:pPr>
        <w:pStyle w:val="3"/>
        <w:spacing w:line="276" w:lineRule="auto"/>
        <w:rPr>
          <w:rFonts w:hint="eastAsia" w:ascii="华文楷体" w:hAnsi="华文楷体" w:eastAsia="华文楷体" w:cs="华文楷体"/>
          <w:sz w:val="30"/>
          <w:szCs w:val="30"/>
        </w:rPr>
      </w:pPr>
    </w:p>
    <w:p w14:paraId="0A2DFE5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这一复杂发展的时间定义是：</w:t>
      </w:r>
    </w:p>
    <w:p w14:paraId="4756BA8E">
      <w:pPr>
        <w:pStyle w:val="3"/>
        <w:spacing w:line="276" w:lineRule="auto"/>
        <w:rPr>
          <w:rFonts w:hint="eastAsia" w:ascii="华文楷体" w:hAnsi="华文楷体" w:eastAsia="华文楷体" w:cs="华文楷体"/>
          <w:sz w:val="30"/>
          <w:szCs w:val="30"/>
        </w:rPr>
      </w:pPr>
    </w:p>
    <w:p w14:paraId="62D5FC1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negative (Mark 13:5–8); (b) positive (Mark 13:9–13).</w:t>
      </w:r>
    </w:p>
    <w:p w14:paraId="0F7FB663">
      <w:pPr>
        <w:pStyle w:val="3"/>
        <w:spacing w:line="276" w:lineRule="auto"/>
        <w:rPr>
          <w:rFonts w:hint="eastAsia" w:ascii="华文楷体" w:hAnsi="华文楷体" w:eastAsia="华文楷体" w:cs="华文楷体"/>
          <w:sz w:val="30"/>
          <w:szCs w:val="30"/>
        </w:rPr>
      </w:pPr>
    </w:p>
    <w:p w14:paraId="5A9434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否定的（马可福音 13:5–8）；(b) 肯定的（马可福音 13:9–13）。</w:t>
      </w:r>
    </w:p>
    <w:p w14:paraId="5DDC19C7">
      <w:pPr>
        <w:pStyle w:val="3"/>
        <w:spacing w:line="276" w:lineRule="auto"/>
        <w:rPr>
          <w:rFonts w:hint="eastAsia" w:ascii="华文楷体" w:hAnsi="华文楷体" w:eastAsia="华文楷体" w:cs="华文楷体"/>
          <w:sz w:val="30"/>
          <w:szCs w:val="30"/>
        </w:rPr>
      </w:pPr>
    </w:p>
    <w:p w14:paraId="09D1F2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in describing the signs Jesus discriminates between (a) the signs of the destruction of Jerusalem and the temple (Mark 13:14–20); (b) the signs of the parousia (Mark 13:24–27).</w:t>
      </w:r>
    </w:p>
    <w:p w14:paraId="1E1732F5">
      <w:pPr>
        <w:pStyle w:val="3"/>
        <w:spacing w:line="276" w:lineRule="auto"/>
        <w:rPr>
          <w:rFonts w:hint="eastAsia" w:ascii="华文楷体" w:hAnsi="华文楷体" w:eastAsia="华文楷体" w:cs="华文楷体"/>
          <w:sz w:val="30"/>
          <w:szCs w:val="30"/>
        </w:rPr>
      </w:pPr>
    </w:p>
    <w:p w14:paraId="5BE7A8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另一方面，在描述兆头时，耶稣区分了 (a) 耶路撒冷和圣殿毁灭的兆头（马可福音 13:14–20）；(b) 临在（降临）的兆头（马可福音 13:24–27）。</w:t>
      </w:r>
    </w:p>
    <w:p w14:paraId="3A3EE453">
      <w:pPr>
        <w:pStyle w:val="3"/>
        <w:spacing w:line="276" w:lineRule="auto"/>
        <w:rPr>
          <w:rFonts w:hint="eastAsia" w:ascii="华文楷体" w:hAnsi="华文楷体" w:eastAsia="华文楷体" w:cs="华文楷体"/>
          <w:sz w:val="30"/>
          <w:szCs w:val="30"/>
        </w:rPr>
      </w:pPr>
    </w:p>
    <w:p w14:paraId="147557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has in its favor that the destruction of the temple and the city, which in the question of the disciples figured as an eschatological event, is recognized as such in the answer of Jesus, and not alluded to after a mere incidental fashion, as among the signs.</w:t>
      </w:r>
    </w:p>
    <w:p w14:paraId="59222632">
      <w:pPr>
        <w:pStyle w:val="3"/>
        <w:spacing w:line="276" w:lineRule="auto"/>
        <w:rPr>
          <w:rFonts w:hint="eastAsia" w:ascii="华文楷体" w:hAnsi="华文楷体" w:eastAsia="华文楷体" w:cs="华文楷体"/>
          <w:sz w:val="30"/>
          <w:szCs w:val="30"/>
        </w:rPr>
      </w:pPr>
    </w:p>
    <w:p w14:paraId="0B4E64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这一观点的有利之处在于，圣殿和城市的毁灭（在门徒的问题中被视为一个末世事件）在耶稣的回答中被如此承认，而不是仅仅作为兆头之一被附带提及。</w:t>
      </w:r>
    </w:p>
    <w:p w14:paraId="33011329">
      <w:pPr>
        <w:pStyle w:val="3"/>
        <w:spacing w:line="276" w:lineRule="auto"/>
        <w:rPr>
          <w:rFonts w:hint="eastAsia" w:ascii="华文楷体" w:hAnsi="华文楷体" w:eastAsia="华文楷体" w:cs="华文楷体"/>
          <w:sz w:val="30"/>
          <w:szCs w:val="30"/>
        </w:rPr>
      </w:pPr>
    </w:p>
    <w:p w14:paraId="533029D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the version of Luke 21:20–24 proves that it figures as an event.</w:t>
      </w:r>
    </w:p>
    <w:p w14:paraId="162D8950">
      <w:pPr>
        <w:pStyle w:val="3"/>
        <w:spacing w:line="276" w:lineRule="auto"/>
        <w:rPr>
          <w:rFonts w:hint="eastAsia" w:ascii="华文楷体" w:hAnsi="华文楷体" w:eastAsia="华文楷体" w:cs="华文楷体"/>
          <w:sz w:val="30"/>
          <w:szCs w:val="30"/>
        </w:rPr>
      </w:pPr>
    </w:p>
    <w:p w14:paraId="48D4C0B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特别是路加福音 21:20–24 的版本证明了它是作为一个事件出现的。</w:t>
      </w:r>
    </w:p>
    <w:p w14:paraId="12C39C0B">
      <w:pPr>
        <w:pStyle w:val="3"/>
        <w:spacing w:line="276" w:lineRule="auto"/>
        <w:rPr>
          <w:rFonts w:hint="eastAsia" w:ascii="华文楷体" w:hAnsi="华文楷体" w:eastAsia="华文楷体" w:cs="华文楷体"/>
          <w:sz w:val="30"/>
          <w:szCs w:val="30"/>
        </w:rPr>
      </w:pPr>
    </w:p>
    <w:p w14:paraId="3C05F52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also renders easier the restriction of Mark 13:30 to the first event and its signs.</w:t>
      </w:r>
    </w:p>
    <w:p w14:paraId="5A513CC1">
      <w:pPr>
        <w:pStyle w:val="3"/>
        <w:spacing w:line="276" w:lineRule="auto"/>
        <w:rPr>
          <w:rFonts w:hint="eastAsia" w:ascii="华文楷体" w:hAnsi="华文楷体" w:eastAsia="华文楷体" w:cs="华文楷体"/>
          <w:sz w:val="30"/>
          <w:szCs w:val="30"/>
        </w:rPr>
      </w:pPr>
    </w:p>
    <w:p w14:paraId="6F7ABA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这一观点也使得将马可福音 13:30 限制在第一个事件及其兆头上变得更容易。</w:t>
      </w:r>
    </w:p>
    <w:p w14:paraId="7D5D8934">
      <w:pPr>
        <w:pStyle w:val="3"/>
        <w:spacing w:line="276" w:lineRule="auto"/>
        <w:rPr>
          <w:rFonts w:hint="eastAsia" w:ascii="华文楷体" w:hAnsi="华文楷体" w:eastAsia="华文楷体" w:cs="华文楷体"/>
          <w:sz w:val="30"/>
          <w:szCs w:val="30"/>
        </w:rPr>
      </w:pPr>
    </w:p>
    <w:p w14:paraId="622BED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places "the abomination of desolation" in the period preceding the national catastrophe.</w:t>
      </w:r>
    </w:p>
    <w:p w14:paraId="1CC9DC1D">
      <w:pPr>
        <w:pStyle w:val="3"/>
        <w:spacing w:line="276" w:lineRule="auto"/>
        <w:rPr>
          <w:rFonts w:hint="eastAsia" w:ascii="华文楷体" w:hAnsi="华文楷体" w:eastAsia="华文楷体" w:cs="华文楷体"/>
          <w:sz w:val="30"/>
          <w:szCs w:val="30"/>
        </w:rPr>
      </w:pPr>
    </w:p>
    <w:p w14:paraId="581301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它将“那行毁坏可憎的”置于民族灾难之前的时期。</w:t>
      </w:r>
    </w:p>
    <w:p w14:paraId="2E8EC985">
      <w:pPr>
        <w:pStyle w:val="3"/>
        <w:spacing w:line="276" w:lineRule="auto"/>
        <w:rPr>
          <w:rFonts w:hint="eastAsia" w:ascii="华文楷体" w:hAnsi="华文楷体" w:eastAsia="华文楷体" w:cs="华文楷体"/>
          <w:sz w:val="30"/>
          <w:szCs w:val="30"/>
        </w:rPr>
      </w:pPr>
    </w:p>
    <w:p w14:paraId="0B7E16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that the two events are successively discussed is further favored by the movement of thought in Mark 13:32.</w:t>
      </w:r>
    </w:p>
    <w:p w14:paraId="5C5B95DF">
      <w:pPr>
        <w:pStyle w:val="3"/>
        <w:spacing w:line="276" w:lineRule="auto"/>
        <w:rPr>
          <w:rFonts w:hint="eastAsia" w:ascii="华文楷体" w:hAnsi="华文楷体" w:eastAsia="华文楷体" w:cs="华文楷体"/>
          <w:sz w:val="30"/>
          <w:szCs w:val="30"/>
        </w:rPr>
      </w:pPr>
    </w:p>
    <w:p w14:paraId="301064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这并非两个事件被连续讨论的观点，进一步得到了马可福音 13:32 中思想脉络的支持。</w:t>
      </w:r>
    </w:p>
    <w:p w14:paraId="6F4EF460">
      <w:pPr>
        <w:pStyle w:val="3"/>
        <w:spacing w:line="276" w:lineRule="auto"/>
        <w:rPr>
          <w:rFonts w:hint="eastAsia" w:ascii="华文楷体" w:hAnsi="华文楷体" w:eastAsia="华文楷体" w:cs="华文楷体"/>
          <w:sz w:val="30"/>
          <w:szCs w:val="30"/>
        </w:rPr>
      </w:pPr>
    </w:p>
    <w:p w14:paraId="400847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after the Apocalypse has been brought to a close, the application to the disciples is made, and, in the same order as was observed in the prophecy, first, the true attitude toward the national crisis is defined in the parable of the Fig Tree and the solemn assurance appended that it will happen in this generation (13:28–31); secondly, the true attitude toward the parousia is defined (13:32–37).</w:t>
      </w:r>
    </w:p>
    <w:p w14:paraId="35595AFD">
      <w:pPr>
        <w:pStyle w:val="3"/>
        <w:spacing w:line="276" w:lineRule="auto"/>
        <w:rPr>
          <w:rFonts w:hint="eastAsia" w:ascii="华文楷体" w:hAnsi="华文楷体" w:eastAsia="华文楷体" w:cs="华文楷体"/>
          <w:sz w:val="30"/>
          <w:szCs w:val="30"/>
        </w:rPr>
      </w:pPr>
    </w:p>
    <w:p w14:paraId="197C366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启示结束后，对门徒进行了应用，并且按照预言中观察到的相同顺序：首先，在无花果树的比喻中定义了对民族危机的正确态度，并附加了庄严的保证，即它将在这世代发生（13:28–31）；其次，定义了对临在（降临）的正确态度（13:32–37）。</w:t>
      </w:r>
    </w:p>
    <w:p w14:paraId="0F3216F3">
      <w:pPr>
        <w:pStyle w:val="3"/>
        <w:spacing w:line="276" w:lineRule="auto"/>
        <w:rPr>
          <w:rFonts w:hint="eastAsia" w:ascii="华文楷体" w:hAnsi="华文楷体" w:eastAsia="华文楷体" w:cs="华文楷体"/>
          <w:sz w:val="30"/>
          <w:szCs w:val="30"/>
        </w:rPr>
      </w:pPr>
    </w:p>
    <w:p w14:paraId="6F9179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serious objection that may be urged against this view arises from the close concatenation of the section relating to the national crisis with the section relating to the parousia (Matthew 24:29: "immediately after … those days"; Mark 13:24: "in those days").</w:t>
      </w:r>
    </w:p>
    <w:p w14:paraId="21CB23F0">
      <w:pPr>
        <w:pStyle w:val="3"/>
        <w:spacing w:line="276" w:lineRule="auto"/>
        <w:rPr>
          <w:rFonts w:hint="eastAsia" w:ascii="华文楷体" w:hAnsi="华文楷体" w:eastAsia="华文楷体" w:cs="华文楷体"/>
          <w:sz w:val="30"/>
          <w:szCs w:val="30"/>
        </w:rPr>
      </w:pPr>
    </w:p>
    <w:p w14:paraId="5FA846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可能对这一观点提出的唯一严重反对意见，源于关于民族危机的部分与关于临在（降临）的部分之间的紧密连接（马太福音 24:29：“那些日子的灾难一过去，就……”；马可福音 13:24：“在那些日子……”）。</w:t>
      </w:r>
    </w:p>
    <w:p w14:paraId="6429DFBF">
      <w:pPr>
        <w:pStyle w:val="3"/>
        <w:spacing w:line="276" w:lineRule="auto"/>
        <w:rPr>
          <w:rFonts w:hint="eastAsia" w:ascii="华文楷体" w:hAnsi="华文楷体" w:eastAsia="华文楷体" w:cs="华文楷体"/>
          <w:sz w:val="30"/>
          <w:szCs w:val="30"/>
        </w:rPr>
      </w:pPr>
    </w:p>
    <w:p w14:paraId="53186F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whether this mode of speaking can be explained on the principle of the well-known foreshortening of the perspective of prophecy.</w:t>
      </w:r>
    </w:p>
    <w:p w14:paraId="2E22E81E">
      <w:pPr>
        <w:pStyle w:val="3"/>
        <w:spacing w:line="276" w:lineRule="auto"/>
        <w:rPr>
          <w:rFonts w:hint="eastAsia" w:ascii="华文楷体" w:hAnsi="华文楷体" w:eastAsia="华文楷体" w:cs="华文楷体"/>
          <w:sz w:val="30"/>
          <w:szCs w:val="30"/>
        </w:rPr>
      </w:pPr>
    </w:p>
    <w:p w14:paraId="20939F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问题是，这种说法是否可以用众所周知的预言透视缩短（foreshortening）原则来解释。</w:t>
      </w:r>
    </w:p>
    <w:p w14:paraId="7659A974">
      <w:pPr>
        <w:pStyle w:val="3"/>
        <w:spacing w:line="276" w:lineRule="auto"/>
        <w:rPr>
          <w:rFonts w:hint="eastAsia" w:ascii="华文楷体" w:hAnsi="华文楷体" w:eastAsia="华文楷体" w:cs="华文楷体"/>
          <w:sz w:val="30"/>
          <w:szCs w:val="30"/>
        </w:rPr>
      </w:pPr>
    </w:p>
    <w:p w14:paraId="58C521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a priori denied that this peculiarity of prophetic vision may have here characterized also the outlook of Jesus into the future which, as Mark 13:32 shows, was the prophetic outlook of His human nature as distinct from the Divine omniscience.</w:t>
      </w:r>
    </w:p>
    <w:p w14:paraId="4BF0B528">
      <w:pPr>
        <w:pStyle w:val="3"/>
        <w:spacing w:line="276" w:lineRule="auto"/>
        <w:rPr>
          <w:rFonts w:hint="eastAsia" w:ascii="华文楷体" w:hAnsi="华文楷体" w:eastAsia="华文楷体" w:cs="华文楷体"/>
          <w:sz w:val="30"/>
          <w:szCs w:val="30"/>
        </w:rPr>
      </w:pPr>
    </w:p>
    <w:p w14:paraId="4B5F302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不能先验地否认，预言视觉的这一特性在此也可能构成了耶稣对未来展望的特征，正如马可福音 13:32 所示，这是祂人性的预言展望，有别于神的无所不知。</w:t>
      </w:r>
    </w:p>
    <w:p w14:paraId="2D93C8C1">
      <w:pPr>
        <w:pStyle w:val="3"/>
        <w:spacing w:line="276" w:lineRule="auto"/>
        <w:rPr>
          <w:rFonts w:hint="eastAsia" w:ascii="华文楷体" w:hAnsi="华文楷体" w:eastAsia="华文楷体" w:cs="华文楷体"/>
          <w:sz w:val="30"/>
          <w:szCs w:val="30"/>
        </w:rPr>
      </w:pPr>
    </w:p>
    <w:p w14:paraId="46D9B7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possibility of misinterpreting this feature and confounding sequence in perspective with chronological succession is in the present case guarded against by the statement that the gospel must first be preached to all the nations (compare Acts 3:19, 25, 26; Romans 11:25; Revelation 6:2) before the end can come, that no one knows the time of the parousia except God, that there must be a period of desolation after the city shall have been destroyed, and that the final coming of Jesus to the people of Israel will be a coming not of judgment, but one in which they shall hail Him as blessed (Matthew 23:38, 39; Luke 13:34, 35), which presupposes an interval to account for this changed attitude (compare Luke 21:24: "until the times of the Gentiles be fulfilled").</w:t>
      </w:r>
    </w:p>
    <w:p w14:paraId="0E5DDBA5">
      <w:pPr>
        <w:pStyle w:val="3"/>
        <w:spacing w:line="276" w:lineRule="auto"/>
        <w:rPr>
          <w:rFonts w:hint="eastAsia" w:ascii="华文楷体" w:hAnsi="华文楷体" w:eastAsia="华文楷体" w:cs="华文楷体"/>
          <w:sz w:val="30"/>
          <w:szCs w:val="30"/>
        </w:rPr>
      </w:pPr>
    </w:p>
    <w:p w14:paraId="3FA25B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误解这一特征并将透视上的顺序与时间上的继起混淆的可能性，在目前的情况下已受到以下陈述的防范：即福音必须先传遍万国（参看使徒行传 3:19, 25, 26; 罗马书 11:25; 启示录 6:2），末期才能来到；除了神，没有人知道临在（降临）的时间；城市被毁后必须有一段荒凉时期；以及耶稣最终临到以色列人将不是为了审判，而是他们将欢呼祂为当称颂的（马太福音 23:38, 39; 路加福音 13:34, 35），这预设了一个间隔来解释这种态度的转变（参看路加福音 21:24：“直到外邦人的日期满了”）。</w:t>
      </w:r>
    </w:p>
    <w:p w14:paraId="6C95A8ED">
      <w:pPr>
        <w:pStyle w:val="3"/>
        <w:spacing w:line="276" w:lineRule="auto"/>
        <w:rPr>
          <w:rFonts w:hint="eastAsia" w:ascii="华文楷体" w:hAnsi="华文楷体" w:eastAsia="华文楷体" w:cs="华文楷体"/>
          <w:sz w:val="30"/>
          <w:szCs w:val="30"/>
        </w:rPr>
      </w:pPr>
    </w:p>
    <w:p w14:paraId="1ECC90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to carry the distinction between the two crises joined together here into the question as put by the disciples in Matthew 24:3, as if "when shall these things be?" related to the destruction of the temple exclusively, as the other half of the question speaks of the coming of Jesus and the end of the world.</w:t>
      </w:r>
    </w:p>
    <w:p w14:paraId="2AFAB7D3">
      <w:pPr>
        <w:pStyle w:val="3"/>
        <w:spacing w:line="276" w:lineRule="auto"/>
        <w:rPr>
          <w:rFonts w:hint="eastAsia" w:ascii="华文楷体" w:hAnsi="华文楷体" w:eastAsia="华文楷体" w:cs="华文楷体"/>
          <w:sz w:val="30"/>
          <w:szCs w:val="30"/>
        </w:rPr>
      </w:pPr>
    </w:p>
    <w:p w14:paraId="64DA3B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没有必要将这里结合在一起的两个危机之间的区别带入马太福音 24:3 门徒所提的问题中，好像“什么时候有这些事？”仅指圣殿的毁灭，因为问题的另一半谈到了耶稣的降临和世界的末了。</w:t>
      </w:r>
    </w:p>
    <w:p w14:paraId="30F8DFB2">
      <w:pPr>
        <w:pStyle w:val="3"/>
        <w:spacing w:line="276" w:lineRule="auto"/>
        <w:rPr>
          <w:rFonts w:hint="eastAsia" w:ascii="华文楷体" w:hAnsi="华文楷体" w:eastAsia="华文楷体" w:cs="华文楷体"/>
          <w:sz w:val="30"/>
          <w:szCs w:val="30"/>
        </w:rPr>
      </w:pPr>
    </w:p>
    <w:p w14:paraId="50B8CD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here not the two events, but the events (complexly considered) and the signs are distinguished.</w:t>
      </w:r>
    </w:p>
    <w:p w14:paraId="42A02A06">
      <w:pPr>
        <w:pStyle w:val="3"/>
        <w:spacing w:line="276" w:lineRule="auto"/>
        <w:rPr>
          <w:rFonts w:hint="eastAsia" w:ascii="华文楷体" w:hAnsi="华文楷体" w:eastAsia="华文楷体" w:cs="华文楷体"/>
          <w:sz w:val="30"/>
          <w:szCs w:val="30"/>
        </w:rPr>
      </w:pPr>
    </w:p>
    <w:p w14:paraId="55324B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显然，这里区分的不是两个事件，而是事件（综合考虑）与兆头。</w:t>
      </w:r>
    </w:p>
    <w:p w14:paraId="640BCDDC">
      <w:pPr>
        <w:pStyle w:val="3"/>
        <w:spacing w:line="276" w:lineRule="auto"/>
        <w:rPr>
          <w:rFonts w:hint="eastAsia" w:ascii="华文楷体" w:hAnsi="华文楷体" w:eastAsia="华文楷体" w:cs="华文楷体"/>
          <w:sz w:val="30"/>
          <w:szCs w:val="30"/>
        </w:rPr>
      </w:pPr>
    </w:p>
    <w:p w14:paraId="6989BDA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has its antecedent not exclusively in 24:2, but even more in 23:38, 39.</w:t>
      </w:r>
    </w:p>
    <w:p w14:paraId="14F61332">
      <w:pPr>
        <w:pStyle w:val="3"/>
        <w:spacing w:line="276" w:lineRule="auto"/>
        <w:rPr>
          <w:rFonts w:hint="eastAsia" w:ascii="华文楷体" w:hAnsi="华文楷体" w:eastAsia="华文楷体" w:cs="华文楷体"/>
          <w:sz w:val="30"/>
          <w:szCs w:val="30"/>
        </w:rPr>
      </w:pPr>
    </w:p>
    <w:p w14:paraId="57D934E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“这些事”的先行词不完全是 24:2，更多的是在 23:38, 39。</w:t>
      </w:r>
    </w:p>
    <w:p w14:paraId="2101F829">
      <w:pPr>
        <w:pStyle w:val="3"/>
        <w:spacing w:line="276" w:lineRule="auto"/>
        <w:rPr>
          <w:rFonts w:hint="eastAsia" w:ascii="华文楷体" w:hAnsi="华文楷体" w:eastAsia="华文楷体" w:cs="华文楷体"/>
          <w:sz w:val="30"/>
          <w:szCs w:val="30"/>
        </w:rPr>
      </w:pPr>
    </w:p>
    <w:p w14:paraId="2FE8EA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desired to know not so much when the calamitous national catastrophe would come, but rather when that subsequent coming of the Lord would take place, which would put a limit to the distressing results of this catastrophe, and bring with it the reacceptance of Israel into favor.</w:t>
      </w:r>
    </w:p>
    <w:p w14:paraId="0801D306">
      <w:pPr>
        <w:pStyle w:val="3"/>
        <w:spacing w:line="276" w:lineRule="auto"/>
        <w:rPr>
          <w:rFonts w:hint="eastAsia" w:ascii="华文楷体" w:hAnsi="华文楷体" w:eastAsia="华文楷体" w:cs="华文楷体"/>
          <w:sz w:val="30"/>
          <w:szCs w:val="30"/>
        </w:rPr>
      </w:pPr>
    </w:p>
    <w:p w14:paraId="508C956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门徒想知道的与其说是灾难性的民族浩劫何时来临，不如说是主随后的降临何时发生，那将限制这场浩劫的痛苦后果，并带来以色列重获恩宠。</w:t>
      </w:r>
    </w:p>
    <w:p w14:paraId="2C343677">
      <w:pPr>
        <w:pStyle w:val="3"/>
        <w:spacing w:line="276" w:lineRule="auto"/>
        <w:rPr>
          <w:rFonts w:hint="eastAsia" w:ascii="华文楷体" w:hAnsi="华文楷体" w:eastAsia="华文楷体" w:cs="华文楷体"/>
          <w:sz w:val="30"/>
          <w:szCs w:val="30"/>
        </w:rPr>
      </w:pPr>
    </w:p>
    <w:p w14:paraId="443A36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explains also why Jesus does not begin His discourse with the national crisis, but first takes up the question of the parousia, to define negatively and positively the time of the latter, and that for the purpose of warning the disciples who in their eagerness for the ultimate issue were inclined to foreshorten the preceding calamitous developments.</w:t>
      </w:r>
    </w:p>
    <w:p w14:paraId="1B4EFA01">
      <w:pPr>
        <w:pStyle w:val="3"/>
        <w:spacing w:line="276" w:lineRule="auto"/>
        <w:rPr>
          <w:rFonts w:hint="eastAsia" w:ascii="华文楷体" w:hAnsi="华文楷体" w:eastAsia="华文楷体" w:cs="华文楷体"/>
          <w:sz w:val="30"/>
          <w:szCs w:val="30"/>
        </w:rPr>
      </w:pPr>
    </w:p>
    <w:p w14:paraId="0F4386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这也解释了为什么耶稣没有以民族危机开始祂的论述，而是首先处理临在（降临）的问题，从否定和肯定的角度定义后者的时间，其目的是警告那些因急于看到最终结果而倾向于缩短前面灾难性发展的门徒。</w:t>
      </w:r>
    </w:p>
    <w:p w14:paraId="39BC0D07">
      <w:pPr>
        <w:pStyle w:val="3"/>
        <w:spacing w:line="276" w:lineRule="auto"/>
        <w:rPr>
          <w:rFonts w:hint="eastAsia" w:ascii="华文楷体" w:hAnsi="华文楷体" w:eastAsia="华文楷体" w:cs="华文楷体"/>
          <w:sz w:val="30"/>
          <w:szCs w:val="30"/>
        </w:rPr>
      </w:pPr>
    </w:p>
    <w:p w14:paraId="248D4F4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Jesus could actually join together the national and the cosmical crises appears from other passages, such as Matthew 10:23, where His interposition for the deliverance of the fugitive disciples is called a "coming" of the Son of Man (Matthew 16:28; Mark 9:1; Luke 9:27, where a coming of the Son of Man in His kingdom (Matthew), or a coming of the kingdom of God with power (Mark), or a seeing of the kingdom of God (Luke) is promised to some of that generation).</w:t>
      </w:r>
    </w:p>
    <w:p w14:paraId="6D1D1FCC">
      <w:pPr>
        <w:pStyle w:val="3"/>
        <w:spacing w:line="276" w:lineRule="auto"/>
        <w:rPr>
          <w:rFonts w:hint="eastAsia" w:ascii="华文楷体" w:hAnsi="华文楷体" w:eastAsia="华文楷体" w:cs="华文楷体"/>
          <w:sz w:val="30"/>
          <w:szCs w:val="30"/>
        </w:rPr>
      </w:pPr>
    </w:p>
    <w:p w14:paraId="7C901B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耶稣确实可以将民族危机和宇宙危机结合在一起，这从其他经文可以看出，例如马太福音 10:23，那里祂为了拯救逃亡门徒的介入被称为人子的“来”（马太福音 16:28; 马可福音 9:1; 路加福音 9:27，那里向那一代的一些人应许了人子在祂国里的来临（马太），或神的国大有能力地来临（马可），或看见神的国（路加））。</w:t>
      </w:r>
    </w:p>
    <w:p w14:paraId="41CF23F2">
      <w:pPr>
        <w:pStyle w:val="3"/>
        <w:spacing w:line="276" w:lineRule="auto"/>
        <w:rPr>
          <w:rFonts w:hint="eastAsia" w:ascii="华文楷体" w:hAnsi="华文楷体" w:eastAsia="华文楷体" w:cs="华文楷体"/>
          <w:sz w:val="30"/>
          <w:szCs w:val="30"/>
        </w:rPr>
      </w:pPr>
    </w:p>
    <w:p w14:paraId="22FE03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these passages are frequently referred to the parousia, because in the immediately preceding context the latter is spoken of.</w:t>
      </w:r>
    </w:p>
    <w:p w14:paraId="7E40BE9F">
      <w:pPr>
        <w:pStyle w:val="3"/>
        <w:spacing w:line="276" w:lineRule="auto"/>
        <w:rPr>
          <w:rFonts w:hint="eastAsia" w:ascii="华文楷体" w:hAnsi="华文楷体" w:eastAsia="华文楷体" w:cs="华文楷体"/>
          <w:sz w:val="30"/>
          <w:szCs w:val="30"/>
        </w:rPr>
      </w:pPr>
    </w:p>
    <w:p w14:paraId="3B4EC4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诚然，这些经文常被指为临在（降临），因为在紧接的上文中谈到了后者。</w:t>
      </w:r>
    </w:p>
    <w:p w14:paraId="340CFC53">
      <w:pPr>
        <w:pStyle w:val="3"/>
        <w:spacing w:line="276" w:lineRule="auto"/>
        <w:rPr>
          <w:rFonts w:hint="eastAsia" w:ascii="华文楷体" w:hAnsi="华文楷体" w:eastAsia="华文楷体" w:cs="华文楷体"/>
          <w:sz w:val="30"/>
          <w:szCs w:val="30"/>
        </w:rPr>
      </w:pPr>
    </w:p>
    <w:p w14:paraId="3129F0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of thought, however, is not that the parousia and this promised coming are identical.</w:t>
      </w:r>
    </w:p>
    <w:p w14:paraId="2769BB02">
      <w:pPr>
        <w:pStyle w:val="3"/>
        <w:spacing w:line="276" w:lineRule="auto"/>
        <w:rPr>
          <w:rFonts w:hint="eastAsia" w:ascii="华文楷体" w:hAnsi="华文楷体" w:eastAsia="华文楷体" w:cs="华文楷体"/>
          <w:sz w:val="30"/>
          <w:szCs w:val="30"/>
        </w:rPr>
      </w:pPr>
    </w:p>
    <w:p w14:paraId="680FBE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然而，思想的联系并不是说临在（降临）和这个应许的来临是同一回事。</w:t>
      </w:r>
    </w:p>
    <w:p w14:paraId="0E88DCF0">
      <w:pPr>
        <w:pStyle w:val="3"/>
        <w:spacing w:line="276" w:lineRule="auto"/>
        <w:rPr>
          <w:rFonts w:hint="eastAsia" w:ascii="华文楷体" w:hAnsi="华文楷体" w:eastAsia="华文楷体" w:cs="华文楷体"/>
          <w:sz w:val="30"/>
          <w:szCs w:val="30"/>
        </w:rPr>
      </w:pPr>
    </w:p>
    <w:p w14:paraId="3A5B06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proximate coming is referred to as an encouragement toward faithfulness and self-sacrifice, just as the reward at the parousia is mentioned for the same purpose.</w:t>
      </w:r>
    </w:p>
    <w:p w14:paraId="40DE3E6A">
      <w:pPr>
        <w:pStyle w:val="3"/>
        <w:spacing w:line="276" w:lineRule="auto"/>
        <w:rPr>
          <w:rFonts w:hint="eastAsia" w:ascii="华文楷体" w:hAnsi="华文楷体" w:eastAsia="华文楷体" w:cs="华文楷体"/>
          <w:sz w:val="30"/>
          <w:szCs w:val="30"/>
        </w:rPr>
      </w:pPr>
    </w:p>
    <w:p w14:paraId="46FA6D5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提到那临近的来临是为了鼓励忠心和自我牺牲，正如提到临在（降临）时的赏赐也是为了同样的目的。</w:t>
      </w:r>
    </w:p>
    <w:p w14:paraId="3EA20420">
      <w:pPr>
        <w:pStyle w:val="3"/>
        <w:spacing w:line="276" w:lineRule="auto"/>
        <w:rPr>
          <w:rFonts w:hint="eastAsia" w:ascii="华文楷体" w:hAnsi="华文楷体" w:eastAsia="华文楷体" w:cs="华文楷体"/>
          <w:sz w:val="30"/>
          <w:szCs w:val="30"/>
        </w:rPr>
      </w:pPr>
    </w:p>
    <w:p w14:paraId="5A9DFA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 of an earlier coming also receives light from the confession of Jesus at His trial (Matthew 26:64; where the "henceforth" refers equally to the coming on the clouds of heaven and to the sitting at the right hand of God; compare Mark 14:62; Luke 22:69).</w:t>
      </w:r>
    </w:p>
    <w:p w14:paraId="724D2B0B">
      <w:pPr>
        <w:pStyle w:val="3"/>
        <w:spacing w:line="276" w:lineRule="auto"/>
        <w:rPr>
          <w:rFonts w:hint="eastAsia" w:ascii="华文楷体" w:hAnsi="华文楷体" w:eastAsia="华文楷体" w:cs="华文楷体"/>
          <w:sz w:val="30"/>
          <w:szCs w:val="30"/>
        </w:rPr>
      </w:pPr>
    </w:p>
    <w:p w14:paraId="4C49B2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耶稣在受审时的供认也照亮了这种较早来临的概念（马太福音 26:64；那里的“后来”（henceforth）同样指驾着天上的云降临和坐在神的右边；参看马可福音 14:62; 路加福音 22:69）。</w:t>
      </w:r>
    </w:p>
    <w:p w14:paraId="379637E9">
      <w:pPr>
        <w:pStyle w:val="3"/>
        <w:spacing w:line="276" w:lineRule="auto"/>
        <w:rPr>
          <w:rFonts w:hint="eastAsia" w:ascii="华文楷体" w:hAnsi="华文楷体" w:eastAsia="华文楷体" w:cs="华文楷体"/>
          <w:sz w:val="30"/>
          <w:szCs w:val="30"/>
        </w:rPr>
      </w:pPr>
    </w:p>
    <w:p w14:paraId="12E6E1B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of the declaration is, that He who now is condemned will in the near future appear in theophany for judgment upon His judges.</w:t>
      </w:r>
    </w:p>
    <w:p w14:paraId="46CF92EF">
      <w:pPr>
        <w:pStyle w:val="3"/>
        <w:spacing w:line="276" w:lineRule="auto"/>
        <w:rPr>
          <w:rFonts w:hint="eastAsia" w:ascii="华文楷体" w:hAnsi="华文楷体" w:eastAsia="华文楷体" w:cs="华文楷体"/>
          <w:sz w:val="30"/>
          <w:szCs w:val="30"/>
        </w:rPr>
      </w:pPr>
    </w:p>
    <w:p w14:paraId="1BC132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声明的重点是，这位现在被定罪的，将在不久的将来在神显中显现，审判祂的审判者。</w:t>
      </w:r>
    </w:p>
    <w:p w14:paraId="78063905">
      <w:pPr>
        <w:pStyle w:val="3"/>
        <w:spacing w:line="276" w:lineRule="auto"/>
        <w:rPr>
          <w:rFonts w:hint="eastAsia" w:ascii="华文楷体" w:hAnsi="华文楷体" w:eastAsia="华文楷体" w:cs="华文楷体"/>
          <w:sz w:val="30"/>
          <w:szCs w:val="30"/>
        </w:rPr>
      </w:pPr>
    </w:p>
    <w:p w14:paraId="549262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closing discourses of John also have the conception of the coming of Jesus to His disciples in the near future for an abiding presence, although here this is associated with the advent of the Spirit (John 14:18, 19, 21, 23; 16:16, 19, 22, 23).</w:t>
      </w:r>
    </w:p>
    <w:p w14:paraId="00DC4FF2">
      <w:pPr>
        <w:pStyle w:val="3"/>
        <w:spacing w:line="276" w:lineRule="auto"/>
        <w:rPr>
          <w:rFonts w:hint="eastAsia" w:ascii="华文楷体" w:hAnsi="华文楷体" w:eastAsia="华文楷体" w:cs="华文楷体"/>
          <w:sz w:val="30"/>
          <w:szCs w:val="30"/>
        </w:rPr>
      </w:pPr>
    </w:p>
    <w:p w14:paraId="04D2A66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约翰福音的临别讲论也包含了耶稣在不久的将来临到祂门徒中间以长久同在的概念，尽管这里这与圣灵的降临相联系（约翰福音 14:18, 19, 21, 23; 16:16, 19, 22, 23）。</w:t>
      </w:r>
    </w:p>
    <w:p w14:paraId="52AC2A95">
      <w:pPr>
        <w:pStyle w:val="3"/>
        <w:spacing w:line="276" w:lineRule="auto"/>
        <w:rPr>
          <w:rFonts w:hint="eastAsia" w:ascii="华文楷体" w:hAnsi="华文楷体" w:eastAsia="华文楷体" w:cs="华文楷体"/>
          <w:sz w:val="30"/>
          <w:szCs w:val="30"/>
        </w:rPr>
      </w:pPr>
    </w:p>
    <w:p w14:paraId="0C3A25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 same idea recurs in Rev, where it is equally clear that a preliminary visitation of Christ and not the parousia for final judgment can be meant (John 2:5, 16; 3:3, 10; compare also the plural "one of the days of the Son of man" in Luke 17:22).</w:t>
      </w:r>
    </w:p>
    <w:p w14:paraId="2DC88466">
      <w:pPr>
        <w:pStyle w:val="3"/>
        <w:spacing w:line="276" w:lineRule="auto"/>
        <w:rPr>
          <w:rFonts w:hint="eastAsia" w:ascii="华文楷体" w:hAnsi="华文楷体" w:eastAsia="华文楷体" w:cs="华文楷体"/>
          <w:sz w:val="30"/>
          <w:szCs w:val="30"/>
        </w:rPr>
      </w:pPr>
    </w:p>
    <w:p w14:paraId="26EC81F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最后，同样的想法在启示录中再次出现，同样清楚的是，这里指的是基督的初步探访，而不是为了最终审判的临在（降临）（启示录 2:5, 16; 3:3, 10；也可参看路加福音 17:22 中复数的“人子的日子的一日”）。</w:t>
      </w:r>
    </w:p>
    <w:p w14:paraId="574CD9D2">
      <w:pPr>
        <w:pStyle w:val="3"/>
        <w:spacing w:line="276" w:lineRule="auto"/>
        <w:rPr>
          <w:rFonts w:hint="eastAsia" w:ascii="华文楷体" w:hAnsi="华文楷体" w:eastAsia="华文楷体" w:cs="华文楷体"/>
          <w:sz w:val="30"/>
          <w:szCs w:val="30"/>
        </w:rPr>
      </w:pPr>
    </w:p>
    <w:p w14:paraId="447821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Events Preceding the Parousia:</w:t>
      </w:r>
    </w:p>
    <w:p w14:paraId="7D629257">
      <w:pPr>
        <w:pStyle w:val="3"/>
        <w:spacing w:line="276" w:lineRule="auto"/>
        <w:rPr>
          <w:rFonts w:hint="eastAsia" w:ascii="华文楷体" w:hAnsi="华文楷体" w:eastAsia="华文楷体" w:cs="华文楷体"/>
          <w:sz w:val="30"/>
          <w:szCs w:val="30"/>
        </w:rPr>
      </w:pPr>
    </w:p>
    <w:p w14:paraId="3B3C6D2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临在（降临）前的事件：</w:t>
      </w:r>
    </w:p>
    <w:p w14:paraId="209ADCB2">
      <w:pPr>
        <w:pStyle w:val="3"/>
        <w:spacing w:line="276" w:lineRule="auto"/>
        <w:rPr>
          <w:rFonts w:hint="eastAsia" w:ascii="华文楷体" w:hAnsi="华文楷体" w:eastAsia="华文楷体" w:cs="华文楷体"/>
          <w:sz w:val="30"/>
          <w:szCs w:val="30"/>
        </w:rPr>
      </w:pPr>
    </w:p>
    <w:p w14:paraId="7FCF4E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Conversion of Israel:</w:t>
      </w:r>
    </w:p>
    <w:p w14:paraId="5949B8E5">
      <w:pPr>
        <w:pStyle w:val="3"/>
        <w:spacing w:line="276" w:lineRule="auto"/>
        <w:rPr>
          <w:rFonts w:hint="eastAsia" w:ascii="华文楷体" w:hAnsi="华文楷体" w:eastAsia="华文楷体" w:cs="华文楷体"/>
          <w:sz w:val="30"/>
          <w:szCs w:val="30"/>
        </w:rPr>
      </w:pPr>
    </w:p>
    <w:p w14:paraId="35802A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以色列的归信：</w:t>
      </w:r>
    </w:p>
    <w:p w14:paraId="08AB9FC7">
      <w:pPr>
        <w:pStyle w:val="3"/>
        <w:spacing w:line="276" w:lineRule="auto"/>
        <w:rPr>
          <w:rFonts w:hint="eastAsia" w:ascii="华文楷体" w:hAnsi="华文楷体" w:eastAsia="华文楷体" w:cs="华文楷体"/>
          <w:sz w:val="30"/>
          <w:szCs w:val="30"/>
        </w:rPr>
      </w:pPr>
    </w:p>
    <w:p w14:paraId="27F605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events preceding the parousia belongs, according to the uniform teaching of Jesus, Peter and Paul, the conversion of Israel (Matthew 23:39; Luke 13:35; Acts 1:6, 7; 3:19, 21; where the arrival of "seasons of refreshing" and "the times of restoration of all things" is made dependent on the (eschatological) sending of the Christ to Israel), and this again is said to depend on the repentance and conversion and the blotting out of the sins of Israel; Romans 11, where the problem of the unbelief of Israel is solved by the twofold proposition:</w:t>
      </w:r>
    </w:p>
    <w:p w14:paraId="47C13179">
      <w:pPr>
        <w:pStyle w:val="3"/>
        <w:spacing w:line="276" w:lineRule="auto"/>
        <w:rPr>
          <w:rFonts w:hint="eastAsia" w:ascii="华文楷体" w:hAnsi="华文楷体" w:eastAsia="华文楷体" w:cs="华文楷体"/>
          <w:sz w:val="30"/>
          <w:szCs w:val="30"/>
        </w:rPr>
      </w:pPr>
    </w:p>
    <w:p w14:paraId="132BFB2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根据耶稣、彼得和保罗的一致教导，以色列的归信属于临在（降临）之前的事件（马太福音 23:39; 路加福音 13:35; 使徒行传 1:6, 7; 3:19, 21；其中“安舒的日子”和“万物复兴的时候”的到来取决于（末世性地）差遣基督给以色列），而这又被说成是取决于以色列的悔改、回转和罪得涂抹；罗马书 11章，其中以色列不信的问题通过双重命题得到解决：</w:t>
      </w:r>
    </w:p>
    <w:p w14:paraId="088AC2B3">
      <w:pPr>
        <w:pStyle w:val="3"/>
        <w:spacing w:line="276" w:lineRule="auto"/>
        <w:rPr>
          <w:rFonts w:hint="eastAsia" w:ascii="华文楷体" w:hAnsi="华文楷体" w:eastAsia="华文楷体" w:cs="华文楷体"/>
          <w:sz w:val="30"/>
          <w:szCs w:val="30"/>
        </w:rPr>
      </w:pPr>
    </w:p>
    <w:p w14:paraId="536AA9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is even now among Israel an election according to grace; (2) that in the future there will be a comprehensive conversion of Israel (Romans 11:5, 25–32).</w:t>
      </w:r>
    </w:p>
    <w:p w14:paraId="275971EF">
      <w:pPr>
        <w:pStyle w:val="3"/>
        <w:spacing w:line="276" w:lineRule="auto"/>
        <w:rPr>
          <w:rFonts w:hint="eastAsia" w:ascii="华文楷体" w:hAnsi="华文楷体" w:eastAsia="华文楷体" w:cs="华文楷体"/>
          <w:sz w:val="30"/>
          <w:szCs w:val="30"/>
        </w:rPr>
      </w:pPr>
    </w:p>
    <w:p w14:paraId="51055F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即使在现今，以色列中也有照着恩典的拣选；(2) 在未来，将会有以色列的全面归信（罗马书 11:5, 25–32）。</w:t>
      </w:r>
    </w:p>
    <w:p w14:paraId="4890FCE5">
      <w:pPr>
        <w:pStyle w:val="3"/>
        <w:spacing w:line="276" w:lineRule="auto"/>
        <w:rPr>
          <w:rFonts w:hint="eastAsia" w:ascii="华文楷体" w:hAnsi="华文楷体" w:eastAsia="华文楷体" w:cs="华文楷体"/>
          <w:sz w:val="30"/>
          <w:szCs w:val="30"/>
        </w:rPr>
      </w:pPr>
    </w:p>
    <w:p w14:paraId="3AF2EA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Coming of the Antichrist:</w:t>
      </w:r>
    </w:p>
    <w:p w14:paraId="458A7F1F">
      <w:pPr>
        <w:pStyle w:val="3"/>
        <w:spacing w:line="276" w:lineRule="auto"/>
        <w:rPr>
          <w:rFonts w:hint="eastAsia" w:ascii="华文楷体" w:hAnsi="华文楷体" w:eastAsia="华文楷体" w:cs="华文楷体"/>
          <w:sz w:val="30"/>
          <w:szCs w:val="30"/>
        </w:rPr>
      </w:pPr>
    </w:p>
    <w:p w14:paraId="7DA9A08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敌基督的来临：</w:t>
      </w:r>
    </w:p>
    <w:p w14:paraId="00B6D49A">
      <w:pPr>
        <w:pStyle w:val="3"/>
        <w:spacing w:line="276" w:lineRule="auto"/>
        <w:rPr>
          <w:rFonts w:hint="eastAsia" w:ascii="华文楷体" w:hAnsi="华文楷体" w:eastAsia="华文楷体" w:cs="华文楷体"/>
          <w:sz w:val="30"/>
          <w:szCs w:val="30"/>
        </w:rPr>
      </w:pPr>
    </w:p>
    <w:p w14:paraId="33FDC2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precursors of the parousia appears further the Antichrist.</w:t>
      </w:r>
    </w:p>
    <w:p w14:paraId="1065572A">
      <w:pPr>
        <w:pStyle w:val="3"/>
        <w:spacing w:line="276" w:lineRule="auto"/>
        <w:rPr>
          <w:rFonts w:hint="eastAsia" w:ascii="华文楷体" w:hAnsi="华文楷体" w:eastAsia="华文楷体" w:cs="华文楷体"/>
          <w:sz w:val="30"/>
          <w:szCs w:val="30"/>
        </w:rPr>
      </w:pPr>
    </w:p>
    <w:p w14:paraId="028F221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在临在（降临）的前兆中，还出现了敌基督。</w:t>
      </w:r>
    </w:p>
    <w:p w14:paraId="79EE3EE9">
      <w:pPr>
        <w:pStyle w:val="3"/>
        <w:spacing w:line="276" w:lineRule="auto"/>
        <w:rPr>
          <w:rFonts w:hint="eastAsia" w:ascii="华文楷体" w:hAnsi="华文楷体" w:eastAsia="华文楷体" w:cs="华文楷体"/>
          <w:sz w:val="30"/>
          <w:szCs w:val="30"/>
        </w:rPr>
      </w:pPr>
    </w:p>
    <w:p w14:paraId="75E669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found in the New Testament in 1 John 2:18, 22; 4:3; 2 John 7 only, but the conception occurs also in the Synoptics, in Paul and in Revelation.</w:t>
      </w:r>
    </w:p>
    <w:p w14:paraId="5C14B2CF">
      <w:pPr>
        <w:pStyle w:val="3"/>
        <w:spacing w:line="276" w:lineRule="auto"/>
        <w:rPr>
          <w:rFonts w:hint="eastAsia" w:ascii="华文楷体" w:hAnsi="华文楷体" w:eastAsia="华文楷体" w:cs="华文楷体"/>
          <w:sz w:val="30"/>
          <w:szCs w:val="30"/>
        </w:rPr>
      </w:pPr>
    </w:p>
    <w:p w14:paraId="04283B6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该词在新约中仅见于约翰一书 2:18, 22; 4:3; 约翰二书 7，但该概念也出现在符类福音、保罗书信和启示录中。</w:t>
      </w:r>
    </w:p>
    <w:p w14:paraId="2CC4D6EB">
      <w:pPr>
        <w:pStyle w:val="3"/>
        <w:spacing w:line="276" w:lineRule="auto"/>
        <w:rPr>
          <w:rFonts w:hint="eastAsia" w:ascii="华文楷体" w:hAnsi="华文楷体" w:eastAsia="华文楷体" w:cs="华文楷体"/>
          <w:sz w:val="30"/>
          <w:szCs w:val="30"/>
        </w:rPr>
      </w:pPr>
    </w:p>
    <w:p w14:paraId="6A0E90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instance of its earlier occurrence in Jewish literature.</w:t>
      </w:r>
    </w:p>
    <w:p w14:paraId="2FDBCD19">
      <w:pPr>
        <w:pStyle w:val="3"/>
        <w:spacing w:line="276" w:lineRule="auto"/>
        <w:rPr>
          <w:rFonts w:hint="eastAsia" w:ascii="华文楷体" w:hAnsi="华文楷体" w:eastAsia="华文楷体" w:cs="华文楷体"/>
          <w:sz w:val="30"/>
          <w:szCs w:val="30"/>
        </w:rPr>
      </w:pPr>
    </w:p>
    <w:p w14:paraId="00E25C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在犹太文献中没有更早出现的例子。</w:t>
      </w:r>
    </w:p>
    <w:p w14:paraId="254C7FF1">
      <w:pPr>
        <w:pStyle w:val="3"/>
        <w:spacing w:line="276" w:lineRule="auto"/>
        <w:rPr>
          <w:rFonts w:hint="eastAsia" w:ascii="华文楷体" w:hAnsi="华文楷体" w:eastAsia="华文楷体" w:cs="华文楷体"/>
          <w:sz w:val="30"/>
          <w:szCs w:val="30"/>
        </w:rPr>
      </w:pPr>
    </w:p>
    <w:p w14:paraId="7D470F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Anti may mean "in place of" and "against"; the former includes the latter.</w:t>
      </w:r>
    </w:p>
    <w:p w14:paraId="4F51DC7D">
      <w:pPr>
        <w:pStyle w:val="3"/>
        <w:spacing w:line="276" w:lineRule="auto"/>
        <w:rPr>
          <w:rFonts w:hint="eastAsia" w:ascii="华文楷体" w:hAnsi="华文楷体" w:eastAsia="华文楷体" w:cs="华文楷体"/>
          <w:sz w:val="30"/>
          <w:szCs w:val="30"/>
        </w:rPr>
      </w:pPr>
    </w:p>
    <w:p w14:paraId="36E4AB2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Anti 可能意为“代替”和“反对”；前者包含后者。</w:t>
      </w:r>
    </w:p>
    <w:p w14:paraId="18B690D2">
      <w:pPr>
        <w:pStyle w:val="3"/>
        <w:spacing w:line="276" w:lineRule="auto"/>
        <w:rPr>
          <w:rFonts w:hint="eastAsia" w:ascii="华文楷体" w:hAnsi="华文楷体" w:eastAsia="华文楷体" w:cs="华文楷体"/>
          <w:sz w:val="30"/>
          <w:szCs w:val="30"/>
        </w:rPr>
      </w:pPr>
    </w:p>
    <w:p w14:paraId="2E09A2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it is not clear that the heretical tendencies or hostile powers connected with the anti-Christian movement make false claim to the Messianic dignity.</w:t>
      </w:r>
    </w:p>
    <w:p w14:paraId="08113137">
      <w:pPr>
        <w:pStyle w:val="3"/>
        <w:spacing w:line="276" w:lineRule="auto"/>
        <w:rPr>
          <w:rFonts w:hint="eastAsia" w:ascii="华文楷体" w:hAnsi="华文楷体" w:eastAsia="华文楷体" w:cs="华文楷体"/>
          <w:sz w:val="30"/>
          <w:szCs w:val="30"/>
        </w:rPr>
      </w:pPr>
    </w:p>
    <w:p w14:paraId="1024BF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在约翰书信中，并不清楚与反基督教运动有关的异端倾向或敌对势力是否虚假地声称拥有弥赛亚的尊荣。</w:t>
      </w:r>
    </w:p>
    <w:p w14:paraId="0D08C81F">
      <w:pPr>
        <w:pStyle w:val="3"/>
        <w:spacing w:line="276" w:lineRule="auto"/>
        <w:rPr>
          <w:rFonts w:hint="eastAsia" w:ascii="华文楷体" w:hAnsi="华文楷体" w:eastAsia="华文楷体" w:cs="华文楷体"/>
          <w:sz w:val="30"/>
          <w:szCs w:val="30"/>
        </w:rPr>
      </w:pPr>
    </w:p>
    <w:p w14:paraId="42A00E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Synoptics the coming of false Christs and false prophets is predicted, and that not merely as among the nearer signs (Mark 13:6), but also in the remote eschatological period (Mark 13:22).</w:t>
      </w:r>
    </w:p>
    <w:p w14:paraId="3C7B488C">
      <w:pPr>
        <w:pStyle w:val="3"/>
        <w:spacing w:line="276" w:lineRule="auto"/>
        <w:rPr>
          <w:rFonts w:hint="eastAsia" w:ascii="华文楷体" w:hAnsi="华文楷体" w:eastAsia="华文楷体" w:cs="华文楷体"/>
          <w:sz w:val="30"/>
          <w:szCs w:val="30"/>
        </w:rPr>
      </w:pPr>
    </w:p>
    <w:p w14:paraId="2993CA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在符类福音中，预言了假基督和假先知的来临，而且不仅是作为较近的兆头（马可福音 13:6），也是在遥远的末世时期（马可福音 13:22）。</w:t>
      </w:r>
    </w:p>
    <w:p w14:paraId="30D5308E">
      <w:pPr>
        <w:pStyle w:val="3"/>
        <w:spacing w:line="276" w:lineRule="auto"/>
        <w:rPr>
          <w:rFonts w:hint="eastAsia" w:ascii="华文楷体" w:hAnsi="华文楷体" w:eastAsia="华文楷体" w:cs="华文楷体"/>
          <w:sz w:val="30"/>
          <w:szCs w:val="30"/>
        </w:rPr>
      </w:pPr>
    </w:p>
    <w:p w14:paraId="1FC29E1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Paul, who does not employ the word, the conception is clearly the developed one of the counter-Christ.</w:t>
      </w:r>
    </w:p>
    <w:p w14:paraId="1BA86734">
      <w:pPr>
        <w:pStyle w:val="3"/>
        <w:spacing w:line="276" w:lineRule="auto"/>
        <w:rPr>
          <w:rFonts w:hint="eastAsia" w:ascii="华文楷体" w:hAnsi="华文楷体" w:eastAsia="华文楷体" w:cs="华文楷体"/>
          <w:sz w:val="30"/>
          <w:szCs w:val="30"/>
        </w:rPr>
      </w:pPr>
    </w:p>
    <w:p w14:paraId="09C836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对于保罗，虽然他不使用这个词，但这个概念显然是成熟的反基督（counter-Christ）概念。</w:t>
      </w:r>
    </w:p>
    <w:p w14:paraId="2A37A377">
      <w:pPr>
        <w:pStyle w:val="3"/>
        <w:spacing w:line="276" w:lineRule="auto"/>
        <w:rPr>
          <w:rFonts w:hint="eastAsia" w:ascii="华文楷体" w:hAnsi="华文楷体" w:eastAsia="华文楷体" w:cs="华文楷体"/>
          <w:sz w:val="30"/>
          <w:szCs w:val="30"/>
        </w:rPr>
      </w:pPr>
    </w:p>
    <w:p w14:paraId="74244F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ascribes to him an apokalupsis as he does to Christ (2 Thessalonians 2:6, 8); his manner of working and its pernicious effect are set over against the manner in which the gospel of the true Christ works (2 Thessalonians 2:9–12).</w:t>
      </w:r>
    </w:p>
    <w:p w14:paraId="3DDB297B">
      <w:pPr>
        <w:pStyle w:val="3"/>
        <w:spacing w:line="276" w:lineRule="auto"/>
        <w:rPr>
          <w:rFonts w:hint="eastAsia" w:ascii="华文楷体" w:hAnsi="华文楷体" w:eastAsia="华文楷体" w:cs="华文楷体"/>
          <w:sz w:val="30"/>
          <w:szCs w:val="30"/>
        </w:rPr>
      </w:pPr>
    </w:p>
    <w:p w14:paraId="38A9FB2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保罗将 apokalupsis（显露/显现）归于他，正如归于基督一样（帖撒罗尼迦后书 2:6, 8）；他的工作方式及其有害影响与真基督福音的工作方式相对立（帖撒罗尼迦后书 2:9–12）。</w:t>
      </w:r>
    </w:p>
    <w:p w14:paraId="237E42C1">
      <w:pPr>
        <w:pStyle w:val="3"/>
        <w:spacing w:line="276" w:lineRule="auto"/>
        <w:rPr>
          <w:rFonts w:hint="eastAsia" w:ascii="华文楷体" w:hAnsi="华文楷体" w:eastAsia="华文楷体" w:cs="华文楷体"/>
          <w:sz w:val="30"/>
          <w:szCs w:val="30"/>
        </w:rPr>
      </w:pPr>
    </w:p>
    <w:p w14:paraId="798D25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does not treat the idea as a new one; it must have come down from the Old Testament and Jewish eschatology and have been more fully developed by New Testament prophecy; compare in Daniel 7:8, 20; 8:10, 11 the supernaturally magnified figure of the great enemy.</w:t>
      </w:r>
    </w:p>
    <w:p w14:paraId="6CD9337E">
      <w:pPr>
        <w:pStyle w:val="3"/>
        <w:spacing w:line="276" w:lineRule="auto"/>
        <w:rPr>
          <w:rFonts w:hint="eastAsia" w:ascii="华文楷体" w:hAnsi="华文楷体" w:eastAsia="华文楷体" w:cs="华文楷体"/>
          <w:sz w:val="30"/>
          <w:szCs w:val="30"/>
        </w:rPr>
      </w:pPr>
    </w:p>
    <w:p w14:paraId="292696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保罗并不把这个想法当作一个新的想法；它一定是从旧约和犹太末世论传下来的，并被新约预言更充分地发展了；参看但以理书 7:8, 20; 8:10, 11 中被超自然放大的大敌形象。</w:t>
      </w:r>
    </w:p>
    <w:p w14:paraId="6667615F">
      <w:pPr>
        <w:pStyle w:val="3"/>
        <w:spacing w:line="276" w:lineRule="auto"/>
        <w:rPr>
          <w:rFonts w:hint="eastAsia" w:ascii="华文楷体" w:hAnsi="华文楷体" w:eastAsia="华文楷体" w:cs="华文楷体"/>
          <w:sz w:val="30"/>
          <w:szCs w:val="30"/>
        </w:rPr>
      </w:pPr>
    </w:p>
    <w:p w14:paraId="389522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Gunkel (Schöpfung und Chaos, 1895) and Bousset (Der Antichrist in der überlieferung des Judenthums, des New Testament und der allen Kirche, 1875) the origin of the conception of a final struggle between God and the supreme enemy must be sought in the ancient myth of Chaos conquered by Marduk; what had happened at the beginning of the world was transferred to the end.</w:t>
      </w:r>
    </w:p>
    <w:p w14:paraId="35E810B3">
      <w:pPr>
        <w:pStyle w:val="3"/>
        <w:spacing w:line="276" w:lineRule="auto"/>
        <w:rPr>
          <w:rFonts w:hint="eastAsia" w:ascii="华文楷体" w:hAnsi="华文楷体" w:eastAsia="华文楷体" w:cs="华文楷体"/>
          <w:sz w:val="30"/>
          <w:szCs w:val="30"/>
        </w:rPr>
      </w:pPr>
    </w:p>
    <w:p w14:paraId="752707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 Gunkel（《创造与混沌》，1895）和 Bousset（《犹太教、新约及古代教会传统中的敌基督》，1875），神与至高敌人之间最终斗争的概念起源，必须在马尔杜克征服混沌的古代神话中寻找；世界之初发生的事被转移到了末了。</w:t>
      </w:r>
    </w:p>
    <w:p w14:paraId="74F1FA95">
      <w:pPr>
        <w:pStyle w:val="3"/>
        <w:spacing w:line="276" w:lineRule="auto"/>
        <w:rPr>
          <w:rFonts w:hint="eastAsia" w:ascii="华文楷体" w:hAnsi="华文楷体" w:eastAsia="华文楷体" w:cs="华文楷体"/>
          <w:sz w:val="30"/>
          <w:szCs w:val="30"/>
        </w:rPr>
      </w:pPr>
    </w:p>
    <w:p w14:paraId="382FEC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this was anthropomorphized, first in the form of a false Messiah, later in that of a political tyrant or oppressor.</w:t>
      </w:r>
    </w:p>
    <w:p w14:paraId="6571765B">
      <w:pPr>
        <w:pStyle w:val="3"/>
        <w:spacing w:line="276" w:lineRule="auto"/>
        <w:rPr>
          <w:rFonts w:hint="eastAsia" w:ascii="华文楷体" w:hAnsi="华文楷体" w:eastAsia="华文楷体" w:cs="华文楷体"/>
          <w:sz w:val="30"/>
          <w:szCs w:val="30"/>
        </w:rPr>
      </w:pPr>
    </w:p>
    <w:p w14:paraId="600624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然后这被拟人化，首先是以假弥赛亚的形式，后来是以政治暴君或压迫者的形式。</w:t>
      </w:r>
    </w:p>
    <w:p w14:paraId="7AE2CA4D">
      <w:pPr>
        <w:pStyle w:val="3"/>
        <w:spacing w:line="276" w:lineRule="auto"/>
        <w:rPr>
          <w:rFonts w:hint="eastAsia" w:ascii="华文楷体" w:hAnsi="华文楷体" w:eastAsia="华文楷体" w:cs="华文楷体"/>
          <w:sz w:val="30"/>
          <w:szCs w:val="30"/>
        </w:rPr>
      </w:pPr>
    </w:p>
    <w:p w14:paraId="2A6D695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need to assume any other source for the idea of a last enemy than Old Testament eschatological prophecy (Ezekiel and Daniel and Zechariah).</w:t>
      </w:r>
    </w:p>
    <w:p w14:paraId="4357591B">
      <w:pPr>
        <w:pStyle w:val="3"/>
        <w:spacing w:line="276" w:lineRule="auto"/>
        <w:rPr>
          <w:rFonts w:hint="eastAsia" w:ascii="华文楷体" w:hAnsi="华文楷体" w:eastAsia="华文楷体" w:cs="华文楷体"/>
          <w:sz w:val="30"/>
          <w:szCs w:val="30"/>
        </w:rPr>
      </w:pPr>
    </w:p>
    <w:p w14:paraId="2EF200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但是，除了旧约末世预言（以西结书、但以理书和撒迦利亚书）之外，不需要为最后敌人的观念假设任何其他来源。</w:t>
      </w:r>
    </w:p>
    <w:p w14:paraId="76A6B9EE">
      <w:pPr>
        <w:pStyle w:val="3"/>
        <w:spacing w:line="276" w:lineRule="auto"/>
        <w:rPr>
          <w:rFonts w:hint="eastAsia" w:ascii="华文楷体" w:hAnsi="华文楷体" w:eastAsia="华文楷体" w:cs="华文楷体"/>
          <w:sz w:val="30"/>
          <w:szCs w:val="30"/>
        </w:rPr>
      </w:pPr>
    </w:p>
    <w:p w14:paraId="762240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evidence has so far been adduced that the Pauline idea of a counter-Messiah is of pre-Christian origin.</w:t>
      </w:r>
    </w:p>
    <w:p w14:paraId="6F6A4321">
      <w:pPr>
        <w:pStyle w:val="3"/>
        <w:spacing w:line="276" w:lineRule="auto"/>
        <w:rPr>
          <w:rFonts w:hint="eastAsia" w:ascii="华文楷体" w:hAnsi="华文楷体" w:eastAsia="华文楷体" w:cs="华文楷体"/>
          <w:sz w:val="30"/>
          <w:szCs w:val="30"/>
        </w:rPr>
      </w:pPr>
    </w:p>
    <w:p w14:paraId="3BD29AE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目前还没有证据表明保罗的反弥赛亚观念是源于前基督教时期的。</w:t>
      </w:r>
    </w:p>
    <w:p w14:paraId="2D957DF4">
      <w:pPr>
        <w:pStyle w:val="3"/>
        <w:spacing w:line="276" w:lineRule="auto"/>
        <w:rPr>
          <w:rFonts w:hint="eastAsia" w:ascii="华文楷体" w:hAnsi="华文楷体" w:eastAsia="华文楷体" w:cs="华文楷体"/>
          <w:sz w:val="30"/>
          <w:szCs w:val="30"/>
        </w:rPr>
      </w:pPr>
    </w:p>
    <w:p w14:paraId="5EDE77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only be maintained by carrying back into the older period the Antichrist tradition as found later among Jews and Christians.</w:t>
      </w:r>
    </w:p>
    <w:p w14:paraId="7651A3CE">
      <w:pPr>
        <w:pStyle w:val="3"/>
        <w:spacing w:line="276" w:lineRule="auto"/>
        <w:rPr>
          <w:rFonts w:hint="eastAsia" w:ascii="华文楷体" w:hAnsi="华文楷体" w:eastAsia="华文楷体" w:cs="华文楷体"/>
          <w:sz w:val="30"/>
          <w:szCs w:val="30"/>
        </w:rPr>
      </w:pPr>
    </w:p>
    <w:p w14:paraId="307E56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这只能通过将后来在犹太人和基督徒中发现的敌基督传统回溯到更早时期来维持。</w:t>
      </w:r>
    </w:p>
    <w:p w14:paraId="03E3B160">
      <w:pPr>
        <w:pStyle w:val="3"/>
        <w:spacing w:line="276" w:lineRule="auto"/>
        <w:rPr>
          <w:rFonts w:hint="eastAsia" w:ascii="华文楷体" w:hAnsi="华文楷体" w:eastAsia="华文楷体" w:cs="华文楷体"/>
          <w:sz w:val="30"/>
          <w:szCs w:val="30"/>
        </w:rPr>
      </w:pPr>
    </w:p>
    <w:p w14:paraId="4FECCB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reasonable to assume in the present state of the evidence that the combination of the two ideas, that of the great eschatological enemy and that of the counter-Messiah, is a product of Christian prophecy.</w:t>
      </w:r>
    </w:p>
    <w:p w14:paraId="72AA271D">
      <w:pPr>
        <w:pStyle w:val="3"/>
        <w:spacing w:line="276" w:lineRule="auto"/>
        <w:rPr>
          <w:rFonts w:hint="eastAsia" w:ascii="华文楷体" w:hAnsi="华文楷体" w:eastAsia="华文楷体" w:cs="华文楷体"/>
          <w:sz w:val="30"/>
          <w:szCs w:val="30"/>
        </w:rPr>
      </w:pPr>
    </w:p>
    <w:p w14:paraId="5C214A4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在目前的证据状态下，有理由假设这两种观念（即末世大敌的观念和反弥赛亚的观念）的结合是基督教预言的产物。</w:t>
      </w:r>
    </w:p>
    <w:p w14:paraId="771FC2FE">
      <w:pPr>
        <w:pStyle w:val="3"/>
        <w:spacing w:line="276" w:lineRule="auto"/>
        <w:rPr>
          <w:rFonts w:hint="eastAsia" w:ascii="华文楷体" w:hAnsi="华文楷体" w:eastAsia="华文楷体" w:cs="华文楷体"/>
          <w:sz w:val="30"/>
          <w:szCs w:val="30"/>
        </w:rPr>
      </w:pPr>
    </w:p>
    <w:p w14:paraId="31FA77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even the conception of a single last enemy does not occur in pre-Christian Jewish literature; it is found for the first time in Apocrypha Baruch 40:1, 2, which changes the general conception of 4 Ezra to this effect.</w:t>
      </w:r>
    </w:p>
    <w:p w14:paraId="00F59370">
      <w:pPr>
        <w:pStyle w:val="3"/>
        <w:spacing w:line="276" w:lineRule="auto"/>
        <w:rPr>
          <w:rFonts w:hint="eastAsia" w:ascii="华文楷体" w:hAnsi="华文楷体" w:eastAsia="华文楷体" w:cs="华文楷体"/>
          <w:sz w:val="30"/>
          <w:szCs w:val="30"/>
        </w:rPr>
      </w:pPr>
    </w:p>
    <w:p w14:paraId="063C086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事实上，甚至单一最后敌人的概念也不曾出现在前基督教时期的犹太文献中；它首次发现于次经巴录书 40:1, 2，该书改变了《以斯拉四书》的一般概念以达到此效果。</w:t>
      </w:r>
    </w:p>
    <w:p w14:paraId="6DC6C355">
      <w:pPr>
        <w:pStyle w:val="3"/>
        <w:spacing w:line="276" w:lineRule="auto"/>
        <w:rPr>
          <w:rFonts w:hint="eastAsia" w:ascii="华文楷体" w:hAnsi="华文楷体" w:eastAsia="华文楷体" w:cs="华文楷体"/>
          <w:sz w:val="30"/>
          <w:szCs w:val="30"/>
        </w:rPr>
      </w:pPr>
    </w:p>
    <w:p w14:paraId="31E675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eschatological discourse of Jesus the idea is not yet unified, for false Christs and false prophets in the plural are spoken of, and the instigator of "the abomination of desolation," if any is presupposed, remains in the background.</w:t>
      </w:r>
    </w:p>
    <w:p w14:paraId="392B88D0">
      <w:pPr>
        <w:pStyle w:val="3"/>
        <w:spacing w:line="276" w:lineRule="auto"/>
        <w:rPr>
          <w:rFonts w:hint="eastAsia" w:ascii="华文楷体" w:hAnsi="华文楷体" w:eastAsia="华文楷体" w:cs="华文楷体"/>
          <w:sz w:val="30"/>
          <w:szCs w:val="30"/>
        </w:rPr>
      </w:pPr>
    </w:p>
    <w:p w14:paraId="5D84D2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即使在耶稣的末世论述中，这一观念也尚未统一，因为提到的是复数的假基督和假先知，而且“那行毁坏可憎的”煽动者（如果预设了有这样一位的话）仍处于幕后。</w:t>
      </w:r>
    </w:p>
    <w:p w14:paraId="1FA0BA81">
      <w:pPr>
        <w:pStyle w:val="3"/>
        <w:spacing w:line="276" w:lineRule="auto"/>
        <w:rPr>
          <w:rFonts w:hint="eastAsia" w:ascii="华文楷体" w:hAnsi="华文楷体" w:eastAsia="华文楷体" w:cs="华文楷体"/>
          <w:sz w:val="30"/>
          <w:szCs w:val="30"/>
        </w:rPr>
      </w:pPr>
    </w:p>
    <w:p w14:paraId="32F6A11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Epistle of John the same plural representation occurs (1 John 2:18, 22; 2 John 7), although the idea of a personal Antichrist in whom the movement culminates is not only familiar to the author and the reader (1 John 2:18, "as ye heard that antichrist cometh"), but is also accepted by the writer (1 John 4:3, "This is the spirit of the antichrist, whereof ye have heard that it cometh; and now it is in the world already"; compare 2 Thessalonians 2:7, "The mystery of lawlessness doth already work").</w:t>
      </w:r>
    </w:p>
    <w:p w14:paraId="38B0B2EB">
      <w:pPr>
        <w:pStyle w:val="3"/>
        <w:spacing w:line="276" w:lineRule="auto"/>
        <w:rPr>
          <w:rFonts w:hint="eastAsia" w:ascii="华文楷体" w:hAnsi="华文楷体" w:eastAsia="华文楷体" w:cs="华文楷体"/>
          <w:sz w:val="30"/>
          <w:szCs w:val="30"/>
        </w:rPr>
      </w:pPr>
    </w:p>
    <w:p w14:paraId="77C2BD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在约翰书信中，同样的复数表述也出现了（约翰一书 2:18, 22; 约翰二书 7），尽管该运动在其中达到顶点的个人性敌基督的观念，不仅作者和读者都熟悉（约翰一书 2:18，“你们曾听见说，那敌基督的要来”），而且也被作者接受（约翰一书 4:3，“这就是那敌基督者的灵。你们从前听见他要来，现在已经在世上了”；参看帖撒罗尼迦后书 2:7，“那不法的隐意已经发动”）。</w:t>
      </w:r>
    </w:p>
    <w:p w14:paraId="64E70AC2">
      <w:pPr>
        <w:pStyle w:val="3"/>
        <w:spacing w:line="276" w:lineRule="auto"/>
        <w:rPr>
          <w:rFonts w:hint="eastAsia" w:ascii="华文楷体" w:hAnsi="华文楷体" w:eastAsia="华文楷体" w:cs="华文楷体"/>
          <w:sz w:val="30"/>
          <w:szCs w:val="30"/>
        </w:rPr>
      </w:pPr>
    </w:p>
    <w:p w14:paraId="765D6FE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views have been proposed to explain the concrete features of the Pauline representation in 2 Thessalonians 2 and that of Revelation 13 and 17.</w:t>
      </w:r>
    </w:p>
    <w:p w14:paraId="35405AF0">
      <w:pPr>
        <w:pStyle w:val="3"/>
        <w:spacing w:line="276" w:lineRule="auto"/>
        <w:rPr>
          <w:rFonts w:hint="eastAsia" w:ascii="华文楷体" w:hAnsi="华文楷体" w:eastAsia="华文楷体" w:cs="华文楷体"/>
          <w:sz w:val="30"/>
          <w:szCs w:val="30"/>
        </w:rPr>
      </w:pPr>
    </w:p>
    <w:p w14:paraId="033CB14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对于帖撒罗尼迦后书 2 章中保罗的描述以及启示录 13 章和 17 章的描述，人们提出了各种观点来解释其具体特征。</w:t>
      </w:r>
    </w:p>
    <w:p w14:paraId="76D077C5">
      <w:pPr>
        <w:pStyle w:val="3"/>
        <w:spacing w:line="276" w:lineRule="auto"/>
        <w:rPr>
          <w:rFonts w:hint="eastAsia" w:ascii="华文楷体" w:hAnsi="华文楷体" w:eastAsia="华文楷体" w:cs="华文楷体"/>
          <w:sz w:val="30"/>
          <w:szCs w:val="30"/>
        </w:rPr>
      </w:pPr>
    </w:p>
    <w:p w14:paraId="6F50E5F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Schneckenburger, Jahrb. f. deut. Theol., 1859, and Weiss, Stud. u. Kritik, 1869, Paul has in mind the person whom the Jews will acclaim as their Messiah.</w:t>
      </w:r>
    </w:p>
    <w:p w14:paraId="4D8F671F">
      <w:pPr>
        <w:pStyle w:val="3"/>
        <w:spacing w:line="276" w:lineRule="auto"/>
        <w:rPr>
          <w:rFonts w:hint="eastAsia" w:ascii="华文楷体" w:hAnsi="华文楷体" w:eastAsia="华文楷体" w:cs="华文楷体"/>
          <w:sz w:val="30"/>
          <w:szCs w:val="30"/>
        </w:rPr>
      </w:pPr>
    </w:p>
    <w:p w14:paraId="48B3631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 Schneckenburger（《德国神学年鉴》，1859）和 Weiss（《研究与评论》，1869），保罗心中所指的是犹太人将欢呼拥戴为他们弥赛亚的那个人。</w:t>
      </w:r>
    </w:p>
    <w:p w14:paraId="19DBA0AC">
      <w:pPr>
        <w:pStyle w:val="3"/>
        <w:spacing w:line="276" w:lineRule="auto"/>
        <w:rPr>
          <w:rFonts w:hint="eastAsia" w:ascii="华文楷体" w:hAnsi="华文楷体" w:eastAsia="华文楷体" w:cs="华文楷体"/>
          <w:sz w:val="30"/>
          <w:szCs w:val="30"/>
        </w:rPr>
      </w:pPr>
    </w:p>
    <w:p w14:paraId="56666A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would then be the precipitate of Paul's experience of hostility and persecution from the part of the Jews.</w:t>
      </w:r>
    </w:p>
    <w:p w14:paraId="55D906D8">
      <w:pPr>
        <w:pStyle w:val="3"/>
        <w:spacing w:line="276" w:lineRule="auto"/>
        <w:rPr>
          <w:rFonts w:hint="eastAsia" w:ascii="华文楷体" w:hAnsi="华文楷体" w:eastAsia="华文楷体" w:cs="华文楷体"/>
          <w:sz w:val="30"/>
          <w:szCs w:val="30"/>
        </w:rPr>
      </w:pPr>
    </w:p>
    <w:p w14:paraId="427D2C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那么这个想法就是保罗从犹太人那里遭受敌意和迫害的经验沉淀。</w:t>
      </w:r>
    </w:p>
    <w:p w14:paraId="45F60310">
      <w:pPr>
        <w:pStyle w:val="3"/>
        <w:spacing w:line="276" w:lineRule="auto"/>
        <w:rPr>
          <w:rFonts w:hint="eastAsia" w:ascii="华文楷体" w:hAnsi="华文楷体" w:eastAsia="华文楷体" w:cs="华文楷体"/>
          <w:sz w:val="30"/>
          <w:szCs w:val="30"/>
        </w:rPr>
      </w:pPr>
    </w:p>
    <w:p w14:paraId="69C972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expected that this Jewish Messianic pretender would, helped by Satanic influence, overthrow the Roman power.</w:t>
      </w:r>
    </w:p>
    <w:p w14:paraId="00C2740A">
      <w:pPr>
        <w:pStyle w:val="3"/>
        <w:spacing w:line="276" w:lineRule="auto"/>
        <w:rPr>
          <w:rFonts w:hint="eastAsia" w:ascii="华文楷体" w:hAnsi="华文楷体" w:eastAsia="华文楷体" w:cs="华文楷体"/>
          <w:sz w:val="30"/>
          <w:szCs w:val="30"/>
        </w:rPr>
      </w:pPr>
    </w:p>
    <w:p w14:paraId="0B1C07D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他预期这个犹太弥赛亚的冒充者将在撒但影响的帮助下推翻罗马政权。</w:t>
      </w:r>
    </w:p>
    <w:p w14:paraId="3AB488FF">
      <w:pPr>
        <w:pStyle w:val="3"/>
        <w:spacing w:line="276" w:lineRule="auto"/>
        <w:rPr>
          <w:rFonts w:hint="eastAsia" w:ascii="华文楷体" w:hAnsi="华文楷体" w:eastAsia="华文楷体" w:cs="华文楷体"/>
          <w:sz w:val="30"/>
          <w:szCs w:val="30"/>
        </w:rPr>
      </w:pPr>
    </w:p>
    <w:p w14:paraId="744FAA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continuance of the Roman power is "that which restraineth," or as embodied in the emperor, "one that restraineth now" (2 Thessalonians 2:6, 7).</w:t>
      </w:r>
    </w:p>
    <w:p w14:paraId="530F396D">
      <w:pPr>
        <w:pStyle w:val="3"/>
        <w:spacing w:line="276" w:lineRule="auto"/>
        <w:rPr>
          <w:rFonts w:hint="eastAsia" w:ascii="华文楷体" w:hAnsi="华文楷体" w:eastAsia="华文楷体" w:cs="华文楷体"/>
          <w:sz w:val="30"/>
          <w:szCs w:val="30"/>
        </w:rPr>
      </w:pPr>
    </w:p>
    <w:p w14:paraId="7E3890D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罗马政权的持续是“那拦阻的”，或者体现在皇帝身上，是“那现在拦阻的”（帖撒罗尼迦后书 2:6, 7）。</w:t>
      </w:r>
    </w:p>
    <w:p w14:paraId="722E2175">
      <w:pPr>
        <w:pStyle w:val="3"/>
        <w:spacing w:line="276" w:lineRule="auto"/>
        <w:rPr>
          <w:rFonts w:hint="eastAsia" w:ascii="华文楷体" w:hAnsi="华文楷体" w:eastAsia="华文楷体" w:cs="华文楷体"/>
          <w:sz w:val="30"/>
          <w:szCs w:val="30"/>
        </w:rPr>
      </w:pPr>
    </w:p>
    <w:p w14:paraId="5C59CA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interesting view in which the roles played by these two powers are reversed, compare Warfield in The Expositor, 3rd series, 4:30–44.)</w:t>
      </w:r>
    </w:p>
    <w:p w14:paraId="39DDEF0F">
      <w:pPr>
        <w:pStyle w:val="3"/>
        <w:spacing w:line="276" w:lineRule="auto"/>
        <w:rPr>
          <w:rFonts w:hint="eastAsia" w:ascii="华文楷体" w:hAnsi="华文楷体" w:eastAsia="华文楷体" w:cs="华文楷体"/>
          <w:sz w:val="30"/>
          <w:szCs w:val="30"/>
        </w:rPr>
      </w:pPr>
    </w:p>
    <w:p w14:paraId="7D79BE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（关于这两个权力所扮演角色互换的一个有趣观点，参看 Warfield 在 The Expositor 第三系列，4:30–44 中的文章。）</w:t>
      </w:r>
    </w:p>
    <w:p w14:paraId="76A35D1C">
      <w:pPr>
        <w:pStyle w:val="3"/>
        <w:spacing w:line="276" w:lineRule="auto"/>
        <w:rPr>
          <w:rFonts w:hint="eastAsia" w:ascii="华文楷体" w:hAnsi="华文楷体" w:eastAsia="华文楷体" w:cs="华文楷体"/>
          <w:sz w:val="30"/>
          <w:szCs w:val="30"/>
        </w:rPr>
      </w:pPr>
    </w:p>
    <w:p w14:paraId="78514B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to this is that "the lawless one," not merely from Paul's or the Christian point of view, but in his own avowed intent, opposes and exalts himself against all that is called God or worshipped.</w:t>
      </w:r>
    </w:p>
    <w:p w14:paraId="06615836">
      <w:pPr>
        <w:pStyle w:val="3"/>
        <w:spacing w:line="276" w:lineRule="auto"/>
        <w:rPr>
          <w:rFonts w:hint="eastAsia" w:ascii="华文楷体" w:hAnsi="华文楷体" w:eastAsia="华文楷体" w:cs="华文楷体"/>
          <w:sz w:val="30"/>
          <w:szCs w:val="30"/>
        </w:rPr>
      </w:pPr>
    </w:p>
    <w:p w14:paraId="283EC4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对这一点的反对意见是，“那不法的人”，不仅从保罗或基督徒的观点来看，而且在他自己公开的意图中，也是抵挡主，高抬自己，超过一切称为神的和一切受人敬拜的。</w:t>
      </w:r>
    </w:p>
    <w:p w14:paraId="50C125D6">
      <w:pPr>
        <w:pStyle w:val="3"/>
        <w:spacing w:line="276" w:lineRule="auto"/>
        <w:rPr>
          <w:rFonts w:hint="eastAsia" w:ascii="华文楷体" w:hAnsi="华文楷体" w:eastAsia="华文楷体" w:cs="华文楷体"/>
          <w:sz w:val="30"/>
          <w:szCs w:val="30"/>
        </w:rPr>
      </w:pPr>
    </w:p>
    <w:p w14:paraId="72B7D8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Jewish pretender to the Messiahship could possibly do:</w:t>
      </w:r>
    </w:p>
    <w:p w14:paraId="16D74369">
      <w:pPr>
        <w:pStyle w:val="3"/>
        <w:spacing w:line="276" w:lineRule="auto"/>
        <w:rPr>
          <w:rFonts w:hint="eastAsia" w:ascii="华文楷体" w:hAnsi="华文楷体" w:eastAsia="华文楷体" w:cs="华文楷体"/>
          <w:sz w:val="30"/>
          <w:szCs w:val="30"/>
        </w:rPr>
      </w:pPr>
    </w:p>
    <w:p w14:paraId="46ED9F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这是任何犹太弥赛亚冒充者都不可能做到的：</w:t>
      </w:r>
    </w:p>
    <w:p w14:paraId="13C0FA6C">
      <w:pPr>
        <w:pStyle w:val="3"/>
        <w:spacing w:line="276" w:lineRule="auto"/>
        <w:rPr>
          <w:rFonts w:hint="eastAsia" w:ascii="华文楷体" w:hAnsi="华文楷体" w:eastAsia="华文楷体" w:cs="华文楷体"/>
          <w:sz w:val="30"/>
          <w:szCs w:val="30"/>
        </w:rPr>
      </w:pPr>
    </w:p>
    <w:p w14:paraId="44FF4DF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Messianic position would preclude it.</w:t>
      </w:r>
    </w:p>
    <w:p w14:paraId="1870DA05">
      <w:pPr>
        <w:pStyle w:val="3"/>
        <w:spacing w:line="276" w:lineRule="auto"/>
        <w:rPr>
          <w:rFonts w:hint="eastAsia" w:ascii="华文楷体" w:hAnsi="华文楷体" w:eastAsia="华文楷体" w:cs="华文楷体"/>
          <w:sz w:val="30"/>
          <w:szCs w:val="30"/>
        </w:rPr>
      </w:pPr>
    </w:p>
    <w:p w14:paraId="5A3634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他弥赛亚的地位本身就会排除这一点。</w:t>
      </w:r>
    </w:p>
    <w:p w14:paraId="0E0FC347">
      <w:pPr>
        <w:pStyle w:val="3"/>
        <w:spacing w:line="276" w:lineRule="auto"/>
        <w:rPr>
          <w:rFonts w:hint="eastAsia" w:ascii="华文楷体" w:hAnsi="华文楷体" w:eastAsia="华文楷体" w:cs="华文楷体"/>
          <w:sz w:val="30"/>
          <w:szCs w:val="30"/>
        </w:rPr>
      </w:pPr>
    </w:p>
    <w:p w14:paraId="09744F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conception of a counter-Christ does not necessarily point to a Jewish environment, for the idea of Messiahship had in Paul's mind been raised far above its original national plane and assumed a universalistic character (compare Zahn, Einleitung in das NT 1:171).</w:t>
      </w:r>
    </w:p>
    <w:p w14:paraId="710B3FB3">
      <w:pPr>
        <w:pStyle w:val="3"/>
        <w:spacing w:line="276" w:lineRule="auto"/>
        <w:rPr>
          <w:rFonts w:hint="eastAsia" w:ascii="华文楷体" w:hAnsi="华文楷体" w:eastAsia="华文楷体" w:cs="华文楷体"/>
          <w:sz w:val="30"/>
          <w:szCs w:val="30"/>
        </w:rPr>
      </w:pPr>
    </w:p>
    <w:p w14:paraId="2F6A1A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而且反基督的概念并不一定指向犹太环境，因为在保罗的心目中，弥赛亚职分的观念已经远远提升到其最初的民族层面之上，并呈现出普遍主义的特征（参看 Zahn，《新约导论》1:171）。</w:t>
      </w:r>
    </w:p>
    <w:p w14:paraId="34CC219E">
      <w:pPr>
        <w:pStyle w:val="3"/>
        <w:spacing w:line="276" w:lineRule="auto"/>
        <w:rPr>
          <w:rFonts w:hint="eastAsia" w:ascii="华文楷体" w:hAnsi="华文楷体" w:eastAsia="华文楷体" w:cs="华文楷体"/>
          <w:sz w:val="30"/>
          <w:szCs w:val="30"/>
        </w:rPr>
      </w:pPr>
    </w:p>
    <w:p w14:paraId="642DB9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feature that according to 2 Thessalonians 2:4, "the lawless one" will take his seat in the temple favor the view in question, for the desecration of the temple by Antiochus Epiphanes and later similar experiences may well have contributed to the figure of the great enemy the attribute of desecrator of the temple.</w:t>
      </w:r>
    </w:p>
    <w:p w14:paraId="789AF2BF">
      <w:pPr>
        <w:pStyle w:val="3"/>
        <w:spacing w:line="276" w:lineRule="auto"/>
        <w:rPr>
          <w:rFonts w:hint="eastAsia" w:ascii="华文楷体" w:hAnsi="华文楷体" w:eastAsia="华文楷体" w:cs="华文楷体"/>
          <w:sz w:val="30"/>
          <w:szCs w:val="30"/>
        </w:rPr>
      </w:pPr>
    </w:p>
    <w:p w14:paraId="45AD26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根据帖撒罗尼迦后书 2:4，“那不法的人”将坐在殿里，这一特征也不支持上述观点，因为安条克·伊利法尼对圣殿的亵渎以及后来的类似经历，很可能赋予了大敌形象以圣殿亵渎者的属性。</w:t>
      </w:r>
    </w:p>
    <w:p w14:paraId="4E8CB612">
      <w:pPr>
        <w:pStyle w:val="3"/>
        <w:spacing w:line="276" w:lineRule="auto"/>
        <w:rPr>
          <w:rFonts w:hint="eastAsia" w:ascii="华文楷体" w:hAnsi="华文楷体" w:eastAsia="华文楷体" w:cs="华文楷体"/>
          <w:sz w:val="30"/>
          <w:szCs w:val="30"/>
        </w:rPr>
      </w:pPr>
    </w:p>
    <w:p w14:paraId="6FCEB5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to assume that by Paul this was understood literally; it need mean no more than that the Antichrist will usurp for himself Divine honor and worship.</w:t>
      </w:r>
    </w:p>
    <w:p w14:paraId="192238FF">
      <w:pPr>
        <w:pStyle w:val="3"/>
        <w:spacing w:line="276" w:lineRule="auto"/>
        <w:rPr>
          <w:rFonts w:hint="eastAsia" w:ascii="华文楷体" w:hAnsi="华文楷体" w:eastAsia="华文楷体" w:cs="华文楷体"/>
          <w:sz w:val="30"/>
          <w:szCs w:val="30"/>
        </w:rPr>
      </w:pPr>
    </w:p>
    <w:p w14:paraId="1AD618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没有必要假设保罗按字面理解这一点；这仅需意味着敌基督将为自己篡夺神的荣耀和敬拜。</w:t>
      </w:r>
    </w:p>
    <w:p w14:paraId="7644C6C7">
      <w:pPr>
        <w:pStyle w:val="3"/>
        <w:spacing w:line="276" w:lineRule="auto"/>
        <w:rPr>
          <w:rFonts w:hint="eastAsia" w:ascii="华文楷体" w:hAnsi="华文楷体" w:eastAsia="华文楷体" w:cs="华文楷体"/>
          <w:sz w:val="30"/>
          <w:szCs w:val="30"/>
        </w:rPr>
      </w:pPr>
    </w:p>
    <w:p w14:paraId="0077C46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Patristic and later writers gave to this feature a chiliastic interpretation, referring it to the temple which was to be rebuilt in the future.</w:t>
      </w:r>
    </w:p>
    <w:p w14:paraId="7A422BE1">
      <w:pPr>
        <w:pStyle w:val="3"/>
        <w:spacing w:line="276" w:lineRule="auto"/>
        <w:rPr>
          <w:rFonts w:hint="eastAsia" w:ascii="华文楷体" w:hAnsi="华文楷体" w:eastAsia="华文楷体" w:cs="华文楷体"/>
          <w:sz w:val="30"/>
          <w:szCs w:val="30"/>
        </w:rPr>
      </w:pPr>
    </w:p>
    <w:p w14:paraId="4A908FB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教父和后来的作家对此特征给予了千禧年主义的解释，将其指为未来将要重建的圣殿。</w:t>
      </w:r>
    </w:p>
    <w:p w14:paraId="5B9111ED">
      <w:pPr>
        <w:pStyle w:val="3"/>
        <w:spacing w:line="276" w:lineRule="auto"/>
        <w:rPr>
          <w:rFonts w:hint="eastAsia" w:ascii="华文楷体" w:hAnsi="华文楷体" w:eastAsia="华文楷体" w:cs="华文楷体"/>
          <w:sz w:val="30"/>
          <w:szCs w:val="30"/>
        </w:rPr>
      </w:pPr>
    </w:p>
    <w:p w14:paraId="3CB5E78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allegorical exegesis which understands "the temple" of the Christian church has found advocates.</w:t>
      </w:r>
    </w:p>
    <w:p w14:paraId="6BACC86B">
      <w:pPr>
        <w:pStyle w:val="3"/>
        <w:spacing w:line="276" w:lineRule="auto"/>
        <w:rPr>
          <w:rFonts w:hint="eastAsia" w:ascii="华文楷体" w:hAnsi="华文楷体" w:eastAsia="华文楷体" w:cs="华文楷体"/>
          <w:sz w:val="30"/>
          <w:szCs w:val="30"/>
        </w:rPr>
      </w:pPr>
    </w:p>
    <w:p w14:paraId="1C2118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此外，将“圣殿”理解为基督教会的寓意解经也有支持者。</w:t>
      </w:r>
    </w:p>
    <w:p w14:paraId="3588A774">
      <w:pPr>
        <w:pStyle w:val="3"/>
        <w:spacing w:line="276" w:lineRule="auto"/>
        <w:rPr>
          <w:rFonts w:hint="eastAsia" w:ascii="华文楷体" w:hAnsi="华文楷体" w:eastAsia="华文楷体" w:cs="华文楷体"/>
          <w:sz w:val="30"/>
          <w:szCs w:val="30"/>
        </w:rPr>
      </w:pPr>
    </w:p>
    <w:p w14:paraId="5FAA2A0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terms in which "the lawless one" is described exclude his voluntary identification with the Christian church.</w:t>
      </w:r>
    </w:p>
    <w:p w14:paraId="427383B7">
      <w:pPr>
        <w:pStyle w:val="3"/>
        <w:spacing w:line="276" w:lineRule="auto"/>
        <w:rPr>
          <w:rFonts w:hint="eastAsia" w:ascii="华文楷体" w:hAnsi="华文楷体" w:eastAsia="华文楷体" w:cs="华文楷体"/>
          <w:sz w:val="30"/>
          <w:szCs w:val="30"/>
        </w:rPr>
      </w:pPr>
    </w:p>
    <w:p w14:paraId="1B01888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但描述“那不法的人”所用的术语排除了他自愿认同基督教会的可能性。</w:t>
      </w:r>
    </w:p>
    <w:p w14:paraId="5C50017D">
      <w:pPr>
        <w:pStyle w:val="3"/>
        <w:spacing w:line="276" w:lineRule="auto"/>
        <w:rPr>
          <w:rFonts w:hint="eastAsia" w:ascii="华文楷体" w:hAnsi="华文楷体" w:eastAsia="华文楷体" w:cs="华文楷体"/>
          <w:sz w:val="30"/>
          <w:szCs w:val="30"/>
        </w:rPr>
      </w:pPr>
    </w:p>
    <w:p w14:paraId="4DAA26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a second view the figure is not a Jewish but a pagan one.</w:t>
      </w:r>
    </w:p>
    <w:p w14:paraId="27FB3E4F">
      <w:pPr>
        <w:pStyle w:val="3"/>
        <w:spacing w:line="276" w:lineRule="auto"/>
        <w:rPr>
          <w:rFonts w:hint="eastAsia" w:ascii="华文楷体" w:hAnsi="华文楷体" w:eastAsia="华文楷体" w:cs="华文楷体"/>
          <w:sz w:val="30"/>
          <w:szCs w:val="30"/>
        </w:rPr>
      </w:pPr>
    </w:p>
    <w:p w14:paraId="352778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根据第二种观点，该人物不是犹太人，而是异教徒。</w:t>
      </w:r>
    </w:p>
    <w:p w14:paraId="0089D80A">
      <w:pPr>
        <w:pStyle w:val="3"/>
        <w:spacing w:line="276" w:lineRule="auto"/>
        <w:rPr>
          <w:rFonts w:hint="eastAsia" w:ascii="华文楷体" w:hAnsi="华文楷体" w:eastAsia="华文楷体" w:cs="华文楷体"/>
          <w:sz w:val="30"/>
          <w:szCs w:val="30"/>
        </w:rPr>
      </w:pPr>
    </w:p>
    <w:p w14:paraId="63EE0E0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Kern, Baur, Hilgenfeld and many others, assuming that 2 Thessalonians is post-Pauline, connect the prophecy with the at-one-time current expectation that Nero, the great persecutor, would return from the East or from the dead, and, with the help of Satan, set up an anti-Christian kingdom.</w:t>
      </w:r>
    </w:p>
    <w:p w14:paraId="5414E155">
      <w:pPr>
        <w:pStyle w:val="3"/>
        <w:spacing w:line="276" w:lineRule="auto"/>
        <w:rPr>
          <w:rFonts w:hint="eastAsia" w:ascii="华文楷体" w:hAnsi="华文楷体" w:eastAsia="华文楷体" w:cs="华文楷体"/>
          <w:sz w:val="30"/>
          <w:szCs w:val="30"/>
        </w:rPr>
      </w:pPr>
    </w:p>
    <w:p w14:paraId="53C1F44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Kern, Baur, Hilgenfeld 和许多其他人假设帖撒罗尼迦后书是保罗之后的著作，将该预言与一度流行的期望联系起来，即大迫害者尼禄将从东方或从死里回来，并在撒但的帮助下建立一个反基督教的王国。</w:t>
      </w:r>
    </w:p>
    <w:p w14:paraId="5D6B9DF6">
      <w:pPr>
        <w:pStyle w:val="3"/>
        <w:spacing w:line="276" w:lineRule="auto"/>
        <w:rPr>
          <w:rFonts w:hint="eastAsia" w:ascii="华文楷体" w:hAnsi="华文楷体" w:eastAsia="华文楷体" w:cs="华文楷体"/>
          <w:sz w:val="30"/>
          <w:szCs w:val="30"/>
        </w:rPr>
      </w:pPr>
    </w:p>
    <w:p w14:paraId="0EDE4A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expectation is assumed to underlie Revelation 13:3, 12, 14 (one of the heads of the beast smitten unto death and his death stroke healed); 17:8, 10, 11 (the beast that was, and is not, and is about to come up out of the abyss; the eighth king, who is one of the seven preceding kings).</w:t>
      </w:r>
    </w:p>
    <w:p w14:paraId="5B605E2C">
      <w:pPr>
        <w:pStyle w:val="3"/>
        <w:spacing w:line="276" w:lineRule="auto"/>
        <w:rPr>
          <w:rFonts w:hint="eastAsia" w:ascii="华文楷体" w:hAnsi="华文楷体" w:eastAsia="华文楷体" w:cs="华文楷体"/>
          <w:sz w:val="30"/>
          <w:szCs w:val="30"/>
        </w:rPr>
      </w:pPr>
    </w:p>
    <w:p w14:paraId="5CCF11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同样的期望被假设为启示录 13:3, 12, 14（兽的一个头受了死伤，死伤却医好了）；17:8, 10, 11（那兽先前有，如今没有，将要从无底坑里上来；那第八位王，他和那七位同列）的基础。</w:t>
      </w:r>
    </w:p>
    <w:p w14:paraId="271B60EF">
      <w:pPr>
        <w:pStyle w:val="3"/>
        <w:spacing w:line="276" w:lineRule="auto"/>
        <w:rPr>
          <w:rFonts w:hint="eastAsia" w:ascii="华文楷体" w:hAnsi="华文楷体" w:eastAsia="华文楷体" w:cs="华文楷体"/>
          <w:sz w:val="30"/>
          <w:szCs w:val="30"/>
        </w:rPr>
      </w:pPr>
    </w:p>
    <w:p w14:paraId="093BB1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Paul's description, there is nothing in it to make us think of a Nero reappearing or redivivus.</w:t>
      </w:r>
    </w:p>
    <w:p w14:paraId="363EBCE8">
      <w:pPr>
        <w:pStyle w:val="3"/>
        <w:spacing w:line="276" w:lineRule="auto"/>
        <w:rPr>
          <w:rFonts w:hint="eastAsia" w:ascii="华文楷体" w:hAnsi="华文楷体" w:eastAsia="华文楷体" w:cs="华文楷体"/>
          <w:sz w:val="30"/>
          <w:szCs w:val="30"/>
        </w:rPr>
      </w:pPr>
    </w:p>
    <w:p w14:paraId="6C4E92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至于保罗的描述，其中没有任何东西让我们想到尼禄重现或复活。</w:t>
      </w:r>
    </w:p>
    <w:p w14:paraId="21AF0D6D">
      <w:pPr>
        <w:pStyle w:val="3"/>
        <w:spacing w:line="276" w:lineRule="auto"/>
        <w:rPr>
          <w:rFonts w:hint="eastAsia" w:ascii="华文楷体" w:hAnsi="华文楷体" w:eastAsia="华文楷体" w:cs="华文楷体"/>
          <w:sz w:val="30"/>
          <w:szCs w:val="30"/>
        </w:rPr>
      </w:pPr>
    </w:p>
    <w:p w14:paraId="0BACB7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parousia predicated of the lawless one does not imply it, for parousia as an eschatological term means not "return" but "advent."</w:t>
      </w:r>
    </w:p>
    <w:p w14:paraId="243ACBBC">
      <w:pPr>
        <w:pStyle w:val="3"/>
        <w:spacing w:line="276" w:lineRule="auto"/>
        <w:rPr>
          <w:rFonts w:hint="eastAsia" w:ascii="华文楷体" w:hAnsi="华文楷体" w:eastAsia="华文楷体" w:cs="华文楷体"/>
          <w:sz w:val="30"/>
          <w:szCs w:val="30"/>
        </w:rPr>
      </w:pPr>
    </w:p>
    <w:p w14:paraId="68D928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归于不法之人的临在（parousia）并不暗示这一点，因为作为末世术语，parousia 意为“来到/降临”而非“返回”。</w:t>
      </w:r>
    </w:p>
    <w:p w14:paraId="21330E1A">
      <w:pPr>
        <w:pStyle w:val="3"/>
        <w:spacing w:line="276" w:lineRule="auto"/>
        <w:rPr>
          <w:rFonts w:hint="eastAsia" w:ascii="华文楷体" w:hAnsi="华文楷体" w:eastAsia="华文楷体" w:cs="华文楷体"/>
          <w:sz w:val="30"/>
          <w:szCs w:val="30"/>
        </w:rPr>
      </w:pPr>
    </w:p>
    <w:p w14:paraId="17C1A3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Antichrist is not depicted as a persecutor, and Nero was the persecutor par excellence.</w:t>
      </w:r>
    </w:p>
    <w:p w14:paraId="7662DC98">
      <w:pPr>
        <w:pStyle w:val="3"/>
        <w:spacing w:line="276" w:lineRule="auto"/>
        <w:rPr>
          <w:rFonts w:hint="eastAsia" w:ascii="华文楷体" w:hAnsi="华文楷体" w:eastAsia="华文楷体" w:cs="华文楷体"/>
          <w:sz w:val="30"/>
          <w:szCs w:val="30"/>
        </w:rPr>
      </w:pPr>
    </w:p>
    <w:p w14:paraId="0961A1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敌基督并没有被描绘成迫害者，而尼禄是典型的迫害者。</w:t>
      </w:r>
    </w:p>
    <w:p w14:paraId="76142FC3">
      <w:pPr>
        <w:pStyle w:val="3"/>
        <w:spacing w:line="276" w:lineRule="auto"/>
        <w:rPr>
          <w:rFonts w:hint="eastAsia" w:ascii="华文楷体" w:hAnsi="华文楷体" w:eastAsia="华文楷体" w:cs="华文楷体"/>
          <w:sz w:val="30"/>
          <w:szCs w:val="30"/>
        </w:rPr>
      </w:pPr>
    </w:p>
    <w:p w14:paraId="347DE92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what is said about the "hindering" or the "hinderer" suit the case of Nero, for the later Roman emperors could not be said to hold back Nero's reappearance.</w:t>
      </w:r>
    </w:p>
    <w:p w14:paraId="2E1BA46A">
      <w:pPr>
        <w:pStyle w:val="3"/>
        <w:spacing w:line="276" w:lineRule="auto"/>
        <w:rPr>
          <w:rFonts w:hint="eastAsia" w:ascii="华文楷体" w:hAnsi="华文楷体" w:eastAsia="华文楷体" w:cs="华文楷体"/>
          <w:sz w:val="30"/>
          <w:szCs w:val="30"/>
        </w:rPr>
      </w:pPr>
    </w:p>
    <w:p w14:paraId="2652D25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关于“拦阻之事”或“拦阻者”的说法也不适合尼禄的情况，因为不能说后来的罗马皇帝阻挡了尼禄的重现。</w:t>
      </w:r>
    </w:p>
    <w:p w14:paraId="5E98AB16">
      <w:pPr>
        <w:pStyle w:val="3"/>
        <w:spacing w:line="276" w:lineRule="auto"/>
        <w:rPr>
          <w:rFonts w:hint="eastAsia" w:ascii="华文楷体" w:hAnsi="华文楷体" w:eastAsia="华文楷体" w:cs="华文楷体"/>
          <w:sz w:val="30"/>
          <w:szCs w:val="30"/>
        </w:rPr>
      </w:pPr>
    </w:p>
    <w:p w14:paraId="48B531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Revelation, it must be admitted that the role here ascribed to the beast would be more in keeping with the character of Nero.</w:t>
      </w:r>
    </w:p>
    <w:p w14:paraId="2B5B9260">
      <w:pPr>
        <w:pStyle w:val="3"/>
        <w:spacing w:line="276" w:lineRule="auto"/>
        <w:rPr>
          <w:rFonts w:hint="eastAsia" w:ascii="华文楷体" w:hAnsi="华文楷体" w:eastAsia="华文楷体" w:cs="华文楷体"/>
          <w:sz w:val="30"/>
          <w:szCs w:val="30"/>
        </w:rPr>
      </w:pPr>
    </w:p>
    <w:p w14:paraId="026713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至于启示录，必须承认这里归给兽的角色更符合尼禄的性格。</w:t>
      </w:r>
    </w:p>
    <w:p w14:paraId="14ADD440">
      <w:pPr>
        <w:pStyle w:val="3"/>
        <w:spacing w:line="276" w:lineRule="auto"/>
        <w:rPr>
          <w:rFonts w:hint="eastAsia" w:ascii="华文楷体" w:hAnsi="华文楷体" w:eastAsia="华文楷体" w:cs="华文楷体"/>
          <w:sz w:val="30"/>
          <w:szCs w:val="30"/>
        </w:rPr>
      </w:pPr>
    </w:p>
    <w:p w14:paraId="76D946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Zahn has well pointed out (Einleitung in das NT 2:617–626), this interpretation is incompatible with the date of Revelation.</w:t>
      </w:r>
    </w:p>
    <w:p w14:paraId="7378ECE8">
      <w:pPr>
        <w:pStyle w:val="3"/>
        <w:spacing w:line="276" w:lineRule="auto"/>
        <w:rPr>
          <w:rFonts w:hint="eastAsia" w:ascii="华文楷体" w:hAnsi="华文楷体" w:eastAsia="华文楷体" w:cs="华文楷体"/>
          <w:sz w:val="30"/>
          <w:szCs w:val="30"/>
        </w:rPr>
      </w:pPr>
    </w:p>
    <w:p w14:paraId="245CD9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 Zahn 很好地指出的那样（《新约导论》2:617–626），这种解释与启示录的日期不相容。</w:t>
      </w:r>
    </w:p>
    <w:p w14:paraId="723ED2E1">
      <w:pPr>
        <w:pStyle w:val="3"/>
        <w:spacing w:line="276" w:lineRule="auto"/>
        <w:rPr>
          <w:rFonts w:hint="eastAsia" w:ascii="华文楷体" w:hAnsi="华文楷体" w:eastAsia="华文楷体" w:cs="华文楷体"/>
          <w:sz w:val="30"/>
          <w:szCs w:val="30"/>
        </w:rPr>
      </w:pPr>
    </w:p>
    <w:p w14:paraId="2E08638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book must have been written at a date when the earlier form of the expectation that Nero would reappear still prevailed, namely, that he would return from the East to which he had fled.</w:t>
      </w:r>
    </w:p>
    <w:p w14:paraId="18562294">
      <w:pPr>
        <w:pStyle w:val="3"/>
        <w:spacing w:line="276" w:lineRule="auto"/>
        <w:rPr>
          <w:rFonts w:hint="eastAsia" w:ascii="华文楷体" w:hAnsi="华文楷体" w:eastAsia="华文楷体" w:cs="华文楷体"/>
          <w:sz w:val="30"/>
          <w:szCs w:val="30"/>
        </w:rPr>
      </w:pPr>
    </w:p>
    <w:p w14:paraId="411240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这本书一定是在尼禄将重现的早期期望形式仍然流行的时候写成的，即他将从他逃往的东方回来。</w:t>
      </w:r>
    </w:p>
    <w:p w14:paraId="273A5815">
      <w:pPr>
        <w:pStyle w:val="3"/>
        <w:spacing w:line="276" w:lineRule="auto"/>
        <w:rPr>
          <w:rFonts w:hint="eastAsia" w:ascii="华文楷体" w:hAnsi="华文楷体" w:eastAsia="华文楷体" w:cs="华文楷体"/>
          <w:sz w:val="30"/>
          <w:szCs w:val="30"/>
        </w:rPr>
      </w:pPr>
    </w:p>
    <w:p w14:paraId="6AD533C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when too long an interval had elapsed to permit of further belief in Nero's still being alive, was this changed into the superstition that he would return from the dead.</w:t>
      </w:r>
    </w:p>
    <w:p w14:paraId="384C4EDE">
      <w:pPr>
        <w:pStyle w:val="3"/>
        <w:spacing w:line="276" w:lineRule="auto"/>
        <w:rPr>
          <w:rFonts w:hint="eastAsia" w:ascii="华文楷体" w:hAnsi="华文楷体" w:eastAsia="华文楷体" w:cs="华文楷体"/>
          <w:sz w:val="30"/>
          <w:szCs w:val="30"/>
        </w:rPr>
      </w:pPr>
    </w:p>
    <w:p w14:paraId="0F8625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只有当间隔时间太长，无法再相信尼禄还活着时，这才会变成他将从死里回来的迷信。</w:t>
      </w:r>
    </w:p>
    <w:p w14:paraId="1F0D3F07">
      <w:pPr>
        <w:pStyle w:val="3"/>
        <w:spacing w:line="276" w:lineRule="auto"/>
        <w:rPr>
          <w:rFonts w:hint="eastAsia" w:ascii="华文楷体" w:hAnsi="华文楷体" w:eastAsia="华文楷体" w:cs="华文楷体"/>
          <w:sz w:val="30"/>
          <w:szCs w:val="30"/>
        </w:rPr>
      </w:pPr>
    </w:p>
    <w:p w14:paraId="7FC342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change in the form of the belief did not take place until after Revelation must have been written.</w:t>
      </w:r>
    </w:p>
    <w:p w14:paraId="6474F852">
      <w:pPr>
        <w:pStyle w:val="3"/>
        <w:spacing w:line="276" w:lineRule="auto"/>
        <w:rPr>
          <w:rFonts w:hint="eastAsia" w:ascii="华文楷体" w:hAnsi="华文楷体" w:eastAsia="华文楷体" w:cs="华文楷体"/>
          <w:sz w:val="30"/>
          <w:szCs w:val="30"/>
        </w:rPr>
      </w:pPr>
    </w:p>
    <w:p w14:paraId="289462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但这种信仰形式的改变直到启示录写成之后才发生。</w:t>
      </w:r>
    </w:p>
    <w:p w14:paraId="1E480F37">
      <w:pPr>
        <w:pStyle w:val="3"/>
        <w:spacing w:line="276" w:lineRule="auto"/>
        <w:rPr>
          <w:rFonts w:hint="eastAsia" w:ascii="华文楷体" w:hAnsi="华文楷体" w:eastAsia="华文楷体" w:cs="华文楷体"/>
          <w:sz w:val="30"/>
          <w:szCs w:val="30"/>
        </w:rPr>
      </w:pPr>
    </w:p>
    <w:p w14:paraId="55DFA7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if the returning Nero did figure in Revelation, it would have to be in the form of one reappearing from the East.</w:t>
      </w:r>
    </w:p>
    <w:p w14:paraId="337DCD81">
      <w:pPr>
        <w:pStyle w:val="3"/>
        <w:spacing w:line="276" w:lineRule="auto"/>
        <w:rPr>
          <w:rFonts w:hint="eastAsia" w:ascii="华文楷体" w:hAnsi="华文楷体" w:eastAsia="华文楷体" w:cs="华文楷体"/>
          <w:sz w:val="30"/>
          <w:szCs w:val="30"/>
        </w:rPr>
      </w:pPr>
    </w:p>
    <w:p w14:paraId="302924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因此，如果归来的尼禄确实出现在启示录中，那必须是以从东方重现的形式。</w:t>
      </w:r>
    </w:p>
    <w:p w14:paraId="02ACCDA5">
      <w:pPr>
        <w:pStyle w:val="3"/>
        <w:spacing w:line="276" w:lineRule="auto"/>
        <w:rPr>
          <w:rFonts w:hint="eastAsia" w:ascii="华文楷体" w:hAnsi="华文楷体" w:eastAsia="华文楷体" w:cs="华文楷体"/>
          <w:sz w:val="30"/>
          <w:szCs w:val="30"/>
        </w:rPr>
      </w:pPr>
    </w:p>
    <w:p w14:paraId="6B4005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matter of fact, however, the beast or the king in which Nero is found is said by Revelation 13:1; 17:8 to have been smitten unto death and healed of the death stroke, to come up out of the sea or the abyss, which would only suit the later form of the expectation.</w:t>
      </w:r>
    </w:p>
    <w:p w14:paraId="2A154C4E">
      <w:pPr>
        <w:pStyle w:val="3"/>
        <w:spacing w:line="276" w:lineRule="auto"/>
        <w:rPr>
          <w:rFonts w:hint="eastAsia" w:ascii="华文楷体" w:hAnsi="华文楷体" w:eastAsia="华文楷体" w:cs="华文楷体"/>
          <w:sz w:val="30"/>
          <w:szCs w:val="30"/>
        </w:rPr>
      </w:pPr>
    </w:p>
    <w:p w14:paraId="28947F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然而，事实上，启示录 13:1; 17:8 所说的在其中发现尼禄的兽或王，是被杀至死且死伤被医好的，是从海里或无底坑里上来的，这只符合后来形式的期望。</w:t>
      </w:r>
    </w:p>
    <w:p w14:paraId="2B3B134D">
      <w:pPr>
        <w:pStyle w:val="3"/>
        <w:spacing w:line="276" w:lineRule="auto"/>
        <w:rPr>
          <w:rFonts w:hint="eastAsia" w:ascii="华文楷体" w:hAnsi="华文楷体" w:eastAsia="华文楷体" w:cs="华文楷体"/>
          <w:sz w:val="30"/>
          <w:szCs w:val="30"/>
        </w:rPr>
      </w:pPr>
    </w:p>
    <w:p w14:paraId="7561D0F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necessary to dissociate the description of the beast and its heads and horns entirely from the details of the succession of the Roman empire; the prophecy is more grandly staged; the description of the beast as partaking of several animal forms in Revelation 13:2 refers back to Daniel, and here as there must be understood of the one world-power in its successive national manifestations, which already excludes the possibility that a mere succession of kings in one and the same empire can be thought of.</w:t>
      </w:r>
    </w:p>
    <w:p w14:paraId="4D2F0026">
      <w:pPr>
        <w:pStyle w:val="3"/>
        <w:spacing w:line="276" w:lineRule="auto"/>
        <w:rPr>
          <w:rFonts w:hint="eastAsia" w:ascii="华文楷体" w:hAnsi="华文楷体" w:eastAsia="华文楷体" w:cs="华文楷体"/>
          <w:sz w:val="30"/>
          <w:szCs w:val="30"/>
        </w:rPr>
      </w:pPr>
    </w:p>
    <w:p w14:paraId="478E042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因此，必须将对兽及其头和角的描述与罗马帝国继承的细节完全分开；预言的舞台更为宏大；启示录 13:2 中描述兽具有几种动物形态，这回溯到但以理书，无论在这里还是那里，都必须理解为单一世界强权在其连续的民族表现形式中，这已经排除了仅指同一个帝国中诸王继承的可能性。</w:t>
      </w:r>
    </w:p>
    <w:p w14:paraId="59B45F58">
      <w:pPr>
        <w:pStyle w:val="3"/>
        <w:spacing w:line="276" w:lineRule="auto"/>
        <w:rPr>
          <w:rFonts w:hint="eastAsia" w:ascii="华文楷体" w:hAnsi="华文楷体" w:eastAsia="华文楷体" w:cs="华文楷体"/>
          <w:sz w:val="30"/>
          <w:szCs w:val="30"/>
        </w:rPr>
      </w:pPr>
    </w:p>
    <w:p w14:paraId="19C484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of the heads smitten unto death and the death stroke healed must refer to the world-power to be made powerless in one of its phases, but afterward to revive in a new phase.</w:t>
      </w:r>
    </w:p>
    <w:p w14:paraId="7B04D66B">
      <w:pPr>
        <w:pStyle w:val="3"/>
        <w:spacing w:line="276" w:lineRule="auto"/>
        <w:rPr>
          <w:rFonts w:hint="eastAsia" w:ascii="华文楷体" w:hAnsi="华文楷体" w:eastAsia="华文楷体" w:cs="华文楷体"/>
          <w:sz w:val="30"/>
          <w:szCs w:val="30"/>
        </w:rPr>
      </w:pPr>
    </w:p>
    <w:p w14:paraId="7C9E65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那个受了死伤且死伤被医好的头，必须是指世界强权在其某一阶段变得无力，但随后在一个新阶段复兴。</w:t>
      </w:r>
    </w:p>
    <w:p w14:paraId="4133C2FF">
      <w:pPr>
        <w:pStyle w:val="3"/>
        <w:spacing w:line="276" w:lineRule="auto"/>
        <w:rPr>
          <w:rFonts w:hint="eastAsia" w:ascii="华文楷体" w:hAnsi="华文楷体" w:eastAsia="华文楷体" w:cs="华文楷体"/>
          <w:sz w:val="30"/>
          <w:szCs w:val="30"/>
        </w:rPr>
      </w:pPr>
    </w:p>
    <w:p w14:paraId="7AE680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here already the healing of the death stroke is predicated, not merely of one of the heads, but also of the beast itself (compare Revelation 13:3 with 13:12).</w:t>
      </w:r>
    </w:p>
    <w:p w14:paraId="23CF89D4">
      <w:pPr>
        <w:pStyle w:val="3"/>
        <w:spacing w:line="276" w:lineRule="auto"/>
        <w:rPr>
          <w:rFonts w:hint="eastAsia" w:ascii="华文楷体" w:hAnsi="华文楷体" w:eastAsia="华文楷体" w:cs="华文楷体"/>
          <w:sz w:val="30"/>
          <w:szCs w:val="30"/>
        </w:rPr>
      </w:pPr>
    </w:p>
    <w:p w14:paraId="743429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因此，这里已经断言死伤的医治，不仅是针对其中一个头，也是针对兽本身（参看启示录 13:3 与 13:12）。</w:t>
      </w:r>
    </w:p>
    <w:p w14:paraId="7F1CF948">
      <w:pPr>
        <w:pStyle w:val="3"/>
        <w:spacing w:line="276" w:lineRule="auto"/>
        <w:rPr>
          <w:rFonts w:hint="eastAsia" w:ascii="华文楷体" w:hAnsi="华文楷体" w:eastAsia="华文楷体" w:cs="华文楷体"/>
          <w:sz w:val="30"/>
          <w:szCs w:val="30"/>
        </w:rPr>
      </w:pPr>
    </w:p>
    <w:p w14:paraId="149C63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interpretation seems to be required by the mysterious statements of Revelation 17, where the woman sitting upon the beast is the metropolis of the world-power, changing its seat together with the latter, yet so as to retain, like the latter in all its transformations, the same character whence she bears the same name of Babylon (17:5).</w:t>
      </w:r>
    </w:p>
    <w:p w14:paraId="48A99E4E">
      <w:pPr>
        <w:pStyle w:val="3"/>
        <w:spacing w:line="276" w:lineRule="auto"/>
        <w:rPr>
          <w:rFonts w:hint="eastAsia" w:ascii="华文楷体" w:hAnsi="华文楷体" w:eastAsia="华文楷体" w:cs="华文楷体"/>
          <w:sz w:val="30"/>
          <w:szCs w:val="30"/>
        </w:rPr>
      </w:pPr>
    </w:p>
    <w:p w14:paraId="4141E98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17 章神秘的陈述似乎也要求同样的解释，那里坐在兽上的女人是世界强权的大都会，随后者改变其座位，却像后者在所有变形中一样，保留着相同的特征，因此她拥有相同的名字巴比伦（17:5）。</w:t>
      </w:r>
    </w:p>
    <w:p w14:paraId="30885A5D">
      <w:pPr>
        <w:pStyle w:val="3"/>
        <w:spacing w:line="276" w:lineRule="auto"/>
        <w:rPr>
          <w:rFonts w:hint="eastAsia" w:ascii="华文楷体" w:hAnsi="华文楷体" w:eastAsia="华文楷体" w:cs="华文楷体"/>
          <w:sz w:val="30"/>
          <w:szCs w:val="30"/>
        </w:rPr>
      </w:pPr>
    </w:p>
    <w:p w14:paraId="1B4FDA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as in Revelation 13 the beast has seven heads, i.e. passes through seven phases, which idea is also expressed by the representation that these seven heads are seven kings (17:10), for, as in Daniel 7, the kings stand not for individual rulers, but for kingdoms, phases of the world-power.</w:t>
      </w:r>
    </w:p>
    <w:p w14:paraId="7FC43D86">
      <w:pPr>
        <w:pStyle w:val="3"/>
        <w:spacing w:line="276" w:lineRule="auto"/>
        <w:rPr>
          <w:rFonts w:hint="eastAsia" w:ascii="华文楷体" w:hAnsi="华文楷体" w:eastAsia="华文楷体" w:cs="华文楷体"/>
          <w:sz w:val="30"/>
          <w:szCs w:val="30"/>
        </w:rPr>
      </w:pPr>
    </w:p>
    <w:p w14:paraId="42FC99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这里正如在启示录 13 章一样，兽有七个头，即经历七个阶段，这一观念也通过这七个头是七位王（17:10）的表述表达出来，因为正如在但以理书 7 章中一样，王不代表个人统治者，而代表国度，即世界强权的阶段。</w:t>
      </w:r>
    </w:p>
    <w:p w14:paraId="3E3138C9">
      <w:pPr>
        <w:pStyle w:val="3"/>
        <w:spacing w:line="276" w:lineRule="auto"/>
        <w:rPr>
          <w:rFonts w:hint="eastAsia" w:ascii="华文楷体" w:hAnsi="华文楷体" w:eastAsia="华文楷体" w:cs="华文楷体"/>
          <w:sz w:val="30"/>
          <w:szCs w:val="30"/>
        </w:rPr>
      </w:pPr>
    </w:p>
    <w:p w14:paraId="043D22A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explains why in Revelation 17:11 the beast is identified with one of the kings.</w:t>
      </w:r>
    </w:p>
    <w:p w14:paraId="5452F584">
      <w:pPr>
        <w:pStyle w:val="3"/>
        <w:spacing w:line="276" w:lineRule="auto"/>
        <w:rPr>
          <w:rFonts w:hint="eastAsia" w:ascii="华文楷体" w:hAnsi="华文楷体" w:eastAsia="华文楷体" w:cs="华文楷体"/>
          <w:sz w:val="30"/>
          <w:szCs w:val="30"/>
        </w:rPr>
      </w:pPr>
    </w:p>
    <w:p w14:paraId="6406EE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这解释了为什么在启示录 17:11 中，兽被认同为诸王中的一位。</w:t>
      </w:r>
    </w:p>
    <w:p w14:paraId="1EB13D24">
      <w:pPr>
        <w:pStyle w:val="3"/>
        <w:spacing w:line="276" w:lineRule="auto"/>
        <w:rPr>
          <w:rFonts w:hint="eastAsia" w:ascii="华文楷体" w:hAnsi="华文楷体" w:eastAsia="华文楷体" w:cs="华文楷体"/>
          <w:sz w:val="30"/>
          <w:szCs w:val="30"/>
        </w:rPr>
      </w:pPr>
    </w:p>
    <w:p w14:paraId="3718EB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here the further explanation, going beyond Revelation 13, is added, that the beast was and is not and is about to come up out of the abyss (13:8), and in 13:10, 11 that of the seven kings five are fallen, one is, the other is not yet come, and when he comes must continue a little while, to be followed by the eighth, who is identical with the beast that was and is not, and with one of the seven, the only way to reconcile these statements lies in assuming that "the beast," while in one sense a comprehensive figure for the world-power in all its phases, can also in another sense designate the supreme embodiment and most typical manifestation of the world-power in the past; in respect to this acute phase the beast was and is not and is to appear again, and this acute phase was one of seven successive forms of manifestation, and in its reappearance will add to this number the eighth.</w:t>
      </w:r>
    </w:p>
    <w:p w14:paraId="302D0118">
      <w:pPr>
        <w:pStyle w:val="3"/>
        <w:spacing w:line="276" w:lineRule="auto"/>
        <w:rPr>
          <w:rFonts w:hint="eastAsia" w:ascii="华文楷体" w:hAnsi="华文楷体" w:eastAsia="华文楷体" w:cs="华文楷体"/>
          <w:sz w:val="30"/>
          <w:szCs w:val="30"/>
        </w:rPr>
      </w:pPr>
    </w:p>
    <w:p w14:paraId="1FC791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当这里加上超越启示录 13 章的进一步解释，即兽先前有、如今没有、将要从无底坑里上来（13:8，注：应为 17:8），以及在 17:10, 11 中说七位王五位已经倾倒了，一位还在，一位还没有来到，他来的时候必须暂时存留，随后是那第八位，他就是那先前有、如今没有的兽，也是那七位中的一位时，调和这些陈述的唯一方法在于假设：“兽”一方面是世界强权所有阶段的综合形象，另一方面也可以指世界强权在过去的最高体现和最典型的显现；就这一剧烈阶段而言，兽是先前有、如今没有、并将再出现的，而这一剧烈阶段是七种连续显现形式之一，在其重现时将给这个数目加上第八位。</w:t>
      </w:r>
    </w:p>
    <w:p w14:paraId="027DEF01">
      <w:pPr>
        <w:pStyle w:val="3"/>
        <w:spacing w:line="276" w:lineRule="auto"/>
        <w:rPr>
          <w:rFonts w:hint="eastAsia" w:ascii="华文楷体" w:hAnsi="华文楷体" w:eastAsia="华文楷体" w:cs="华文楷体"/>
          <w:sz w:val="30"/>
          <w:szCs w:val="30"/>
        </w:rPr>
      </w:pPr>
    </w:p>
    <w:p w14:paraId="73D918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a certain double sense in the employment of the figures thus results, this is no greater than when on the other view Nero is depicted both as "the beast" and as one of the heads of "the beast."</w:t>
      </w:r>
    </w:p>
    <w:p w14:paraId="6A277090">
      <w:pPr>
        <w:pStyle w:val="3"/>
        <w:spacing w:line="276" w:lineRule="auto"/>
        <w:rPr>
          <w:rFonts w:hint="eastAsia" w:ascii="华文楷体" w:hAnsi="华文楷体" w:eastAsia="华文楷体" w:cs="华文楷体"/>
          <w:sz w:val="30"/>
          <w:szCs w:val="30"/>
        </w:rPr>
      </w:pPr>
    </w:p>
    <w:p w14:paraId="20C7EE7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虽然这样会导致在运用这些形象时产生某种双重意义，但这并不比另一种观点将尼禄既描绘为“兽”又描绘为“兽”的一个头更严重。</w:t>
      </w:r>
    </w:p>
    <w:p w14:paraId="3F2FFA47">
      <w:pPr>
        <w:pStyle w:val="3"/>
        <w:spacing w:line="276" w:lineRule="auto"/>
        <w:rPr>
          <w:rFonts w:hint="eastAsia" w:ascii="华文楷体" w:hAnsi="华文楷体" w:eastAsia="华文楷体" w:cs="华文楷体"/>
          <w:sz w:val="30"/>
          <w:szCs w:val="30"/>
        </w:rPr>
      </w:pPr>
    </w:p>
    <w:p w14:paraId="35B409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concrete monarchies are meant by these seven phases is a matter of minor importance.</w:t>
      </w:r>
    </w:p>
    <w:p w14:paraId="048B48EE">
      <w:pPr>
        <w:pStyle w:val="3"/>
        <w:spacing w:line="276" w:lineRule="auto"/>
        <w:rPr>
          <w:rFonts w:hint="eastAsia" w:ascii="华文楷体" w:hAnsi="华文楷体" w:eastAsia="华文楷体" w:cs="华文楷体"/>
          <w:sz w:val="30"/>
          <w:szCs w:val="30"/>
        </w:rPr>
      </w:pPr>
    </w:p>
    <w:p w14:paraId="1BB689A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这七个阶段指的是哪些具体的君主国并不重要。</w:t>
      </w:r>
    </w:p>
    <w:p w14:paraId="637B3A45">
      <w:pPr>
        <w:pStyle w:val="3"/>
        <w:spacing w:line="276" w:lineRule="auto"/>
        <w:rPr>
          <w:rFonts w:hint="eastAsia" w:ascii="华文楷体" w:hAnsi="华文楷体" w:eastAsia="华文楷体" w:cs="华文楷体"/>
          <w:sz w:val="30"/>
          <w:szCs w:val="30"/>
        </w:rPr>
      </w:pPr>
    </w:p>
    <w:p w14:paraId="1CAB36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suggestion compare Zahn, op. cit., 2:624: (1) Egypt; (2) Assyria; (3) Babylon; (4) the Medo-Persian power; (5) the Greco-Alexandrian power; (6) the Roman power; (7) a short-lived empire to succeed Rome; (8) the eighth and last phase, which will reproduce in its acute character the fifth, and will bring on the scene the Antichrist, the counterpart and, as it were, reincarnation of Antiochus Epiphanes.</w:t>
      </w:r>
    </w:p>
    <w:p w14:paraId="1F3AF866">
      <w:pPr>
        <w:pStyle w:val="3"/>
        <w:spacing w:line="276" w:lineRule="auto"/>
        <w:rPr>
          <w:rFonts w:hint="eastAsia" w:ascii="华文楷体" w:hAnsi="华文楷体" w:eastAsia="华文楷体" w:cs="华文楷体"/>
          <w:sz w:val="30"/>
          <w:szCs w:val="30"/>
        </w:rPr>
      </w:pPr>
    </w:p>
    <w:p w14:paraId="1C43AB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关于建议，参看 Zahn，前引书，2:624：(1) 埃及；(2) 亚述；(3) 巴比伦；(4) 玛代波斯政权；(5) 希腊亚历山大政权；(6) 罗马政权；(7) 继承罗马的一个短命帝国；(8) 第八个也是最后一个阶段，它将在其剧烈特征上重现第五个阶段，并将敌基督带上舞台，他是安条克·伊利法尼的对应物，甚至可以说是转世。</w:t>
      </w:r>
    </w:p>
    <w:p w14:paraId="0AF267CE">
      <w:pPr>
        <w:pStyle w:val="3"/>
        <w:spacing w:line="276" w:lineRule="auto"/>
        <w:rPr>
          <w:rFonts w:hint="eastAsia" w:ascii="华文楷体" w:hAnsi="华文楷体" w:eastAsia="华文楷体" w:cs="华文楷体"/>
          <w:sz w:val="30"/>
          <w:szCs w:val="30"/>
        </w:rPr>
      </w:pPr>
    </w:p>
    <w:p w14:paraId="7C10F1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seer evidently has his present in the Roman phase of the power of the beast, and this renders it possible for him to give in Revelation 17:9 another turn to the figure of the seven heads, interpreting it of the seven mountains on which the woman sits, but this apocalyptic looseness of handling of the imagery can furnish no objection to the view just outlined, since on any view the two incongruous explanations of the seven heads as seven mountains and seven kings stand side by side in Revelation 17:9 and 10.</w:t>
      </w:r>
    </w:p>
    <w:p w14:paraId="48E09820">
      <w:pPr>
        <w:pStyle w:val="3"/>
        <w:spacing w:line="276" w:lineRule="auto"/>
        <w:rPr>
          <w:rFonts w:hint="eastAsia" w:ascii="华文楷体" w:hAnsi="华文楷体" w:eastAsia="华文楷体" w:cs="华文楷体"/>
          <w:sz w:val="30"/>
          <w:szCs w:val="30"/>
        </w:rPr>
      </w:pPr>
    </w:p>
    <w:p w14:paraId="1C4C1A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先见显然身处兽权的罗马阶段，这使得他可能在启示录 17:9 中给七头的形象另一个转折，将其解释为女人所坐的七座山，但这种处理意象的启示性松散性不能构成对上述观点的反对，因为无论哪种观点，将七头解释为七座山和七位王的两种不协调解释都并列在启示录 17:9 和 10 中。</w:t>
      </w:r>
    </w:p>
    <w:p w14:paraId="3BF402DF">
      <w:pPr>
        <w:pStyle w:val="3"/>
        <w:spacing w:line="276" w:lineRule="auto"/>
        <w:rPr>
          <w:rFonts w:hint="eastAsia" w:ascii="华文楷体" w:hAnsi="华文楷体" w:eastAsia="华文楷体" w:cs="华文楷体"/>
          <w:sz w:val="30"/>
          <w:szCs w:val="30"/>
        </w:rPr>
      </w:pPr>
    </w:p>
    <w:p w14:paraId="5E5B661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the mysterious number of 666 in 13:18 be appealed to in favor of the reference of the beast to Nero, for on the one hand quite a number of other equally plausible or implausible solutions of this riddle have been proposed, and on the other hand the interpretation of Nero is open to the serious objection, that in order to make out the required number from the letters of Nero's name this name has to be written in Hebrew characters and that with scriptio defectiva of Kesar (Neron Kesar) instead of Keisar, the former of which two peculiarities is out of keeping with the usage of the book elsewhere (compare Zahn, op. cit., 2:622, 624, 625, where the chief proposed explanations of the number 666 are recorded).</w:t>
      </w:r>
    </w:p>
    <w:p w14:paraId="6000C95E">
      <w:pPr>
        <w:pStyle w:val="3"/>
        <w:spacing w:line="276" w:lineRule="auto"/>
        <w:rPr>
          <w:rFonts w:hint="eastAsia" w:ascii="华文楷体" w:hAnsi="华文楷体" w:eastAsia="华文楷体" w:cs="华文楷体"/>
          <w:sz w:val="30"/>
          <w:szCs w:val="30"/>
        </w:rPr>
      </w:pPr>
    </w:p>
    <w:p w14:paraId="0461D8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也不应诉诸 13:18 中神秘的数字 666 来支持兽指尼禄的说法，因为一方面，对此谜题已提出了许多其他同样看似合理或不合理的解答；另一方面，尼禄的解释面临严重的反对意见，即为了从尼禄名字的字母中凑出所需的数字，必须用希伯来字母书写该名字，并且 Kesar 必须使用缺写法（scriptio defectiva）（Neron Kesar）而不是 Keisar，这两个特异之处中的前者与该书别处的用法不符（参看 Zahn，前引书，2:622, 624, 625，那里记录了对数字 666 的主要解释）。</w:t>
      </w:r>
    </w:p>
    <w:p w14:paraId="30F51905">
      <w:pPr>
        <w:pStyle w:val="3"/>
        <w:spacing w:line="276" w:lineRule="auto"/>
        <w:rPr>
          <w:rFonts w:hint="eastAsia" w:ascii="华文楷体" w:hAnsi="华文楷体" w:eastAsia="华文楷体" w:cs="华文楷体"/>
          <w:sz w:val="30"/>
          <w:szCs w:val="30"/>
        </w:rPr>
      </w:pPr>
    </w:p>
    <w:p w14:paraId="6DB93C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circumstances the interpretation of the figure of the beast and its heads must be allowed to pursue its course independently of the mystery of the number 666 in regard to which no certain conclusion appears attainable.</w:t>
      </w:r>
    </w:p>
    <w:p w14:paraId="636A0DC1">
      <w:pPr>
        <w:pStyle w:val="3"/>
        <w:spacing w:line="276" w:lineRule="auto"/>
        <w:rPr>
          <w:rFonts w:hint="eastAsia" w:ascii="华文楷体" w:hAnsi="华文楷体" w:eastAsia="华文楷体" w:cs="华文楷体"/>
          <w:sz w:val="30"/>
          <w:szCs w:val="30"/>
        </w:rPr>
      </w:pPr>
    </w:p>
    <w:p w14:paraId="62D62D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在这种情况下，必须允许对兽及其头之形象的解释独立于 666 数字之谜进行，关于该数字似乎无法得出确定的结论。</w:t>
      </w:r>
    </w:p>
    <w:p w14:paraId="3B1D1F3A">
      <w:pPr>
        <w:pStyle w:val="3"/>
        <w:spacing w:line="276" w:lineRule="auto"/>
        <w:rPr>
          <w:rFonts w:hint="eastAsia" w:ascii="华文楷体" w:hAnsi="华文楷体" w:eastAsia="华文楷体" w:cs="华文楷体"/>
          <w:sz w:val="30"/>
          <w:szCs w:val="30"/>
        </w:rPr>
      </w:pPr>
    </w:p>
    <w:p w14:paraId="6DD298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indicates the degree of definiteness to which, in the opinion of the writer, it is possible to go in the interpretation of the prophecy.</w:t>
      </w:r>
    </w:p>
    <w:p w14:paraId="34A1F07E">
      <w:pPr>
        <w:pStyle w:val="3"/>
        <w:spacing w:line="276" w:lineRule="auto"/>
        <w:rPr>
          <w:rFonts w:hint="eastAsia" w:ascii="华文楷体" w:hAnsi="华文楷体" w:eastAsia="华文楷体" w:cs="华文楷体"/>
          <w:sz w:val="30"/>
          <w:szCs w:val="30"/>
        </w:rPr>
      </w:pPr>
    </w:p>
    <w:p w14:paraId="3C3F64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以下表明了作者认为在解释该预言时可能达到的确定程度。</w:t>
      </w:r>
    </w:p>
    <w:p w14:paraId="56D6C1B4">
      <w:pPr>
        <w:pStyle w:val="3"/>
        <w:spacing w:line="276" w:lineRule="auto"/>
        <w:rPr>
          <w:rFonts w:hint="eastAsia" w:ascii="华文楷体" w:hAnsi="华文楷体" w:eastAsia="华文楷体" w:cs="华文楷体"/>
          <w:sz w:val="30"/>
          <w:szCs w:val="30"/>
        </w:rPr>
      </w:pPr>
    </w:p>
    <w:p w14:paraId="65FDB9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in which Paul speaks remind of Daniel's description of the "little horn."</w:t>
      </w:r>
    </w:p>
    <w:p w14:paraId="24A64184">
      <w:pPr>
        <w:pStyle w:val="3"/>
        <w:spacing w:line="276" w:lineRule="auto"/>
        <w:rPr>
          <w:rFonts w:hint="eastAsia" w:ascii="华文楷体" w:hAnsi="华文楷体" w:eastAsia="华文楷体" w:cs="华文楷体"/>
          <w:sz w:val="30"/>
          <w:szCs w:val="30"/>
        </w:rPr>
      </w:pPr>
    </w:p>
    <w:p w14:paraId="66F5C33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保罗说话的措辞让人想起但以理对“小角”的描述。</w:t>
      </w:r>
    </w:p>
    <w:p w14:paraId="1BD18B01">
      <w:pPr>
        <w:pStyle w:val="3"/>
        <w:spacing w:line="276" w:lineRule="auto"/>
        <w:rPr>
          <w:rFonts w:hint="eastAsia" w:ascii="华文楷体" w:hAnsi="华文楷体" w:eastAsia="华文楷体" w:cs="华文楷体"/>
          <w:sz w:val="30"/>
          <w:szCs w:val="30"/>
        </w:rPr>
      </w:pPr>
    </w:p>
    <w:p w14:paraId="60D931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Re attaches itself to the imagery of the beasts in Daniel.</w:t>
      </w:r>
    </w:p>
    <w:p w14:paraId="443BC210">
      <w:pPr>
        <w:pStyle w:val="3"/>
        <w:spacing w:line="276" w:lineRule="auto"/>
        <w:rPr>
          <w:rFonts w:hint="eastAsia" w:ascii="华文楷体" w:hAnsi="华文楷体" w:eastAsia="华文楷体" w:cs="华文楷体"/>
          <w:sz w:val="30"/>
          <w:szCs w:val="30"/>
        </w:rPr>
      </w:pPr>
    </w:p>
    <w:p w14:paraId="6CAA38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同样，启示录也依附于但以理书中兽的意象。</w:t>
      </w:r>
    </w:p>
    <w:p w14:paraId="714B6482">
      <w:pPr>
        <w:pStyle w:val="3"/>
        <w:spacing w:line="276" w:lineRule="auto"/>
        <w:rPr>
          <w:rFonts w:hint="eastAsia" w:ascii="华文楷体" w:hAnsi="华文楷体" w:eastAsia="华文楷体" w:cs="华文楷体"/>
          <w:sz w:val="30"/>
          <w:szCs w:val="30"/>
        </w:rPr>
      </w:pPr>
    </w:p>
    <w:p w14:paraId="037298C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Paul and Re also seem to allude to the self-deification of rulers in the Hellenistic and Roman world (compare Zeitschrift fur neutestamentliche Wissenschaft, 1904, 335).</w:t>
      </w:r>
    </w:p>
    <w:p w14:paraId="582D356F">
      <w:pPr>
        <w:pStyle w:val="3"/>
        <w:spacing w:line="276" w:lineRule="auto"/>
        <w:rPr>
          <w:rFonts w:hint="eastAsia" w:ascii="华文楷体" w:hAnsi="华文楷体" w:eastAsia="华文楷体" w:cs="华文楷体"/>
          <w:sz w:val="30"/>
          <w:szCs w:val="30"/>
        </w:rPr>
      </w:pPr>
    </w:p>
    <w:p w14:paraId="791E2D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保罗和启示录似乎也都暗指希腊化和罗马世界中统治者的自我神化（参看 Zeitschrift fur neutestamentliche Wissenschaft, 1904, 335）。</w:t>
      </w:r>
    </w:p>
    <w:p w14:paraId="61D604C0">
      <w:pPr>
        <w:pStyle w:val="3"/>
        <w:spacing w:line="276" w:lineRule="auto"/>
        <w:rPr>
          <w:rFonts w:hint="eastAsia" w:ascii="华文楷体" w:hAnsi="华文楷体" w:eastAsia="华文楷体" w:cs="华文楷体"/>
          <w:sz w:val="30"/>
          <w:szCs w:val="30"/>
        </w:rPr>
      </w:pPr>
    </w:p>
    <w:p w14:paraId="57B8EA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therefore, appear to have in mind a politically organized world-power under a supreme head.</w:t>
      </w:r>
    </w:p>
    <w:p w14:paraId="08526AE4">
      <w:pPr>
        <w:pStyle w:val="3"/>
        <w:spacing w:line="276" w:lineRule="auto"/>
        <w:rPr>
          <w:rFonts w:hint="eastAsia" w:ascii="华文楷体" w:hAnsi="华文楷体" w:eastAsia="华文楷体" w:cs="华文楷体"/>
          <w:sz w:val="30"/>
          <w:szCs w:val="30"/>
        </w:rPr>
      </w:pPr>
    </w:p>
    <w:p w14:paraId="1630A8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因此，两者似乎都心存一个在至高首脑下的政治组织的世界强权。</w:t>
      </w:r>
    </w:p>
    <w:p w14:paraId="1DDB84F0">
      <w:pPr>
        <w:pStyle w:val="3"/>
        <w:spacing w:line="276" w:lineRule="auto"/>
        <w:rPr>
          <w:rFonts w:hint="eastAsia" w:ascii="华文楷体" w:hAnsi="华文楷体" w:eastAsia="华文楷体" w:cs="华文楷体"/>
          <w:sz w:val="30"/>
          <w:szCs w:val="30"/>
        </w:rPr>
      </w:pPr>
    </w:p>
    <w:p w14:paraId="21DEE5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in both cases this power is not viewed as the climax of enmity against God on account of its political activity as such, but distinctly on account of its self-assertion in the religious sphere, so that the whole conception is lifted to a higher plane, purely spiritual standards being applied in the judgment expressed.</w:t>
      </w:r>
    </w:p>
    <w:p w14:paraId="7FC466BF">
      <w:pPr>
        <w:pStyle w:val="3"/>
        <w:spacing w:line="276" w:lineRule="auto"/>
        <w:rPr>
          <w:rFonts w:hint="eastAsia" w:ascii="华文楷体" w:hAnsi="华文楷体" w:eastAsia="华文楷体" w:cs="华文楷体"/>
          <w:sz w:val="30"/>
          <w:szCs w:val="30"/>
        </w:rPr>
      </w:pPr>
    </w:p>
    <w:p w14:paraId="754BD2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两种情况下，这种权力之所以被视为对神敌意的顶点，并不是因其政治活动本身，而是明显因其在宗教领域的自我主张，从而使整个概念提升到一个更高的层面，在所表达的判断中应用了纯粹属灵的标准。</w:t>
      </w:r>
    </w:p>
    <w:p w14:paraId="2419DC66">
      <w:pPr>
        <w:pStyle w:val="3"/>
        <w:spacing w:line="276" w:lineRule="auto"/>
        <w:rPr>
          <w:rFonts w:hint="eastAsia" w:ascii="华文楷体" w:hAnsi="华文楷体" w:eastAsia="华文楷体" w:cs="华文楷体"/>
          <w:sz w:val="30"/>
          <w:szCs w:val="30"/>
        </w:rPr>
      </w:pPr>
    </w:p>
    <w:p w14:paraId="79D917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so thoroughly applies this principle that in his picture the seductive, deceptive aspect of the movement in the sphere of false teaching is directly connected with the person of "the lawless one" himself (2 Thessalonians 2:9–12), and not with a separate organ of false prophecy, as in Revelation 13:11–17 (the second beast).</w:t>
      </w:r>
    </w:p>
    <w:p w14:paraId="25D51E16">
      <w:pPr>
        <w:pStyle w:val="3"/>
        <w:spacing w:line="276" w:lineRule="auto"/>
        <w:rPr>
          <w:rFonts w:hint="eastAsia" w:ascii="华文楷体" w:hAnsi="华文楷体" w:eastAsia="华文楷体" w:cs="华文楷体"/>
          <w:sz w:val="30"/>
          <w:szCs w:val="30"/>
        </w:rPr>
      </w:pPr>
    </w:p>
    <w:p w14:paraId="09110F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保罗如此彻底地应用这一原则，以至于在他的描绘中，该运动在错误教导领域的诱惑和欺骗方面直接与“那不法的人”本人联系在一起（帖撒罗尼迦后书 2:9–12），而不是像在启示录 13:11–17 中那样与一个单独的假预言机构（第二只兽）联系在一起。</w:t>
      </w:r>
    </w:p>
    <w:p w14:paraId="3313667C">
      <w:pPr>
        <w:pStyle w:val="3"/>
        <w:spacing w:line="276" w:lineRule="auto"/>
        <w:rPr>
          <w:rFonts w:hint="eastAsia" w:ascii="华文楷体" w:hAnsi="华文楷体" w:eastAsia="华文楷体" w:cs="华文楷体"/>
          <w:sz w:val="30"/>
          <w:szCs w:val="30"/>
        </w:rPr>
      </w:pPr>
    </w:p>
    <w:p w14:paraId="19B702D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Revelation, as shown above, the final and acute phase of anti-Christian hostility is clearly distinguished from its embodiment in the Roman empire and separated from the latter by an intermediate stage.</w:t>
      </w:r>
    </w:p>
    <w:p w14:paraId="6151D70F">
      <w:pPr>
        <w:pStyle w:val="3"/>
        <w:spacing w:line="276" w:lineRule="auto"/>
        <w:rPr>
          <w:rFonts w:hint="eastAsia" w:ascii="华文楷体" w:hAnsi="华文楷体" w:eastAsia="华文楷体" w:cs="华文楷体"/>
          <w:sz w:val="30"/>
          <w:szCs w:val="30"/>
        </w:rPr>
      </w:pPr>
    </w:p>
    <w:p w14:paraId="6E6944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在启示录中，如上所示，反基督教敌意的最终和剧烈阶段与其在罗马帝国的体现明显区分开来，并被一个中间阶段将两者隔开。</w:t>
      </w:r>
    </w:p>
    <w:p w14:paraId="3F73C6E1">
      <w:pPr>
        <w:pStyle w:val="3"/>
        <w:spacing w:line="276" w:lineRule="auto"/>
        <w:rPr>
          <w:rFonts w:hint="eastAsia" w:ascii="华文楷体" w:hAnsi="华文楷体" w:eastAsia="华文楷体" w:cs="华文楷体"/>
          <w:sz w:val="30"/>
          <w:szCs w:val="30"/>
        </w:rPr>
      </w:pPr>
    </w:p>
    <w:p w14:paraId="28727A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Paul, who stands at a somewhat earlier point in the development of New Testament prophecy, this is not so clearly apparent.</w:t>
      </w:r>
    </w:p>
    <w:p w14:paraId="6BD34CB2">
      <w:pPr>
        <w:pStyle w:val="3"/>
        <w:spacing w:line="276" w:lineRule="auto"/>
        <w:rPr>
          <w:rFonts w:hint="eastAsia" w:ascii="华文楷体" w:hAnsi="华文楷体" w:eastAsia="华文楷体" w:cs="华文楷体"/>
          <w:sz w:val="30"/>
          <w:szCs w:val="30"/>
        </w:rPr>
      </w:pPr>
    </w:p>
    <w:p w14:paraId="6195DC6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对于处于新约预言发展较早阶段的保罗来说，这并不那么明显。</w:t>
      </w:r>
    </w:p>
    <w:p w14:paraId="04EF8906">
      <w:pPr>
        <w:pStyle w:val="3"/>
        <w:spacing w:line="276" w:lineRule="auto"/>
        <w:rPr>
          <w:rFonts w:hint="eastAsia" w:ascii="华文楷体" w:hAnsi="华文楷体" w:eastAsia="华文楷体" w:cs="华文楷体"/>
          <w:sz w:val="30"/>
          <w:szCs w:val="30"/>
        </w:rPr>
      </w:pPr>
    </w:p>
    <w:p w14:paraId="047762F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teaches that the "mystery of lawlessness" is already at work in his day, but this does not necessarily involve that the person of "the lawless one," subsequently to appear, must be connected with the same phase of the world-power, with which Paul associates this mystery already at work, since the succeeding phases being continuous, this will also insure the continuity between the general principle and its personal representative, even though the latter should appear at a later stage.</w:t>
      </w:r>
    </w:p>
    <w:p w14:paraId="642BAF64">
      <w:pPr>
        <w:pStyle w:val="3"/>
        <w:spacing w:line="276" w:lineRule="auto"/>
        <w:rPr>
          <w:rFonts w:hint="eastAsia" w:ascii="华文楷体" w:hAnsi="华文楷体" w:eastAsia="华文楷体" w:cs="华文楷体"/>
          <w:sz w:val="30"/>
          <w:szCs w:val="30"/>
        </w:rPr>
      </w:pPr>
    </w:p>
    <w:p w14:paraId="0C3367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教导说“不法的隐意”在他那个时代已经在运作，但这并不必然意味着随后出现的“那不法的人”本人必须与保罗所联系的那个正在运作此奥秘的世界强权阶段相关联，因为后续阶段是连续的，这也将确保一般原则与其个人代表之间的连续性，即使后者出现在较晚的阶段。</w:t>
      </w:r>
    </w:p>
    <w:p w14:paraId="7B272873">
      <w:pPr>
        <w:pStyle w:val="3"/>
        <w:spacing w:line="276" w:lineRule="auto"/>
        <w:rPr>
          <w:rFonts w:hint="eastAsia" w:ascii="华文楷体" w:hAnsi="华文楷体" w:eastAsia="华文楷体" w:cs="华文楷体"/>
          <w:sz w:val="30"/>
          <w:szCs w:val="30"/>
        </w:rPr>
      </w:pPr>
    </w:p>
    <w:p w14:paraId="3D0F3D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determine how far Paul consciously looked beyond the power of the Roman empire to a later organization as the vehicle for the last anti-Christian effort.</w:t>
      </w:r>
    </w:p>
    <w:p w14:paraId="3370FC4C">
      <w:pPr>
        <w:pStyle w:val="3"/>
        <w:spacing w:line="276" w:lineRule="auto"/>
        <w:rPr>
          <w:rFonts w:hint="eastAsia" w:ascii="华文楷体" w:hAnsi="华文楷体" w:eastAsia="华文楷体" w:cs="华文楷体"/>
          <w:sz w:val="30"/>
          <w:szCs w:val="30"/>
        </w:rPr>
      </w:pPr>
    </w:p>
    <w:p w14:paraId="06F4599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无法确定保罗在多大程度上自觉地越过罗马帝国的权力，展望以后的组织作为最后反基督教努力的载体。</w:t>
      </w:r>
    </w:p>
    <w:p w14:paraId="46834303">
      <w:pPr>
        <w:pStyle w:val="3"/>
        <w:spacing w:line="276" w:lineRule="auto"/>
        <w:rPr>
          <w:rFonts w:hint="eastAsia" w:ascii="华文楷体" w:hAnsi="华文楷体" w:eastAsia="华文楷体" w:cs="华文楷体"/>
          <w:sz w:val="30"/>
          <w:szCs w:val="30"/>
        </w:rPr>
      </w:pPr>
    </w:p>
    <w:p w14:paraId="57F89B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that Paul must have thought of "the lawless one" as already in existence at that time cannot be proven.</w:t>
      </w:r>
    </w:p>
    <w:p w14:paraId="7793DAC6">
      <w:pPr>
        <w:pStyle w:val="3"/>
        <w:spacing w:line="276" w:lineRule="auto"/>
        <w:rPr>
          <w:rFonts w:hint="eastAsia" w:ascii="华文楷体" w:hAnsi="华文楷体" w:eastAsia="华文楷体" w:cs="华文楷体"/>
          <w:sz w:val="30"/>
          <w:szCs w:val="30"/>
        </w:rPr>
      </w:pPr>
    </w:p>
    <w:p w14:paraId="3366411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另一方面，不能证明保罗一定认为“那不法的人”在当时已经存在。</w:t>
      </w:r>
    </w:p>
    <w:p w14:paraId="190AB33E">
      <w:pPr>
        <w:pStyle w:val="3"/>
        <w:spacing w:line="276" w:lineRule="auto"/>
        <w:rPr>
          <w:rFonts w:hint="eastAsia" w:ascii="华文楷体" w:hAnsi="华文楷体" w:eastAsia="华文楷体" w:cs="华文楷体"/>
          <w:sz w:val="30"/>
          <w:szCs w:val="30"/>
        </w:rPr>
      </w:pPr>
    </w:p>
    <w:p w14:paraId="2D841A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follow from the parallelism between his "revelation" and the parousia of Christ, for this "revelation" has for its correlate simply a previous hidden presence for some time somewhere, not an existence necessarily extending to Paul's time or the time of the Roman empire, far less a pre-existence, like unto Christ's, in the supernatural world.</w:t>
      </w:r>
    </w:p>
    <w:p w14:paraId="2B639CB8">
      <w:pPr>
        <w:pStyle w:val="3"/>
        <w:spacing w:line="276" w:lineRule="auto"/>
        <w:rPr>
          <w:rFonts w:hint="eastAsia" w:ascii="华文楷体" w:hAnsi="华文楷体" w:eastAsia="华文楷体" w:cs="华文楷体"/>
          <w:sz w:val="30"/>
          <w:szCs w:val="30"/>
        </w:rPr>
      </w:pPr>
    </w:p>
    <w:p w14:paraId="1646B9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从他的“显露”与基督的临在（降临）之间的平行关系中推导出来，因为这种“显露”的相关物仅仅是此前在某处隐藏存在一段时间，而不一定是延伸到保罗时代或罗马帝国时代的存在，更不用说像基督那样在超自然世界中的先存了。</w:t>
      </w:r>
    </w:p>
    <w:p w14:paraId="68EA6D10">
      <w:pPr>
        <w:pStyle w:val="3"/>
        <w:spacing w:line="276" w:lineRule="auto"/>
        <w:rPr>
          <w:rFonts w:hint="eastAsia" w:ascii="华文楷体" w:hAnsi="华文楷体" w:eastAsia="华文楷体" w:cs="华文楷体"/>
          <w:sz w:val="30"/>
          <w:szCs w:val="30"/>
        </w:rPr>
      </w:pPr>
    </w:p>
    <w:p w14:paraId="759F62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present existence implied in what Paul says of "the hindering power."</w:t>
      </w:r>
    </w:p>
    <w:p w14:paraId="0D746E9A">
      <w:pPr>
        <w:pStyle w:val="3"/>
        <w:spacing w:line="276" w:lineRule="auto"/>
        <w:rPr>
          <w:rFonts w:hint="eastAsia" w:ascii="华文楷体" w:hAnsi="华文楷体" w:eastAsia="华文楷体" w:cs="华文楷体"/>
          <w:sz w:val="30"/>
          <w:szCs w:val="30"/>
        </w:rPr>
      </w:pPr>
    </w:p>
    <w:p w14:paraId="5B78DD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保罗关于“拦阻之力”的说法也不暗示当前的存在。</w:t>
      </w:r>
    </w:p>
    <w:p w14:paraId="7D9098AE">
      <w:pPr>
        <w:pStyle w:val="3"/>
        <w:spacing w:line="276" w:lineRule="auto"/>
        <w:rPr>
          <w:rFonts w:hint="eastAsia" w:ascii="华文楷体" w:hAnsi="华文楷体" w:eastAsia="华文楷体" w:cs="华文楷体"/>
          <w:sz w:val="30"/>
          <w:szCs w:val="30"/>
        </w:rPr>
      </w:pPr>
    </w:p>
    <w:p w14:paraId="4D7FBD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be sure, is represented as asserting itself at that very time, but the restraint is not exerted directly upon "the lawless one"; it relates to the power of which he will be the ultimate exponent; when this power, through the removal of the restraint, develops freely, his revelation follows.</w:t>
      </w:r>
    </w:p>
    <w:p w14:paraId="0987EC62">
      <w:pPr>
        <w:pStyle w:val="3"/>
        <w:spacing w:line="276" w:lineRule="auto"/>
        <w:rPr>
          <w:rFonts w:hint="eastAsia" w:ascii="华文楷体" w:hAnsi="华文楷体" w:eastAsia="华文楷体" w:cs="华文楷体"/>
          <w:sz w:val="30"/>
          <w:szCs w:val="30"/>
        </w:rPr>
      </w:pPr>
    </w:p>
    <w:p w14:paraId="13C51DA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诚然，这被描述为在当时就在发挥作用，但这种限制并不是直接施加在“那不法的人”身上；它关系到他将成为其最终代表的那种力量；当这种力量通过限制的移除而自由发展时，他的显露就随之而来。</w:t>
      </w:r>
    </w:p>
    <w:p w14:paraId="7AF839E0">
      <w:pPr>
        <w:pStyle w:val="3"/>
        <w:spacing w:line="276" w:lineRule="auto"/>
        <w:rPr>
          <w:rFonts w:hint="eastAsia" w:ascii="华文楷体" w:hAnsi="华文楷体" w:eastAsia="华文楷体" w:cs="华文楷体"/>
          <w:sz w:val="30"/>
          <w:szCs w:val="30"/>
        </w:rPr>
      </w:pPr>
    </w:p>
    <w:p w14:paraId="3CAF8B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13:9 his "parousia is according to the working of Satan," but whether this puts a supernatural aspect upon the initial act of his appearance or relates more to his subsequent presence and activity in the world, which will be attended with all powers and signs and lying wonders, cannot be determined with certainty.</w:t>
      </w:r>
    </w:p>
    <w:p w14:paraId="1E4DFD54">
      <w:pPr>
        <w:pStyle w:val="3"/>
        <w:spacing w:line="276" w:lineRule="auto"/>
        <w:rPr>
          <w:rFonts w:hint="eastAsia" w:ascii="华文楷体" w:hAnsi="华文楷体" w:eastAsia="华文楷体" w:cs="华文楷体"/>
          <w:sz w:val="30"/>
          <w:szCs w:val="30"/>
        </w:rPr>
      </w:pPr>
    </w:p>
    <w:p w14:paraId="25CA86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 2章9节，他的“来到（parousia）是照撒但的运动”，但这究竟是将超自然色彩赋予他出现的初始行动，还是更多地关系到他随后在世界上的存在和活动（这将伴随着各样的异能、神迹和虚假的奇事），无法确定。</w:t>
      </w:r>
    </w:p>
    <w:p w14:paraId="2E684709">
      <w:pPr>
        <w:pStyle w:val="3"/>
        <w:spacing w:line="276" w:lineRule="auto"/>
        <w:rPr>
          <w:rFonts w:hint="eastAsia" w:ascii="华文楷体" w:hAnsi="华文楷体" w:eastAsia="华文楷体" w:cs="华文楷体"/>
          <w:sz w:val="30"/>
          <w:szCs w:val="30"/>
        </w:rPr>
      </w:pPr>
    </w:p>
    <w:p w14:paraId="3BFDAF5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element of the supernatural is certainly there, although it is evidently erroneous to conceive of "the lawless one" as an incarnation of Satan, literally speaking.</w:t>
      </w:r>
    </w:p>
    <w:p w14:paraId="175545C8">
      <w:pPr>
        <w:pStyle w:val="3"/>
        <w:spacing w:line="276" w:lineRule="auto"/>
        <w:rPr>
          <w:rFonts w:hint="eastAsia" w:ascii="华文楷体" w:hAnsi="华文楷体" w:eastAsia="华文楷体" w:cs="华文楷体"/>
          <w:sz w:val="30"/>
          <w:szCs w:val="30"/>
        </w:rPr>
      </w:pPr>
    </w:p>
    <w:p w14:paraId="008A7E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但超自然的因素肯定是存在的，尽管按字面意义将“那不法的人”构想为撒但的化身显然是错误的。</w:t>
      </w:r>
    </w:p>
    <w:p w14:paraId="7D8530FB">
      <w:pPr>
        <w:pStyle w:val="3"/>
        <w:spacing w:line="276" w:lineRule="auto"/>
        <w:rPr>
          <w:rFonts w:hint="eastAsia" w:ascii="华文楷体" w:hAnsi="华文楷体" w:eastAsia="华文楷体" w:cs="华文楷体"/>
          <w:sz w:val="30"/>
          <w:szCs w:val="30"/>
        </w:rPr>
      </w:pPr>
    </w:p>
    <w:p w14:paraId="592963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"according to the working of Satan" excludes this, and "the lawless one" is a true human figure, "the man of sin" (or "the man of lawlessness," according to another reading; compare the distinction between Satan and "the beast" in Revelation 20:10), Revelation 13:3.</w:t>
      </w:r>
    </w:p>
    <w:p w14:paraId="5AEC9703">
      <w:pPr>
        <w:pStyle w:val="3"/>
        <w:spacing w:line="276" w:lineRule="auto"/>
        <w:rPr>
          <w:rFonts w:hint="eastAsia" w:ascii="华文楷体" w:hAnsi="华文楷体" w:eastAsia="华文楷体" w:cs="华文楷体"/>
          <w:sz w:val="30"/>
          <w:szCs w:val="30"/>
        </w:rPr>
      </w:pPr>
    </w:p>
    <w:p w14:paraId="2BC3CA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“照撒但的运动”这一短语排除了这一点，且“那不法的人”是一个真实的人类形象，“大罪人”（或根据另一读法为“不法之人”；参看启示录 20:10 中撒但与“兽”的区别），启示录 13:3。</w:t>
      </w:r>
    </w:p>
    <w:p w14:paraId="168FC3B8">
      <w:pPr>
        <w:pStyle w:val="3"/>
        <w:spacing w:line="276" w:lineRule="auto"/>
        <w:rPr>
          <w:rFonts w:hint="eastAsia" w:ascii="华文楷体" w:hAnsi="华文楷体" w:eastAsia="华文楷体" w:cs="华文楷体"/>
          <w:sz w:val="30"/>
          <w:szCs w:val="30"/>
        </w:rPr>
      </w:pPr>
    </w:p>
    <w:p w14:paraId="5F8C11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and "signs" and "wonders" are not merely "seeming"; the genitive pseudous is not intended to take them out of the category of the supernatural, but simply means that what they are intended to accredit is a lie, namely, the Divine dignity of "the lawless one."</w:t>
      </w:r>
    </w:p>
    <w:p w14:paraId="448514A5">
      <w:pPr>
        <w:pStyle w:val="3"/>
        <w:spacing w:line="276" w:lineRule="auto"/>
        <w:rPr>
          <w:rFonts w:hint="eastAsia" w:ascii="华文楷体" w:hAnsi="华文楷体" w:eastAsia="华文楷体" w:cs="华文楷体"/>
          <w:sz w:val="30"/>
          <w:szCs w:val="30"/>
        </w:rPr>
      </w:pPr>
    </w:p>
    <w:p w14:paraId="4D18F2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“异能”、“神迹”和“奇事”不仅仅是“表面上的”；属格 pseudous（虚假的）并不是要把它们排除在超自然的范畴之外，而只是意味着它们旨在证实的是一个谎言，即“那不法的人”的神圣尊荣。</w:t>
      </w:r>
    </w:p>
    <w:p w14:paraId="139B8D0D">
      <w:pPr>
        <w:pStyle w:val="3"/>
        <w:spacing w:line="276" w:lineRule="auto"/>
        <w:rPr>
          <w:rFonts w:hint="eastAsia" w:ascii="华文楷体" w:hAnsi="华文楷体" w:eastAsia="华文楷体" w:cs="华文楷体"/>
          <w:sz w:val="30"/>
          <w:szCs w:val="30"/>
        </w:rPr>
      </w:pPr>
    </w:p>
    <w:p w14:paraId="3566C3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difficult of all is the determination of what Paul means by the hindering power or the hinderer in 13:7.</w:t>
      </w:r>
    </w:p>
    <w:p w14:paraId="405B0C50">
      <w:pPr>
        <w:pStyle w:val="3"/>
        <w:spacing w:line="276" w:lineRule="auto"/>
        <w:rPr>
          <w:rFonts w:hint="eastAsia" w:ascii="华文楷体" w:hAnsi="华文楷体" w:eastAsia="华文楷体" w:cs="华文楷体"/>
          <w:sz w:val="30"/>
          <w:szCs w:val="30"/>
        </w:rPr>
      </w:pPr>
    </w:p>
    <w:p w14:paraId="355574B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最困难的是确定保罗在 2章7节 中所说的拦阻之力或拦阻者是什么意思。</w:t>
      </w:r>
    </w:p>
    <w:p w14:paraId="338B2F86">
      <w:pPr>
        <w:pStyle w:val="3"/>
        <w:spacing w:line="276" w:lineRule="auto"/>
        <w:rPr>
          <w:rFonts w:hint="eastAsia" w:ascii="华文楷体" w:hAnsi="华文楷体" w:eastAsia="华文楷体" w:cs="华文楷体"/>
          <w:sz w:val="30"/>
          <w:szCs w:val="30"/>
        </w:rPr>
      </w:pPr>
    </w:p>
    <w:p w14:paraId="42B483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common view refers this to the Roman authority as the basis of civil order and protection, but there are serious objections to this.</w:t>
      </w:r>
    </w:p>
    <w:p w14:paraId="40989902">
      <w:pPr>
        <w:pStyle w:val="3"/>
        <w:spacing w:line="276" w:lineRule="auto"/>
        <w:rPr>
          <w:rFonts w:hint="eastAsia" w:ascii="华文楷体" w:hAnsi="华文楷体" w:eastAsia="华文楷体" w:cs="华文楷体"/>
          <w:sz w:val="30"/>
          <w:szCs w:val="30"/>
        </w:rPr>
      </w:pPr>
    </w:p>
    <w:p w14:paraId="0F8ED8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最普遍的观点将其指为作为公民秩序和保护基础的罗马权威，但这有严重的反对意见。</w:t>
      </w:r>
    </w:p>
    <w:p w14:paraId="393FB015">
      <w:pPr>
        <w:pStyle w:val="3"/>
        <w:spacing w:line="276" w:lineRule="auto"/>
        <w:rPr>
          <w:rFonts w:hint="eastAsia" w:ascii="华文楷体" w:hAnsi="华文楷体" w:eastAsia="华文楷体" w:cs="华文楷体"/>
          <w:sz w:val="30"/>
          <w:szCs w:val="30"/>
        </w:rPr>
      </w:pPr>
    </w:p>
    <w:p w14:paraId="339DCD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Paul at all associated the Antichrist in any way with the Roman power, he cannot very well have sought the opposite principle in the same quarter.</w:t>
      </w:r>
    </w:p>
    <w:p w14:paraId="57DC2F76">
      <w:pPr>
        <w:pStyle w:val="3"/>
        <w:spacing w:line="276" w:lineRule="auto"/>
        <w:rPr>
          <w:rFonts w:hint="eastAsia" w:ascii="华文楷体" w:hAnsi="华文楷体" w:eastAsia="华文楷体" w:cs="华文楷体"/>
          <w:sz w:val="30"/>
          <w:szCs w:val="30"/>
        </w:rPr>
      </w:pPr>
    </w:p>
    <w:p w14:paraId="231A515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如果保罗以任何方式将敌基督与罗马政权联系在一起，他就很难在同一方面寻找对立的原则。</w:t>
      </w:r>
    </w:p>
    <w:p w14:paraId="69619761">
      <w:pPr>
        <w:pStyle w:val="3"/>
        <w:spacing w:line="276" w:lineRule="auto"/>
        <w:rPr>
          <w:rFonts w:hint="eastAsia" w:ascii="华文楷体" w:hAnsi="华文楷体" w:eastAsia="华文楷体" w:cs="华文楷体"/>
          <w:sz w:val="30"/>
          <w:szCs w:val="30"/>
        </w:rPr>
      </w:pPr>
    </w:p>
    <w:p w14:paraId="7072A1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the hindering power but also the hindering person seems to be a unit, which latter does not apply to the Roman empire, which had a succession of rulers.</w:t>
      </w:r>
    </w:p>
    <w:p w14:paraId="72AFF6F5">
      <w:pPr>
        <w:pStyle w:val="3"/>
        <w:spacing w:line="276" w:lineRule="auto"/>
        <w:rPr>
          <w:rFonts w:hint="eastAsia" w:ascii="华文楷体" w:hAnsi="华文楷体" w:eastAsia="华文楷体" w:cs="华文楷体"/>
          <w:sz w:val="30"/>
          <w:szCs w:val="30"/>
        </w:rPr>
      </w:pPr>
    </w:p>
    <w:p w14:paraId="1BFC503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而且不仅拦阻的力量，拦阻的人似乎也是一个整体，后者不适用于罗马帝国，因为罗马帝国有一系列的统治者。</w:t>
      </w:r>
    </w:p>
    <w:p w14:paraId="44380468">
      <w:pPr>
        <w:pStyle w:val="3"/>
        <w:spacing w:line="276" w:lineRule="auto"/>
        <w:rPr>
          <w:rFonts w:hint="eastAsia" w:ascii="华文楷体" w:hAnsi="华文楷体" w:eastAsia="华文楷体" w:cs="华文楷体"/>
          <w:sz w:val="30"/>
          <w:szCs w:val="30"/>
        </w:rPr>
      </w:pPr>
    </w:p>
    <w:p w14:paraId="3761B1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further difficult to dismiss the thought that the hindering principle or person must be more or less supernatural, since the supernatural factor in the work of "the lawless one" is so prominent.</w:t>
      </w:r>
    </w:p>
    <w:p w14:paraId="70581F58">
      <w:pPr>
        <w:pStyle w:val="3"/>
        <w:spacing w:line="276" w:lineRule="auto"/>
        <w:rPr>
          <w:rFonts w:hint="eastAsia" w:ascii="华文楷体" w:hAnsi="华文楷体" w:eastAsia="华文楷体" w:cs="华文楷体"/>
          <w:sz w:val="30"/>
          <w:szCs w:val="30"/>
        </w:rPr>
      </w:pPr>
    </w:p>
    <w:p w14:paraId="1D8EA3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此外，很难排除拦阻的原则或人必须或多或少是超自然的这一想法，因为在“那不法的人”的工作中，超自然因素是如此突出。</w:t>
      </w:r>
    </w:p>
    <w:p w14:paraId="711B3289">
      <w:pPr>
        <w:pStyle w:val="3"/>
        <w:spacing w:line="276" w:lineRule="auto"/>
        <w:rPr>
          <w:rFonts w:hint="eastAsia" w:ascii="华文楷体" w:hAnsi="华文楷体" w:eastAsia="华文楷体" w:cs="华文楷体"/>
          <w:sz w:val="30"/>
          <w:szCs w:val="30"/>
        </w:rPr>
      </w:pPr>
    </w:p>
    <w:p w14:paraId="220D537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there is something attractive in the old view of von Hofmann, who assumed that Paul borrowed from Daniel, besides other features, also this feature that the historical conflict on earth has a supernatural background in the world of spirits (compare Daniel 10).</w:t>
      </w:r>
    </w:p>
    <w:p w14:paraId="5DEBA9E5">
      <w:pPr>
        <w:pStyle w:val="3"/>
        <w:spacing w:line="276" w:lineRule="auto"/>
        <w:rPr>
          <w:rFonts w:hint="eastAsia" w:ascii="华文楷体" w:hAnsi="华文楷体" w:eastAsia="华文楷体" w:cs="华文楷体"/>
          <w:sz w:val="30"/>
          <w:szCs w:val="30"/>
        </w:rPr>
      </w:pPr>
    </w:p>
    <w:p w14:paraId="0C00899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因此，von Hofmann 的旧观点有某种吸引力，他假设保罗从但以理书中，除了其他特征外，还借用了这一特征，即地上的历史冲突在灵界有超自然的背景（参看但以理书 10）。</w:t>
      </w:r>
    </w:p>
    <w:p w14:paraId="67CCBE44">
      <w:pPr>
        <w:pStyle w:val="3"/>
        <w:spacing w:line="276" w:lineRule="auto"/>
        <w:rPr>
          <w:rFonts w:hint="eastAsia" w:ascii="华文楷体" w:hAnsi="华文楷体" w:eastAsia="华文楷体" w:cs="华文楷体"/>
          <w:sz w:val="30"/>
          <w:szCs w:val="30"/>
        </w:rPr>
      </w:pPr>
    </w:p>
    <w:p w14:paraId="78202A4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precise definition, however, is impossible.</w:t>
      </w:r>
    </w:p>
    <w:p w14:paraId="1DAA8B3F">
      <w:pPr>
        <w:pStyle w:val="3"/>
        <w:spacing w:line="276" w:lineRule="auto"/>
        <w:rPr>
          <w:rFonts w:hint="eastAsia" w:ascii="华文楷体" w:hAnsi="华文楷体" w:eastAsia="华文楷体" w:cs="华文楷体"/>
          <w:sz w:val="30"/>
          <w:szCs w:val="30"/>
        </w:rPr>
      </w:pPr>
    </w:p>
    <w:p w14:paraId="2CA394A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然而，更精确的定义是不可能的。</w:t>
      </w:r>
    </w:p>
    <w:p w14:paraId="199E53FC">
      <w:pPr>
        <w:pStyle w:val="3"/>
        <w:spacing w:line="276" w:lineRule="auto"/>
        <w:rPr>
          <w:rFonts w:hint="eastAsia" w:ascii="华文楷体" w:hAnsi="华文楷体" w:eastAsia="华文楷体" w:cs="华文楷体"/>
          <w:sz w:val="30"/>
          <w:szCs w:val="30"/>
        </w:rPr>
      </w:pPr>
    </w:p>
    <w:p w14:paraId="756EC2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it should be noticed that, as in the eschatological discourse of Jesus "the abomination of desolation" appears connected with an apostasy within the church through false teaching (Mark 13:22, 23), so Paul joins to the appearance of "the lawless one" the destructive effect of error among many that are lost (2 Thessalonians 2:9–12).</w:t>
      </w:r>
    </w:p>
    <w:p w14:paraId="5786CA5B">
      <w:pPr>
        <w:pStyle w:val="3"/>
        <w:spacing w:line="276" w:lineRule="auto"/>
        <w:rPr>
          <w:rFonts w:hint="eastAsia" w:ascii="华文楷体" w:hAnsi="华文楷体" w:eastAsia="华文楷体" w:cs="华文楷体"/>
          <w:sz w:val="30"/>
          <w:szCs w:val="30"/>
        </w:rPr>
      </w:pPr>
    </w:p>
    <w:p w14:paraId="7D375B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最后应该注意，正如在耶稣的末世论述中，“那行毁坏可憎的”似乎与教会内部因错误教导而产生的背道有关（马可福音 13:22, 23），保罗也将“那不法的人”的出现与错误在许多灭亡之人中的破坏性影响联系在一起（帖撒罗尼迦后书 2:9–12）。</w:t>
      </w:r>
    </w:p>
    <w:p w14:paraId="11337A15">
      <w:pPr>
        <w:pStyle w:val="3"/>
        <w:spacing w:line="276" w:lineRule="auto"/>
        <w:rPr>
          <w:rFonts w:hint="eastAsia" w:ascii="华文楷体" w:hAnsi="华文楷体" w:eastAsia="华文楷体" w:cs="华文楷体"/>
          <w:sz w:val="30"/>
          <w:szCs w:val="30"/>
        </w:rPr>
      </w:pPr>
    </w:p>
    <w:p w14:paraId="67A7D8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the Antichrist in general and that of the apostasy in particular reminds us that we may not expect an uninterrupted progress of the Christianization of the world until the parousia.</w:t>
      </w:r>
    </w:p>
    <w:p w14:paraId="1904CFDD">
      <w:pPr>
        <w:pStyle w:val="3"/>
        <w:spacing w:line="276" w:lineRule="auto"/>
        <w:rPr>
          <w:rFonts w:hint="eastAsia" w:ascii="华文楷体" w:hAnsi="华文楷体" w:eastAsia="华文楷体" w:cs="华文楷体"/>
          <w:sz w:val="30"/>
          <w:szCs w:val="30"/>
        </w:rPr>
      </w:pPr>
    </w:p>
    <w:p w14:paraId="164591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敌基督的总体观念和背道的具体观念提醒我们，我们不能期望在临在（降临）之前，世界的基督教化进程会不间断地进行。</w:t>
      </w:r>
    </w:p>
    <w:p w14:paraId="63D32075">
      <w:pPr>
        <w:pStyle w:val="3"/>
        <w:spacing w:line="276" w:lineRule="auto"/>
        <w:rPr>
          <w:rFonts w:hint="eastAsia" w:ascii="华文楷体" w:hAnsi="华文楷体" w:eastAsia="华文楷体" w:cs="华文楷体"/>
          <w:sz w:val="30"/>
          <w:szCs w:val="30"/>
        </w:rPr>
      </w:pPr>
    </w:p>
    <w:p w14:paraId="51DDEA4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reign of the truth will be extended, so the forces of evil will gather strength, especially toward the end.</w:t>
      </w:r>
    </w:p>
    <w:p w14:paraId="67A32BC8">
      <w:pPr>
        <w:pStyle w:val="3"/>
        <w:spacing w:line="276" w:lineRule="auto"/>
        <w:rPr>
          <w:rFonts w:hint="eastAsia" w:ascii="华文楷体" w:hAnsi="华文楷体" w:eastAsia="华文楷体" w:cs="华文楷体"/>
          <w:sz w:val="30"/>
          <w:szCs w:val="30"/>
        </w:rPr>
      </w:pPr>
    </w:p>
    <w:p w14:paraId="27DDFDA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随着真理统治的扩展，邪恶势力也会积聚力量，特别是在临近终局时。</w:t>
      </w:r>
    </w:p>
    <w:p w14:paraId="63BA7311">
      <w:pPr>
        <w:pStyle w:val="3"/>
        <w:spacing w:line="276" w:lineRule="auto"/>
        <w:rPr>
          <w:rFonts w:hint="eastAsia" w:ascii="华文楷体" w:hAnsi="华文楷体" w:eastAsia="华文楷体" w:cs="华文楷体"/>
          <w:sz w:val="30"/>
          <w:szCs w:val="30"/>
        </w:rPr>
      </w:pPr>
    </w:p>
    <w:p w14:paraId="58F6A4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 sway of the kingdom of God cannot be expected from missionary effort alone; it requires the eschatological inter-position of God.</w:t>
      </w:r>
    </w:p>
    <w:p w14:paraId="41E32DB0">
      <w:pPr>
        <w:pStyle w:val="3"/>
        <w:spacing w:line="276" w:lineRule="auto"/>
        <w:rPr>
          <w:rFonts w:hint="eastAsia" w:ascii="华文楷体" w:hAnsi="华文楷体" w:eastAsia="华文楷体" w:cs="华文楷体"/>
          <w:sz w:val="30"/>
          <w:szCs w:val="30"/>
        </w:rPr>
      </w:pPr>
    </w:p>
    <w:p w14:paraId="77F95D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神国度的普遍统治不能仅靠宣教努力来预期；它需要神末世性的介入。</w:t>
      </w:r>
    </w:p>
    <w:p w14:paraId="1BEC27F2">
      <w:pPr>
        <w:pStyle w:val="3"/>
        <w:spacing w:line="276" w:lineRule="auto"/>
        <w:rPr>
          <w:rFonts w:hint="eastAsia" w:ascii="华文楷体" w:hAnsi="华文楷体" w:eastAsia="华文楷体" w:cs="华文楷体"/>
          <w:sz w:val="30"/>
          <w:szCs w:val="30"/>
        </w:rPr>
      </w:pPr>
    </w:p>
    <w:p w14:paraId="621254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the Parousia:</w:t>
      </w:r>
    </w:p>
    <w:p w14:paraId="6C852402">
      <w:pPr>
        <w:pStyle w:val="3"/>
        <w:spacing w:line="276" w:lineRule="auto"/>
        <w:rPr>
          <w:rFonts w:hint="eastAsia" w:ascii="华文楷体" w:hAnsi="华文楷体" w:eastAsia="华文楷体" w:cs="华文楷体"/>
          <w:sz w:val="30"/>
          <w:szCs w:val="30"/>
        </w:rPr>
      </w:pPr>
    </w:p>
    <w:p w14:paraId="047BC9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临在（降临）的方式：</w:t>
      </w:r>
    </w:p>
    <w:p w14:paraId="6B595A0E">
      <w:pPr>
        <w:pStyle w:val="3"/>
        <w:spacing w:line="276" w:lineRule="auto"/>
        <w:rPr>
          <w:rFonts w:hint="eastAsia" w:ascii="华文楷体" w:hAnsi="华文楷体" w:eastAsia="华文楷体" w:cs="华文楷体"/>
          <w:sz w:val="30"/>
          <w:szCs w:val="30"/>
        </w:rPr>
      </w:pPr>
    </w:p>
    <w:p w14:paraId="390C9E6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manner and attending circumstances of the parousia we learn that it will be widely visible, like the lightning (Matthew 24:27; Luke 17:24; the point of comparison does not lie in the suddenness); to the unbelieving it will come unexpectedly (Matthew 24:37–42; Luke 17:26–32; 1 Thessalonians 5:2, 3).</w:t>
      </w:r>
    </w:p>
    <w:p w14:paraId="43EF2AA3">
      <w:pPr>
        <w:pStyle w:val="3"/>
        <w:spacing w:line="276" w:lineRule="auto"/>
        <w:rPr>
          <w:rFonts w:hint="eastAsia" w:ascii="华文楷体" w:hAnsi="华文楷体" w:eastAsia="华文楷体" w:cs="华文楷体"/>
          <w:sz w:val="30"/>
          <w:szCs w:val="30"/>
        </w:rPr>
      </w:pPr>
    </w:p>
    <w:p w14:paraId="1B7EEFD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关于临在（降临）的方式和伴随情况，我们得知它将是广泛可见的，像闪电一样（马太福音 24:27; 路加福音 17:24；比较的重点不在于突然性）；对于不信的人，它将意外地来到（马太福音 24:37–42; 路加福音 17:26–32; 帖撒罗尼迦前书 5:2, 3）。</w:t>
      </w:r>
    </w:p>
    <w:p w14:paraId="5FC0DBDC">
      <w:pPr>
        <w:pStyle w:val="3"/>
        <w:spacing w:line="276" w:lineRule="auto"/>
        <w:rPr>
          <w:rFonts w:hint="eastAsia" w:ascii="华文楷体" w:hAnsi="华文楷体" w:eastAsia="华文楷体" w:cs="华文楷体"/>
          <w:sz w:val="30"/>
          <w:szCs w:val="30"/>
        </w:rPr>
      </w:pPr>
    </w:p>
    <w:p w14:paraId="78147A2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sign will precede, "the sign of the Son of Man," in regard to the nature of which nothing can be determined.</w:t>
      </w:r>
    </w:p>
    <w:p w14:paraId="67BF26E7">
      <w:pPr>
        <w:pStyle w:val="3"/>
        <w:spacing w:line="276" w:lineRule="auto"/>
        <w:rPr>
          <w:rFonts w:hint="eastAsia" w:ascii="华文楷体" w:hAnsi="华文楷体" w:eastAsia="华文楷体" w:cs="华文楷体"/>
          <w:sz w:val="30"/>
          <w:szCs w:val="30"/>
        </w:rPr>
      </w:pPr>
    </w:p>
    <w:p w14:paraId="399757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一个兆头将先出现，即“人子的兆头”，关于其性质无法确定。</w:t>
      </w:r>
    </w:p>
    <w:p w14:paraId="6043F1B2">
      <w:pPr>
        <w:pStyle w:val="3"/>
        <w:spacing w:line="276" w:lineRule="auto"/>
        <w:rPr>
          <w:rFonts w:hint="eastAsia" w:ascii="华文楷体" w:hAnsi="华文楷体" w:eastAsia="华文楷体" w:cs="华文楷体"/>
          <w:sz w:val="30"/>
          <w:szCs w:val="30"/>
        </w:rPr>
      </w:pPr>
    </w:p>
    <w:p w14:paraId="4081BE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come "on the clouds," "in clouds," "in a cloud," "with great power and glory" (Matthew 24:30; Mark 13:26; Luke 21:27); attended by angels (Matthew 24:31 (compare Matthew 13:41; 16:27; Mark 8:38; Luke 9:26); Mark 13:27; 2 Thessalonians 1:7).</w:t>
      </w:r>
    </w:p>
    <w:p w14:paraId="390B18EC">
      <w:pPr>
        <w:pStyle w:val="3"/>
        <w:spacing w:line="276" w:lineRule="auto"/>
        <w:rPr>
          <w:rFonts w:hint="eastAsia" w:ascii="华文楷体" w:hAnsi="华文楷体" w:eastAsia="华文楷体" w:cs="华文楷体"/>
          <w:sz w:val="30"/>
          <w:szCs w:val="30"/>
        </w:rPr>
      </w:pPr>
    </w:p>
    <w:p w14:paraId="7E94632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基督将“驾着云”，“在云里”，“在一朵云里”，“有大能力、大荣耀”降临（马太福音 24:30; 马可福音 13:26; 路加福音 21:27）；有天使伴随（马太福音 24:31（参看马太福音 13:41; 16:27; 马可福音 8:38; 路加福音 9:26）; 马可福音 13:27; 帖撒罗尼迦后书 1:7）。</w:t>
      </w:r>
    </w:p>
    <w:p w14:paraId="4B9E0103">
      <w:pPr>
        <w:pStyle w:val="3"/>
        <w:spacing w:line="276" w:lineRule="auto"/>
        <w:rPr>
          <w:rFonts w:hint="eastAsia" w:ascii="华文楷体" w:hAnsi="华文楷体" w:eastAsia="华文楷体" w:cs="华文楷体"/>
          <w:sz w:val="30"/>
          <w:szCs w:val="30"/>
        </w:rPr>
      </w:pPr>
    </w:p>
    <w:p w14:paraId="4661E765">
      <w:pPr>
        <w:pStyle w:val="2"/>
        <w:bidi w:val="0"/>
        <w:jc w:val="center"/>
        <w:rPr>
          <w:rFonts w:hint="eastAsia"/>
        </w:rPr>
      </w:pPr>
      <w:r>
        <w:rPr>
          <w:rFonts w:hint="eastAsia"/>
        </w:rPr>
        <w:t>VI. The Resurrection</w:t>
      </w:r>
    </w:p>
    <w:p w14:paraId="6ADE0E06">
      <w:pPr>
        <w:pStyle w:val="2"/>
        <w:bidi w:val="0"/>
        <w:jc w:val="center"/>
        <w:rPr>
          <w:rFonts w:hint="eastAsia"/>
        </w:rPr>
      </w:pPr>
      <w:r>
        <w:rPr>
          <w:rFonts w:hint="eastAsia"/>
        </w:rPr>
        <w:t>六、复活</w:t>
      </w:r>
    </w:p>
    <w:p w14:paraId="139770D2">
      <w:pPr>
        <w:pStyle w:val="3"/>
        <w:spacing w:line="276" w:lineRule="auto"/>
        <w:rPr>
          <w:rFonts w:hint="eastAsia" w:ascii="华文楷体" w:hAnsi="华文楷体" w:eastAsia="华文楷体" w:cs="华文楷体"/>
          <w:sz w:val="30"/>
          <w:szCs w:val="30"/>
        </w:rPr>
      </w:pPr>
    </w:p>
    <w:p w14:paraId="521771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coincides with the parousia and the arrival of the future aeon (Luke 20:35; John 6:40; 1 Thessalonians 4:16).</w:t>
      </w:r>
    </w:p>
    <w:p w14:paraId="4BAD5F26">
      <w:pPr>
        <w:pStyle w:val="3"/>
        <w:spacing w:line="276" w:lineRule="auto"/>
        <w:rPr>
          <w:rFonts w:hint="eastAsia" w:ascii="华文楷体" w:hAnsi="华文楷体" w:eastAsia="华文楷体" w:cs="华文楷体"/>
          <w:sz w:val="30"/>
          <w:szCs w:val="30"/>
        </w:rPr>
      </w:pPr>
    </w:p>
    <w:p w14:paraId="0AE949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复活与临在（降临）及未来世代的到来同时发生（路加福音 20:35; 约翰福音 6:40; 帖撒罗尼迦前书 4:16）。</w:t>
      </w:r>
    </w:p>
    <w:p w14:paraId="1EFFD68E">
      <w:pPr>
        <w:pStyle w:val="3"/>
        <w:spacing w:line="276" w:lineRule="auto"/>
        <w:rPr>
          <w:rFonts w:hint="eastAsia" w:ascii="华文楷体" w:hAnsi="华文楷体" w:eastAsia="华文楷体" w:cs="华文楷体"/>
          <w:sz w:val="30"/>
          <w:szCs w:val="30"/>
        </w:rPr>
      </w:pPr>
    </w:p>
    <w:p w14:paraId="3CE221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1 Thessalonians 3:13; 4:16 it has been inferred that the dead rise before the descent of Christ from heaven is completed; the sounds described in the later passage are then interpreted as sounds accompanying the descent (compare Exodus 19:16; Isaiah 27:13; Matthew 24:31; 1 Corinthians 15:52; Hebrews 12:19; Revelation 10:7; 11:15; "the trump of God" = the great eschatological trumpet).</w:t>
      </w:r>
    </w:p>
    <w:p w14:paraId="6AAE1865">
      <w:pPr>
        <w:pStyle w:val="3"/>
        <w:spacing w:line="276" w:lineRule="auto"/>
        <w:rPr>
          <w:rFonts w:hint="eastAsia" w:ascii="华文楷体" w:hAnsi="华文楷体" w:eastAsia="华文楷体" w:cs="华文楷体"/>
          <w:sz w:val="30"/>
          <w:szCs w:val="30"/>
        </w:rPr>
      </w:pPr>
    </w:p>
    <w:p w14:paraId="274761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从帖撒罗尼迦前书 3:13; 4:16 推断，死人将在基督从天降下完成之前复活；后一段经文中描述的声音随后被解释为伴随降临的声音（参看出埃及记 19:16; 以赛亚书 27:13; 马太福音 24:31; 哥林多前书 15:52; 希伯来书 12:19; 启示录 10:7; 11:15；“神的号”= 伟大的末世号角）。</w:t>
      </w:r>
    </w:p>
    <w:p w14:paraId="08C7BDDA">
      <w:pPr>
        <w:pStyle w:val="3"/>
        <w:spacing w:line="276" w:lineRule="auto"/>
        <w:rPr>
          <w:rFonts w:hint="eastAsia" w:ascii="华文楷体" w:hAnsi="华文楷体" w:eastAsia="华文楷体" w:cs="华文楷体"/>
          <w:sz w:val="30"/>
          <w:szCs w:val="30"/>
        </w:rPr>
      </w:pPr>
    </w:p>
    <w:p w14:paraId="2125FF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words for the resurrection are egeirein, "to wake," and anistanai, "to raise," the latter less common in the active than in the intransitive sense.</w:t>
      </w:r>
    </w:p>
    <w:p w14:paraId="59546C23">
      <w:pPr>
        <w:pStyle w:val="3"/>
        <w:spacing w:line="276" w:lineRule="auto"/>
        <w:rPr>
          <w:rFonts w:hint="eastAsia" w:ascii="华文楷体" w:hAnsi="华文楷体" w:eastAsia="华文楷体" w:cs="华文楷体"/>
          <w:sz w:val="30"/>
          <w:szCs w:val="30"/>
        </w:rPr>
      </w:pPr>
    </w:p>
    <w:p w14:paraId="6B01AD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复活的两个词是 egeirein，“唤醒”，和 anistanai，“升起/站起”，后者在主动语态中不如不及物语态常见。</w:t>
      </w:r>
    </w:p>
    <w:p w14:paraId="3D0DFAB1">
      <w:pPr>
        <w:pStyle w:val="3"/>
        <w:spacing w:line="276" w:lineRule="auto"/>
        <w:rPr>
          <w:rFonts w:hint="eastAsia" w:ascii="华文楷体" w:hAnsi="华文楷体" w:eastAsia="华文楷体" w:cs="华文楷体"/>
          <w:sz w:val="30"/>
          <w:szCs w:val="30"/>
        </w:rPr>
      </w:pPr>
    </w:p>
    <w:p w14:paraId="4B7299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Universality:</w:t>
      </w:r>
    </w:p>
    <w:p w14:paraId="2FCBFBBC">
      <w:pPr>
        <w:pStyle w:val="3"/>
        <w:spacing w:line="276" w:lineRule="auto"/>
        <w:rPr>
          <w:rFonts w:hint="eastAsia" w:ascii="华文楷体" w:hAnsi="华文楷体" w:eastAsia="华文楷体" w:cs="华文楷体"/>
          <w:sz w:val="30"/>
          <w:szCs w:val="30"/>
        </w:rPr>
      </w:pPr>
    </w:p>
    <w:p w14:paraId="4BDCBD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及其普遍性：</w:t>
      </w:r>
    </w:p>
    <w:p w14:paraId="60ECCA82">
      <w:pPr>
        <w:pStyle w:val="3"/>
        <w:spacing w:line="276" w:lineRule="auto"/>
        <w:rPr>
          <w:rFonts w:hint="eastAsia" w:ascii="华文楷体" w:hAnsi="华文楷体" w:eastAsia="华文楷体" w:cs="华文楷体"/>
          <w:sz w:val="30"/>
          <w:szCs w:val="30"/>
        </w:rPr>
      </w:pPr>
    </w:p>
    <w:p w14:paraId="635B4DB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teaches in some passages with sufficient clearness that all the dead will be raised, but the emphasis rests to such an extent on the soteriological aspect of the event, especially in Paul, where it is closely connected with the doctrine of the Spirit, that its reference to non-believers receives little notice.</w:t>
      </w:r>
    </w:p>
    <w:p w14:paraId="5EB1442C">
      <w:pPr>
        <w:pStyle w:val="3"/>
        <w:spacing w:line="276" w:lineRule="auto"/>
        <w:rPr>
          <w:rFonts w:hint="eastAsia" w:ascii="华文楷体" w:hAnsi="华文楷体" w:eastAsia="华文楷体" w:cs="华文楷体"/>
          <w:sz w:val="30"/>
          <w:szCs w:val="30"/>
        </w:rPr>
      </w:pPr>
    </w:p>
    <w:p w14:paraId="6D2D355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新约在某些段落中足够清楚地教导所有死人都将复活，但重点在很大程度上在于该事件的救恩论方面，特别是在保罗那里，复活与圣灵的教义紧密相连，以至于对不信者的提及很少受到关注。</w:t>
      </w:r>
    </w:p>
    <w:p w14:paraId="2C692851">
      <w:pPr>
        <w:pStyle w:val="3"/>
        <w:spacing w:line="276" w:lineRule="auto"/>
        <w:rPr>
          <w:rFonts w:hint="eastAsia" w:ascii="华文楷体" w:hAnsi="华文楷体" w:eastAsia="华文楷体" w:cs="华文楷体"/>
          <w:sz w:val="30"/>
          <w:szCs w:val="30"/>
        </w:rPr>
      </w:pPr>
    </w:p>
    <w:p w14:paraId="6BEF85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already partly so in the Old Testament (Isaiah 26:19; Daniel 12:2).</w:t>
      </w:r>
    </w:p>
    <w:p w14:paraId="748EB8AB">
      <w:pPr>
        <w:pStyle w:val="3"/>
        <w:spacing w:line="276" w:lineRule="auto"/>
        <w:rPr>
          <w:rFonts w:hint="eastAsia" w:ascii="华文楷体" w:hAnsi="华文楷体" w:eastAsia="华文楷体" w:cs="华文楷体"/>
          <w:sz w:val="30"/>
          <w:szCs w:val="30"/>
        </w:rPr>
      </w:pPr>
    </w:p>
    <w:p w14:paraId="202F3A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这在旧约中已部分如此（以赛亚书 26:19; 但以理书 12:2）。</w:t>
      </w:r>
    </w:p>
    <w:p w14:paraId="7C5AA81B">
      <w:pPr>
        <w:pStyle w:val="3"/>
        <w:spacing w:line="276" w:lineRule="auto"/>
        <w:rPr>
          <w:rFonts w:hint="eastAsia" w:ascii="华文楷体" w:hAnsi="华文楷体" w:eastAsia="华文楷体" w:cs="华文楷体"/>
          <w:sz w:val="30"/>
          <w:szCs w:val="30"/>
        </w:rPr>
      </w:pPr>
    </w:p>
    <w:p w14:paraId="25B387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intervening Jewish literature the doctrine varies; sometimes a resurrection of the martyrs alone is taught (Enoch 90); sometimes of all the righteous dead of Israel (Psalms of Solomon 3:10; Enoch 91–94); sometimes of all the righteous and of some wicked Israelites (Enoch 1–36); sometimes of all the righteous and all the wicked (Ezra 4; 2 Esdras 5:45; 7:32).</w:t>
      </w:r>
    </w:p>
    <w:p w14:paraId="1995857F">
      <w:pPr>
        <w:pStyle w:val="3"/>
        <w:spacing w:line="276" w:lineRule="auto"/>
        <w:rPr>
          <w:rFonts w:hint="eastAsia" w:ascii="华文楷体" w:hAnsi="华文楷体" w:eastAsia="华文楷体" w:cs="华文楷体"/>
          <w:sz w:val="30"/>
          <w:szCs w:val="30"/>
        </w:rPr>
      </w:pPr>
    </w:p>
    <w:p w14:paraId="6DC697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在中间时期的犹太文献中，教义各不相同；有时教导仅殉道者复活（以诺书 90）；有时是以色列所有义人死者（所罗门诗篇 3:10; 以诺书 91–94）；有时是所有义人和一些邪恶的以色列人（以诺书 1–36）；有时是所有义人和所有恶人（以斯拉书 4; 以斯拉续篇下 5:45; 7:32）。</w:t>
      </w:r>
    </w:p>
    <w:p w14:paraId="13E19ECC">
      <w:pPr>
        <w:pStyle w:val="3"/>
        <w:spacing w:line="276" w:lineRule="auto"/>
        <w:rPr>
          <w:rFonts w:hint="eastAsia" w:ascii="华文楷体" w:hAnsi="华文楷体" w:eastAsia="华文楷体" w:cs="华文楷体"/>
          <w:sz w:val="30"/>
          <w:szCs w:val="30"/>
        </w:rPr>
      </w:pPr>
    </w:p>
    <w:p w14:paraId="77BA71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ascribes to the Pharisees the doctrine that only the righteous will share in the resurrection.</w:t>
      </w:r>
    </w:p>
    <w:p w14:paraId="21088A7A">
      <w:pPr>
        <w:pStyle w:val="3"/>
        <w:spacing w:line="276" w:lineRule="auto"/>
        <w:rPr>
          <w:rFonts w:hint="eastAsia" w:ascii="华文楷体" w:hAnsi="华文楷体" w:eastAsia="华文楷体" w:cs="华文楷体"/>
          <w:sz w:val="30"/>
          <w:szCs w:val="30"/>
        </w:rPr>
      </w:pPr>
    </w:p>
    <w:p w14:paraId="4C3A72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约瑟夫将仅义人有份于复活的教义归于法利赛人。</w:t>
      </w:r>
    </w:p>
    <w:p w14:paraId="00662281">
      <w:pPr>
        <w:pStyle w:val="3"/>
        <w:spacing w:line="276" w:lineRule="auto"/>
        <w:rPr>
          <w:rFonts w:hint="eastAsia" w:ascii="华文楷体" w:hAnsi="华文楷体" w:eastAsia="华文楷体" w:cs="华文楷体"/>
          <w:sz w:val="30"/>
          <w:szCs w:val="30"/>
        </w:rPr>
      </w:pPr>
    </w:p>
    <w:p w14:paraId="44ECA44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to be noticed that these apocalyptic writings which affirm the universality of the resurrection present the same phenomena as the New Testament, namely, that they contain passages which so exclusively reflect upon the resurrection in its bearing upon the destiny of the righteous as to create the appearance that no other resurrection was believed in.</w:t>
      </w:r>
    </w:p>
    <w:p w14:paraId="6E755728">
      <w:pPr>
        <w:pStyle w:val="3"/>
        <w:spacing w:line="276" w:lineRule="auto"/>
        <w:rPr>
          <w:rFonts w:hint="eastAsia" w:ascii="华文楷体" w:hAnsi="华文楷体" w:eastAsia="华文楷体" w:cs="华文楷体"/>
          <w:sz w:val="30"/>
          <w:szCs w:val="30"/>
        </w:rPr>
      </w:pPr>
    </w:p>
    <w:p w14:paraId="3C2B21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应该注意，这些肯定复活普遍性的启示文学作品呈现出与新约相同的现象，即它们包含一些段落，如此排他地反思复活对义人命运的影响，以至于造成一种似乎不相信有其他复活的表象。</w:t>
      </w:r>
    </w:p>
    <w:p w14:paraId="5D05B1BD">
      <w:pPr>
        <w:pStyle w:val="3"/>
        <w:spacing w:line="276" w:lineRule="auto"/>
        <w:rPr>
          <w:rFonts w:hint="eastAsia" w:ascii="华文楷体" w:hAnsi="华文楷体" w:eastAsia="华文楷体" w:cs="华文楷体"/>
          <w:sz w:val="30"/>
          <w:szCs w:val="30"/>
        </w:rPr>
      </w:pPr>
    </w:p>
    <w:p w14:paraId="736B5E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Pharisees probably a diversity of opinion prevailed on this question, which Josephus will have obliterated.</w:t>
      </w:r>
    </w:p>
    <w:p w14:paraId="03241F01">
      <w:pPr>
        <w:pStyle w:val="3"/>
        <w:spacing w:line="276" w:lineRule="auto"/>
        <w:rPr>
          <w:rFonts w:hint="eastAsia" w:ascii="华文楷体" w:hAnsi="华文楷体" w:eastAsia="华文楷体" w:cs="华文楷体"/>
          <w:sz w:val="30"/>
          <w:szCs w:val="30"/>
        </w:rPr>
      </w:pPr>
    </w:p>
    <w:p w14:paraId="2CF982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在法利赛人中，关于这个问题可能普遍存在意见分歧，而约瑟夫将此抹去了。</w:t>
      </w:r>
    </w:p>
    <w:p w14:paraId="21018BFE">
      <w:pPr>
        <w:pStyle w:val="3"/>
        <w:spacing w:line="276" w:lineRule="auto"/>
        <w:rPr>
          <w:rFonts w:hint="eastAsia" w:ascii="华文楷体" w:hAnsi="华文楷体" w:eastAsia="华文楷体" w:cs="华文楷体"/>
          <w:sz w:val="30"/>
          <w:szCs w:val="30"/>
        </w:rPr>
      </w:pPr>
    </w:p>
    <w:p w14:paraId="2EFB64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in His argument with the Sadducees proves only the resurrection of the pious, but does not exclude the other (Mark 12:26, 27); "the resurrection of the just" in Luke 14:14 may suggest a twofold resurrection.</w:t>
      </w:r>
    </w:p>
    <w:p w14:paraId="586D4299">
      <w:pPr>
        <w:pStyle w:val="3"/>
        <w:spacing w:line="276" w:lineRule="auto"/>
        <w:rPr>
          <w:rFonts w:hint="eastAsia" w:ascii="华文楷体" w:hAnsi="华文楷体" w:eastAsia="华文楷体" w:cs="华文楷体"/>
          <w:sz w:val="30"/>
          <w:szCs w:val="30"/>
        </w:rPr>
      </w:pPr>
    </w:p>
    <w:p w14:paraId="08FBD2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我们的主在与撒都该人的辩论中只证明了虔诚人的复活，但并没有排除另一种（马可福音 12:26, 27）；路加福音 14:14 中的“义人复活”可能暗示双重复活。</w:t>
      </w:r>
    </w:p>
    <w:p w14:paraId="057859DC">
      <w:pPr>
        <w:pStyle w:val="3"/>
        <w:spacing w:line="276" w:lineRule="auto"/>
        <w:rPr>
          <w:rFonts w:hint="eastAsia" w:ascii="华文楷体" w:hAnsi="华文楷体" w:eastAsia="华文楷体" w:cs="华文楷体"/>
          <w:sz w:val="30"/>
          <w:szCs w:val="30"/>
        </w:rPr>
      </w:pPr>
    </w:p>
    <w:p w14:paraId="0840C6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held that the phrase, he anastasis he ek nekron Luke 20:35; Acts 4:2, always describes the resurrection of a limited number from among the dead, whereas he anastasisis ton nekron would be descriptive of a universal resurrection Plummer, Commentary on Luke 20:35, but such a distinction breaks down before an examination of the passages.</w:t>
      </w:r>
    </w:p>
    <w:p w14:paraId="64F6E880">
      <w:pPr>
        <w:pStyle w:val="3"/>
        <w:spacing w:line="276" w:lineRule="auto"/>
        <w:rPr>
          <w:rFonts w:hint="eastAsia" w:ascii="华文楷体" w:hAnsi="华文楷体" w:eastAsia="华文楷体" w:cs="华文楷体"/>
          <w:sz w:val="30"/>
          <w:szCs w:val="30"/>
        </w:rPr>
      </w:pPr>
    </w:p>
    <w:p w14:paraId="1D458CB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有人认为短语 he anastasis he ek nekron（从死人中复活，路加福音 20:35; 使徒行传 4:2）总是描述死人中有限数量之人的复活，而 he anastasisis ton nekron（死人的复活）则是描述普遍复活（Plummer，《路加福音注释》20:35），但这种区分在查考经文时站不住脚。</w:t>
      </w:r>
    </w:p>
    <w:p w14:paraId="15D80C1C">
      <w:pPr>
        <w:pStyle w:val="3"/>
        <w:spacing w:line="276" w:lineRule="auto"/>
        <w:rPr>
          <w:rFonts w:hint="eastAsia" w:ascii="华文楷体" w:hAnsi="华文楷体" w:eastAsia="华文楷体" w:cs="华文楷体"/>
          <w:sz w:val="30"/>
          <w:szCs w:val="30"/>
        </w:rPr>
      </w:pPr>
    </w:p>
    <w:p w14:paraId="7E69680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to the universality of the resurrection sometimes drawn from the universality of the judgment is scarcely valid, since the idea of a judgment of disembodied spirits is not inconceivable and actually occurs.</w:t>
      </w:r>
    </w:p>
    <w:p w14:paraId="5FE412D1">
      <w:pPr>
        <w:pStyle w:val="3"/>
        <w:spacing w:line="276" w:lineRule="auto"/>
        <w:rPr>
          <w:rFonts w:hint="eastAsia" w:ascii="华文楷体" w:hAnsi="华文楷体" w:eastAsia="华文楷体" w:cs="华文楷体"/>
          <w:sz w:val="30"/>
          <w:szCs w:val="30"/>
        </w:rPr>
      </w:pPr>
    </w:p>
    <w:p w14:paraId="470937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有时从审判的普遍性推导出复活的普遍性，这种推论几乎无效，因为对脱离身体之灵进行审判的观念并非不可想象，且实际上也发生过。</w:t>
      </w:r>
    </w:p>
    <w:p w14:paraId="14923587">
      <w:pPr>
        <w:pStyle w:val="3"/>
        <w:spacing w:line="276" w:lineRule="auto"/>
        <w:rPr>
          <w:rFonts w:hint="eastAsia" w:ascii="华文楷体" w:hAnsi="华文楷体" w:eastAsia="华文楷体" w:cs="华文楷体"/>
          <w:sz w:val="30"/>
          <w:szCs w:val="30"/>
        </w:rPr>
      </w:pPr>
    </w:p>
    <w:p w14:paraId="2F8B43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punishment of the judged is explicitly affirmed to include the body (Matthew 10:28).</w:t>
      </w:r>
    </w:p>
    <w:p w14:paraId="434A2AC1">
      <w:pPr>
        <w:pStyle w:val="3"/>
        <w:spacing w:line="276" w:lineRule="auto"/>
        <w:rPr>
          <w:rFonts w:hint="eastAsia" w:ascii="华文楷体" w:hAnsi="华文楷体" w:eastAsia="华文楷体" w:cs="华文楷体"/>
          <w:sz w:val="30"/>
          <w:szCs w:val="30"/>
        </w:rPr>
      </w:pPr>
    </w:p>
    <w:p w14:paraId="1FDDFD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另一方面，被审判者的惩罚被明确肯定包括身体（马太福音 10:28）。</w:t>
      </w:r>
    </w:p>
    <w:p w14:paraId="0D5FCEB4">
      <w:pPr>
        <w:pStyle w:val="3"/>
        <w:spacing w:line="276" w:lineRule="auto"/>
        <w:rPr>
          <w:rFonts w:hint="eastAsia" w:ascii="华文楷体" w:hAnsi="华文楷体" w:eastAsia="华文楷体" w:cs="华文楷体"/>
          <w:sz w:val="30"/>
          <w:szCs w:val="30"/>
        </w:rPr>
      </w:pPr>
    </w:p>
    <w:p w14:paraId="3CDE50D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proven that the term "resurrection" is ever in the New Testament eschatologically employed without reference to the body, of the quickening of the spirit simply (against, Fries, in ZNTW, 1900, 291).</w:t>
      </w:r>
    </w:p>
    <w:p w14:paraId="185A837A">
      <w:pPr>
        <w:pStyle w:val="3"/>
        <w:spacing w:line="276" w:lineRule="auto"/>
        <w:rPr>
          <w:rFonts w:hint="eastAsia" w:ascii="华文楷体" w:hAnsi="华文楷体" w:eastAsia="华文楷体" w:cs="华文楷体"/>
          <w:sz w:val="30"/>
          <w:szCs w:val="30"/>
        </w:rPr>
      </w:pPr>
    </w:p>
    <w:p w14:paraId="5A5CAA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不能证明“复活”一词在新约末世论中曾被使用而不指涉身体，仅指灵的苏醒（反对 Fries, ZNTW, 1900, 291 的观点）。</w:t>
      </w:r>
    </w:p>
    <w:p w14:paraId="159BCD7F">
      <w:pPr>
        <w:pStyle w:val="3"/>
        <w:spacing w:line="276" w:lineRule="auto"/>
        <w:rPr>
          <w:rFonts w:hint="eastAsia" w:ascii="华文楷体" w:hAnsi="华文楷体" w:eastAsia="华文楷体" w:cs="华文楷体"/>
          <w:sz w:val="30"/>
          <w:szCs w:val="30"/>
        </w:rPr>
      </w:pPr>
    </w:p>
    <w:p w14:paraId="334506C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our Lord's argument with the Sadducees does not require that the patriarchs were at the time of Moses in possession of the resurrection, but only that they were enjoying the covenant-life, which would in due time inevitably issue in the resurrection of their bodies.</w:t>
      </w:r>
    </w:p>
    <w:p w14:paraId="0095A7AD">
      <w:pPr>
        <w:pStyle w:val="3"/>
        <w:spacing w:line="276" w:lineRule="auto"/>
        <w:rPr>
          <w:rFonts w:hint="eastAsia" w:ascii="华文楷体" w:hAnsi="华文楷体" w:eastAsia="华文楷体" w:cs="华文楷体"/>
          <w:sz w:val="30"/>
          <w:szCs w:val="30"/>
        </w:rPr>
      </w:pPr>
    </w:p>
    <w:p w14:paraId="28E08B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我们的主与撒都该人辩论的意义并不要求列祖在摩西时代已经拥有复活，而只是要求他们正在享受盟约生命，这生命在适当的时候必然导致他们身体的复活。</w:t>
      </w:r>
    </w:p>
    <w:p w14:paraId="23460B98">
      <w:pPr>
        <w:pStyle w:val="3"/>
        <w:spacing w:line="276" w:lineRule="auto"/>
        <w:rPr>
          <w:rFonts w:hint="eastAsia" w:ascii="华文楷体" w:hAnsi="华文楷体" w:eastAsia="华文楷体" w:cs="华文楷体"/>
          <w:sz w:val="30"/>
          <w:szCs w:val="30"/>
        </w:rPr>
      </w:pPr>
    </w:p>
    <w:p w14:paraId="60F6BC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resemblance (or "equality") to the angels (Mark 12:25) does not consist in the disembodied state, but in the absence of marriage and propagation.</w:t>
      </w:r>
    </w:p>
    <w:p w14:paraId="25520B84">
      <w:pPr>
        <w:pStyle w:val="3"/>
        <w:spacing w:line="276" w:lineRule="auto"/>
        <w:rPr>
          <w:rFonts w:hint="eastAsia" w:ascii="华文楷体" w:hAnsi="华文楷体" w:eastAsia="华文楷体" w:cs="华文楷体"/>
          <w:sz w:val="30"/>
          <w:szCs w:val="30"/>
        </w:rPr>
      </w:pPr>
    </w:p>
    <w:p w14:paraId="1F2A16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与天使相似（或“同等”）（马可福音 12:25）并不在于无身体状态，而在于没有嫁娶和繁衍。</w:t>
      </w:r>
    </w:p>
    <w:p w14:paraId="2BAF4E05">
      <w:pPr>
        <w:pStyle w:val="3"/>
        <w:spacing w:line="276" w:lineRule="auto"/>
        <w:rPr>
          <w:rFonts w:hint="eastAsia" w:ascii="华文楷体" w:hAnsi="华文楷体" w:eastAsia="华文楷体" w:cs="华文楷体"/>
          <w:sz w:val="30"/>
          <w:szCs w:val="30"/>
        </w:rPr>
      </w:pPr>
    </w:p>
    <w:p w14:paraId="3A6785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suggested that Hebrews contains no direct evidence for a bodily resurrection (Charles, Eschatology, 361), but compare 11:22, 35; 12:2; 13:20.</w:t>
      </w:r>
    </w:p>
    <w:p w14:paraId="072EDC50">
      <w:pPr>
        <w:pStyle w:val="3"/>
        <w:spacing w:line="276" w:lineRule="auto"/>
        <w:rPr>
          <w:rFonts w:hint="eastAsia" w:ascii="华文楷体" w:hAnsi="华文楷体" w:eastAsia="华文楷体" w:cs="华文楷体"/>
          <w:sz w:val="30"/>
          <w:szCs w:val="30"/>
        </w:rPr>
      </w:pPr>
    </w:p>
    <w:p w14:paraId="3728DDE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有人建议希伯来书没有包含身体复活的直接证据（Charles，《末世论》，361），但参看 11:22, 35; 12:2; 13:20。</w:t>
      </w:r>
    </w:p>
    <w:p w14:paraId="323595DE">
      <w:pPr>
        <w:pStyle w:val="3"/>
        <w:spacing w:line="276" w:lineRule="auto"/>
        <w:rPr>
          <w:rFonts w:hint="eastAsia" w:ascii="华文楷体" w:hAnsi="华文楷体" w:eastAsia="华文楷体" w:cs="华文楷体"/>
          <w:sz w:val="30"/>
          <w:szCs w:val="30"/>
        </w:rPr>
      </w:pPr>
    </w:p>
    <w:p w14:paraId="1BEAE09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spiritualism of the epistle points, in connection with its Pauline type of teaching, to the conception of a pneumatic heavenly body, rather than to a disembodied state.</w:t>
      </w:r>
    </w:p>
    <w:p w14:paraId="44B44614">
      <w:pPr>
        <w:pStyle w:val="3"/>
        <w:spacing w:line="276" w:lineRule="auto"/>
        <w:rPr>
          <w:rFonts w:hint="eastAsia" w:ascii="华文楷体" w:hAnsi="华文楷体" w:eastAsia="华文楷体" w:cs="华文楷体"/>
          <w:sz w:val="30"/>
          <w:szCs w:val="30"/>
        </w:rPr>
      </w:pPr>
    </w:p>
    <w:p w14:paraId="0622B8C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该书信的属灵主义，结合其保罗式的教导，指向属灵天体的概念，而不是无身体状态。</w:t>
      </w:r>
    </w:p>
    <w:p w14:paraId="4A6BB752">
      <w:pPr>
        <w:pStyle w:val="3"/>
        <w:spacing w:line="276" w:lineRule="auto"/>
        <w:rPr>
          <w:rFonts w:hint="eastAsia" w:ascii="华文楷体" w:hAnsi="华文楷体" w:eastAsia="华文楷体" w:cs="华文楷体"/>
          <w:sz w:val="30"/>
          <w:szCs w:val="30"/>
        </w:rPr>
      </w:pPr>
    </w:p>
    <w:p w14:paraId="1989466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Millennium:</w:t>
      </w:r>
    </w:p>
    <w:p w14:paraId="35ADA9CF">
      <w:pPr>
        <w:pStyle w:val="3"/>
        <w:spacing w:line="276" w:lineRule="auto"/>
        <w:rPr>
          <w:rFonts w:hint="eastAsia" w:ascii="华文楷体" w:hAnsi="华文楷体" w:eastAsia="华文楷体" w:cs="华文楷体"/>
          <w:sz w:val="30"/>
          <w:szCs w:val="30"/>
        </w:rPr>
      </w:pPr>
    </w:p>
    <w:p w14:paraId="26B1F6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千禧年：</w:t>
      </w:r>
    </w:p>
    <w:p w14:paraId="24DC74B8">
      <w:pPr>
        <w:pStyle w:val="3"/>
        <w:spacing w:line="276" w:lineRule="auto"/>
        <w:rPr>
          <w:rFonts w:hint="eastAsia" w:ascii="华文楷体" w:hAnsi="华文楷体" w:eastAsia="华文楷体" w:cs="华文楷体"/>
          <w:sz w:val="30"/>
          <w:szCs w:val="30"/>
        </w:rPr>
      </w:pPr>
    </w:p>
    <w:p w14:paraId="3693B6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confines the event of the resurrection to a single epoch, and nowhere teaches, as chiliasm assumes, a resurrection in two stages, one, at the parousia, of saints or martyrs, and a second one at the close of the millennium.</w:t>
      </w:r>
    </w:p>
    <w:p w14:paraId="4FCF6FDA">
      <w:pPr>
        <w:pStyle w:val="3"/>
        <w:spacing w:line="276" w:lineRule="auto"/>
        <w:rPr>
          <w:rFonts w:hint="eastAsia" w:ascii="华文楷体" w:hAnsi="华文楷体" w:eastAsia="华文楷体" w:cs="华文楷体"/>
          <w:sz w:val="30"/>
          <w:szCs w:val="30"/>
        </w:rPr>
      </w:pPr>
    </w:p>
    <w:p w14:paraId="2D0DA6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新约将复活事件限制在一个单一时期，从未像千禧年主义（chiliasm）假设的那样教导两个阶段的复活：一个是临在（降临）时圣徒或殉道者的复活，第二个是在千禧年结束时的复活。</w:t>
      </w:r>
    </w:p>
    <w:p w14:paraId="05E60380">
      <w:pPr>
        <w:pStyle w:val="3"/>
        <w:spacing w:line="276" w:lineRule="auto"/>
        <w:rPr>
          <w:rFonts w:hint="eastAsia" w:ascii="华文楷体" w:hAnsi="华文楷体" w:eastAsia="华文楷体" w:cs="华文楷体"/>
          <w:sz w:val="30"/>
          <w:szCs w:val="30"/>
        </w:rPr>
      </w:pPr>
    </w:p>
    <w:p w14:paraId="156462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doctrine of a temporary Messianic kingdom, preceding the consummation of the world, is of pre-Christian Jewish origin, it had not been developed in Judaism to the extent of assuming a repeated resurrection; the entire resurrection is always placed at the end.</w:t>
      </w:r>
    </w:p>
    <w:p w14:paraId="4C3CF2E6">
      <w:pPr>
        <w:pStyle w:val="3"/>
        <w:spacing w:line="276" w:lineRule="auto"/>
        <w:rPr>
          <w:rFonts w:hint="eastAsia" w:ascii="华文楷体" w:hAnsi="华文楷体" w:eastAsia="华文楷体" w:cs="华文楷体"/>
          <w:sz w:val="30"/>
          <w:szCs w:val="30"/>
        </w:rPr>
      </w:pPr>
    </w:p>
    <w:p w14:paraId="1646BF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虽然在世界终局之前有一个暂时性弥赛亚国度的教义起源于前基督教时期的犹太教，但在犹太教中它并没有发展到假设重复复活的程度；整个复活总是被置于末了。</w:t>
      </w:r>
    </w:p>
    <w:p w14:paraId="1A4D5B5C">
      <w:pPr>
        <w:pStyle w:val="3"/>
        <w:spacing w:line="276" w:lineRule="auto"/>
        <w:rPr>
          <w:rFonts w:hint="eastAsia" w:ascii="华文楷体" w:hAnsi="华文楷体" w:eastAsia="华文楷体" w:cs="华文楷体"/>
          <w:sz w:val="30"/>
          <w:szCs w:val="30"/>
        </w:rPr>
      </w:pPr>
    </w:p>
    <w:p w14:paraId="78E9211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to which this doctrine of a double resurrection appeals are chiefly Acts 3:19–21; 1 Corinthians 15:23–28; Philippians 3:9–11; 1 Thessalonians 4:13–18; 2 Thessalonians 1:5–12; Revelation 20:1–6.</w:t>
      </w:r>
    </w:p>
    <w:p w14:paraId="309389E3">
      <w:pPr>
        <w:pStyle w:val="3"/>
        <w:spacing w:line="276" w:lineRule="auto"/>
        <w:rPr>
          <w:rFonts w:hint="eastAsia" w:ascii="华文楷体" w:hAnsi="华文楷体" w:eastAsia="华文楷体" w:cs="华文楷体"/>
          <w:sz w:val="30"/>
          <w:szCs w:val="30"/>
        </w:rPr>
      </w:pPr>
    </w:p>
    <w:p w14:paraId="3A885F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这种双重复活教义所诉诸的经文主要是使徒行传 3:19–21; 哥林多前书 15:23–28; 腓立比书 3:9–11; 帖撒罗尼迦前书 4:13–18; 帖撒罗尼迦后书 1:5–12; 启示录 20:1–6。</w:t>
      </w:r>
    </w:p>
    <w:p w14:paraId="5E98F1A2">
      <w:pPr>
        <w:pStyle w:val="3"/>
        <w:spacing w:line="276" w:lineRule="auto"/>
        <w:rPr>
          <w:rFonts w:hint="eastAsia" w:ascii="华文楷体" w:hAnsi="华文楷体" w:eastAsia="华文楷体" w:cs="华文楷体"/>
          <w:sz w:val="30"/>
          <w:szCs w:val="30"/>
        </w:rPr>
      </w:pPr>
    </w:p>
    <w:p w14:paraId="15B261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first-named passage Peter promises "seasons of refreshing," when Israel shall have repented and turned to God.</w:t>
      </w:r>
    </w:p>
    <w:p w14:paraId="5BDF34C8">
      <w:pPr>
        <w:pStyle w:val="3"/>
        <w:spacing w:line="276" w:lineRule="auto"/>
        <w:rPr>
          <w:rFonts w:hint="eastAsia" w:ascii="华文楷体" w:hAnsi="华文楷体" w:eastAsia="华文楷体" w:cs="华文楷体"/>
          <w:sz w:val="30"/>
          <w:szCs w:val="30"/>
        </w:rPr>
      </w:pPr>
    </w:p>
    <w:p w14:paraId="7D74B8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在第一处经文中，彼得应许了“安舒的日子”，那时以色列将悔改归向神。</w:t>
      </w:r>
    </w:p>
    <w:p w14:paraId="396695CC">
      <w:pPr>
        <w:pStyle w:val="3"/>
        <w:spacing w:line="276" w:lineRule="auto"/>
        <w:rPr>
          <w:rFonts w:hint="eastAsia" w:ascii="华文楷体" w:hAnsi="华文楷体" w:eastAsia="华文楷体" w:cs="华文楷体"/>
          <w:sz w:val="30"/>
          <w:szCs w:val="30"/>
        </w:rPr>
      </w:pPr>
    </w:p>
    <w:p w14:paraId="37282B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arrival of these coincides with the sending of the Christ to the Jews, i.e. with the parousia.</w:t>
      </w:r>
    </w:p>
    <w:p w14:paraId="0C9D5DAC">
      <w:pPr>
        <w:pStyle w:val="3"/>
        <w:spacing w:line="276" w:lineRule="auto"/>
        <w:rPr>
          <w:rFonts w:hint="eastAsia" w:ascii="华文楷体" w:hAnsi="华文楷体" w:eastAsia="华文楷体" w:cs="华文楷体"/>
          <w:sz w:val="30"/>
          <w:szCs w:val="30"/>
        </w:rPr>
      </w:pPr>
    </w:p>
    <w:p w14:paraId="4386310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这些日子的到来与差遣基督给犹太人（即临在/降临）相吻合。</w:t>
      </w:r>
    </w:p>
    <w:p w14:paraId="24F458B6">
      <w:pPr>
        <w:pStyle w:val="3"/>
        <w:spacing w:line="276" w:lineRule="auto"/>
        <w:rPr>
          <w:rFonts w:hint="eastAsia" w:ascii="华文楷体" w:hAnsi="华文楷体" w:eastAsia="华文楷体" w:cs="华文楷体"/>
          <w:sz w:val="30"/>
          <w:szCs w:val="30"/>
        </w:rPr>
      </w:pPr>
    </w:p>
    <w:p w14:paraId="59AC9A6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argued that Peter in Acts 3:21, "whom the heavens must (present tense) receive until the times of restoration of all things," places after this coming of Jesus to His people a renewed withdrawal of the Lord into heaven, to be followed in turn, after a certain interval, by the restoration of all things.</w:t>
      </w:r>
    </w:p>
    <w:p w14:paraId="5F13DA7E">
      <w:pPr>
        <w:pStyle w:val="3"/>
        <w:spacing w:line="276" w:lineRule="auto"/>
        <w:rPr>
          <w:rFonts w:hint="eastAsia" w:ascii="华文楷体" w:hAnsi="华文楷体" w:eastAsia="华文楷体" w:cs="华文楷体"/>
          <w:sz w:val="30"/>
          <w:szCs w:val="30"/>
        </w:rPr>
      </w:pPr>
    </w:p>
    <w:p w14:paraId="0A28C3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有人争辩说，彼得在使徒行传 3:21 中说“天必（现在时态）留祂，等到万物复兴的时候”，是在耶稣这次临到祂百姓之后，安置了主再次撤回天上，随后经过一定间隔，才是万物复兴。</w:t>
      </w:r>
    </w:p>
    <w:p w14:paraId="0DFF40F7">
      <w:pPr>
        <w:pStyle w:val="3"/>
        <w:spacing w:line="276" w:lineRule="auto"/>
        <w:rPr>
          <w:rFonts w:hint="eastAsia" w:ascii="华文楷体" w:hAnsi="华文楷体" w:eastAsia="华文楷体" w:cs="华文楷体"/>
          <w:sz w:val="30"/>
          <w:szCs w:val="30"/>
        </w:rPr>
      </w:pPr>
    </w:p>
    <w:p w14:paraId="7514BE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"seasons of refreshing" would then constitute the millennium with Christ present among His people.</w:t>
      </w:r>
    </w:p>
    <w:p w14:paraId="55A0F52C">
      <w:pPr>
        <w:pStyle w:val="3"/>
        <w:spacing w:line="276" w:lineRule="auto"/>
        <w:rPr>
          <w:rFonts w:hint="eastAsia" w:ascii="华文楷体" w:hAnsi="华文楷体" w:eastAsia="华文楷体" w:cs="华文楷体"/>
          <w:sz w:val="30"/>
          <w:szCs w:val="30"/>
        </w:rPr>
      </w:pPr>
    </w:p>
    <w:p w14:paraId="440253C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那么“安舒的日子”将构成基督与祂百姓同在的千禧年。</w:t>
      </w:r>
    </w:p>
    <w:p w14:paraId="44BBF389">
      <w:pPr>
        <w:pStyle w:val="3"/>
        <w:spacing w:line="276" w:lineRule="auto"/>
        <w:rPr>
          <w:rFonts w:hint="eastAsia" w:ascii="华文楷体" w:hAnsi="华文楷体" w:eastAsia="华文楷体" w:cs="华文楷体"/>
          <w:sz w:val="30"/>
          <w:szCs w:val="30"/>
        </w:rPr>
      </w:pPr>
    </w:p>
    <w:p w14:paraId="3E1920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interpretation is not grammatically impossible, there is no room for it in the general scheme of the Petrine eschatology, for the parousia of Christ is elsewhere represented as bringing not a provisional presence, but as bringing in the day of the Lord, the day of judgment (Acts 2:17–21).</w:t>
      </w:r>
    </w:p>
    <w:p w14:paraId="3328FE31">
      <w:pPr>
        <w:pStyle w:val="3"/>
        <w:spacing w:line="276" w:lineRule="auto"/>
        <w:rPr>
          <w:rFonts w:hint="eastAsia" w:ascii="华文楷体" w:hAnsi="华文楷体" w:eastAsia="华文楷体" w:cs="华文楷体"/>
          <w:sz w:val="30"/>
          <w:szCs w:val="30"/>
        </w:rPr>
      </w:pPr>
    </w:p>
    <w:p w14:paraId="0F713A4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虽然这种解释在语法上并非不可能，但在彼得末世论的总体方案中没有它的位置，因为基督的临在（降临）在别处被描述为不是带来暂时的同在，而是带来主的日子，即审判的日子（使徒行传 2:17–21）。</w:t>
      </w:r>
    </w:p>
    <w:p w14:paraId="1ADFEFAD">
      <w:pPr>
        <w:pStyle w:val="3"/>
        <w:spacing w:line="276" w:lineRule="auto"/>
        <w:rPr>
          <w:rFonts w:hint="eastAsia" w:ascii="华文楷体" w:hAnsi="华文楷体" w:eastAsia="华文楷体" w:cs="华文楷体"/>
          <w:sz w:val="30"/>
          <w:szCs w:val="30"/>
        </w:rPr>
      </w:pPr>
    </w:p>
    <w:p w14:paraId="42AFC0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correct view is that "the seasons of refreshing" and "the times of restoration of all things" are identical; the latter phrase relates to the prospects of Israel as well as the former, and should not be understood in the later technical sense.</w:t>
      </w:r>
    </w:p>
    <w:p w14:paraId="36633F5C">
      <w:pPr>
        <w:pStyle w:val="3"/>
        <w:spacing w:line="276" w:lineRule="auto"/>
        <w:rPr>
          <w:rFonts w:hint="eastAsia" w:ascii="华文楷体" w:hAnsi="华文楷体" w:eastAsia="华文楷体" w:cs="华文楷体"/>
          <w:sz w:val="30"/>
          <w:szCs w:val="30"/>
        </w:rPr>
      </w:pPr>
    </w:p>
    <w:p w14:paraId="68071FD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正确的观点是，“安舒的日子”和“万物复兴的时候”是同一回事；后一个短语和前一个一样，关系到以色列的前景，不应在后来的技术意义上理解。</w:t>
      </w:r>
    </w:p>
    <w:p w14:paraId="7D523C44">
      <w:pPr>
        <w:pStyle w:val="3"/>
        <w:spacing w:line="276" w:lineRule="auto"/>
        <w:rPr>
          <w:rFonts w:hint="eastAsia" w:ascii="华文楷体" w:hAnsi="华文楷体" w:eastAsia="华文楷体" w:cs="华文楷体"/>
          <w:sz w:val="30"/>
          <w:szCs w:val="30"/>
        </w:rPr>
      </w:pPr>
    </w:p>
    <w:p w14:paraId="4B4558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tense in Acts 3:21 "must receive" does not indicate that the reception of Christ into heaven still lies in the future, but formulates a fixed eschatological principle, namely, that after His first appearance the Christ must be withdrawn into heaven till the hour for the parousia has come.</w:t>
      </w:r>
    </w:p>
    <w:p w14:paraId="42D1C8BB">
      <w:pPr>
        <w:pStyle w:val="3"/>
        <w:spacing w:line="276" w:lineRule="auto"/>
        <w:rPr>
          <w:rFonts w:hint="eastAsia" w:ascii="华文楷体" w:hAnsi="华文楷体" w:eastAsia="华文楷体" w:cs="华文楷体"/>
          <w:sz w:val="30"/>
          <w:szCs w:val="30"/>
        </w:rPr>
      </w:pPr>
    </w:p>
    <w:p w14:paraId="60D5BB5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3:21 中的现在时态“必须留（receive/retain）”并不表示接纳基督升天仍在于未来，而是阐述了一个固定的末世原则，即在祂第一次显现后，基督必须被接回天上，直到临在（降临）的时刻来到。</w:t>
      </w:r>
    </w:p>
    <w:p w14:paraId="66485FB3">
      <w:pPr>
        <w:pStyle w:val="3"/>
        <w:spacing w:line="276" w:lineRule="auto"/>
        <w:rPr>
          <w:rFonts w:hint="eastAsia" w:ascii="华文楷体" w:hAnsi="华文楷体" w:eastAsia="华文楷体" w:cs="华文楷体"/>
          <w:sz w:val="30"/>
          <w:szCs w:val="30"/>
        </w:rPr>
      </w:pPr>
    </w:p>
    <w:p w14:paraId="4B8152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Corinthians 15:23–28 two tagmata, "orders," of the resurrection are distinguished, and it is urged that these consist of "believers" and "non-believers."</w:t>
      </w:r>
    </w:p>
    <w:p w14:paraId="32C34A45">
      <w:pPr>
        <w:pStyle w:val="3"/>
        <w:spacing w:line="276" w:lineRule="auto"/>
        <w:rPr>
          <w:rFonts w:hint="eastAsia" w:ascii="华文楷体" w:hAnsi="华文楷体" w:eastAsia="华文楷体" w:cs="华文楷体"/>
          <w:sz w:val="30"/>
          <w:szCs w:val="30"/>
        </w:rPr>
      </w:pPr>
    </w:p>
    <w:p w14:paraId="6E2D7E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在哥林多前书 15:23–28 中，区分了复活的两个 tagmata，“次序”，有人极力主张这由“信徒”和“非信徒”组成。</w:t>
      </w:r>
    </w:p>
    <w:p w14:paraId="41BCCDAA">
      <w:pPr>
        <w:pStyle w:val="3"/>
        <w:spacing w:line="276" w:lineRule="auto"/>
        <w:rPr>
          <w:rFonts w:hint="eastAsia" w:ascii="华文楷体" w:hAnsi="华文楷体" w:eastAsia="华文楷体" w:cs="华文楷体"/>
          <w:sz w:val="30"/>
          <w:szCs w:val="30"/>
        </w:rPr>
      </w:pPr>
    </w:p>
    <w:p w14:paraId="010FCD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reflection here upon non-believers at all, the two "orders" are Christ, and they that are Christ's.</w:t>
      </w:r>
    </w:p>
    <w:p w14:paraId="4E57A828">
      <w:pPr>
        <w:pStyle w:val="3"/>
        <w:spacing w:line="276" w:lineRule="auto"/>
        <w:rPr>
          <w:rFonts w:hint="eastAsia" w:ascii="华文楷体" w:hAnsi="华文楷体" w:eastAsia="华文楷体" w:cs="华文楷体"/>
          <w:sz w:val="30"/>
          <w:szCs w:val="30"/>
        </w:rPr>
      </w:pPr>
    </w:p>
    <w:p w14:paraId="2CAB22D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但这里根本没有考虑到非信徒，这两个“次序”是基督，和那些属基督的人。</w:t>
      </w:r>
    </w:p>
    <w:p w14:paraId="5A8A5F38">
      <w:pPr>
        <w:pStyle w:val="3"/>
        <w:spacing w:line="276" w:lineRule="auto"/>
        <w:rPr>
          <w:rFonts w:hint="eastAsia" w:ascii="华文楷体" w:hAnsi="华文楷体" w:eastAsia="华文楷体" w:cs="华文楷体"/>
          <w:sz w:val="30"/>
          <w:szCs w:val="30"/>
        </w:rPr>
      </w:pPr>
    </w:p>
    <w:p w14:paraId="03D282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in 15:24 is not the final stage in the resurrection, i.e. the resurrection of non-believers, but the end of the series of eschatological events.</w:t>
      </w:r>
    </w:p>
    <w:p w14:paraId="3B649172">
      <w:pPr>
        <w:pStyle w:val="3"/>
        <w:spacing w:line="276" w:lineRule="auto"/>
        <w:rPr>
          <w:rFonts w:hint="eastAsia" w:ascii="华文楷体" w:hAnsi="华文楷体" w:eastAsia="华文楷体" w:cs="华文楷体"/>
          <w:sz w:val="30"/>
          <w:szCs w:val="30"/>
        </w:rPr>
      </w:pPr>
    </w:p>
    <w:p w14:paraId="4248FB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15:24 中的“末期”不是复活的最后阶段，即非信徒的复活，而是末世事件系列的终结。</w:t>
      </w:r>
    </w:p>
    <w:p w14:paraId="436C24B4">
      <w:pPr>
        <w:pStyle w:val="3"/>
        <w:spacing w:line="276" w:lineRule="auto"/>
        <w:rPr>
          <w:rFonts w:hint="eastAsia" w:ascii="华文楷体" w:hAnsi="华文楷体" w:eastAsia="华文楷体" w:cs="华文楷体"/>
          <w:sz w:val="30"/>
          <w:szCs w:val="30"/>
        </w:rPr>
      </w:pPr>
    </w:p>
    <w:p w14:paraId="6D26B4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Christ which comes to a close with the end is not a kingdom beginning with the parousia, but dates from the exaltation of Christ; it is to Paul not future but already in operation.</w:t>
      </w:r>
    </w:p>
    <w:p w14:paraId="0E06EAA5">
      <w:pPr>
        <w:pStyle w:val="3"/>
        <w:spacing w:line="276" w:lineRule="auto"/>
        <w:rPr>
          <w:rFonts w:hint="eastAsia" w:ascii="华文楷体" w:hAnsi="华文楷体" w:eastAsia="华文楷体" w:cs="华文楷体"/>
          <w:sz w:val="30"/>
          <w:szCs w:val="30"/>
        </w:rPr>
      </w:pPr>
    </w:p>
    <w:p w14:paraId="26199D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随着末期而结束的基督的国度，并非始于临在（降临）的国度，而是始于基督的升高；对保罗而言，它不是未来的，而是已经在运作的。</w:t>
      </w:r>
    </w:p>
    <w:p w14:paraId="1BCCA21C">
      <w:pPr>
        <w:pStyle w:val="3"/>
        <w:spacing w:line="276" w:lineRule="auto"/>
        <w:rPr>
          <w:rFonts w:hint="eastAsia" w:ascii="华文楷体" w:hAnsi="华文楷体" w:eastAsia="华文楷体" w:cs="华文楷体"/>
          <w:sz w:val="30"/>
          <w:szCs w:val="30"/>
        </w:rPr>
      </w:pPr>
    </w:p>
    <w:p w14:paraId="745EF7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Thessalonians 4:13–18 the presupposition is not that the readers had worried about a possible exclusion of their dead from the provisional reign of Christ and from a first resurrection, but that they had sorrowed even as the Gentiles who have no hope whatever, i.e. they had doubted the fact of the resurrection as such.</w:t>
      </w:r>
    </w:p>
    <w:p w14:paraId="4F85CD6C">
      <w:pPr>
        <w:pStyle w:val="3"/>
        <w:spacing w:line="276" w:lineRule="auto"/>
        <w:rPr>
          <w:rFonts w:hint="eastAsia" w:ascii="华文楷体" w:hAnsi="华文楷体" w:eastAsia="华文楷体" w:cs="华文楷体"/>
          <w:sz w:val="30"/>
          <w:szCs w:val="30"/>
        </w:rPr>
      </w:pPr>
    </w:p>
    <w:p w14:paraId="3DAB90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在帖撒罗尼迦前书 4:13–18 中，预设不是读者担心他们的死者可能被排除在基督的暂时统治和第一次复活之外，而是他们忧伤像那些没有指望的外邦人一样，即他们怀疑复活的事实本身。</w:t>
      </w:r>
    </w:p>
    <w:p w14:paraId="793215FB">
      <w:pPr>
        <w:pStyle w:val="3"/>
        <w:spacing w:line="276" w:lineRule="auto"/>
        <w:rPr>
          <w:rFonts w:hint="eastAsia" w:ascii="华文楷体" w:hAnsi="华文楷体" w:eastAsia="华文楷体" w:cs="华文楷体"/>
          <w:sz w:val="30"/>
          <w:szCs w:val="30"/>
        </w:rPr>
      </w:pPr>
    </w:p>
    <w:p w14:paraId="33406A2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accordingly gives them in 4:14 the general assurance that in the resurrection of Jesus that of believers is guaranteed.</w:t>
      </w:r>
    </w:p>
    <w:p w14:paraId="6799EF63">
      <w:pPr>
        <w:pStyle w:val="3"/>
        <w:spacing w:line="276" w:lineRule="auto"/>
        <w:rPr>
          <w:rFonts w:hint="eastAsia" w:ascii="华文楷体" w:hAnsi="华文楷体" w:eastAsia="华文楷体" w:cs="华文楷体"/>
          <w:sz w:val="30"/>
          <w:szCs w:val="30"/>
        </w:rPr>
      </w:pPr>
    </w:p>
    <w:p w14:paraId="7E76FD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因此，保罗在 4:14 中给了他们普遍的保证，即在耶稣的复活中，信徒的复活得到了保证。</w:t>
      </w:r>
    </w:p>
    <w:p w14:paraId="659ABCA1">
      <w:pPr>
        <w:pStyle w:val="3"/>
        <w:spacing w:line="276" w:lineRule="auto"/>
        <w:rPr>
          <w:rFonts w:hint="eastAsia" w:ascii="华文楷体" w:hAnsi="华文楷体" w:eastAsia="华文楷体" w:cs="华文楷体"/>
          <w:sz w:val="30"/>
          <w:szCs w:val="30"/>
        </w:rPr>
      </w:pPr>
    </w:p>
    <w:p w14:paraId="11277B0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verb "precede" in 4:15 does not imply that there was thought of precedence in the enjoyment of glory, but is only an emphatic way of affirming that the dead will not be one moment behind in inheriting with the living the blessedness of the parousia.</w:t>
      </w:r>
    </w:p>
    <w:p w14:paraId="4CECD3DA">
      <w:pPr>
        <w:pStyle w:val="3"/>
        <w:spacing w:line="276" w:lineRule="auto"/>
        <w:rPr>
          <w:rFonts w:hint="eastAsia" w:ascii="华文楷体" w:hAnsi="华文楷体" w:eastAsia="华文楷体" w:cs="华文楷体"/>
          <w:sz w:val="30"/>
          <w:szCs w:val="30"/>
        </w:rPr>
      </w:pPr>
    </w:p>
    <w:p w14:paraId="453919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4:15 中的动词“在……之先”并不暗示有享受荣耀之先后的想法，而只是强调肯定死者在与活人一同承受临在（降临）的福分上，一刻也不会落后。</w:t>
      </w:r>
    </w:p>
    <w:p w14:paraId="2EC76352">
      <w:pPr>
        <w:pStyle w:val="3"/>
        <w:spacing w:line="276" w:lineRule="auto"/>
        <w:rPr>
          <w:rFonts w:hint="eastAsia" w:ascii="华文楷体" w:hAnsi="华文楷体" w:eastAsia="华文楷体" w:cs="华文楷体"/>
          <w:sz w:val="30"/>
          <w:szCs w:val="30"/>
        </w:rPr>
      </w:pPr>
    </w:p>
    <w:p w14:paraId="05BDD5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4:17, "so shall we ever be with the Lord," the word "ever" excludes the conception of a provisional kingdom.</w:t>
      </w:r>
    </w:p>
    <w:p w14:paraId="0398134C">
      <w:pPr>
        <w:pStyle w:val="3"/>
        <w:spacing w:line="276" w:lineRule="auto"/>
        <w:rPr>
          <w:rFonts w:hint="eastAsia" w:ascii="华文楷体" w:hAnsi="华文楷体" w:eastAsia="华文楷体" w:cs="华文楷体"/>
          <w:sz w:val="30"/>
          <w:szCs w:val="30"/>
        </w:rPr>
      </w:pPr>
    </w:p>
    <w:p w14:paraId="3D00C4F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 4:17 中，“这样，我们就要和主永远同在”，“永远”一词排除了暂时国度的概念。</w:t>
      </w:r>
    </w:p>
    <w:p w14:paraId="5F1976C9">
      <w:pPr>
        <w:pStyle w:val="3"/>
        <w:spacing w:line="276" w:lineRule="auto"/>
        <w:rPr>
          <w:rFonts w:hint="eastAsia" w:ascii="华文楷体" w:hAnsi="华文楷体" w:eastAsia="华文楷体" w:cs="华文楷体"/>
          <w:sz w:val="30"/>
          <w:szCs w:val="30"/>
        </w:rPr>
      </w:pPr>
    </w:p>
    <w:p w14:paraId="34DF211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Thessalonians 1:5–12 contains merely the general thought that sufferings and glory, persecution and the inheritance of the kingdom are linked together.</w:t>
      </w:r>
    </w:p>
    <w:p w14:paraId="3B8EC14E">
      <w:pPr>
        <w:pStyle w:val="3"/>
        <w:spacing w:line="276" w:lineRule="auto"/>
        <w:rPr>
          <w:rFonts w:hint="eastAsia" w:ascii="华文楷体" w:hAnsi="华文楷体" w:eastAsia="华文楷体" w:cs="华文楷体"/>
          <w:sz w:val="30"/>
          <w:szCs w:val="30"/>
        </w:rPr>
      </w:pPr>
    </w:p>
    <w:p w14:paraId="7C2E62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 1:5–12 仅包含一般的思想，即苦难与荣耀、逼迫与承受国度是联系在一起的。</w:t>
      </w:r>
    </w:p>
    <w:p w14:paraId="732865B0">
      <w:pPr>
        <w:pStyle w:val="3"/>
        <w:spacing w:line="276" w:lineRule="auto"/>
        <w:rPr>
          <w:rFonts w:hint="eastAsia" w:ascii="华文楷体" w:hAnsi="华文楷体" w:eastAsia="华文楷体" w:cs="华文楷体"/>
          <w:sz w:val="30"/>
          <w:szCs w:val="30"/>
        </w:rPr>
      </w:pPr>
    </w:p>
    <w:p w14:paraId="4DF233C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to show that this glory and kingdom are aught else but the final state, the kingdom of God (2 Thessalonians 1:5).</w:t>
      </w:r>
    </w:p>
    <w:p w14:paraId="46833C2C">
      <w:pPr>
        <w:pStyle w:val="3"/>
        <w:spacing w:line="276" w:lineRule="auto"/>
        <w:rPr>
          <w:rFonts w:hint="eastAsia" w:ascii="华文楷体" w:hAnsi="华文楷体" w:eastAsia="华文楷体" w:cs="华文楷体"/>
          <w:sz w:val="30"/>
          <w:szCs w:val="30"/>
        </w:rPr>
      </w:pPr>
    </w:p>
    <w:p w14:paraId="70B3D7B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没有任何迹象表明这种荣耀和国度除了是最终状态，即神的国（帖撒罗尼迦后书 1:5）之外，还是别的什么。</w:t>
      </w:r>
    </w:p>
    <w:p w14:paraId="18D097E0">
      <w:pPr>
        <w:pStyle w:val="3"/>
        <w:spacing w:line="276" w:lineRule="auto"/>
        <w:rPr>
          <w:rFonts w:hint="eastAsia" w:ascii="华文楷体" w:hAnsi="华文楷体" w:eastAsia="华文楷体" w:cs="华文楷体"/>
          <w:sz w:val="30"/>
          <w:szCs w:val="30"/>
        </w:rPr>
      </w:pPr>
    </w:p>
    <w:p w14:paraId="16BD09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Philippians 3:9–11, it is claimed, Paul represents attainment to the resurrection as dependent on special effort on his part, therefore as something not in store for all believers.</w:t>
      </w:r>
    </w:p>
    <w:p w14:paraId="46FF0852">
      <w:pPr>
        <w:pStyle w:val="3"/>
        <w:spacing w:line="276" w:lineRule="auto"/>
        <w:rPr>
          <w:rFonts w:hint="eastAsia" w:ascii="华文楷体" w:hAnsi="华文楷体" w:eastAsia="华文楷体" w:cs="华文楷体"/>
          <w:sz w:val="30"/>
          <w:szCs w:val="30"/>
        </w:rPr>
      </w:pPr>
    </w:p>
    <w:p w14:paraId="7FB53F3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有人声称，在腓立比书 3:9–11 中，保罗将达到复活描述为取决于他这方面的特殊努力，因此不是所有信徒都能得到的。</w:t>
      </w:r>
    </w:p>
    <w:p w14:paraId="0445E911">
      <w:pPr>
        <w:pStyle w:val="3"/>
        <w:spacing w:line="276" w:lineRule="auto"/>
        <w:rPr>
          <w:rFonts w:hint="eastAsia" w:ascii="华文楷体" w:hAnsi="华文楷体" w:eastAsia="华文楷体" w:cs="华文楷体"/>
          <w:sz w:val="30"/>
          <w:szCs w:val="30"/>
        </w:rPr>
      </w:pPr>
    </w:p>
    <w:p w14:paraId="46CB2F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general resurrection pertains to all, a special grace of resurrection must be meant, i.e. inclusion in the number of those to be raised at the parousia, at the opening of the millennial kingdom.</w:t>
      </w:r>
    </w:p>
    <w:p w14:paraId="4937FF74">
      <w:pPr>
        <w:pStyle w:val="3"/>
        <w:spacing w:line="276" w:lineRule="auto"/>
        <w:rPr>
          <w:rFonts w:hint="eastAsia" w:ascii="华文楷体" w:hAnsi="华文楷体" w:eastAsia="华文楷体" w:cs="华文楷体"/>
          <w:sz w:val="30"/>
          <w:szCs w:val="30"/>
        </w:rPr>
      </w:pPr>
    </w:p>
    <w:p w14:paraId="7A9E169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既然普遍复活属于所有人，那么一定是指一种特殊的复活恩典，即被包括在临在（降临）时、在千禧年国度开启时复活的人数中。</w:t>
      </w:r>
    </w:p>
    <w:p w14:paraId="752A0BBA">
      <w:pPr>
        <w:pStyle w:val="3"/>
        <w:spacing w:line="276" w:lineRule="auto"/>
        <w:rPr>
          <w:rFonts w:hint="eastAsia" w:ascii="华文楷体" w:hAnsi="华文楷体" w:eastAsia="华文楷体" w:cs="华文楷体"/>
          <w:sz w:val="30"/>
          <w:szCs w:val="30"/>
        </w:rPr>
      </w:pPr>
    </w:p>
    <w:p w14:paraId="3DE472A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this is, that it was quite possible to Paul to make the resurrection as such depend on the believer's progress in grace and conformity to Christ, seeing that it is not an event out of all relation to his spiritual development, but the climax of an organic process of transformation begun in this life.</w:t>
      </w:r>
    </w:p>
    <w:p w14:paraId="3C3DA8E9">
      <w:pPr>
        <w:pStyle w:val="3"/>
        <w:spacing w:line="276" w:lineRule="auto"/>
        <w:rPr>
          <w:rFonts w:hint="eastAsia" w:ascii="华文楷体" w:hAnsi="华文楷体" w:eastAsia="华文楷体" w:cs="华文楷体"/>
          <w:sz w:val="30"/>
          <w:szCs w:val="30"/>
        </w:rPr>
      </w:pPr>
    </w:p>
    <w:p w14:paraId="4F4301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对此的回答是，保罗完全可能使复活本身取决于信徒在恩典中的长进和效法基督，因为复活并非与他的属灵发展毫无关系的事件，而是今生开始的有机变化过程的顶点。</w:t>
      </w:r>
    </w:p>
    <w:p w14:paraId="6A2B2BD9">
      <w:pPr>
        <w:pStyle w:val="3"/>
        <w:spacing w:line="276" w:lineRule="auto"/>
        <w:rPr>
          <w:rFonts w:hint="eastAsia" w:ascii="华文楷体" w:hAnsi="华文楷体" w:eastAsia="华文楷体" w:cs="华文楷体"/>
          <w:sz w:val="30"/>
          <w:szCs w:val="30"/>
        </w:rPr>
      </w:pPr>
    </w:p>
    <w:p w14:paraId="6090D9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verse 20 the resurrection of all is joined to the parousia (compare for the Pauline passages Vos, "The Pauline Eschatology and Chiliasm," PTR, 1911, 26–60).</w:t>
      </w:r>
    </w:p>
    <w:p w14:paraId="6E26C5BA">
      <w:pPr>
        <w:pStyle w:val="3"/>
        <w:spacing w:line="276" w:lineRule="auto"/>
        <w:rPr>
          <w:rFonts w:hint="eastAsia" w:ascii="华文楷体" w:hAnsi="华文楷体" w:eastAsia="华文楷体" w:cs="华文楷体"/>
          <w:sz w:val="30"/>
          <w:szCs w:val="30"/>
        </w:rPr>
      </w:pPr>
    </w:p>
    <w:p w14:paraId="293D4F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并且在第20节，所有人的复活都与临在（降临）相连（关于保罗经文，参看 Vos, "The Pauline Eschatology and Chiliasm," PTR, 1911, 26–60）。</w:t>
      </w:r>
    </w:p>
    <w:p w14:paraId="11CB4C00">
      <w:pPr>
        <w:pStyle w:val="3"/>
        <w:spacing w:line="276" w:lineRule="auto"/>
        <w:rPr>
          <w:rFonts w:hint="eastAsia" w:ascii="华文楷体" w:hAnsi="华文楷体" w:eastAsia="华文楷体" w:cs="华文楷体"/>
          <w:sz w:val="30"/>
          <w:szCs w:val="30"/>
        </w:rPr>
      </w:pPr>
    </w:p>
    <w:p w14:paraId="532DA9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Revelation 20:1–6 at first sight much favors the conception of a millennial reign of Christ, participated in by the martyrs, brought to life in a first resurrection, and marked by a suspension of the activity of Satan.</w:t>
      </w:r>
    </w:p>
    <w:p w14:paraId="1768819A">
      <w:pPr>
        <w:pStyle w:val="3"/>
        <w:spacing w:line="276" w:lineRule="auto"/>
        <w:rPr>
          <w:rFonts w:hint="eastAsia" w:ascii="华文楷体" w:hAnsi="华文楷体" w:eastAsia="华文楷体" w:cs="华文楷体"/>
          <w:sz w:val="30"/>
          <w:szCs w:val="30"/>
        </w:rPr>
      </w:pPr>
    </w:p>
    <w:p w14:paraId="3C207F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20:1–6 这段经文乍一看非常支持基督千禧年统治的观念，由在第一次复活中苏醒的殉道者参与，并以撒但活动的暂停为标志。</w:t>
      </w:r>
    </w:p>
    <w:p w14:paraId="6C76D315">
      <w:pPr>
        <w:pStyle w:val="3"/>
        <w:spacing w:line="276" w:lineRule="auto"/>
        <w:rPr>
          <w:rFonts w:hint="eastAsia" w:ascii="华文楷体" w:hAnsi="华文楷体" w:eastAsia="华文楷体" w:cs="华文楷体"/>
          <w:sz w:val="30"/>
          <w:szCs w:val="30"/>
        </w:rPr>
      </w:pPr>
    </w:p>
    <w:p w14:paraId="32375A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urged that the sequence of visions places this millennium after the parousia of Christ narrated in Revelation 19.</w:t>
      </w:r>
    </w:p>
    <w:p w14:paraId="0C2C20AC">
      <w:pPr>
        <w:pStyle w:val="3"/>
        <w:spacing w:line="276" w:lineRule="auto"/>
        <w:rPr>
          <w:rFonts w:hint="eastAsia" w:ascii="华文楷体" w:hAnsi="华文楷体" w:eastAsia="华文楷体" w:cs="华文楷体"/>
          <w:sz w:val="30"/>
          <w:szCs w:val="30"/>
        </w:rPr>
      </w:pPr>
    </w:p>
    <w:p w14:paraId="3DAA87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并且有人极力主张，异象的顺序将这千禧年置于启示录 19 章叙述的基督临在（降临）之后。</w:t>
      </w:r>
    </w:p>
    <w:p w14:paraId="22EFAEFF">
      <w:pPr>
        <w:pStyle w:val="3"/>
        <w:spacing w:line="276" w:lineRule="auto"/>
        <w:rPr>
          <w:rFonts w:hint="eastAsia" w:ascii="华文楷体" w:hAnsi="华文楷体" w:eastAsia="华文楷体" w:cs="华文楷体"/>
          <w:sz w:val="30"/>
          <w:szCs w:val="30"/>
        </w:rPr>
      </w:pPr>
    </w:p>
    <w:p w14:paraId="37454F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of historic sequence, however, is in Revelation difficult to decide.</w:t>
      </w:r>
    </w:p>
    <w:p w14:paraId="7724B241">
      <w:pPr>
        <w:pStyle w:val="3"/>
        <w:spacing w:line="276" w:lineRule="auto"/>
        <w:rPr>
          <w:rFonts w:hint="eastAsia" w:ascii="华文楷体" w:hAnsi="华文楷体" w:eastAsia="华文楷体" w:cs="华文楷体"/>
          <w:sz w:val="30"/>
          <w:szCs w:val="30"/>
        </w:rPr>
      </w:pPr>
    </w:p>
    <w:p w14:paraId="68EF62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然而，历史顺序的问题在启示录中很难决定。</w:t>
      </w:r>
    </w:p>
    <w:p w14:paraId="0D880A44">
      <w:pPr>
        <w:pStyle w:val="3"/>
        <w:spacing w:line="276" w:lineRule="auto"/>
        <w:rPr>
          <w:rFonts w:hint="eastAsia" w:ascii="华文楷体" w:hAnsi="华文楷体" w:eastAsia="华文楷体" w:cs="华文楷体"/>
          <w:sz w:val="30"/>
          <w:szCs w:val="30"/>
        </w:rPr>
      </w:pPr>
    </w:p>
    <w:p w14:paraId="355209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parts of the book the principle of "recapitulation," i.e. of cotemporaneousness of things successively depicted, seems to underlie the visions, and numbers are elsewhere in the book meant symbolically.</w:t>
      </w:r>
    </w:p>
    <w:p w14:paraId="4A38CE50">
      <w:pPr>
        <w:pStyle w:val="3"/>
        <w:spacing w:line="276" w:lineRule="auto"/>
        <w:rPr>
          <w:rFonts w:hint="eastAsia" w:ascii="华文楷体" w:hAnsi="华文楷体" w:eastAsia="华文楷体" w:cs="华文楷体"/>
          <w:sz w:val="30"/>
          <w:szCs w:val="30"/>
        </w:rPr>
      </w:pPr>
    </w:p>
    <w:p w14:paraId="1E79B9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在该书的其他部分，“重述”（recapitulation）原则，即先后描绘之事物的同时性，似乎是异象的基础，而且书中的数字在别处也具有象征意义。</w:t>
      </w:r>
    </w:p>
    <w:p w14:paraId="2C8C3C8E">
      <w:pPr>
        <w:pStyle w:val="3"/>
        <w:spacing w:line="276" w:lineRule="auto"/>
        <w:rPr>
          <w:rFonts w:hint="eastAsia" w:ascii="华文楷体" w:hAnsi="华文楷体" w:eastAsia="华文楷体" w:cs="华文楷体"/>
          <w:sz w:val="30"/>
          <w:szCs w:val="30"/>
        </w:rPr>
      </w:pPr>
    </w:p>
    <w:p w14:paraId="62FA53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facts leave open the possibility that the thousand years are synchronous with the earlier developments recorded, and symbolically describe the state of glorified life enjoyed with Christ in heaven by the martyrs during the intermediate period preceding the parousia.</w:t>
      </w:r>
    </w:p>
    <w:p w14:paraId="11FD385D">
      <w:pPr>
        <w:pStyle w:val="3"/>
        <w:spacing w:line="276" w:lineRule="auto"/>
        <w:rPr>
          <w:rFonts w:hint="eastAsia" w:ascii="华文楷体" w:hAnsi="华文楷体" w:eastAsia="华文楷体" w:cs="华文楷体"/>
          <w:sz w:val="30"/>
          <w:szCs w:val="30"/>
        </w:rPr>
      </w:pPr>
    </w:p>
    <w:p w14:paraId="6209A0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这些事实留下了这种可能性：一千年与所记录的早期发展是同步的，并象征性地描述了殉道者在临在（降临）之前的中间时期，在天上与基督一同享受的荣耀生命状态。</w:t>
      </w:r>
    </w:p>
    <w:p w14:paraId="33A3C28B">
      <w:pPr>
        <w:pStyle w:val="3"/>
        <w:spacing w:line="276" w:lineRule="auto"/>
        <w:rPr>
          <w:rFonts w:hint="eastAsia" w:ascii="华文楷体" w:hAnsi="华文楷体" w:eastAsia="华文楷体" w:cs="华文楷体"/>
          <w:sz w:val="30"/>
          <w:szCs w:val="30"/>
        </w:rPr>
      </w:pPr>
    </w:p>
    <w:p w14:paraId="0F96C3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employed do not suggest an anticipated bodily resurrection.</w:t>
      </w:r>
    </w:p>
    <w:p w14:paraId="4ACF6751">
      <w:pPr>
        <w:pStyle w:val="3"/>
        <w:spacing w:line="276" w:lineRule="auto"/>
        <w:rPr>
          <w:rFonts w:hint="eastAsia" w:ascii="华文楷体" w:hAnsi="华文楷体" w:eastAsia="华文楷体" w:cs="华文楷体"/>
          <w:sz w:val="30"/>
          <w:szCs w:val="30"/>
        </w:rPr>
      </w:pPr>
    </w:p>
    <w:p w14:paraId="59935D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所使用的术语并不暗示预期的身体复活。</w:t>
      </w:r>
    </w:p>
    <w:p w14:paraId="265D4628">
      <w:pPr>
        <w:pStyle w:val="3"/>
        <w:spacing w:line="276" w:lineRule="auto"/>
        <w:rPr>
          <w:rFonts w:hint="eastAsia" w:ascii="华文楷体" w:hAnsi="华文楷体" w:eastAsia="华文楷体" w:cs="华文楷体"/>
          <w:sz w:val="30"/>
          <w:szCs w:val="30"/>
        </w:rPr>
      </w:pPr>
    </w:p>
    <w:p w14:paraId="58B05A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seer speaks of "souls" which "lived" and "reigned," and finds in this the first resurrection.</w:t>
      </w:r>
    </w:p>
    <w:p w14:paraId="14056192">
      <w:pPr>
        <w:pStyle w:val="3"/>
        <w:spacing w:line="276" w:lineRule="auto"/>
        <w:rPr>
          <w:rFonts w:hint="eastAsia" w:ascii="华文楷体" w:hAnsi="华文楷体" w:eastAsia="华文楷体" w:cs="华文楷体"/>
          <w:sz w:val="30"/>
          <w:szCs w:val="30"/>
        </w:rPr>
      </w:pPr>
    </w:p>
    <w:p w14:paraId="1E5C65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先见谈到“灵魂”“复活”了并“作王”，并认为这就是第一次复活。</w:t>
      </w:r>
    </w:p>
    <w:p w14:paraId="34CFCD40">
      <w:pPr>
        <w:pStyle w:val="3"/>
        <w:spacing w:line="276" w:lineRule="auto"/>
        <w:rPr>
          <w:rFonts w:hint="eastAsia" w:ascii="华文楷体" w:hAnsi="华文楷体" w:eastAsia="华文楷体" w:cs="华文楷体"/>
          <w:sz w:val="30"/>
          <w:szCs w:val="30"/>
        </w:rPr>
      </w:pPr>
    </w:p>
    <w:p w14:paraId="10B5EB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scene of this life and reign is in heaven, where also the "souls" of the martyrs are beheld (Revelation 6:9).</w:t>
      </w:r>
    </w:p>
    <w:p w14:paraId="3FEC0C55">
      <w:pPr>
        <w:pStyle w:val="3"/>
        <w:spacing w:line="276" w:lineRule="auto"/>
        <w:rPr>
          <w:rFonts w:hint="eastAsia" w:ascii="华文楷体" w:hAnsi="华文楷体" w:eastAsia="华文楷体" w:cs="华文楷体"/>
          <w:sz w:val="30"/>
          <w:szCs w:val="30"/>
        </w:rPr>
      </w:pPr>
    </w:p>
    <w:p w14:paraId="03C749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这种生命和统治的场景是在天上，那里也曾看见殉道者的“灵魂”（启示录 6:9）。</w:t>
      </w:r>
    </w:p>
    <w:p w14:paraId="3642BFBA">
      <w:pPr>
        <w:pStyle w:val="3"/>
        <w:spacing w:line="276" w:lineRule="auto"/>
        <w:rPr>
          <w:rFonts w:hint="eastAsia" w:ascii="华文楷体" w:hAnsi="华文楷体" w:eastAsia="华文楷体" w:cs="华文楷体"/>
          <w:sz w:val="30"/>
          <w:szCs w:val="30"/>
        </w:rPr>
      </w:pPr>
    </w:p>
    <w:p w14:paraId="58E29D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"this is the first resurrection" may be a pointed disavowal of a more realistic (chiliastic) interpretation of the same phrase.</w:t>
      </w:r>
    </w:p>
    <w:p w14:paraId="62817C04">
      <w:pPr>
        <w:pStyle w:val="3"/>
        <w:spacing w:line="276" w:lineRule="auto"/>
        <w:rPr>
          <w:rFonts w:hint="eastAsia" w:ascii="华文楷体" w:hAnsi="华文楷体" w:eastAsia="华文楷体" w:cs="华文楷体"/>
          <w:sz w:val="30"/>
          <w:szCs w:val="30"/>
        </w:rPr>
      </w:pPr>
    </w:p>
    <w:p w14:paraId="75174F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“这是头一次的复活”这话可能是对同一短语更现实主义（千禧年主义）解释的尖锐否认。</w:t>
      </w:r>
    </w:p>
    <w:p w14:paraId="2E9572DD">
      <w:pPr>
        <w:pStyle w:val="3"/>
        <w:spacing w:line="276" w:lineRule="auto"/>
        <w:rPr>
          <w:rFonts w:hint="eastAsia" w:ascii="华文楷体" w:hAnsi="华文楷体" w:eastAsia="华文楷体" w:cs="华文楷体"/>
          <w:sz w:val="30"/>
          <w:szCs w:val="30"/>
        </w:rPr>
      </w:pPr>
    </w:p>
    <w:p w14:paraId="662873F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symbolism of the thousand years consists in this, that it contrasts the glorious state of the martyrs on the one hand with the brief season of tribulation passed here on earth, and on the other hand with the eternal life of the consummation.</w:t>
      </w:r>
    </w:p>
    <w:p w14:paraId="6C3B8C8E">
      <w:pPr>
        <w:pStyle w:val="3"/>
        <w:spacing w:line="276" w:lineRule="auto"/>
        <w:rPr>
          <w:rFonts w:hint="eastAsia" w:ascii="华文楷体" w:hAnsi="华文楷体" w:eastAsia="华文楷体" w:cs="华文楷体"/>
          <w:sz w:val="30"/>
          <w:szCs w:val="30"/>
        </w:rPr>
      </w:pPr>
    </w:p>
    <w:p w14:paraId="487AB9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一千年的象征意义在于：它一方面将殉道者的荣耀状态与在地上度过的短暂患难时期进行对比，另一方面与终极的永生进行对比。</w:t>
      </w:r>
    </w:p>
    <w:p w14:paraId="0A22CAEA">
      <w:pPr>
        <w:pStyle w:val="3"/>
        <w:spacing w:line="276" w:lineRule="auto"/>
        <w:rPr>
          <w:rFonts w:hint="eastAsia" w:ascii="华文楷体" w:hAnsi="华文楷体" w:eastAsia="华文楷体" w:cs="华文楷体"/>
          <w:sz w:val="30"/>
          <w:szCs w:val="30"/>
        </w:rPr>
      </w:pPr>
    </w:p>
    <w:p w14:paraId="4D1D4C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binding of Satan for this period marks the first eschatological conquest of Christ over the powers of evil, as distinguished from the renewed activity to be displayed by Satan toward the end in bringing up against the church still other forces not hitherto introduced into the conflict.</w:t>
      </w:r>
    </w:p>
    <w:p w14:paraId="3A755B3C">
      <w:pPr>
        <w:pStyle w:val="3"/>
        <w:spacing w:line="276" w:lineRule="auto"/>
        <w:rPr>
          <w:rFonts w:hint="eastAsia" w:ascii="华文楷体" w:hAnsi="华文楷体" w:eastAsia="华文楷体" w:cs="华文楷体"/>
          <w:sz w:val="30"/>
          <w:szCs w:val="30"/>
        </w:rPr>
      </w:pPr>
    </w:p>
    <w:p w14:paraId="425E41F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撒但在这一时期被捆绑，标志着基督对邪恶势力的第一次末世性征服，这有别于撒但在末期将要表现出的重新活跃，即调动此前未投入冲突的其他力量来攻击教会。</w:t>
      </w:r>
    </w:p>
    <w:p w14:paraId="7813A123">
      <w:pPr>
        <w:pStyle w:val="3"/>
        <w:spacing w:line="276" w:lineRule="auto"/>
        <w:rPr>
          <w:rFonts w:hint="eastAsia" w:ascii="华文楷体" w:hAnsi="华文楷体" w:eastAsia="华文楷体" w:cs="华文楷体"/>
          <w:sz w:val="30"/>
          <w:szCs w:val="30"/>
        </w:rPr>
      </w:pPr>
    </w:p>
    <w:p w14:paraId="43F165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a book so enigmatical, it were presumptuous to speak with any degree of dogmatism, but the uniform absence of the idea of the millennium from the eschatological teaching of the New Testament elsewhere ought to render the exegete cautious before affirming its presence here (compare Warfield, "The Millennium and the Apocalypse," PTR, 1904, 599–617).</w:t>
      </w:r>
    </w:p>
    <w:p w14:paraId="4F6BA4A2">
      <w:pPr>
        <w:pStyle w:val="3"/>
        <w:spacing w:line="276" w:lineRule="auto"/>
        <w:rPr>
          <w:rFonts w:hint="eastAsia" w:ascii="华文楷体" w:hAnsi="华文楷体" w:eastAsia="华文楷体" w:cs="华文楷体"/>
          <w:sz w:val="30"/>
          <w:szCs w:val="30"/>
        </w:rPr>
      </w:pPr>
    </w:p>
    <w:p w14:paraId="03368F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对于这样一本谜一般的书，若带任何程度的独断论说话都是放肆的，但鉴于新约其他地方的末世论教导中一律没有千禧年的观念，解经者在断言它存在于此之前应当谨慎（参看 Warfield, "The Millennium and the Apocalypse," PTR, 1904, 599–617）。</w:t>
      </w:r>
    </w:p>
    <w:p w14:paraId="7CB1BC17">
      <w:pPr>
        <w:pStyle w:val="3"/>
        <w:spacing w:line="276" w:lineRule="auto"/>
        <w:rPr>
          <w:rFonts w:hint="eastAsia" w:ascii="华文楷体" w:hAnsi="华文楷体" w:eastAsia="华文楷体" w:cs="华文楷体"/>
          <w:sz w:val="30"/>
          <w:szCs w:val="30"/>
        </w:rPr>
      </w:pPr>
    </w:p>
    <w:p w14:paraId="68FE679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Believers:</w:t>
      </w:r>
    </w:p>
    <w:p w14:paraId="020B5538">
      <w:pPr>
        <w:pStyle w:val="3"/>
        <w:spacing w:line="276" w:lineRule="auto"/>
        <w:rPr>
          <w:rFonts w:hint="eastAsia" w:ascii="华文楷体" w:hAnsi="华文楷体" w:eastAsia="华文楷体" w:cs="华文楷体"/>
          <w:sz w:val="30"/>
          <w:szCs w:val="30"/>
        </w:rPr>
      </w:pPr>
    </w:p>
    <w:p w14:paraId="6624AB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信徒的复活：</w:t>
      </w:r>
    </w:p>
    <w:p w14:paraId="506610EA">
      <w:pPr>
        <w:pStyle w:val="3"/>
        <w:spacing w:line="276" w:lineRule="auto"/>
        <w:rPr>
          <w:rFonts w:hint="eastAsia" w:ascii="华文楷体" w:hAnsi="华文楷体" w:eastAsia="华文楷体" w:cs="华文楷体"/>
          <w:sz w:val="30"/>
          <w:szCs w:val="30"/>
        </w:rPr>
      </w:pPr>
    </w:p>
    <w:p w14:paraId="7DD36D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believers bears a twofold aspect.</w:t>
      </w:r>
    </w:p>
    <w:p w14:paraId="0A281EED">
      <w:pPr>
        <w:pStyle w:val="3"/>
        <w:spacing w:line="276" w:lineRule="auto"/>
        <w:rPr>
          <w:rFonts w:hint="eastAsia" w:ascii="华文楷体" w:hAnsi="华文楷体" w:eastAsia="华文楷体" w:cs="华文楷体"/>
          <w:sz w:val="30"/>
          <w:szCs w:val="30"/>
        </w:rPr>
      </w:pPr>
    </w:p>
    <w:p w14:paraId="5F2298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信徒的复活具有双重方面。</w:t>
      </w:r>
    </w:p>
    <w:p w14:paraId="04AA896B">
      <w:pPr>
        <w:pStyle w:val="3"/>
        <w:spacing w:line="276" w:lineRule="auto"/>
        <w:rPr>
          <w:rFonts w:hint="eastAsia" w:ascii="华文楷体" w:hAnsi="华文楷体" w:eastAsia="华文楷体" w:cs="华文楷体"/>
          <w:sz w:val="30"/>
          <w:szCs w:val="30"/>
        </w:rPr>
      </w:pPr>
    </w:p>
    <w:p w14:paraId="144904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it belongs to the forensic side of salvation.</w:t>
      </w:r>
    </w:p>
    <w:p w14:paraId="020BB195">
      <w:pPr>
        <w:pStyle w:val="3"/>
        <w:spacing w:line="276" w:lineRule="auto"/>
        <w:rPr>
          <w:rFonts w:hint="eastAsia" w:ascii="华文楷体" w:hAnsi="华文楷体" w:eastAsia="华文楷体" w:cs="华文楷体"/>
          <w:sz w:val="30"/>
          <w:szCs w:val="30"/>
        </w:rPr>
      </w:pPr>
    </w:p>
    <w:p w14:paraId="744E6E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一方面，它属于救恩的法庭（称义）方面。</w:t>
      </w:r>
    </w:p>
    <w:p w14:paraId="4DDFFDA5">
      <w:pPr>
        <w:pStyle w:val="3"/>
        <w:spacing w:line="276" w:lineRule="auto"/>
        <w:rPr>
          <w:rFonts w:hint="eastAsia" w:ascii="华文楷体" w:hAnsi="华文楷体" w:eastAsia="华文楷体" w:cs="华文楷体"/>
          <w:sz w:val="30"/>
          <w:szCs w:val="30"/>
        </w:rPr>
      </w:pPr>
    </w:p>
    <w:p w14:paraId="3DC907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belongs to the pneumatic transforming side of the saving process.</w:t>
      </w:r>
    </w:p>
    <w:p w14:paraId="173DD94D">
      <w:pPr>
        <w:pStyle w:val="3"/>
        <w:spacing w:line="276" w:lineRule="auto"/>
        <w:rPr>
          <w:rFonts w:hint="eastAsia" w:ascii="华文楷体" w:hAnsi="华文楷体" w:eastAsia="华文楷体" w:cs="华文楷体"/>
          <w:sz w:val="30"/>
          <w:szCs w:val="30"/>
        </w:rPr>
      </w:pPr>
    </w:p>
    <w:p w14:paraId="76C3A1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另一方面，它属于救恩过程中属灵改变的方面。</w:t>
      </w:r>
    </w:p>
    <w:p w14:paraId="36ED5D16">
      <w:pPr>
        <w:pStyle w:val="3"/>
        <w:spacing w:line="276" w:lineRule="auto"/>
        <w:rPr>
          <w:rFonts w:hint="eastAsia" w:ascii="华文楷体" w:hAnsi="华文楷体" w:eastAsia="华文楷体" w:cs="华文楷体"/>
          <w:sz w:val="30"/>
          <w:szCs w:val="30"/>
        </w:rPr>
      </w:pPr>
    </w:p>
    <w:p w14:paraId="4C13AE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traces appear only in the teaching of Jesus (Matthew 5:9; 22:29–32; Luke 20:35, 36).</w:t>
      </w:r>
    </w:p>
    <w:p w14:paraId="1F21B31D">
      <w:pPr>
        <w:pStyle w:val="3"/>
        <w:spacing w:line="276" w:lineRule="auto"/>
        <w:rPr>
          <w:rFonts w:hint="eastAsia" w:ascii="华文楷体" w:hAnsi="华文楷体" w:eastAsia="华文楷体" w:cs="华文楷体"/>
          <w:sz w:val="30"/>
          <w:szCs w:val="30"/>
        </w:rPr>
      </w:pPr>
    </w:p>
    <w:p w14:paraId="33DEA9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关于前者，仅在耶稣的教导中出现痕迹（马太福音 5:9; 22:29–32; 路加福音 20:35, 36）。</w:t>
      </w:r>
    </w:p>
    <w:p w14:paraId="14971F37">
      <w:pPr>
        <w:pStyle w:val="3"/>
        <w:spacing w:line="276" w:lineRule="auto"/>
        <w:rPr>
          <w:rFonts w:hint="eastAsia" w:ascii="华文楷体" w:hAnsi="华文楷体" w:eastAsia="华文楷体" w:cs="华文楷体"/>
          <w:sz w:val="30"/>
          <w:szCs w:val="30"/>
        </w:rPr>
      </w:pPr>
    </w:p>
    <w:p w14:paraId="6AFAFF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clearly ascribes to the believer's resurrection a somewhat similar forensic significance as to that of Christ (Romans 8:10, 23; 1 Corinthians 15:30–32, 55–58).</w:t>
      </w:r>
    </w:p>
    <w:p w14:paraId="135A9C45">
      <w:pPr>
        <w:pStyle w:val="3"/>
        <w:spacing w:line="276" w:lineRule="auto"/>
        <w:rPr>
          <w:rFonts w:hint="eastAsia" w:ascii="华文楷体" w:hAnsi="华文楷体" w:eastAsia="华文楷体" w:cs="华文楷体"/>
          <w:sz w:val="30"/>
          <w:szCs w:val="30"/>
        </w:rPr>
      </w:pPr>
    </w:p>
    <w:p w14:paraId="473ED3E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保罗清楚地将某种与基督复活相似的法庭意义归于信徒的复活（罗马书 8:10, 23; 哥林多前书 15:30–32, 55–58）。</w:t>
      </w:r>
    </w:p>
    <w:p w14:paraId="19545AB1">
      <w:pPr>
        <w:pStyle w:val="3"/>
        <w:spacing w:line="276" w:lineRule="auto"/>
        <w:rPr>
          <w:rFonts w:hint="eastAsia" w:ascii="华文楷体" w:hAnsi="华文楷体" w:eastAsia="华文楷体" w:cs="华文楷体"/>
          <w:sz w:val="30"/>
          <w:szCs w:val="30"/>
        </w:rPr>
      </w:pPr>
    </w:p>
    <w:p w14:paraId="68777E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 more prominent with him is, however, the other, the pneumatic interpretation.</w:t>
      </w:r>
    </w:p>
    <w:p w14:paraId="2D1D5B00">
      <w:pPr>
        <w:pStyle w:val="3"/>
        <w:spacing w:line="276" w:lineRule="auto"/>
        <w:rPr>
          <w:rFonts w:hint="eastAsia" w:ascii="华文楷体" w:hAnsi="华文楷体" w:eastAsia="华文楷体" w:cs="华文楷体"/>
          <w:sz w:val="30"/>
          <w:szCs w:val="30"/>
        </w:rPr>
      </w:pPr>
    </w:p>
    <w:p w14:paraId="7533FE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然而，对他来说更为突出的，是另一方面，即属灵的解释。</w:t>
      </w:r>
    </w:p>
    <w:p w14:paraId="7E87702E">
      <w:pPr>
        <w:pStyle w:val="3"/>
        <w:spacing w:line="276" w:lineRule="auto"/>
        <w:rPr>
          <w:rFonts w:hint="eastAsia" w:ascii="华文楷体" w:hAnsi="华文楷体" w:eastAsia="华文楷体" w:cs="华文楷体"/>
          <w:sz w:val="30"/>
          <w:szCs w:val="30"/>
        </w:rPr>
      </w:pPr>
    </w:p>
    <w:p w14:paraId="5C20BE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origin of the resurrection life and the continuance of the resurrection state are dependent on the Spirit (Romans 8, 10, 11; 1 Corinthians 15:45–49; Galatians 6:8).</w:t>
      </w:r>
    </w:p>
    <w:p w14:paraId="489B5C24">
      <w:pPr>
        <w:pStyle w:val="3"/>
        <w:spacing w:line="276" w:lineRule="auto"/>
        <w:rPr>
          <w:rFonts w:hint="eastAsia" w:ascii="华文楷体" w:hAnsi="华文楷体" w:eastAsia="华文楷体" w:cs="华文楷体"/>
          <w:sz w:val="30"/>
          <w:szCs w:val="30"/>
        </w:rPr>
      </w:pPr>
    </w:p>
    <w:p w14:paraId="71DB6D9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复活生命的起源和复活状态的持续都取决于圣灵（罗马书 8, 10, 11; 哥林多前书 15:45–49; 加拉太书 6:8）。</w:t>
      </w:r>
    </w:p>
    <w:p w14:paraId="39864268">
      <w:pPr>
        <w:pStyle w:val="3"/>
        <w:spacing w:line="276" w:lineRule="auto"/>
        <w:rPr>
          <w:rFonts w:hint="eastAsia" w:ascii="华文楷体" w:hAnsi="华文楷体" w:eastAsia="华文楷体" w:cs="华文楷体"/>
          <w:sz w:val="30"/>
          <w:szCs w:val="30"/>
        </w:rPr>
      </w:pPr>
    </w:p>
    <w:p w14:paraId="1DCC2D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is the climax of the believer's transformation (Romans 8:11; Galatians 6:8).</w:t>
      </w:r>
    </w:p>
    <w:p w14:paraId="04027510">
      <w:pPr>
        <w:pStyle w:val="3"/>
        <w:spacing w:line="276" w:lineRule="auto"/>
        <w:rPr>
          <w:rFonts w:hint="eastAsia" w:ascii="华文楷体" w:hAnsi="华文楷体" w:eastAsia="华文楷体" w:cs="华文楷体"/>
          <w:sz w:val="30"/>
          <w:szCs w:val="30"/>
        </w:rPr>
      </w:pPr>
    </w:p>
    <w:p w14:paraId="43D235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复活是信徒改变的顶点（罗马书 8:11; 加拉太书 6:8）。</w:t>
      </w:r>
    </w:p>
    <w:p w14:paraId="12E944BF">
      <w:pPr>
        <w:pStyle w:val="3"/>
        <w:spacing w:line="276" w:lineRule="auto"/>
        <w:rPr>
          <w:rFonts w:hint="eastAsia" w:ascii="华文楷体" w:hAnsi="华文楷体" w:eastAsia="华文楷体" w:cs="华文楷体"/>
          <w:sz w:val="30"/>
          <w:szCs w:val="30"/>
        </w:rPr>
      </w:pPr>
    </w:p>
    <w:p w14:paraId="48423C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ascribed to the Spirit in the resurrection is not to be explained from what the Old Testament teaches about the Spirit as the source of physical life, for to this the New Testament hardly ever refers; it is rather to be explained as the correlate of the general Pauline principle that the Spirit is the determining factor of the heavenly state in the coming eon.</w:t>
      </w:r>
    </w:p>
    <w:p w14:paraId="05CF4220">
      <w:pPr>
        <w:pStyle w:val="3"/>
        <w:spacing w:line="276" w:lineRule="auto"/>
        <w:rPr>
          <w:rFonts w:hint="eastAsia" w:ascii="华文楷体" w:hAnsi="华文楷体" w:eastAsia="华文楷体" w:cs="华文楷体"/>
          <w:sz w:val="30"/>
          <w:szCs w:val="30"/>
        </w:rPr>
      </w:pPr>
    </w:p>
    <w:p w14:paraId="775333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复活中归于圣灵的这一部分，不能用旧约关于圣灵作为肉体生命之源的教导来解释，因为新约几乎从未提及这一点；它应该被解释为一般保罗原则的相关物，即圣灵是来世天国状态的决定性因素。</w:t>
      </w:r>
    </w:p>
    <w:p w14:paraId="7EF258BC">
      <w:pPr>
        <w:pStyle w:val="3"/>
        <w:spacing w:line="276" w:lineRule="auto"/>
        <w:rPr>
          <w:rFonts w:hint="eastAsia" w:ascii="华文楷体" w:hAnsi="华文楷体" w:eastAsia="华文楷体" w:cs="华文楷体"/>
          <w:sz w:val="30"/>
          <w:szCs w:val="30"/>
        </w:rPr>
      </w:pPr>
    </w:p>
    <w:p w14:paraId="616C780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pneumatic character of the resurrection also links together the resurrection of Christ and that of the believer.</w:t>
      </w:r>
    </w:p>
    <w:p w14:paraId="001DAEAE">
      <w:pPr>
        <w:pStyle w:val="3"/>
        <w:spacing w:line="276" w:lineRule="auto"/>
        <w:rPr>
          <w:rFonts w:hint="eastAsia" w:ascii="华文楷体" w:hAnsi="华文楷体" w:eastAsia="华文楷体" w:cs="华文楷体"/>
          <w:sz w:val="30"/>
          <w:szCs w:val="30"/>
        </w:rPr>
      </w:pPr>
    </w:p>
    <w:p w14:paraId="7D06C40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复活的这种属灵特征也将基督的复活与信徒的复活联系在一起。</w:t>
      </w:r>
    </w:p>
    <w:p w14:paraId="317F3FE0">
      <w:pPr>
        <w:pStyle w:val="3"/>
        <w:spacing w:line="276" w:lineRule="auto"/>
        <w:rPr>
          <w:rFonts w:hint="eastAsia" w:ascii="华文楷体" w:hAnsi="华文楷体" w:eastAsia="华文楷体" w:cs="华文楷体"/>
          <w:sz w:val="30"/>
          <w:szCs w:val="30"/>
        </w:rPr>
      </w:pPr>
    </w:p>
    <w:p w14:paraId="0E1EA3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is not yet found in the Synoptics; it finds expression in John 5:22–29; 11:25; 14:6, 19.</w:t>
      </w:r>
    </w:p>
    <w:p w14:paraId="3C6D185E">
      <w:pPr>
        <w:pStyle w:val="3"/>
        <w:spacing w:line="276" w:lineRule="auto"/>
        <w:rPr>
          <w:rFonts w:hint="eastAsia" w:ascii="华文楷体" w:hAnsi="华文楷体" w:eastAsia="华文楷体" w:cs="华文楷体"/>
          <w:sz w:val="30"/>
          <w:szCs w:val="30"/>
        </w:rPr>
      </w:pPr>
    </w:p>
    <w:p w14:paraId="2E934DE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这一观念尚未在符类福音中发现；它在约翰福音 5:22–29; 11:25; 14:6, 19 中得到表达。</w:t>
      </w:r>
    </w:p>
    <w:p w14:paraId="4789C5F9">
      <w:pPr>
        <w:pStyle w:val="3"/>
        <w:spacing w:line="276" w:lineRule="auto"/>
        <w:rPr>
          <w:rFonts w:hint="eastAsia" w:ascii="华文楷体" w:hAnsi="华文楷体" w:eastAsia="华文楷体" w:cs="华文楷体"/>
          <w:sz w:val="30"/>
          <w:szCs w:val="30"/>
        </w:rPr>
      </w:pPr>
    </w:p>
    <w:p w14:paraId="6793D8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early apostolic teaching a trace of it may be found in Acts 4:2.</w:t>
      </w:r>
    </w:p>
    <w:p w14:paraId="53CCCE18">
      <w:pPr>
        <w:pStyle w:val="3"/>
        <w:spacing w:line="276" w:lineRule="auto"/>
        <w:rPr>
          <w:rFonts w:hint="eastAsia" w:ascii="华文楷体" w:hAnsi="华文楷体" w:eastAsia="华文楷体" w:cs="华文楷体"/>
          <w:sz w:val="30"/>
          <w:szCs w:val="30"/>
        </w:rPr>
      </w:pPr>
    </w:p>
    <w:p w14:paraId="0ABD4F9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在早期的使徒教导中，可以在使徒行传 4:2 中找到它的痕迹。</w:t>
      </w:r>
    </w:p>
    <w:p w14:paraId="726A5ED2">
      <w:pPr>
        <w:pStyle w:val="3"/>
        <w:spacing w:line="276" w:lineRule="auto"/>
        <w:rPr>
          <w:rFonts w:hint="eastAsia" w:ascii="华文楷体" w:hAnsi="华文楷体" w:eastAsia="华文楷体" w:cs="华文楷体"/>
          <w:sz w:val="30"/>
          <w:szCs w:val="30"/>
        </w:rPr>
      </w:pPr>
    </w:p>
    <w:p w14:paraId="0E2B83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Paul it appears from the beginning as a well-established principle.</w:t>
      </w:r>
    </w:p>
    <w:p w14:paraId="128C521F">
      <w:pPr>
        <w:pStyle w:val="3"/>
        <w:spacing w:line="276" w:lineRule="auto"/>
        <w:rPr>
          <w:rFonts w:hint="eastAsia" w:ascii="华文楷体" w:hAnsi="华文楷体" w:eastAsia="华文楷体" w:cs="华文楷体"/>
          <w:sz w:val="30"/>
          <w:szCs w:val="30"/>
        </w:rPr>
      </w:pPr>
    </w:p>
    <w:p w14:paraId="56E9902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在保罗那里，它从一开始就作为一个确立的原则出现。</w:t>
      </w:r>
    </w:p>
    <w:p w14:paraId="0F49027E">
      <w:pPr>
        <w:pStyle w:val="3"/>
        <w:spacing w:line="276" w:lineRule="auto"/>
        <w:rPr>
          <w:rFonts w:hint="eastAsia" w:ascii="华文楷体" w:hAnsi="华文楷体" w:eastAsia="华文楷体" w:cs="华文楷体"/>
          <w:sz w:val="30"/>
          <w:szCs w:val="30"/>
        </w:rPr>
      </w:pPr>
    </w:p>
    <w:p w14:paraId="49D0F7B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continuity between the working of the Spirit here and His part in the resurrection does not, however, lie in the body.</w:t>
      </w:r>
    </w:p>
    <w:p w14:paraId="2EF470DA">
      <w:pPr>
        <w:pStyle w:val="3"/>
        <w:spacing w:line="276" w:lineRule="auto"/>
        <w:rPr>
          <w:rFonts w:hint="eastAsia" w:ascii="华文楷体" w:hAnsi="华文楷体" w:eastAsia="华文楷体" w:cs="华文楷体"/>
          <w:sz w:val="30"/>
          <w:szCs w:val="30"/>
        </w:rPr>
      </w:pPr>
    </w:p>
    <w:p w14:paraId="2E97D7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然而，圣灵在此地的工作与祂在复活中的份之间的连续性，并不在于身体。</w:t>
      </w:r>
    </w:p>
    <w:p w14:paraId="5E2DA3F5">
      <w:pPr>
        <w:pStyle w:val="3"/>
        <w:spacing w:line="276" w:lineRule="auto"/>
        <w:rPr>
          <w:rFonts w:hint="eastAsia" w:ascii="华文楷体" w:hAnsi="华文楷体" w:eastAsia="华文楷体" w:cs="华文楷体"/>
          <w:sz w:val="30"/>
          <w:szCs w:val="30"/>
        </w:rPr>
      </w:pPr>
    </w:p>
    <w:p w14:paraId="5E2BC5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is not the culmination of a pneumatic change which the body in this life undergoes.</w:t>
      </w:r>
    </w:p>
    <w:p w14:paraId="70471D8E">
      <w:pPr>
        <w:pStyle w:val="3"/>
        <w:spacing w:line="276" w:lineRule="auto"/>
        <w:rPr>
          <w:rFonts w:hint="eastAsia" w:ascii="华文楷体" w:hAnsi="华文楷体" w:eastAsia="华文楷体" w:cs="华文楷体"/>
          <w:sz w:val="30"/>
          <w:szCs w:val="30"/>
        </w:rPr>
      </w:pPr>
    </w:p>
    <w:p w14:paraId="6BDEE3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复活并不是身体在今生所经历的属灵改变的顶点。</w:t>
      </w:r>
    </w:p>
    <w:p w14:paraId="5CA22B39">
      <w:pPr>
        <w:pStyle w:val="3"/>
        <w:spacing w:line="276" w:lineRule="auto"/>
        <w:rPr>
          <w:rFonts w:hint="eastAsia" w:ascii="华文楷体" w:hAnsi="华文楷体" w:eastAsia="华文楷体" w:cs="华文楷体"/>
          <w:sz w:val="30"/>
          <w:szCs w:val="30"/>
        </w:rPr>
      </w:pPr>
    </w:p>
    <w:p w14:paraId="7DB97CC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preformation of the spiritual body on earth.</w:t>
      </w:r>
    </w:p>
    <w:p w14:paraId="7B637B9C">
      <w:pPr>
        <w:pStyle w:val="3"/>
        <w:spacing w:line="276" w:lineRule="auto"/>
        <w:rPr>
          <w:rFonts w:hint="eastAsia" w:ascii="华文楷体" w:hAnsi="华文楷体" w:eastAsia="华文楷体" w:cs="华文楷体"/>
          <w:sz w:val="30"/>
          <w:szCs w:val="30"/>
        </w:rPr>
      </w:pPr>
    </w:p>
    <w:p w14:paraId="2AA538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属灵的身体在地上没有预先形成。</w:t>
      </w:r>
    </w:p>
    <w:p w14:paraId="0C88D12F">
      <w:pPr>
        <w:pStyle w:val="3"/>
        <w:spacing w:line="276" w:lineRule="auto"/>
        <w:rPr>
          <w:rFonts w:hint="eastAsia" w:ascii="华文楷体" w:hAnsi="华文楷体" w:eastAsia="华文楷体" w:cs="华文楷体"/>
          <w:sz w:val="30"/>
          <w:szCs w:val="30"/>
        </w:rPr>
      </w:pPr>
    </w:p>
    <w:p w14:paraId="640565F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8:10, 11; 1 Corinthians 15:49; 2 Corinthians 5:1, 2; Philippians 3:12 positively exclude this, and 2 Corinthians 3:18; 4:7–18 do not require it.</w:t>
      </w:r>
    </w:p>
    <w:p w14:paraId="5BB97A77">
      <w:pPr>
        <w:pStyle w:val="3"/>
        <w:spacing w:line="276" w:lineRule="auto"/>
        <w:rPr>
          <w:rFonts w:hint="eastAsia" w:ascii="华文楷体" w:hAnsi="华文楷体" w:eastAsia="华文楷体" w:cs="华文楷体"/>
          <w:sz w:val="30"/>
          <w:szCs w:val="30"/>
        </w:rPr>
      </w:pPr>
    </w:p>
    <w:p w14:paraId="4CF6FBD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8:10, 11; 哥林多前书 15:49; 哥林多后书 5:1, 2; 腓立比书 3:12 明确排除了这一点，而哥林多后书 3:18; 4:7–18 并不要求这一点。</w:t>
      </w:r>
    </w:p>
    <w:p w14:paraId="5C889D76">
      <w:pPr>
        <w:pStyle w:val="3"/>
        <w:spacing w:line="276" w:lineRule="auto"/>
        <w:rPr>
          <w:rFonts w:hint="eastAsia" w:ascii="华文楷体" w:hAnsi="华文楷体" w:eastAsia="华文楷体" w:cs="华文楷体"/>
          <w:sz w:val="30"/>
          <w:szCs w:val="30"/>
        </w:rPr>
      </w:pPr>
    </w:p>
    <w:p w14:paraId="595AFE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into which believers are transformed through the beholding (or reflecting) of the glory of Christ as in a mirror is not a bodily but inward glory, produced by illumination of the gospel.</w:t>
      </w:r>
    </w:p>
    <w:p w14:paraId="3C2F4194">
      <w:pPr>
        <w:pStyle w:val="3"/>
        <w:spacing w:line="276" w:lineRule="auto"/>
        <w:rPr>
          <w:rFonts w:hint="eastAsia" w:ascii="华文楷体" w:hAnsi="华文楷体" w:eastAsia="华文楷体" w:cs="华文楷体"/>
          <w:sz w:val="30"/>
          <w:szCs w:val="30"/>
        </w:rPr>
      </w:pPr>
    </w:p>
    <w:p w14:paraId="66FC21C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信徒通过如镜子般观看（或反映）基督的荣耀而变成的荣耀，不是身体的而是内在的荣耀，是由福音的光照产生的。</w:t>
      </w:r>
    </w:p>
    <w:p w14:paraId="49344D0C">
      <w:pPr>
        <w:pStyle w:val="3"/>
        <w:spacing w:line="276" w:lineRule="auto"/>
        <w:rPr>
          <w:rFonts w:hint="eastAsia" w:ascii="华文楷体" w:hAnsi="华文楷体" w:eastAsia="华文楷体" w:cs="华文楷体"/>
          <w:sz w:val="30"/>
          <w:szCs w:val="30"/>
        </w:rPr>
      </w:pPr>
    </w:p>
    <w:p w14:paraId="52DD5D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manifestation of the life of Jesus in the body or in the mortal flesh refers to the preservation of bodily life in the midst of deadly perils.</w:t>
      </w:r>
    </w:p>
    <w:p w14:paraId="519EFADD">
      <w:pPr>
        <w:pStyle w:val="3"/>
        <w:spacing w:line="276" w:lineRule="auto"/>
        <w:rPr>
          <w:rFonts w:hint="eastAsia" w:ascii="华文楷体" w:hAnsi="华文楷体" w:eastAsia="华文楷体" w:cs="华文楷体"/>
          <w:sz w:val="30"/>
          <w:szCs w:val="30"/>
        </w:rPr>
      </w:pPr>
    </w:p>
    <w:p w14:paraId="2551CE9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耶稣的生在身上或在必死的肉体上显明，是指在致命危险中身体生命的保全。</w:t>
      </w:r>
    </w:p>
    <w:p w14:paraId="3409FE20">
      <w:pPr>
        <w:pStyle w:val="3"/>
        <w:spacing w:line="276" w:lineRule="auto"/>
        <w:rPr>
          <w:rFonts w:hint="eastAsia" w:ascii="华文楷体" w:hAnsi="华文楷体" w:eastAsia="华文楷体" w:cs="华文楷体"/>
          <w:sz w:val="30"/>
          <w:szCs w:val="30"/>
        </w:rPr>
      </w:pPr>
    </w:p>
    <w:p w14:paraId="509655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without support is the view that at one time Paul placed the investiture with the new body immediately after death.</w:t>
      </w:r>
    </w:p>
    <w:p w14:paraId="7DD92930">
      <w:pPr>
        <w:pStyle w:val="3"/>
        <w:spacing w:line="276" w:lineRule="auto"/>
        <w:rPr>
          <w:rFonts w:hint="eastAsia" w:ascii="华文楷体" w:hAnsi="华文楷体" w:eastAsia="华文楷体" w:cs="华文楷体"/>
          <w:sz w:val="30"/>
          <w:szCs w:val="30"/>
        </w:rPr>
      </w:pPr>
    </w:p>
    <w:p w14:paraId="685801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同样没有支持的观点是，保罗曾一度认为穿上新身体是在死后立即发生的。</w:t>
      </w:r>
    </w:p>
    <w:p w14:paraId="263652CA">
      <w:pPr>
        <w:pStyle w:val="3"/>
        <w:spacing w:line="276" w:lineRule="auto"/>
        <w:rPr>
          <w:rFonts w:hint="eastAsia" w:ascii="华文楷体" w:hAnsi="华文楷体" w:eastAsia="华文楷体" w:cs="华文楷体"/>
          <w:sz w:val="30"/>
          <w:szCs w:val="30"/>
        </w:rPr>
      </w:pPr>
    </w:p>
    <w:p w14:paraId="24C935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assumed that this, together with the view just criticized, marks the last stage in a protracted development of Paul's eschatological belief.</w:t>
      </w:r>
    </w:p>
    <w:p w14:paraId="0E669334">
      <w:pPr>
        <w:pStyle w:val="3"/>
        <w:spacing w:line="276" w:lineRule="auto"/>
        <w:rPr>
          <w:rFonts w:hint="eastAsia" w:ascii="华文楷体" w:hAnsi="华文楷体" w:eastAsia="华文楷体" w:cs="华文楷体"/>
          <w:sz w:val="30"/>
          <w:szCs w:val="30"/>
        </w:rPr>
      </w:pPr>
    </w:p>
    <w:p w14:paraId="35235B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有人假设，这与刚才批评的观点一起，标志着保罗末世论信仰长期发展的最后阶段。</w:t>
      </w:r>
    </w:p>
    <w:p w14:paraId="68B96BFC">
      <w:pPr>
        <w:pStyle w:val="3"/>
        <w:spacing w:line="276" w:lineRule="auto"/>
        <w:rPr>
          <w:rFonts w:hint="eastAsia" w:ascii="华文楷体" w:hAnsi="华文楷体" w:eastAsia="华文楷体" w:cs="华文楷体"/>
          <w:sz w:val="30"/>
          <w:szCs w:val="30"/>
        </w:rPr>
      </w:pPr>
    </w:p>
    <w:p w14:paraId="7A67466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initial stage of this process is found in 1 Thessalonians: the resurrection is that of an earthly body.</w:t>
      </w:r>
    </w:p>
    <w:p w14:paraId="3B324206">
      <w:pPr>
        <w:pStyle w:val="3"/>
        <w:spacing w:line="276" w:lineRule="auto"/>
        <w:rPr>
          <w:rFonts w:hint="eastAsia" w:ascii="华文楷体" w:hAnsi="华文楷体" w:eastAsia="华文楷体" w:cs="华文楷体"/>
          <w:sz w:val="30"/>
          <w:szCs w:val="30"/>
        </w:rPr>
      </w:pPr>
    </w:p>
    <w:p w14:paraId="3CD753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这一过程的初始阶段见于帖撒罗尼迦前书：复活是属地身体的复活。</w:t>
      </w:r>
    </w:p>
    <w:p w14:paraId="6A4A9E1E">
      <w:pPr>
        <w:pStyle w:val="3"/>
        <w:spacing w:line="276" w:lineRule="auto"/>
        <w:rPr>
          <w:rFonts w:hint="eastAsia" w:ascii="华文楷体" w:hAnsi="华文楷体" w:eastAsia="华文楷体" w:cs="华文楷体"/>
          <w:sz w:val="30"/>
          <w:szCs w:val="30"/>
        </w:rPr>
      </w:pPr>
    </w:p>
    <w:p w14:paraId="55CB83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stage is represented by 1 Corinthians: the future body is pneumatic in character, although not to be received until the parousia.</w:t>
      </w:r>
    </w:p>
    <w:p w14:paraId="63782DD1">
      <w:pPr>
        <w:pStyle w:val="3"/>
        <w:spacing w:line="276" w:lineRule="auto"/>
        <w:rPr>
          <w:rFonts w:hint="eastAsia" w:ascii="华文楷体" w:hAnsi="华文楷体" w:eastAsia="华文楷体" w:cs="华文楷体"/>
          <w:sz w:val="30"/>
          <w:szCs w:val="30"/>
        </w:rPr>
      </w:pPr>
    </w:p>
    <w:p w14:paraId="7C4E3D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下一阶段由哥林多前书代表：未来的身体在性质上是属灵的，尽管要等到临在（降临）时才能领受。</w:t>
      </w:r>
    </w:p>
    <w:p w14:paraId="2F627E36">
      <w:pPr>
        <w:pStyle w:val="3"/>
        <w:spacing w:line="276" w:lineRule="auto"/>
        <w:rPr>
          <w:rFonts w:hint="eastAsia" w:ascii="华文楷体" w:hAnsi="华文楷体" w:eastAsia="华文楷体" w:cs="华文楷体"/>
          <w:sz w:val="30"/>
          <w:szCs w:val="30"/>
        </w:rPr>
      </w:pPr>
    </w:p>
    <w:p w14:paraId="7D4D3E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stage removes the inconsistency implied in the preceding position between the character of the body and the time of its reception, by placing the latter at the moment of death (2 Corinthians, Romans, Colossians), and by an extreme flight of faith the view is even approached that the resurrection body is in process of development now (Teichmann, Charles).</w:t>
      </w:r>
    </w:p>
    <w:p w14:paraId="123958CF">
      <w:pPr>
        <w:pStyle w:val="3"/>
        <w:spacing w:line="276" w:lineRule="auto"/>
        <w:rPr>
          <w:rFonts w:hint="eastAsia" w:ascii="华文楷体" w:hAnsi="华文楷体" w:eastAsia="华文楷体" w:cs="华文楷体"/>
          <w:sz w:val="30"/>
          <w:szCs w:val="30"/>
        </w:rPr>
      </w:pPr>
    </w:p>
    <w:p w14:paraId="6DD3FC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阶段通过将领受身体的时间置于死亡时刻（哥林多后书、罗马书、歌罗西书），消除了前一立场中隐含的身体性质与其领受时间之间的不一致，并且通过极端的信心飞跃，甚至接近了复活身体现在正处于发展过程中的观点（Teichmann, Charles）。</w:t>
      </w:r>
    </w:p>
    <w:p w14:paraId="2951C8D9">
      <w:pPr>
        <w:pStyle w:val="3"/>
        <w:spacing w:line="276" w:lineRule="auto"/>
        <w:rPr>
          <w:rFonts w:hint="eastAsia" w:ascii="华文楷体" w:hAnsi="华文楷体" w:eastAsia="华文楷体" w:cs="华文楷体"/>
          <w:sz w:val="30"/>
          <w:szCs w:val="30"/>
        </w:rPr>
      </w:pPr>
    </w:p>
    <w:p w14:paraId="128A83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scheme has no real basis of fact.</w:t>
      </w:r>
    </w:p>
    <w:p w14:paraId="75AC1FF8">
      <w:pPr>
        <w:pStyle w:val="3"/>
        <w:spacing w:line="276" w:lineRule="auto"/>
        <w:rPr>
          <w:rFonts w:hint="eastAsia" w:ascii="华文楷体" w:hAnsi="华文楷体" w:eastAsia="华文楷体" w:cs="华文楷体"/>
          <w:sz w:val="30"/>
          <w:szCs w:val="30"/>
        </w:rPr>
      </w:pPr>
    </w:p>
    <w:p w14:paraId="7EE834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这个方案没有真正的事实依据。</w:t>
      </w:r>
    </w:p>
    <w:p w14:paraId="1519682D">
      <w:pPr>
        <w:pStyle w:val="3"/>
        <w:spacing w:line="276" w:lineRule="auto"/>
        <w:rPr>
          <w:rFonts w:hint="eastAsia" w:ascii="华文楷体" w:hAnsi="华文楷体" w:eastAsia="华文楷体" w:cs="华文楷体"/>
          <w:sz w:val="30"/>
          <w:szCs w:val="30"/>
        </w:rPr>
      </w:pPr>
    </w:p>
    <w:p w14:paraId="2A7EC29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Thessalonians does not teach an unpneumatic eschatology (compare 4:14, 16).</w:t>
      </w:r>
    </w:p>
    <w:p w14:paraId="3EFC53BC">
      <w:pPr>
        <w:pStyle w:val="3"/>
        <w:spacing w:line="276" w:lineRule="auto"/>
        <w:rPr>
          <w:rFonts w:hint="eastAsia" w:ascii="华文楷体" w:hAnsi="华文楷体" w:eastAsia="华文楷体" w:cs="华文楷体"/>
          <w:sz w:val="30"/>
          <w:szCs w:val="30"/>
        </w:rPr>
      </w:pPr>
    </w:p>
    <w:p w14:paraId="0D3BAF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帖撒罗尼迦前书并没有教导非属灵的末世论（参看 4:14, 16）。</w:t>
      </w:r>
    </w:p>
    <w:p w14:paraId="646F0C44">
      <w:pPr>
        <w:pStyle w:val="3"/>
        <w:spacing w:line="276" w:lineRule="auto"/>
        <w:rPr>
          <w:rFonts w:hint="eastAsia" w:ascii="华文楷体" w:hAnsi="华文楷体" w:eastAsia="华文楷体" w:cs="华文楷体"/>
          <w:sz w:val="30"/>
          <w:szCs w:val="30"/>
        </w:rPr>
      </w:pPr>
    </w:p>
    <w:p w14:paraId="2884975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stage given is the only truly Pauline one, nor can it be shown that the apostle ever abandoned it.</w:t>
      </w:r>
    </w:p>
    <w:p w14:paraId="289F41EE">
      <w:pPr>
        <w:pStyle w:val="3"/>
        <w:spacing w:line="276" w:lineRule="auto"/>
        <w:rPr>
          <w:rFonts w:hint="eastAsia" w:ascii="华文楷体" w:hAnsi="华文楷体" w:eastAsia="华文楷体" w:cs="华文楷体"/>
          <w:sz w:val="30"/>
          <w:szCs w:val="30"/>
        </w:rPr>
      </w:pPr>
    </w:p>
    <w:p w14:paraId="657746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所述的第二阶段是唯一真正的保罗观点，也不能证明使徒曾放弃过它。</w:t>
      </w:r>
    </w:p>
    <w:p w14:paraId="66E95266">
      <w:pPr>
        <w:pStyle w:val="3"/>
        <w:spacing w:line="276" w:lineRule="auto"/>
        <w:rPr>
          <w:rFonts w:hint="eastAsia" w:ascii="华文楷体" w:hAnsi="华文楷体" w:eastAsia="华文楷体" w:cs="华文楷体"/>
          <w:sz w:val="30"/>
          <w:szCs w:val="30"/>
        </w:rPr>
      </w:pPr>
    </w:p>
    <w:p w14:paraId="1C6A06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third position named finds no support in 2 Corinthians 5:1–10; Romans 8:19; Colossians 3:4.</w:t>
      </w:r>
    </w:p>
    <w:p w14:paraId="0A7B875D">
      <w:pPr>
        <w:pStyle w:val="3"/>
        <w:spacing w:line="276" w:lineRule="auto"/>
        <w:rPr>
          <w:rFonts w:hint="eastAsia" w:ascii="华文楷体" w:hAnsi="华文楷体" w:eastAsia="华文楷体" w:cs="华文楷体"/>
          <w:sz w:val="30"/>
          <w:szCs w:val="30"/>
        </w:rPr>
      </w:pPr>
    </w:p>
    <w:p w14:paraId="5EEE05A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因为所述的第三种立场在哥林多后书 5:1–10; 罗马书 8:19; 歌罗西书 3:4 中找不到支持。</w:t>
      </w:r>
    </w:p>
    <w:p w14:paraId="50925079">
      <w:pPr>
        <w:pStyle w:val="3"/>
        <w:spacing w:line="276" w:lineRule="auto"/>
        <w:rPr>
          <w:rFonts w:hint="eastAsia" w:ascii="华文楷体" w:hAnsi="华文楷体" w:eastAsia="华文楷体" w:cs="华文楷体"/>
          <w:sz w:val="30"/>
          <w:szCs w:val="30"/>
        </w:rPr>
      </w:pPr>
    </w:p>
    <w:p w14:paraId="60BEE5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exegesis of 2 Corinthians 5:1–10 is difficult and cannot here be given in detail.</w:t>
      </w:r>
    </w:p>
    <w:p w14:paraId="7F5FF2CC">
      <w:pPr>
        <w:pStyle w:val="3"/>
        <w:spacing w:line="276" w:lineRule="auto"/>
        <w:rPr>
          <w:rFonts w:hint="eastAsia" w:ascii="华文楷体" w:hAnsi="华文楷体" w:eastAsia="华文楷体" w:cs="华文楷体"/>
          <w:sz w:val="30"/>
          <w:szCs w:val="30"/>
        </w:rPr>
      </w:pPr>
    </w:p>
    <w:p w14:paraId="1277495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5:1–10 的释经很困难，这里无法详细给出。</w:t>
      </w:r>
    </w:p>
    <w:p w14:paraId="37A4BE1E">
      <w:pPr>
        <w:pStyle w:val="3"/>
        <w:spacing w:line="276" w:lineRule="auto"/>
        <w:rPr>
          <w:rFonts w:hint="eastAsia" w:ascii="华文楷体" w:hAnsi="华文楷体" w:eastAsia="华文楷体" w:cs="华文楷体"/>
          <w:sz w:val="30"/>
          <w:szCs w:val="30"/>
        </w:rPr>
      </w:pPr>
    </w:p>
    <w:p w14:paraId="1860F4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understanding of the main drift of the passage, put into paraphrase, is as follows:</w:t>
      </w:r>
    </w:p>
    <w:p w14:paraId="2F1058F2">
      <w:pPr>
        <w:pStyle w:val="3"/>
        <w:spacing w:line="276" w:lineRule="auto"/>
        <w:rPr>
          <w:rFonts w:hint="eastAsia" w:ascii="华文楷体" w:hAnsi="华文楷体" w:eastAsia="华文楷体" w:cs="华文楷体"/>
          <w:sz w:val="30"/>
          <w:szCs w:val="30"/>
        </w:rPr>
      </w:pPr>
    </w:p>
    <w:p w14:paraId="43F3CF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我们将该段经文的主要意图理解并意译如下：</w:t>
      </w:r>
    </w:p>
    <w:p w14:paraId="4E0E4CB6">
      <w:pPr>
        <w:pStyle w:val="3"/>
        <w:spacing w:line="276" w:lineRule="auto"/>
        <w:rPr>
          <w:rFonts w:hint="eastAsia" w:ascii="华文楷体" w:hAnsi="华文楷体" w:eastAsia="华文楷体" w:cs="华文楷体"/>
          <w:sz w:val="30"/>
          <w:szCs w:val="30"/>
        </w:rPr>
      </w:pPr>
    </w:p>
    <w:p w14:paraId="606902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feel assured of the eternal weight of glory (4:17), because we know that we shall receive, after our earthly tent-body shall have been dissolved (aorist subjunctive), a new body, a supernatural house for our spirit, to be possessed eternally in the heavens.</w:t>
      </w:r>
    </w:p>
    <w:p w14:paraId="4AD4C659">
      <w:pPr>
        <w:pStyle w:val="3"/>
        <w:spacing w:line="276" w:lineRule="auto"/>
        <w:rPr>
          <w:rFonts w:hint="eastAsia" w:ascii="华文楷体" w:hAnsi="华文楷体" w:eastAsia="华文楷体" w:cs="华文楷体"/>
          <w:sz w:val="30"/>
          <w:szCs w:val="30"/>
        </w:rPr>
      </w:pPr>
    </w:p>
    <w:p w14:paraId="536F3F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我们确信那极重无比永远的荣耀（4:17），因为我们知道，在我们地上的帐棚身体被拆毁（不定过去时虚拟语气）之后，我们将领受一个新的身体，一个为我们灵预备的超自然房屋，在天上永远拥有。</w:t>
      </w:r>
    </w:p>
    <w:p w14:paraId="6D62B891">
      <w:pPr>
        <w:pStyle w:val="3"/>
        <w:spacing w:line="276" w:lineRule="auto"/>
        <w:rPr>
          <w:rFonts w:hint="eastAsia" w:ascii="华文楷体" w:hAnsi="华文楷体" w:eastAsia="华文楷体" w:cs="华文楷体"/>
          <w:sz w:val="30"/>
          <w:szCs w:val="30"/>
        </w:rPr>
      </w:pPr>
    </w:p>
    <w:p w14:paraId="49ABF95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sure proof of this lies in the heightened form which our desire for this future state assumes.</w:t>
      </w:r>
    </w:p>
    <w:p w14:paraId="333F1C24">
      <w:pPr>
        <w:pStyle w:val="3"/>
        <w:spacing w:line="276" w:lineRule="auto"/>
        <w:rPr>
          <w:rFonts w:hint="eastAsia" w:ascii="华文楷体" w:hAnsi="华文楷体" w:eastAsia="华文楷体" w:cs="华文楷体"/>
          <w:sz w:val="30"/>
          <w:szCs w:val="30"/>
        </w:rPr>
      </w:pPr>
    </w:p>
    <w:p w14:paraId="0B7B15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这有一个确凿的证据，在于我们要得此未来状态的愿望所呈现出的强化形式。</w:t>
      </w:r>
    </w:p>
    <w:p w14:paraId="559C0C8F">
      <w:pPr>
        <w:pStyle w:val="3"/>
        <w:spacing w:line="276" w:lineRule="auto"/>
        <w:rPr>
          <w:rFonts w:hint="eastAsia" w:ascii="华文楷体" w:hAnsi="华文楷体" w:eastAsia="华文楷体" w:cs="华文楷体"/>
          <w:sz w:val="30"/>
          <w:szCs w:val="30"/>
        </w:rPr>
      </w:pPr>
    </w:p>
    <w:p w14:paraId="464676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mere desire to obtain a new body, but specifically to obtain it as soon as possible, without an intervening period of nakedness, i.e. of a disembodied state of the spirit.</w:t>
      </w:r>
    </w:p>
    <w:p w14:paraId="418FE612">
      <w:pPr>
        <w:pStyle w:val="3"/>
        <w:spacing w:line="276" w:lineRule="auto"/>
        <w:rPr>
          <w:rFonts w:hint="eastAsia" w:ascii="华文楷体" w:hAnsi="华文楷体" w:eastAsia="华文楷体" w:cs="华文楷体"/>
          <w:sz w:val="30"/>
          <w:szCs w:val="30"/>
        </w:rPr>
      </w:pPr>
    </w:p>
    <w:p w14:paraId="183F3B0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因为这不仅仅是渴望获得一个新身体，而是特别渴望尽快获得它，没有赤身的间隔期，即灵的脱离身体状态。</w:t>
      </w:r>
    </w:p>
    <w:p w14:paraId="7269E1C6">
      <w:pPr>
        <w:pStyle w:val="3"/>
        <w:spacing w:line="276" w:lineRule="auto"/>
        <w:rPr>
          <w:rFonts w:hint="eastAsia" w:ascii="华文楷体" w:hAnsi="华文楷体" w:eastAsia="华文楷体" w:cs="华文楷体"/>
          <w:sz w:val="30"/>
          <w:szCs w:val="30"/>
        </w:rPr>
      </w:pPr>
    </w:p>
    <w:p w14:paraId="1B31B2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would be possible, if it were given us to survive till the parousia, in which case we would be clothed upon with our habitation from heaven (= supernatural body), the old body not having to be put off first before the new can be put on, but the new body being superimposed upon the old, so that no "unclothing" would have to take place first, what is mortal simply being swallowed up of life (5:2, 4).</w:t>
      </w:r>
    </w:p>
    <w:p w14:paraId="207C8340">
      <w:pPr>
        <w:pStyle w:val="3"/>
        <w:spacing w:line="276" w:lineRule="auto"/>
        <w:rPr>
          <w:rFonts w:hint="eastAsia" w:ascii="华文楷体" w:hAnsi="华文楷体" w:eastAsia="华文楷体" w:cs="华文楷体"/>
          <w:sz w:val="30"/>
          <w:szCs w:val="30"/>
        </w:rPr>
      </w:pPr>
    </w:p>
    <w:p w14:paraId="40299A6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如果我们被赋予存活到临在（降临）时，这就是可能的，在那情况下，我们将被穿上从天上来的房屋（= 超自然身体），旧身体不必先脱下才能穿上新的，而是新身体叠加在旧身体之上，因此不必先发生“脱下”，必死的只是被生命吞灭（5:2, 4）。</w:t>
      </w:r>
    </w:p>
    <w:p w14:paraId="70D9A085">
      <w:pPr>
        <w:pStyle w:val="3"/>
        <w:spacing w:line="276" w:lineRule="auto"/>
        <w:rPr>
          <w:rFonts w:hint="eastAsia" w:ascii="华文楷体" w:hAnsi="华文楷体" w:eastAsia="华文楷体" w:cs="华文楷体"/>
          <w:sz w:val="30"/>
          <w:szCs w:val="30"/>
        </w:rPr>
      </w:pPr>
    </w:p>
    <w:p w14:paraId="013E4A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justified in cherishing this supreme aspiration, since the ultimate goal set for us in any case, even if we should have to die first and to unclothe and then to put on the new body over the naked spirit, since the ultimate goal, I say, excludes under all circumstances a state of nakedness at the moment of the parousia (5:3).</w:t>
      </w:r>
    </w:p>
    <w:p w14:paraId="2B36848D">
      <w:pPr>
        <w:pStyle w:val="3"/>
        <w:spacing w:line="276" w:lineRule="auto"/>
        <w:rPr>
          <w:rFonts w:hint="eastAsia" w:ascii="华文楷体" w:hAnsi="华文楷体" w:eastAsia="华文楷体" w:cs="华文楷体"/>
          <w:sz w:val="30"/>
          <w:szCs w:val="30"/>
        </w:rPr>
      </w:pPr>
    </w:p>
    <w:p w14:paraId="37539B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理由怀抱这一最高愿望，因为无论如何为我们设定的最终目标——即使我们必须先死、脱下、然后将新身体穿在赤露的灵上——因为我说，这最终目标在任何情况下都排除了在临在（降临）时刻处于赤身状态（5:3）。</w:t>
      </w:r>
    </w:p>
    <w:p w14:paraId="06283E97">
      <w:pPr>
        <w:pStyle w:val="3"/>
        <w:spacing w:line="276" w:lineRule="auto"/>
        <w:rPr>
          <w:rFonts w:hint="eastAsia" w:ascii="华文楷体" w:hAnsi="华文楷体" w:eastAsia="华文楷体" w:cs="华文楷体"/>
          <w:sz w:val="30"/>
          <w:szCs w:val="30"/>
        </w:rPr>
      </w:pPr>
    </w:p>
    <w:p w14:paraId="5B74A3D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then, such a new embodied state is our destiny in any event, we justly long for that mode of reaching it which involves least delay and least distress and avoids intermediate nakedness.</w:t>
      </w:r>
    </w:p>
    <w:p w14:paraId="564203C8">
      <w:pPr>
        <w:pStyle w:val="3"/>
        <w:spacing w:line="276" w:lineRule="auto"/>
        <w:rPr>
          <w:rFonts w:hint="eastAsia" w:ascii="华文楷体" w:hAnsi="华文楷体" w:eastAsia="华文楷体" w:cs="华文楷体"/>
          <w:sz w:val="30"/>
          <w:szCs w:val="30"/>
        </w:rPr>
      </w:pPr>
    </w:p>
    <w:p w14:paraId="6F6CC4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那么，既然无论如何这种新的具身状态都是我们的命运，我们就有理由渴望那种延迟最少、痛苦最少并避免中间赤身状态的达成方式。</w:t>
      </w:r>
    </w:p>
    <w:p w14:paraId="09402C68">
      <w:pPr>
        <w:pStyle w:val="3"/>
        <w:spacing w:line="276" w:lineRule="auto"/>
        <w:rPr>
          <w:rFonts w:hint="eastAsia" w:ascii="华文楷体" w:hAnsi="华文楷体" w:eastAsia="华文楷体" w:cs="华文楷体"/>
          <w:sz w:val="30"/>
          <w:szCs w:val="30"/>
        </w:rPr>
      </w:pPr>
    </w:p>
    <w:p w14:paraId="77A214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 the reading in 5:3 of ei ge kai endusamenoi ou gumnoi heurethesometha.</w:t>
      </w:r>
    </w:p>
    <w:p w14:paraId="37D9B219">
      <w:pPr>
        <w:pStyle w:val="3"/>
        <w:spacing w:line="276" w:lineRule="auto"/>
        <w:rPr>
          <w:rFonts w:hint="eastAsia" w:ascii="华文楷体" w:hAnsi="华文楷体" w:eastAsia="华文楷体" w:cs="华文楷体"/>
          <w:sz w:val="30"/>
          <w:szCs w:val="30"/>
        </w:rPr>
      </w:pPr>
    </w:p>
    <w:p w14:paraId="02877D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（这是基于 5:3 中 ei ge kai endusamenoi ou gumnoi heurethesometha 的读法。</w:t>
      </w:r>
    </w:p>
    <w:p w14:paraId="41E56AC5">
      <w:pPr>
        <w:pStyle w:val="3"/>
        <w:spacing w:line="276" w:lineRule="auto"/>
        <w:rPr>
          <w:rFonts w:hint="eastAsia" w:ascii="华文楷体" w:hAnsi="华文楷体" w:eastAsia="华文楷体" w:cs="华文楷体"/>
          <w:sz w:val="30"/>
          <w:szCs w:val="30"/>
        </w:rPr>
      </w:pPr>
    </w:p>
    <w:p w14:paraId="57E47B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reading ei ge kai ekdusamenoi be adopted the rendering of 5:3 will have to be:</w:t>
      </w:r>
    </w:p>
    <w:p w14:paraId="181E44D9">
      <w:pPr>
        <w:pStyle w:val="3"/>
        <w:spacing w:line="276" w:lineRule="auto"/>
        <w:rPr>
          <w:rFonts w:hint="eastAsia" w:ascii="华文楷体" w:hAnsi="华文楷体" w:eastAsia="华文楷体" w:cs="华文楷体"/>
          <w:sz w:val="30"/>
          <w:szCs w:val="30"/>
        </w:rPr>
      </w:pPr>
    </w:p>
    <w:p w14:paraId="3B1101B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如果采用 ei ge kai ekdusamenoi 的读法，5:3 的翻译将必须是：</w:t>
      </w:r>
    </w:p>
    <w:p w14:paraId="3B186D08">
      <w:pPr>
        <w:pStyle w:val="3"/>
        <w:spacing w:line="276" w:lineRule="auto"/>
        <w:rPr>
          <w:rFonts w:hint="eastAsia" w:ascii="华文楷体" w:hAnsi="华文楷体" w:eastAsia="华文楷体" w:cs="华文楷体"/>
          <w:sz w:val="30"/>
          <w:szCs w:val="30"/>
        </w:rPr>
      </w:pPr>
    </w:p>
    <w:p w14:paraId="48FD20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be that also having put off (i.e. having died), we shall not at the end be found naked."</w:t>
      </w:r>
    </w:p>
    <w:p w14:paraId="436028C4">
      <w:pPr>
        <w:pStyle w:val="3"/>
        <w:spacing w:line="276" w:lineRule="auto"/>
        <w:rPr>
          <w:rFonts w:hint="eastAsia" w:ascii="华文楷体" w:hAnsi="华文楷体" w:eastAsia="华文楷体" w:cs="华文楷体"/>
          <w:sz w:val="30"/>
          <w:szCs w:val="30"/>
        </w:rPr>
      </w:pPr>
    </w:p>
    <w:p w14:paraId="23E142D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“若确实即使脱下（即死了），我们在末了也不至于被发现是赤身的。”</w:t>
      </w:r>
    </w:p>
    <w:p w14:paraId="590DE8FB">
      <w:pPr>
        <w:pStyle w:val="3"/>
        <w:spacing w:line="276" w:lineRule="auto"/>
        <w:rPr>
          <w:rFonts w:hint="eastAsia" w:ascii="华文楷体" w:hAnsi="华文楷体" w:eastAsia="华文楷体" w:cs="华文楷体"/>
          <w:sz w:val="30"/>
          <w:szCs w:val="30"/>
        </w:rPr>
      </w:pPr>
    </w:p>
    <w:p w14:paraId="38381F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eiper kai ekdusamenoi be chosen it will be:</w:t>
      </w:r>
    </w:p>
    <w:p w14:paraId="6992DDCA">
      <w:pPr>
        <w:pStyle w:val="3"/>
        <w:spacing w:line="276" w:lineRule="auto"/>
        <w:rPr>
          <w:rFonts w:hint="eastAsia" w:ascii="华文楷体" w:hAnsi="华文楷体" w:eastAsia="华文楷体" w:cs="华文楷体"/>
          <w:sz w:val="30"/>
          <w:szCs w:val="30"/>
        </w:rPr>
      </w:pPr>
    </w:p>
    <w:p w14:paraId="2485198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如果选择 eiper kai ekdusamenoi，将是：</w:t>
      </w:r>
    </w:p>
    <w:p w14:paraId="0A2854F5">
      <w:pPr>
        <w:pStyle w:val="3"/>
        <w:spacing w:line="276" w:lineRule="auto"/>
        <w:rPr>
          <w:rFonts w:hint="eastAsia" w:ascii="华文楷体" w:hAnsi="华文楷体" w:eastAsia="华文楷体" w:cs="华文楷体"/>
          <w:sz w:val="30"/>
          <w:szCs w:val="30"/>
        </w:rPr>
      </w:pPr>
    </w:p>
    <w:p w14:paraId="48212B5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even having put off (i.e. having died) we shall not at the end be found naked."</w:t>
      </w:r>
    </w:p>
    <w:p w14:paraId="64BF44DD">
      <w:pPr>
        <w:pStyle w:val="3"/>
        <w:spacing w:line="276" w:lineRule="auto"/>
        <w:rPr>
          <w:rFonts w:hint="eastAsia" w:ascii="华文楷体" w:hAnsi="华文楷体" w:eastAsia="华文楷体" w:cs="华文楷体"/>
          <w:sz w:val="30"/>
          <w:szCs w:val="30"/>
        </w:rPr>
      </w:pPr>
    </w:p>
    <w:p w14:paraId="2A71DB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“虽然即使脱下（即死了），我们在末了也不至于被发现是赤身的。”</w:t>
      </w:r>
    </w:p>
    <w:p w14:paraId="2F46CC86">
      <w:pPr>
        <w:pStyle w:val="3"/>
        <w:spacing w:line="276" w:lineRule="auto"/>
        <w:rPr>
          <w:rFonts w:hint="eastAsia" w:ascii="华文楷体" w:hAnsi="华文楷体" w:eastAsia="华文楷体" w:cs="华文楷体"/>
          <w:sz w:val="30"/>
          <w:szCs w:val="30"/>
        </w:rPr>
      </w:pPr>
    </w:p>
    <w:p w14:paraId="05EB14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other readings do not materially alter the sense.)</w:t>
      </w:r>
    </w:p>
    <w:p w14:paraId="10B90223">
      <w:pPr>
        <w:pStyle w:val="3"/>
        <w:spacing w:line="276" w:lineRule="auto"/>
        <w:rPr>
          <w:rFonts w:hint="eastAsia" w:ascii="华文楷体" w:hAnsi="华文楷体" w:eastAsia="华文楷体" w:cs="华文楷体"/>
          <w:sz w:val="30"/>
          <w:szCs w:val="30"/>
        </w:rPr>
      </w:pPr>
    </w:p>
    <w:p w14:paraId="1D4C1C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这些其他读法并未实质性地改变意义。）</w:t>
      </w:r>
    </w:p>
    <w:p w14:paraId="55B1B8B8">
      <w:pPr>
        <w:pStyle w:val="3"/>
        <w:spacing w:line="276" w:lineRule="auto"/>
        <w:rPr>
          <w:rFonts w:hint="eastAsia" w:ascii="华文楷体" w:hAnsi="华文楷体" w:eastAsia="华文楷体" w:cs="华文楷体"/>
          <w:sz w:val="30"/>
          <w:szCs w:val="30"/>
        </w:rPr>
      </w:pPr>
    </w:p>
    <w:p w14:paraId="18CD2A7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of the passage will be seen to rest on the pointed distinction between being "clothed upon," change at the parousia without death (5:2, 4), to be "unclothed," loss of the body in death with nakedness resulting (5:4), and "being clothed," putting on of the new body after a state of nakedness (5:3).</w:t>
      </w:r>
    </w:p>
    <w:p w14:paraId="5ACA8FB6">
      <w:pPr>
        <w:pStyle w:val="3"/>
        <w:spacing w:line="276" w:lineRule="auto"/>
        <w:rPr>
          <w:rFonts w:hint="eastAsia" w:ascii="华文楷体" w:hAnsi="华文楷体" w:eastAsia="华文楷体" w:cs="华文楷体"/>
          <w:sz w:val="30"/>
          <w:szCs w:val="30"/>
        </w:rPr>
      </w:pPr>
    </w:p>
    <w:p w14:paraId="3AECBF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可以看出，对这段经文的理解基于以下尖锐的区别：“穿上（clothed upon）”，即在临在（降临）时改变而不死（5:2, 4）；“脱下（unclothed）”，即在死亡中失去身体导致赤身（5:4）；以及“穿上（being clothed）”，即在赤身状态后穿上新身体（5:3）。</w:t>
      </w:r>
    </w:p>
    <w:p w14:paraId="18265A1B">
      <w:pPr>
        <w:pStyle w:val="3"/>
        <w:spacing w:line="276" w:lineRule="auto"/>
        <w:rPr>
          <w:rFonts w:hint="eastAsia" w:ascii="华文楷体" w:hAnsi="华文楷体" w:eastAsia="华文楷体" w:cs="华文楷体"/>
          <w:sz w:val="30"/>
          <w:szCs w:val="30"/>
        </w:rPr>
      </w:pPr>
    </w:p>
    <w:p w14:paraId="29358F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Interpreted as above, the passage expresses indeed the hope of an instantaneous endowment with the spiritual body immediately after this life, but only on the supposition that the end of this life will be at the parousia, not for the case that death should intervene before, which latter possibility is distinctly left open.</w:t>
      </w:r>
    </w:p>
    <w:p w14:paraId="68F6A62A">
      <w:pPr>
        <w:pStyle w:val="3"/>
        <w:spacing w:line="276" w:lineRule="auto"/>
        <w:rPr>
          <w:rFonts w:hint="eastAsia" w:ascii="华文楷体" w:hAnsi="华文楷体" w:eastAsia="华文楷体" w:cs="华文楷体"/>
          <w:sz w:val="30"/>
          <w:szCs w:val="30"/>
        </w:rPr>
      </w:pPr>
    </w:p>
    <w:p w14:paraId="36A81E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如上解释，这段经文确实表达了在今生之后立即被瞬间赋予属灵身体的盼望，但这仅基于今生的结束是在临在（降临）时的假设，而不是针对在此之前死亡介入的情况，后一种可能性被明显地保留了。</w:t>
      </w:r>
    </w:p>
    <w:p w14:paraId="4A56BBE2">
      <w:pPr>
        <w:pStyle w:val="3"/>
        <w:spacing w:line="276" w:lineRule="auto"/>
        <w:rPr>
          <w:rFonts w:hint="eastAsia" w:ascii="华文楷体" w:hAnsi="华文楷体" w:eastAsia="华文楷体" w:cs="华文楷体"/>
          <w:sz w:val="30"/>
          <w:szCs w:val="30"/>
        </w:rPr>
      </w:pPr>
    </w:p>
    <w:p w14:paraId="67441A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Romans 8:19 what will happen at the end to believers is called a "revealing of the sons of God," not because their new body existed previously, but because their status as sons of God existed before, and this status will be revealed through the bestowal upon them of the glorious body.</w:t>
      </w:r>
    </w:p>
    <w:p w14:paraId="7AF0EAFC">
      <w:pPr>
        <w:pStyle w:val="3"/>
        <w:spacing w:line="276" w:lineRule="auto"/>
        <w:rPr>
          <w:rFonts w:hint="eastAsia" w:ascii="华文楷体" w:hAnsi="华文楷体" w:eastAsia="华文楷体" w:cs="华文楷体"/>
          <w:sz w:val="30"/>
          <w:szCs w:val="30"/>
        </w:rPr>
      </w:pPr>
    </w:p>
    <w:p w14:paraId="472A53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在罗马书 8:19 中，末后发生在信徒身上的事被称为“神的众子显出来”，不是因为他们的新身体先前已存在，而是因为他们作为神儿子的地位先前已存在，而这一地位将通过赐予他们荣耀的身体而显明出来。</w:t>
      </w:r>
    </w:p>
    <w:p w14:paraId="255E5628">
      <w:pPr>
        <w:pStyle w:val="3"/>
        <w:spacing w:line="276" w:lineRule="auto"/>
        <w:rPr>
          <w:rFonts w:hint="eastAsia" w:ascii="华文楷体" w:hAnsi="华文楷体" w:eastAsia="华文楷体" w:cs="华文楷体"/>
          <w:sz w:val="30"/>
          <w:szCs w:val="30"/>
        </w:rPr>
      </w:pPr>
    </w:p>
    <w:p w14:paraId="6F0D1A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Colossians 3:3 speaks of a "life … hid with Christ in God," and of the "manifestation" of believers with Christ in glory at the parousia, but "life" does not imply bodily existence, and while the "manifestation" at the parousia presupposes the body, it does not imply that this body must have been acquired long before, as is the case with Christ's body.</w:t>
      </w:r>
    </w:p>
    <w:p w14:paraId="45F9FE92">
      <w:pPr>
        <w:pStyle w:val="3"/>
        <w:spacing w:line="276" w:lineRule="auto"/>
        <w:rPr>
          <w:rFonts w:hint="eastAsia" w:ascii="华文楷体" w:hAnsi="华文楷体" w:eastAsia="华文楷体" w:cs="华文楷体"/>
          <w:sz w:val="30"/>
          <w:szCs w:val="30"/>
        </w:rPr>
      </w:pPr>
    </w:p>
    <w:p w14:paraId="33590EF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3:3 谈到“生命……与基督一同藏在神里面”，以及在临在（降临）时信徒与基督一同在荣耀里“显现”，但“生命”并不暗示身体的存在，虽然临在（降临）时的“显现”预设了身体，但它并不暗示这身体必须很久以前就已获得，像基督的身体那样。</w:t>
      </w:r>
    </w:p>
    <w:p w14:paraId="2065541D">
      <w:pPr>
        <w:pStyle w:val="3"/>
        <w:spacing w:line="276" w:lineRule="auto"/>
        <w:rPr>
          <w:rFonts w:hint="eastAsia" w:ascii="华文楷体" w:hAnsi="华文楷体" w:eastAsia="华文楷体" w:cs="华文楷体"/>
          <w:sz w:val="30"/>
          <w:szCs w:val="30"/>
        </w:rPr>
      </w:pPr>
    </w:p>
    <w:p w14:paraId="6094B9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it should be noted that there is ample evidence in the later epistles that Paul continued to expect the resurrection body at the parousia (2 Corinthians 5:10; Philippians 3:20, 21).</w:t>
      </w:r>
    </w:p>
    <w:p w14:paraId="28473E8D">
      <w:pPr>
        <w:pStyle w:val="3"/>
        <w:spacing w:line="276" w:lineRule="auto"/>
        <w:rPr>
          <w:rFonts w:hint="eastAsia" w:ascii="华文楷体" w:hAnsi="华文楷体" w:eastAsia="华文楷体" w:cs="华文楷体"/>
          <w:sz w:val="30"/>
          <w:szCs w:val="30"/>
        </w:rPr>
      </w:pPr>
    </w:p>
    <w:p w14:paraId="6CE12D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总之应注意，后期书信中有充分证据表明，保罗继续期待在临在（降临）时获得复活的身体（哥林多后书 5:10; 腓立比书 3:20, 21）。</w:t>
      </w:r>
    </w:p>
    <w:p w14:paraId="733F1C16">
      <w:pPr>
        <w:pStyle w:val="3"/>
        <w:spacing w:line="276" w:lineRule="auto"/>
        <w:rPr>
          <w:rFonts w:hint="eastAsia" w:ascii="华文楷体" w:hAnsi="华文楷体" w:eastAsia="华文楷体" w:cs="华文楷体"/>
          <w:sz w:val="30"/>
          <w:szCs w:val="30"/>
        </w:rPr>
      </w:pPr>
    </w:p>
    <w:p w14:paraId="729C8445">
      <w:pPr>
        <w:pStyle w:val="3"/>
        <w:spacing w:line="276" w:lineRule="auto"/>
        <w:rPr>
          <w:rFonts w:hint="eastAsia" w:ascii="华文楷体" w:hAnsi="华文楷体" w:eastAsia="华文楷体" w:cs="华文楷体"/>
          <w:sz w:val="30"/>
          <w:szCs w:val="30"/>
        </w:rPr>
      </w:pPr>
    </w:p>
    <w:p w14:paraId="5BDAD26C">
      <w:pPr>
        <w:pStyle w:val="3"/>
        <w:spacing w:line="277" w:lineRule="auto"/>
        <w:rPr>
          <w:rFonts w:hint="eastAsia" w:ascii="华文楷体" w:hAnsi="华文楷体" w:eastAsia="华文楷体" w:cs="华文楷体"/>
          <w:sz w:val="30"/>
          <w:szCs w:val="30"/>
        </w:rPr>
      </w:pPr>
    </w:p>
    <w:p w14:paraId="7D7A9497">
      <w:pPr>
        <w:pStyle w:val="3"/>
        <w:spacing w:line="268" w:lineRule="auto"/>
        <w:rPr>
          <w:rFonts w:hint="eastAsia" w:ascii="华文楷体" w:hAnsi="华文楷体" w:eastAsia="华文楷体" w:cs="华文楷体"/>
          <w:sz w:val="30"/>
          <w:szCs w:val="30"/>
        </w:rPr>
      </w:pPr>
    </w:p>
    <w:p w14:paraId="41A7F27D">
      <w:pPr>
        <w:pStyle w:val="3"/>
        <w:spacing w:line="268" w:lineRule="auto"/>
        <w:rPr>
          <w:rFonts w:hint="eastAsia" w:ascii="华文楷体" w:hAnsi="华文楷体" w:eastAsia="华文楷体" w:cs="华文楷体"/>
          <w:sz w:val="30"/>
          <w:szCs w:val="30"/>
        </w:rPr>
      </w:pPr>
    </w:p>
    <w:p w14:paraId="2E8423D0">
      <w:pPr>
        <w:pStyle w:val="3"/>
        <w:spacing w:line="268" w:lineRule="auto"/>
        <w:rPr>
          <w:rFonts w:hint="eastAsia" w:ascii="华文楷体" w:hAnsi="华文楷体" w:eastAsia="华文楷体" w:cs="华文楷体"/>
          <w:sz w:val="30"/>
          <w:szCs w:val="30"/>
        </w:rPr>
      </w:pPr>
    </w:p>
    <w:p w14:paraId="109D474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Resurrection-Body:</w:t>
      </w:r>
    </w:p>
    <w:p w14:paraId="0D6B0F6A">
      <w:pPr>
        <w:spacing w:before="85" w:line="283" w:lineRule="auto"/>
        <w:ind w:firstLine="19"/>
        <w:jc w:val="both"/>
        <w:rPr>
          <w:rFonts w:hint="eastAsia" w:ascii="华文楷体" w:hAnsi="华文楷体" w:eastAsia="华文楷体" w:cs="华文楷体"/>
          <w:sz w:val="30"/>
          <w:szCs w:val="30"/>
        </w:rPr>
      </w:pPr>
    </w:p>
    <w:p w14:paraId="283D7C4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复活的身体：</w:t>
      </w:r>
    </w:p>
    <w:p w14:paraId="6CEBDCE0">
      <w:pPr>
        <w:spacing w:before="85" w:line="283" w:lineRule="auto"/>
        <w:ind w:firstLine="19"/>
        <w:jc w:val="both"/>
        <w:rPr>
          <w:rFonts w:hint="eastAsia" w:ascii="华文楷体" w:hAnsi="华文楷体" w:eastAsia="华文楷体" w:cs="华文楷体"/>
          <w:sz w:val="30"/>
          <w:szCs w:val="30"/>
        </w:rPr>
      </w:pPr>
    </w:p>
    <w:p w14:paraId="141B21A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passage informing us as to the nature of the resurrection body is 1 Corinthians 15:35–58.</w:t>
      </w:r>
    </w:p>
    <w:p w14:paraId="5CE3A124">
      <w:pPr>
        <w:spacing w:before="85" w:line="283" w:lineRule="auto"/>
        <w:ind w:firstLine="19"/>
        <w:jc w:val="both"/>
        <w:rPr>
          <w:rFonts w:hint="eastAsia" w:ascii="华文楷体" w:hAnsi="华文楷体" w:eastAsia="华文楷体" w:cs="华文楷体"/>
          <w:sz w:val="30"/>
          <w:szCs w:val="30"/>
        </w:rPr>
      </w:pPr>
    </w:p>
    <w:p w14:paraId="26120BF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告诉我们关于复活身体之本质的主要经文是哥林多前书 15:35–58。</w:t>
      </w:r>
    </w:p>
    <w:p w14:paraId="78984B4B">
      <w:pPr>
        <w:spacing w:before="85" w:line="283" w:lineRule="auto"/>
        <w:ind w:firstLine="19"/>
        <w:jc w:val="both"/>
        <w:rPr>
          <w:rFonts w:hint="eastAsia" w:ascii="华文楷体" w:hAnsi="华文楷体" w:eastAsia="华文楷体" w:cs="华文楷体"/>
          <w:sz w:val="30"/>
          <w:szCs w:val="30"/>
        </w:rPr>
      </w:pPr>
    </w:p>
    <w:p w14:paraId="7FC51F0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Paul here seeks to relieve does not concern the substance of the future body, but its kind (compare 1 Corinthians 15:35 "With what manner of body do they come?").</w:t>
      </w:r>
    </w:p>
    <w:p w14:paraId="2BEC0B2D">
      <w:pPr>
        <w:spacing w:before="85" w:line="283" w:lineRule="auto"/>
        <w:ind w:firstLine="19"/>
        <w:jc w:val="both"/>
        <w:rPr>
          <w:rFonts w:hint="eastAsia" w:ascii="华文楷体" w:hAnsi="华文楷体" w:eastAsia="华文楷体" w:cs="华文楷体"/>
          <w:sz w:val="30"/>
          <w:szCs w:val="30"/>
        </w:rPr>
      </w:pPr>
    </w:p>
    <w:p w14:paraId="201B049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保罗在此寻求缓解的困难不涉及未来身体的实体（substance），而是它的种类（参看哥林多前书 15:35 “来的时候是用怎样的身体呢？”）。</w:t>
      </w:r>
    </w:p>
    <w:p w14:paraId="7D705B90">
      <w:pPr>
        <w:spacing w:before="85" w:line="283" w:lineRule="auto"/>
        <w:ind w:firstLine="19"/>
        <w:jc w:val="both"/>
        <w:rPr>
          <w:rFonts w:hint="eastAsia" w:ascii="华文楷体" w:hAnsi="华文楷体" w:eastAsia="华文楷体" w:cs="华文楷体"/>
          <w:sz w:val="30"/>
          <w:szCs w:val="30"/>
        </w:rPr>
      </w:pPr>
    </w:p>
    <w:p w14:paraId="46DC141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until 1 Corinthians 15:50 is the deeper question of difference in substance touched upon.</w:t>
      </w:r>
    </w:p>
    <w:p w14:paraId="2059DCC3">
      <w:pPr>
        <w:spacing w:before="85" w:line="283" w:lineRule="auto"/>
        <w:ind w:firstLine="19"/>
        <w:jc w:val="both"/>
        <w:rPr>
          <w:rFonts w:hint="eastAsia" w:ascii="华文楷体" w:hAnsi="华文楷体" w:eastAsia="华文楷体" w:cs="华文楷体"/>
          <w:sz w:val="30"/>
          <w:szCs w:val="30"/>
        </w:rPr>
      </w:pPr>
    </w:p>
    <w:p w14:paraId="535F0B6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直到哥林多前书 15:50，才触及关于实体差异的更深层问题。</w:t>
      </w:r>
    </w:p>
    <w:p w14:paraId="5BA86C93">
      <w:pPr>
        <w:spacing w:before="85" w:line="283" w:lineRule="auto"/>
        <w:ind w:firstLine="19"/>
        <w:jc w:val="both"/>
        <w:rPr>
          <w:rFonts w:hint="eastAsia" w:ascii="华文楷体" w:hAnsi="华文楷体" w:eastAsia="华文楷体" w:cs="华文楷体"/>
          <w:sz w:val="30"/>
          <w:szCs w:val="30"/>
        </w:rPr>
      </w:pPr>
    </w:p>
    <w:p w14:paraId="0E0127D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of the figure of "sowing" is not that of identity of substance, but rather this, that the impossibility of forming a concrete conception of the resurrection body is no proof of its impossibility, because in all vegetable growth there appears a body totally unlike that which is sown, a body the nature and appearance of which are determined by the will of God.</w:t>
      </w:r>
    </w:p>
    <w:p w14:paraId="7EC967CF">
      <w:pPr>
        <w:spacing w:before="85" w:line="283" w:lineRule="auto"/>
        <w:ind w:firstLine="19"/>
        <w:jc w:val="both"/>
        <w:rPr>
          <w:rFonts w:hint="eastAsia" w:ascii="华文楷体" w:hAnsi="华文楷体" w:eastAsia="华文楷体" w:cs="华文楷体"/>
          <w:sz w:val="30"/>
          <w:szCs w:val="30"/>
        </w:rPr>
      </w:pPr>
    </w:p>
    <w:p w14:paraId="12D6751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种”这一比喻的重点不在于实体的同一性，而在于这一点，即无法对复活的身体形成具体的概念，并不能证明它是不可能的，因为在所有植物的生长中，都会出现一个与所种下的完全不同的形体，这形体的本质和外貌是由神的旨意决定的。</w:t>
      </w:r>
    </w:p>
    <w:p w14:paraId="33419046">
      <w:pPr>
        <w:spacing w:before="85" w:line="283" w:lineRule="auto"/>
        <w:ind w:firstLine="19"/>
        <w:jc w:val="both"/>
        <w:rPr>
          <w:rFonts w:hint="eastAsia" w:ascii="华文楷体" w:hAnsi="华文楷体" w:eastAsia="华文楷体" w:cs="华文楷体"/>
          <w:sz w:val="30"/>
          <w:szCs w:val="30"/>
        </w:rPr>
      </w:pPr>
    </w:p>
    <w:p w14:paraId="35FC9C3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right to press the figure in other directions, to solicit from it answers to other questions.</w:t>
      </w:r>
    </w:p>
    <w:p w14:paraId="28675609">
      <w:pPr>
        <w:spacing w:before="85" w:line="283" w:lineRule="auto"/>
        <w:ind w:firstLine="19"/>
        <w:jc w:val="both"/>
        <w:rPr>
          <w:rFonts w:hint="eastAsia" w:ascii="华文楷体" w:hAnsi="华文楷体" w:eastAsia="华文楷体" w:cs="华文楷体"/>
          <w:sz w:val="30"/>
          <w:szCs w:val="30"/>
        </w:rPr>
      </w:pPr>
    </w:p>
    <w:p w14:paraId="75C07C2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我们无权将这个比喻强推向其他方向，向它索取其他问题的答案。</w:t>
      </w:r>
    </w:p>
    <w:p w14:paraId="51DED183">
      <w:pPr>
        <w:spacing w:before="85" w:line="283" w:lineRule="auto"/>
        <w:ind w:firstLine="19"/>
        <w:jc w:val="both"/>
        <w:rPr>
          <w:rFonts w:hint="eastAsia" w:ascii="华文楷体" w:hAnsi="华文楷体" w:eastAsia="华文楷体" w:cs="华文楷体"/>
          <w:sz w:val="30"/>
          <w:szCs w:val="30"/>
        </w:rPr>
      </w:pPr>
    </w:p>
    <w:p w14:paraId="0A3124D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to be a real connection between the present and the future body is implied rather than directly affirmed.</w:t>
      </w:r>
    </w:p>
    <w:p w14:paraId="3BDB729D">
      <w:pPr>
        <w:spacing w:before="85" w:line="283" w:lineRule="auto"/>
        <w:ind w:firstLine="19"/>
        <w:jc w:val="both"/>
        <w:rPr>
          <w:rFonts w:hint="eastAsia" w:ascii="华文楷体" w:hAnsi="华文楷体" w:eastAsia="华文楷体" w:cs="华文楷体"/>
          <w:sz w:val="30"/>
          <w:szCs w:val="30"/>
        </w:rPr>
      </w:pPr>
    </w:p>
    <w:p w14:paraId="6B96258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现在的身体与未来的身体之间存在真实的联系，这层意思是暗示的，而非直接肯定的。</w:t>
      </w:r>
    </w:p>
    <w:p w14:paraId="200068F5">
      <w:pPr>
        <w:spacing w:before="85" w:line="283" w:lineRule="auto"/>
        <w:ind w:firstLine="19"/>
        <w:jc w:val="both"/>
        <w:rPr>
          <w:rFonts w:hint="eastAsia" w:ascii="华文楷体" w:hAnsi="华文楷体" w:eastAsia="华文楷体" w:cs="华文楷体"/>
          <w:sz w:val="30"/>
          <w:szCs w:val="30"/>
        </w:rPr>
      </w:pPr>
    </w:p>
    <w:p w14:paraId="210A8A3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15:36 shows that the distinction between the earthly body and a germ of life in it, to be entrusted with it to the grave and then quickened at the last day, does not lie in the apostle's mind, for what is sown is the body; it dies and is quickened in its entirety.</w:t>
      </w:r>
    </w:p>
    <w:p w14:paraId="16913695">
      <w:pPr>
        <w:spacing w:before="85" w:line="283" w:lineRule="auto"/>
        <w:ind w:firstLine="19"/>
        <w:jc w:val="both"/>
        <w:rPr>
          <w:rFonts w:hint="eastAsia" w:ascii="华文楷体" w:hAnsi="华文楷体" w:eastAsia="华文楷体" w:cs="华文楷体"/>
          <w:sz w:val="30"/>
          <w:szCs w:val="30"/>
        </w:rPr>
      </w:pPr>
    </w:p>
    <w:p w14:paraId="21D01C2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15:36 表明，使徒心中并没有区别属地的身体和其中的生命胚芽（仿佛这胚芽与身体一同交托给坟墓，然后在末日复苏），因为所种的是身体；它是作为一个整体死去并复苏的。</w:t>
      </w:r>
    </w:p>
    <w:p w14:paraId="2F9BAC34">
      <w:pPr>
        <w:spacing w:before="85" w:line="283" w:lineRule="auto"/>
        <w:ind w:firstLine="19"/>
        <w:jc w:val="both"/>
        <w:rPr>
          <w:rFonts w:hint="eastAsia" w:ascii="华文楷体" w:hAnsi="华文楷体" w:eastAsia="华文楷体" w:cs="华文楷体"/>
          <w:sz w:val="30"/>
          <w:szCs w:val="30"/>
        </w:rPr>
      </w:pPr>
    </w:p>
    <w:p w14:paraId="4A8F9F9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the turn given to the figure in 15:37—that of a naked grain putting on the plant as a garment—proves that it is neither intended nor adapted to give information on the degree of identity or link of continuity between the two bodies.</w:t>
      </w:r>
    </w:p>
    <w:p w14:paraId="5B42BCDA">
      <w:pPr>
        <w:spacing w:before="85" w:line="283" w:lineRule="auto"/>
        <w:ind w:firstLine="19"/>
        <w:jc w:val="both"/>
        <w:rPr>
          <w:rFonts w:hint="eastAsia" w:ascii="华文楷体" w:hAnsi="华文楷体" w:eastAsia="华文楷体" w:cs="华文楷体"/>
          <w:sz w:val="30"/>
          <w:szCs w:val="30"/>
        </w:rPr>
      </w:pPr>
    </w:p>
    <w:p w14:paraId="418CB83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 15:37 中对比喻的转折——即赤露的子粒穿上植物作为衣服——证明了它既无意也不适合提供关于两个身体之间同一性程度或连续性环节的信息。</w:t>
      </w:r>
    </w:p>
    <w:p w14:paraId="582C151E">
      <w:pPr>
        <w:spacing w:before="85" w:line="283" w:lineRule="auto"/>
        <w:ind w:firstLine="19"/>
        <w:jc w:val="both"/>
        <w:rPr>
          <w:rFonts w:hint="eastAsia" w:ascii="华文楷体" w:hAnsi="华文楷体" w:eastAsia="华文楷体" w:cs="华文楷体"/>
          <w:sz w:val="30"/>
          <w:szCs w:val="30"/>
        </w:rPr>
      </w:pPr>
    </w:p>
    <w:p w14:paraId="79DA51F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"bare grain" is the body, not the spirit, as some would have it (Teichmann), for it is said of the seed that it dies; which does not apply to the Pneuma (compare also 15:44).</w:t>
      </w:r>
    </w:p>
    <w:p w14:paraId="01FC6011">
      <w:pPr>
        <w:spacing w:before="85" w:line="283" w:lineRule="auto"/>
        <w:ind w:firstLine="19"/>
        <w:jc w:val="both"/>
        <w:rPr>
          <w:rFonts w:hint="eastAsia" w:ascii="华文楷体" w:hAnsi="华文楷体" w:eastAsia="华文楷体" w:cs="华文楷体"/>
          <w:sz w:val="30"/>
          <w:szCs w:val="30"/>
        </w:rPr>
      </w:pPr>
    </w:p>
    <w:p w14:paraId="20368C6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“赤露的子粒”是身体，不是灵，正如有些人所主张的那样（Teichmann），因为经上说种子死了；这并不适用于 Pneuma（灵）（参看 15:44）。</w:t>
      </w:r>
    </w:p>
    <w:p w14:paraId="36D83CA1">
      <w:pPr>
        <w:spacing w:before="85" w:line="283" w:lineRule="auto"/>
        <w:ind w:firstLine="19"/>
        <w:jc w:val="both"/>
        <w:rPr>
          <w:rFonts w:hint="eastAsia" w:ascii="华文楷体" w:hAnsi="华文楷体" w:eastAsia="华文楷体" w:cs="华文楷体"/>
          <w:sz w:val="30"/>
          <w:szCs w:val="30"/>
        </w:rPr>
      </w:pPr>
    </w:p>
    <w:p w14:paraId="37AAA91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that in this entire discussion the subjective spirit of the believer remains entirely out of consideration; the matter is treated entirely from the standpoint of the body.</w:t>
      </w:r>
    </w:p>
    <w:p w14:paraId="3277356C">
      <w:pPr>
        <w:spacing w:before="85" w:line="283" w:lineRule="auto"/>
        <w:ind w:firstLine="19"/>
        <w:jc w:val="both"/>
        <w:rPr>
          <w:rFonts w:hint="eastAsia" w:ascii="华文楷体" w:hAnsi="华文楷体" w:eastAsia="华文楷体" w:cs="华文楷体"/>
          <w:sz w:val="30"/>
          <w:szCs w:val="30"/>
        </w:rPr>
      </w:pPr>
    </w:p>
    <w:p w14:paraId="16841B6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事实是，在整个讨论中，信徒的主观之灵完全未被考虑在内；这事完全是从身体的角度来处理的。</w:t>
      </w:r>
    </w:p>
    <w:p w14:paraId="09AAACAB">
      <w:pPr>
        <w:spacing w:before="85" w:line="283" w:lineRule="auto"/>
        <w:ind w:firstLine="19"/>
        <w:jc w:val="both"/>
        <w:rPr>
          <w:rFonts w:hint="eastAsia" w:ascii="华文楷体" w:hAnsi="华文楷体" w:eastAsia="华文楷体" w:cs="华文楷体"/>
          <w:sz w:val="30"/>
          <w:szCs w:val="30"/>
        </w:rPr>
      </w:pPr>
    </w:p>
    <w:p w14:paraId="1C40A18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the Pneuma enters into it, it is the objective Spirit, the Spirit of Christ.</w:t>
      </w:r>
    </w:p>
    <w:p w14:paraId="0AD68B9C">
      <w:pPr>
        <w:spacing w:before="85" w:line="283" w:lineRule="auto"/>
        <w:ind w:firstLine="19"/>
        <w:jc w:val="both"/>
        <w:rPr>
          <w:rFonts w:hint="eastAsia" w:ascii="华文楷体" w:hAnsi="华文楷体" w:eastAsia="华文楷体" w:cs="华文楷体"/>
          <w:sz w:val="30"/>
          <w:szCs w:val="30"/>
        </w:rPr>
      </w:pPr>
    </w:p>
    <w:p w14:paraId="12D28B8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 Pneuma（灵）涉入其中而言，它是指客观的圣灵，即基督的灵。</w:t>
      </w:r>
    </w:p>
    <w:p w14:paraId="54E7FFDE">
      <w:pPr>
        <w:spacing w:before="85" w:line="283" w:lineRule="auto"/>
        <w:ind w:firstLine="19"/>
        <w:jc w:val="both"/>
        <w:rPr>
          <w:rFonts w:hint="eastAsia" w:ascii="华文楷体" w:hAnsi="华文楷体" w:eastAsia="华文楷体" w:cs="华文楷体"/>
          <w:sz w:val="30"/>
          <w:szCs w:val="30"/>
        </w:rPr>
      </w:pPr>
    </w:p>
    <w:p w14:paraId="1580C31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time of the sowing, some writers take the view that this corresponds to the entire earthly life, not to the moment of burial only (so already Calvin, recently Teichmann and Charles).</w:t>
      </w:r>
    </w:p>
    <w:p w14:paraId="7514AD6A">
      <w:pPr>
        <w:spacing w:before="85" w:line="283" w:lineRule="auto"/>
        <w:ind w:firstLine="19"/>
        <w:jc w:val="both"/>
        <w:rPr>
          <w:rFonts w:hint="eastAsia" w:ascii="华文楷体" w:hAnsi="华文楷体" w:eastAsia="华文楷体" w:cs="华文楷体"/>
          <w:sz w:val="30"/>
          <w:szCs w:val="30"/>
        </w:rPr>
      </w:pPr>
    </w:p>
    <w:p w14:paraId="546AB6A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关于撒种的时间，一些作者认为这对应于整个地上的生活，而不仅仅是埋葬的那一刻（加尔文早已如此认为，近期 Teichmann 和 Charles 亦然）。</w:t>
      </w:r>
    </w:p>
    <w:p w14:paraId="2DBC21D8">
      <w:pPr>
        <w:spacing w:before="85" w:line="283" w:lineRule="auto"/>
        <w:ind w:firstLine="19"/>
        <w:jc w:val="both"/>
        <w:rPr>
          <w:rFonts w:hint="eastAsia" w:ascii="华文楷体" w:hAnsi="华文楷体" w:eastAsia="华文楷体" w:cs="华文楷体"/>
          <w:sz w:val="30"/>
          <w:szCs w:val="30"/>
        </w:rPr>
      </w:pPr>
    </w:p>
    <w:p w14:paraId="2429DAE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15:42, 43 there are points of contact for this, inasmuch as especially the three last predicates "in dishonor," "in weakness," "a natural body," seem more applicable to the living than to the dead body.</w:t>
      </w:r>
    </w:p>
    <w:p w14:paraId="081B0D08">
      <w:pPr>
        <w:spacing w:before="85" w:line="283" w:lineRule="auto"/>
        <w:ind w:firstLine="19"/>
        <w:jc w:val="both"/>
        <w:rPr>
          <w:rFonts w:hint="eastAsia" w:ascii="华文楷体" w:hAnsi="华文楷体" w:eastAsia="华文楷体" w:cs="华文楷体"/>
          <w:sz w:val="30"/>
          <w:szCs w:val="30"/>
        </w:rPr>
      </w:pPr>
    </w:p>
    <w:p w14:paraId="4FA15E8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 15:42, 43 中有支持此观点的接触点，因为特别是最后三个谓语“羞辱的”、“软弱的”、“血气的身体”，似乎更适用于活着的身体，而非死去的身体。</w:t>
      </w:r>
    </w:p>
    <w:p w14:paraId="2D838967">
      <w:pPr>
        <w:spacing w:before="85" w:line="283" w:lineRule="auto"/>
        <w:ind w:firstLine="19"/>
        <w:jc w:val="both"/>
        <w:rPr>
          <w:rFonts w:hint="eastAsia" w:ascii="华文楷体" w:hAnsi="华文楷体" w:eastAsia="华文楷体" w:cs="华文楷体"/>
          <w:sz w:val="30"/>
          <w:szCs w:val="30"/>
        </w:rPr>
      </w:pPr>
    </w:p>
    <w:p w14:paraId="6DBBB84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any rate, if the conception is thus widened, the act of burial is certainly included in the sowing.</w:t>
      </w:r>
    </w:p>
    <w:p w14:paraId="177DDC58">
      <w:pPr>
        <w:spacing w:before="85" w:line="283" w:lineRule="auto"/>
        <w:ind w:firstLine="19"/>
        <w:jc w:val="both"/>
        <w:rPr>
          <w:rFonts w:hint="eastAsia" w:ascii="华文楷体" w:hAnsi="华文楷体" w:eastAsia="华文楷体" w:cs="华文楷体"/>
          <w:sz w:val="30"/>
          <w:szCs w:val="30"/>
        </w:rPr>
      </w:pPr>
    </w:p>
    <w:p w14:paraId="29D15B7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无论如何，如果概念被这样拓宽，埋葬的行为肯定包含在撒种之中。</w:t>
      </w:r>
    </w:p>
    <w:p w14:paraId="4466D571">
      <w:pPr>
        <w:spacing w:before="85" w:line="283" w:lineRule="auto"/>
        <w:ind w:firstLine="19"/>
        <w:jc w:val="both"/>
        <w:rPr>
          <w:rFonts w:hint="eastAsia" w:ascii="华文楷体" w:hAnsi="华文楷体" w:eastAsia="华文楷体" w:cs="华文楷体"/>
          <w:sz w:val="30"/>
          <w:szCs w:val="30"/>
        </w:rPr>
      </w:pPr>
    </w:p>
    <w:p w14:paraId="33CBABC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arising from the difficulty of forming a conception of the resurrection body is further met in 15:39–41, where Paul argues from the multitude of bodily forms God has at His disposal.</w:t>
      </w:r>
    </w:p>
    <w:p w14:paraId="05313D78">
      <w:pPr>
        <w:spacing w:before="85" w:line="283" w:lineRule="auto"/>
        <w:ind w:firstLine="19"/>
        <w:jc w:val="both"/>
        <w:rPr>
          <w:rFonts w:hint="eastAsia" w:ascii="华文楷体" w:hAnsi="华文楷体" w:eastAsia="华文楷体" w:cs="华文楷体"/>
          <w:sz w:val="30"/>
          <w:szCs w:val="30"/>
        </w:rPr>
      </w:pPr>
    </w:p>
    <w:p w14:paraId="6257041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针对因难以形成复活身体的概念而产生的异议，保罗在 15:39–41 中进一步回应，他论证神有支配众多形体的权柄。</w:t>
      </w:r>
    </w:p>
    <w:p w14:paraId="42FF8736">
      <w:pPr>
        <w:spacing w:before="85" w:line="283" w:lineRule="auto"/>
        <w:ind w:firstLine="19"/>
        <w:jc w:val="both"/>
        <w:rPr>
          <w:rFonts w:hint="eastAsia" w:ascii="华文楷体" w:hAnsi="华文楷体" w:eastAsia="华文楷体" w:cs="华文楷体"/>
          <w:sz w:val="30"/>
          <w:szCs w:val="30"/>
        </w:rPr>
      </w:pPr>
    </w:p>
    <w:p w14:paraId="0D0D1A7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thought is illustrated from the animal world (15:39); from the difference between the heavenly and the earthly bodies (15:40); from the difference existing among the heavenly bodies themselves (15:41).</w:t>
      </w:r>
    </w:p>
    <w:p w14:paraId="684D31C2">
      <w:pPr>
        <w:spacing w:before="85" w:line="283" w:lineRule="auto"/>
        <w:ind w:firstLine="19"/>
        <w:jc w:val="both"/>
        <w:rPr>
          <w:rFonts w:hint="eastAsia" w:ascii="华文楷体" w:hAnsi="华文楷体" w:eastAsia="华文楷体" w:cs="华文楷体"/>
          <w:sz w:val="30"/>
          <w:szCs w:val="30"/>
        </w:rPr>
      </w:pPr>
    </w:p>
    <w:p w14:paraId="586C5DF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这个思想通过动物界（15:39）；通过天上形体和地上形体的区别（15:40）；以及通过天上形体本身之间存在的区别（15:41）得到了阐明。</w:t>
      </w:r>
    </w:p>
    <w:p w14:paraId="28A8CD70">
      <w:pPr>
        <w:spacing w:before="85" w:line="283" w:lineRule="auto"/>
        <w:ind w:firstLine="19"/>
        <w:jc w:val="both"/>
        <w:rPr>
          <w:rFonts w:hint="eastAsia" w:ascii="华文楷体" w:hAnsi="华文楷体" w:eastAsia="华文楷体" w:cs="华文楷体"/>
          <w:sz w:val="30"/>
          <w:szCs w:val="30"/>
        </w:rPr>
      </w:pPr>
    </w:p>
    <w:p w14:paraId="438D094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structure of the argument is indicated by the interchange of two words for "other," allos and heteros, the former designating difference of species within the genus, the latter difference of genus, a distinction lost in the English version.</w:t>
      </w:r>
    </w:p>
    <w:p w14:paraId="3B7436AE">
      <w:pPr>
        <w:spacing w:before="85" w:line="283" w:lineRule="auto"/>
        <w:ind w:firstLine="19"/>
        <w:jc w:val="both"/>
        <w:rPr>
          <w:rFonts w:hint="eastAsia" w:ascii="华文楷体" w:hAnsi="华文楷体" w:eastAsia="华文楷体" w:cs="华文楷体"/>
          <w:sz w:val="30"/>
          <w:szCs w:val="30"/>
        </w:rPr>
      </w:pPr>
    </w:p>
    <w:p w14:paraId="46F5460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论证的结构通过两个表示“别的（其他的）”词的互换表现出来，即 allos 和 heteros，前者指属内种的差异，后者指属的差异，这一区别在英文译本中丢失了。</w:t>
      </w:r>
    </w:p>
    <w:p w14:paraId="6B5E0513">
      <w:pPr>
        <w:spacing w:before="85" w:line="283" w:lineRule="auto"/>
        <w:ind w:firstLine="19"/>
        <w:jc w:val="both"/>
        <w:rPr>
          <w:rFonts w:hint="eastAsia" w:ascii="华文楷体" w:hAnsi="华文楷体" w:eastAsia="华文楷体" w:cs="华文楷体"/>
          <w:sz w:val="30"/>
          <w:szCs w:val="30"/>
        </w:rPr>
      </w:pPr>
    </w:p>
    <w:p w14:paraId="3D66725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this the reasoning revolves not around the substance of the bodies but around their kind, quality, appearance (sarx in 15:39 = soma, "body," not = "flesh").</w:t>
      </w:r>
    </w:p>
    <w:p w14:paraId="1522AE99">
      <w:pPr>
        <w:spacing w:before="85" w:line="283" w:lineRule="auto"/>
        <w:ind w:firstLine="19"/>
        <w:jc w:val="both"/>
        <w:rPr>
          <w:rFonts w:hint="eastAsia" w:ascii="华文楷体" w:hAnsi="华文楷体" w:eastAsia="华文楷体" w:cs="华文楷体"/>
          <w:sz w:val="30"/>
          <w:szCs w:val="30"/>
        </w:rPr>
      </w:pPr>
    </w:p>
    <w:p w14:paraId="3988D0A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在所有这些论述中，推理不是围绕身体的实体，而是围绕它们的种类、性质、外貌（15:39 中的 sarx = soma，“身体”，而不是 = “肉体”）。</w:t>
      </w:r>
    </w:p>
    <w:p w14:paraId="63BE763A">
      <w:pPr>
        <w:spacing w:before="85" w:line="283" w:lineRule="auto"/>
        <w:ind w:firstLine="19"/>
        <w:jc w:val="both"/>
        <w:rPr>
          <w:rFonts w:hint="eastAsia" w:ascii="华文楷体" w:hAnsi="华文楷体" w:eastAsia="华文楷体" w:cs="华文楷体"/>
          <w:sz w:val="30"/>
          <w:szCs w:val="30"/>
        </w:rPr>
      </w:pPr>
    </w:p>
    <w:p w14:paraId="22C1E28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drawn is that the resurrection body will differ greatly in kind from the present body.</w:t>
      </w:r>
    </w:p>
    <w:p w14:paraId="6112B613">
      <w:pPr>
        <w:spacing w:before="85" w:line="283" w:lineRule="auto"/>
        <w:ind w:firstLine="19"/>
        <w:jc w:val="both"/>
        <w:rPr>
          <w:rFonts w:hint="eastAsia" w:ascii="华文楷体" w:hAnsi="华文楷体" w:eastAsia="华文楷体" w:cs="华文楷体"/>
          <w:sz w:val="30"/>
          <w:szCs w:val="30"/>
        </w:rPr>
      </w:pPr>
    </w:p>
    <w:p w14:paraId="0BFB23B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得出的结论是，复活的身体在种类上将与现在的身体大不相同。</w:t>
      </w:r>
    </w:p>
    <w:p w14:paraId="753FEF10">
      <w:pPr>
        <w:spacing w:before="85" w:line="283" w:lineRule="auto"/>
        <w:ind w:firstLine="19"/>
        <w:jc w:val="both"/>
        <w:rPr>
          <w:rFonts w:hint="eastAsia" w:ascii="华文楷体" w:hAnsi="华文楷体" w:eastAsia="华文楷体" w:cs="华文楷体"/>
          <w:sz w:val="30"/>
          <w:szCs w:val="30"/>
        </w:rPr>
      </w:pPr>
    </w:p>
    <w:p w14:paraId="7A3AD4A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heteros, not merely allos.</w:t>
      </w:r>
    </w:p>
    <w:p w14:paraId="43A8CBF7">
      <w:pPr>
        <w:spacing w:before="85" w:line="283" w:lineRule="auto"/>
        <w:ind w:firstLine="19"/>
        <w:jc w:val="both"/>
        <w:rPr>
          <w:rFonts w:hint="eastAsia" w:ascii="华文楷体" w:hAnsi="华文楷体" w:eastAsia="华文楷体" w:cs="华文楷体"/>
          <w:sz w:val="30"/>
          <w:szCs w:val="30"/>
        </w:rPr>
      </w:pPr>
    </w:p>
    <w:p w14:paraId="7FF7AF4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它将是 heteros（本质上的不同），而不仅仅是 allos（同类中的不同）。</w:t>
      </w:r>
    </w:p>
    <w:p w14:paraId="3357B252">
      <w:pPr>
        <w:spacing w:before="85" w:line="283" w:lineRule="auto"/>
        <w:ind w:firstLine="19"/>
        <w:jc w:val="both"/>
        <w:rPr>
          <w:rFonts w:hint="eastAsia" w:ascii="华文楷体" w:hAnsi="华文楷体" w:eastAsia="华文楷体" w:cs="华文楷体"/>
          <w:sz w:val="30"/>
          <w:szCs w:val="30"/>
        </w:rPr>
      </w:pPr>
    </w:p>
    <w:p w14:paraId="3AE4968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points of difference are enumerated in 15:42, 43.</w:t>
      </w:r>
    </w:p>
    <w:p w14:paraId="1FC8F53D">
      <w:pPr>
        <w:spacing w:before="85" w:line="283" w:lineRule="auto"/>
        <w:ind w:firstLine="19"/>
        <w:jc w:val="both"/>
        <w:rPr>
          <w:rFonts w:hint="eastAsia" w:ascii="华文楷体" w:hAnsi="华文楷体" w:eastAsia="华文楷体" w:cs="华文楷体"/>
          <w:sz w:val="30"/>
          <w:szCs w:val="30"/>
        </w:rPr>
      </w:pPr>
    </w:p>
    <w:p w14:paraId="568EBB3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差异点在 15:42, 43 中被列举出来。</w:t>
      </w:r>
    </w:p>
    <w:p w14:paraId="05F98629">
      <w:pPr>
        <w:spacing w:before="85" w:line="283" w:lineRule="auto"/>
        <w:ind w:firstLine="19"/>
        <w:jc w:val="both"/>
        <w:rPr>
          <w:rFonts w:hint="eastAsia" w:ascii="华文楷体" w:hAnsi="华文楷体" w:eastAsia="华文楷体" w:cs="华文楷体"/>
          <w:sz w:val="30"/>
          <w:szCs w:val="30"/>
        </w:rPr>
      </w:pPr>
    </w:p>
    <w:p w14:paraId="5D946E5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contrasts are named; the first three in each case appear to be the result of the fourth.</w:t>
      </w:r>
    </w:p>
    <w:p w14:paraId="1554878E">
      <w:pPr>
        <w:spacing w:before="85" w:line="283" w:lineRule="auto"/>
        <w:ind w:firstLine="19"/>
        <w:jc w:val="both"/>
        <w:rPr>
          <w:rFonts w:hint="eastAsia" w:ascii="华文楷体" w:hAnsi="华文楷体" w:eastAsia="华文楷体" w:cs="华文楷体"/>
          <w:sz w:val="30"/>
          <w:szCs w:val="30"/>
        </w:rPr>
      </w:pPr>
    </w:p>
    <w:p w14:paraId="0CAAC0B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列举了四组对比；在每种情况下，前三个似乎都是第四个的结果。</w:t>
      </w:r>
    </w:p>
    <w:p w14:paraId="73026BB9">
      <w:pPr>
        <w:spacing w:before="85" w:line="283" w:lineRule="auto"/>
        <w:ind w:firstLine="19"/>
        <w:jc w:val="both"/>
        <w:rPr>
          <w:rFonts w:hint="eastAsia" w:ascii="华文楷体" w:hAnsi="华文楷体" w:eastAsia="华文楷体" w:cs="华文楷体"/>
          <w:sz w:val="30"/>
          <w:szCs w:val="30"/>
        </w:rPr>
      </w:pPr>
    </w:p>
    <w:p w14:paraId="4F5292B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dominating antithesis is that between the soma psuchikon and the soma pneumatikon.</w:t>
      </w:r>
    </w:p>
    <w:p w14:paraId="4E873FCD">
      <w:pPr>
        <w:spacing w:before="85" w:line="283" w:lineRule="auto"/>
        <w:ind w:firstLine="19"/>
        <w:jc w:val="both"/>
        <w:rPr>
          <w:rFonts w:hint="eastAsia" w:ascii="华文楷体" w:hAnsi="华文楷体" w:eastAsia="华文楷体" w:cs="华文楷体"/>
          <w:sz w:val="30"/>
          <w:szCs w:val="30"/>
        </w:rPr>
      </w:pPr>
    </w:p>
    <w:p w14:paraId="73CE23F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主导性的对立是在 soma psuchikon（属血气的身体/属魂的身体）和 soma pneumatikon（属灵的身体）之间。</w:t>
      </w:r>
    </w:p>
    <w:p w14:paraId="3E4F43B8">
      <w:pPr>
        <w:spacing w:before="85" w:line="283" w:lineRule="auto"/>
        <w:ind w:firstLine="19"/>
        <w:jc w:val="both"/>
        <w:rPr>
          <w:rFonts w:hint="eastAsia" w:ascii="华文楷体" w:hAnsi="华文楷体" w:eastAsia="华文楷体" w:cs="华文楷体"/>
          <w:sz w:val="30"/>
          <w:szCs w:val="30"/>
        </w:rPr>
      </w:pPr>
    </w:p>
    <w:p w14:paraId="2D8F4B2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Paul can scarcely mean to teach that "corruption," "dishonor," "weakness" are in the same sense necessary and natural results of the "psychical" character of the earthly body, as the corresponding opposites are necessary and natural concomitants of the pneumatic character of the resurrection body.</w:t>
      </w:r>
    </w:p>
    <w:p w14:paraId="0F1DD751">
      <w:pPr>
        <w:spacing w:before="85" w:line="283" w:lineRule="auto"/>
        <w:ind w:firstLine="19"/>
        <w:jc w:val="both"/>
        <w:rPr>
          <w:rFonts w:hint="eastAsia" w:ascii="华文楷体" w:hAnsi="华文楷体" w:eastAsia="华文楷体" w:cs="华文楷体"/>
          <w:sz w:val="30"/>
          <w:szCs w:val="30"/>
        </w:rPr>
      </w:pPr>
    </w:p>
    <w:p w14:paraId="3CDF080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然而，保罗的意思绝非教导“朽坏”、“羞辱”、“软弱”是地上身体“属魂（属血气）”特征的必然和自然结果，就像对应的反面属性是复活身体属灵特征的必然和自然伴随物那样。</w:t>
      </w:r>
    </w:p>
    <w:p w14:paraId="138F157D">
      <w:pPr>
        <w:spacing w:before="85" w:line="283" w:lineRule="auto"/>
        <w:ind w:firstLine="19"/>
        <w:jc w:val="both"/>
        <w:rPr>
          <w:rFonts w:hint="eastAsia" w:ascii="华文楷体" w:hAnsi="华文楷体" w:eastAsia="华文楷体" w:cs="华文楷体"/>
          <w:sz w:val="30"/>
          <w:szCs w:val="30"/>
        </w:rPr>
      </w:pPr>
    </w:p>
    <w:p w14:paraId="3B12091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sequel shows that the "psychical body" was given man at creation, and according to 15:53 corruption and death go together, whereas death is not the result of creation but of the entrance of sin according to Paul's uniform teaching elsewhere.</w:t>
      </w:r>
    </w:p>
    <w:p w14:paraId="3D23F7FF">
      <w:pPr>
        <w:spacing w:before="85" w:line="283" w:lineRule="auto"/>
        <w:ind w:firstLine="19"/>
        <w:jc w:val="both"/>
        <w:rPr>
          <w:rFonts w:hint="eastAsia" w:ascii="华文楷体" w:hAnsi="华文楷体" w:eastAsia="华文楷体" w:cs="华文楷体"/>
          <w:sz w:val="30"/>
          <w:szCs w:val="30"/>
        </w:rPr>
      </w:pPr>
    </w:p>
    <w:p w14:paraId="5D5984F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随后的经文表明，“属血气的身体”是在创造时赋予人的，并且根据 15:53，朽坏与死亡是相伴的，而根据保罗在别处的一贯教导，死亡不是创造的结果，而是罪进入的结果。</w:t>
      </w:r>
    </w:p>
    <w:p w14:paraId="406B3F4D">
      <w:pPr>
        <w:spacing w:before="85" w:line="283" w:lineRule="auto"/>
        <w:ind w:firstLine="19"/>
        <w:jc w:val="both"/>
        <w:rPr>
          <w:rFonts w:hint="eastAsia" w:ascii="华文楷体" w:hAnsi="华文楷体" w:eastAsia="华文楷体" w:cs="华文楷体"/>
          <w:sz w:val="30"/>
          <w:szCs w:val="30"/>
        </w:rPr>
      </w:pPr>
    </w:p>
    <w:p w14:paraId="0823205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the predicate sarkikos is avoided in 15:46, 47, where the reference is to creation, for this word is always associated in Paul with sin.</w:t>
      </w:r>
    </w:p>
    <w:p w14:paraId="6F0E8A0F">
      <w:pPr>
        <w:spacing w:before="85" w:line="283" w:lineRule="auto"/>
        <w:ind w:firstLine="19"/>
        <w:jc w:val="both"/>
        <w:rPr>
          <w:rFonts w:hint="eastAsia" w:ascii="华文楷体" w:hAnsi="华文楷体" w:eastAsia="华文楷体" w:cs="华文楷体"/>
          <w:sz w:val="30"/>
          <w:szCs w:val="30"/>
        </w:rPr>
      </w:pPr>
    </w:p>
    <w:p w14:paraId="7B7CAB6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 15:46, 47 中，当提到创造时，避免使用了谓语 sarkikos（属肉体的），因为这个词在保罗那里总是与罪联系在一起。</w:t>
      </w:r>
    </w:p>
    <w:p w14:paraId="4F2DD38A">
      <w:pPr>
        <w:spacing w:before="85" w:line="283" w:lineRule="auto"/>
        <w:ind w:firstLine="19"/>
        <w:jc w:val="both"/>
        <w:rPr>
          <w:rFonts w:hint="eastAsia" w:ascii="华文楷体" w:hAnsi="华文楷体" w:eastAsia="华文楷体" w:cs="华文楷体"/>
          <w:sz w:val="30"/>
          <w:szCs w:val="30"/>
        </w:rPr>
      </w:pPr>
    </w:p>
    <w:p w14:paraId="5E7711B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therefore, between the "natural (psychical, margin) body" and the abnormal attributes conjoined with it, will have to be so conceived, that in virtue of the former character, the body, though it need not of itself, yet will fall a prey to the latter when sin enters.</w:t>
      </w:r>
    </w:p>
    <w:p w14:paraId="47274DF5">
      <w:pPr>
        <w:spacing w:before="85" w:line="283" w:lineRule="auto"/>
        <w:ind w:firstLine="19"/>
        <w:jc w:val="both"/>
        <w:rPr>
          <w:rFonts w:hint="eastAsia" w:ascii="华文楷体" w:hAnsi="华文楷体" w:eastAsia="华文楷体" w:cs="华文楷体"/>
          <w:sz w:val="30"/>
          <w:szCs w:val="30"/>
        </w:rPr>
      </w:pPr>
    </w:p>
    <w:p w14:paraId="7473BEB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因此，“属血气的（边缘注释：属魂的）身体”与结合于其上的反常属性之间的联系，必须这样构想：由于前者的特征，当罪进入时，身体虽非自身必然如此，却会沦为后者的猎物。</w:t>
      </w:r>
    </w:p>
    <w:p w14:paraId="7555DFB4">
      <w:pPr>
        <w:spacing w:before="85" w:line="283" w:lineRule="auto"/>
        <w:ind w:firstLine="19"/>
        <w:jc w:val="both"/>
        <w:rPr>
          <w:rFonts w:hint="eastAsia" w:ascii="华文楷体" w:hAnsi="华文楷体" w:eastAsia="华文楷体" w:cs="华文楷体"/>
          <w:sz w:val="30"/>
          <w:szCs w:val="30"/>
        </w:rPr>
      </w:pPr>
    </w:p>
    <w:p w14:paraId="364C57D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also the explanation of the term "psychical body."</w:t>
      </w:r>
    </w:p>
    <w:p w14:paraId="623B4D60">
      <w:pPr>
        <w:spacing w:before="85" w:line="283" w:lineRule="auto"/>
        <w:ind w:firstLine="19"/>
        <w:jc w:val="both"/>
        <w:rPr>
          <w:rFonts w:hint="eastAsia" w:ascii="华文楷体" w:hAnsi="华文楷体" w:eastAsia="华文楷体" w:cs="华文楷体"/>
          <w:sz w:val="30"/>
          <w:szCs w:val="30"/>
        </w:rPr>
      </w:pPr>
    </w:p>
    <w:p w14:paraId="04F59D6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这也是对“属魂的身体（属血气的身体）”一词的解释。</w:t>
      </w:r>
    </w:p>
    <w:p w14:paraId="565C1EE8">
      <w:pPr>
        <w:spacing w:before="85" w:line="283" w:lineRule="auto"/>
        <w:ind w:firstLine="19"/>
        <w:jc w:val="both"/>
        <w:rPr>
          <w:rFonts w:hint="eastAsia" w:ascii="华文楷体" w:hAnsi="华文楷体" w:eastAsia="华文楷体" w:cs="华文楷体"/>
          <w:sz w:val="30"/>
          <w:szCs w:val="30"/>
        </w:rPr>
      </w:pPr>
    </w:p>
    <w:p w14:paraId="752E200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a body in which the psuche, the natural soul, is the vitalizing principle, sufficient to support life, but not sufficient to that supernatural, heavenly plane, where it is forever immune to death and corruption.</w:t>
      </w:r>
    </w:p>
    <w:p w14:paraId="16175995">
      <w:pPr>
        <w:spacing w:before="85" w:line="283" w:lineRule="auto"/>
        <w:ind w:firstLine="19"/>
        <w:jc w:val="both"/>
        <w:rPr>
          <w:rFonts w:hint="eastAsia" w:ascii="华文楷体" w:hAnsi="华文楷体" w:eastAsia="华文楷体" w:cs="华文楷体"/>
          <w:sz w:val="30"/>
          <w:szCs w:val="30"/>
        </w:rPr>
      </w:pPr>
    </w:p>
    <w:p w14:paraId="370BF87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这意味着一个身体，其中 psuche，即天然的魂，是赋予生命的原则，足以维持生命，但不足以达到那超自然的、天上的层面，在那里它永远对死亡和朽坏免疫。</w:t>
      </w:r>
    </w:p>
    <w:p w14:paraId="0820F5A1">
      <w:pPr>
        <w:spacing w:before="85" w:line="283" w:lineRule="auto"/>
        <w:ind w:firstLine="19"/>
        <w:jc w:val="both"/>
        <w:rPr>
          <w:rFonts w:hint="eastAsia" w:ascii="华文楷体" w:hAnsi="华文楷体" w:eastAsia="华文楷体" w:cs="华文楷体"/>
          <w:sz w:val="30"/>
          <w:szCs w:val="30"/>
        </w:rPr>
      </w:pPr>
    </w:p>
    <w:p w14:paraId="4365821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must be asked, however, why Paul goes back to the original state of man's body and does not content himself with contrasting the body in the state of sin and in the state of eternal life.</w:t>
      </w:r>
    </w:p>
    <w:p w14:paraId="6EE1B29E">
      <w:pPr>
        <w:spacing w:before="85" w:line="283" w:lineRule="auto"/>
        <w:ind w:firstLine="19"/>
        <w:jc w:val="both"/>
        <w:rPr>
          <w:rFonts w:hint="eastAsia" w:ascii="华文楷体" w:hAnsi="华文楷体" w:eastAsia="华文楷体" w:cs="华文楷体"/>
          <w:sz w:val="30"/>
          <w:szCs w:val="30"/>
        </w:rPr>
      </w:pPr>
    </w:p>
    <w:p w14:paraId="3524BD0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然而，必须问一个问题，为什么保罗要回溯到人身体的原始状态，而不满足于对比在罪的状态下的身体和在永生状态下的身体。</w:t>
      </w:r>
    </w:p>
    <w:p w14:paraId="09D62B3A">
      <w:pPr>
        <w:spacing w:before="85" w:line="283" w:lineRule="auto"/>
        <w:ind w:firstLine="19"/>
        <w:jc w:val="both"/>
        <w:rPr>
          <w:rFonts w:hint="eastAsia" w:ascii="华文楷体" w:hAnsi="华文楷体" w:eastAsia="华文楷体" w:cs="华文楷体"/>
          <w:sz w:val="30"/>
          <w:szCs w:val="30"/>
        </w:rPr>
      </w:pPr>
    </w:p>
    <w:p w14:paraId="258A8D8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found in the exigency of the argument.</w:t>
      </w:r>
    </w:p>
    <w:p w14:paraId="4A8DB76A">
      <w:pPr>
        <w:spacing w:before="85" w:line="283" w:lineRule="auto"/>
        <w:ind w:firstLine="19"/>
        <w:jc w:val="both"/>
        <w:rPr>
          <w:rFonts w:hint="eastAsia" w:ascii="华文楷体" w:hAnsi="华文楷体" w:eastAsia="华文楷体" w:cs="华文楷体"/>
          <w:sz w:val="30"/>
          <w:szCs w:val="30"/>
        </w:rPr>
      </w:pPr>
    </w:p>
    <w:p w14:paraId="236F8CD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答案在于论证的必要性。</w:t>
      </w:r>
    </w:p>
    <w:p w14:paraId="40C5B948">
      <w:pPr>
        <w:spacing w:before="85" w:line="283" w:lineRule="auto"/>
        <w:ind w:firstLine="19"/>
        <w:jc w:val="both"/>
        <w:rPr>
          <w:rFonts w:hint="eastAsia" w:ascii="华文楷体" w:hAnsi="华文楷体" w:eastAsia="华文楷体" w:cs="华文楷体"/>
          <w:sz w:val="30"/>
          <w:szCs w:val="30"/>
        </w:rPr>
      </w:pPr>
    </w:p>
    <w:p w14:paraId="774381C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wished to add to the argument for the possibility of a different body drawn from analogy, an argument drawn from the typical character of the original creation-body.</w:t>
      </w:r>
    </w:p>
    <w:p w14:paraId="5FE2971F">
      <w:pPr>
        <w:spacing w:before="85" w:line="283" w:lineRule="auto"/>
        <w:ind w:firstLine="19"/>
        <w:jc w:val="both"/>
        <w:rPr>
          <w:rFonts w:hint="eastAsia" w:ascii="华文楷体" w:hAnsi="华文楷体" w:eastAsia="华文楷体" w:cs="华文楷体"/>
          <w:sz w:val="30"/>
          <w:szCs w:val="30"/>
        </w:rPr>
      </w:pPr>
    </w:p>
    <w:p w14:paraId="11C274A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保罗希望在从类比得出的关于不同身体之可能性的论证之外，再加上一个从原始受造身体的预表特征得出的论证。</w:t>
      </w:r>
    </w:p>
    <w:p w14:paraId="478E6460">
      <w:pPr>
        <w:spacing w:before="85" w:line="283" w:lineRule="auto"/>
        <w:ind w:firstLine="19"/>
        <w:jc w:val="both"/>
        <w:rPr>
          <w:rFonts w:hint="eastAsia" w:ascii="华文楷体" w:hAnsi="华文楷体" w:eastAsia="华文楷体" w:cs="华文楷体"/>
          <w:sz w:val="30"/>
          <w:szCs w:val="30"/>
        </w:rPr>
      </w:pPr>
    </w:p>
    <w:p w14:paraId="5EE5CB3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of creation, on the principle of prefiguration, pointed already forward to a higher body to be received in the second stage of the world-process: "if there exists a psychical body, there exists also a pneumatic body" (15:44).</w:t>
      </w:r>
    </w:p>
    <w:p w14:paraId="61EB4732">
      <w:pPr>
        <w:spacing w:before="85" w:line="283" w:lineRule="auto"/>
        <w:ind w:firstLine="19"/>
        <w:jc w:val="both"/>
        <w:rPr>
          <w:rFonts w:hint="eastAsia" w:ascii="华文楷体" w:hAnsi="华文楷体" w:eastAsia="华文楷体" w:cs="华文楷体"/>
          <w:sz w:val="30"/>
          <w:szCs w:val="30"/>
        </w:rPr>
      </w:pPr>
    </w:p>
    <w:p w14:paraId="6D0ADC8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根据预表的原则，受造的身体已经指向了在世界进程的第二阶段将要领受的更高身体：“若有血气的身体，也必有灵性的身体”（15:44）。</w:t>
      </w:r>
    </w:p>
    <w:p w14:paraId="361F846F">
      <w:pPr>
        <w:spacing w:before="85" w:line="283" w:lineRule="auto"/>
        <w:ind w:firstLine="19"/>
        <w:jc w:val="both"/>
        <w:rPr>
          <w:rFonts w:hint="eastAsia" w:ascii="华文楷体" w:hAnsi="华文楷体" w:eastAsia="华文楷体" w:cs="华文楷体"/>
          <w:sz w:val="30"/>
          <w:szCs w:val="30"/>
        </w:rPr>
      </w:pPr>
    </w:p>
    <w:p w14:paraId="126C857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lies in Genesis 2:7.</w:t>
      </w:r>
    </w:p>
    <w:p w14:paraId="3627393A">
      <w:pPr>
        <w:spacing w:before="85" w:line="283" w:lineRule="auto"/>
        <w:ind w:firstLine="19"/>
        <w:jc w:val="both"/>
        <w:rPr>
          <w:rFonts w:hint="eastAsia" w:ascii="华文楷体" w:hAnsi="华文楷体" w:eastAsia="华文楷体" w:cs="华文楷体"/>
          <w:sz w:val="30"/>
          <w:szCs w:val="30"/>
        </w:rPr>
      </w:pPr>
    </w:p>
    <w:p w14:paraId="50A25B6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证据在于创世记 2:7。</w:t>
      </w:r>
    </w:p>
    <w:p w14:paraId="7DAA0C16">
      <w:pPr>
        <w:spacing w:before="85" w:line="283" w:lineRule="auto"/>
        <w:ind w:firstLine="19"/>
        <w:jc w:val="both"/>
        <w:rPr>
          <w:rFonts w:hint="eastAsia" w:ascii="华文楷体" w:hAnsi="华文楷体" w:eastAsia="华文楷体" w:cs="华文楷体"/>
          <w:sz w:val="30"/>
          <w:szCs w:val="30"/>
        </w:rPr>
      </w:pPr>
    </w:p>
    <w:p w14:paraId="60B3CE5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that Paul here adopts the Philonic doctrine of the creation of two men, and means 1 Corinthians 15:45 b as a quotation from Genesis 1:27.</w:t>
      </w:r>
    </w:p>
    <w:p w14:paraId="799C670F">
      <w:pPr>
        <w:spacing w:before="85" w:line="283" w:lineRule="auto"/>
        <w:ind w:firstLine="19"/>
        <w:jc w:val="both"/>
        <w:rPr>
          <w:rFonts w:hint="eastAsia" w:ascii="华文楷体" w:hAnsi="华文楷体" w:eastAsia="华文楷体" w:cs="华文楷体"/>
          <w:sz w:val="30"/>
          <w:szCs w:val="30"/>
        </w:rPr>
      </w:pPr>
    </w:p>
    <w:p w14:paraId="4E5AD41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有些人认为保罗在这里采纳了斐罗关于创造两个人的教义，并将哥林多前书 15:45 b 意指为引用创世记 1:27。</w:t>
      </w:r>
    </w:p>
    <w:p w14:paraId="79E343EC">
      <w:pPr>
        <w:spacing w:before="85" w:line="283" w:lineRule="auto"/>
        <w:ind w:firstLine="19"/>
        <w:jc w:val="both"/>
        <w:rPr>
          <w:rFonts w:hint="eastAsia" w:ascii="华文楷体" w:hAnsi="华文楷体" w:eastAsia="华文楷体" w:cs="华文楷体"/>
          <w:sz w:val="30"/>
          <w:szCs w:val="30"/>
        </w:rPr>
      </w:pPr>
    </w:p>
    <w:p w14:paraId="03728AE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sequence is against this, for Paul's spiritual man appears on the scene last, not first, as in Philo.</w:t>
      </w:r>
    </w:p>
    <w:p w14:paraId="696E8446">
      <w:pPr>
        <w:spacing w:before="85" w:line="283" w:lineRule="auto"/>
        <w:ind w:firstLine="19"/>
        <w:jc w:val="both"/>
        <w:rPr>
          <w:rFonts w:hint="eastAsia" w:ascii="华文楷体" w:hAnsi="华文楷体" w:eastAsia="华文楷体" w:cs="华文楷体"/>
          <w:sz w:val="30"/>
          <w:szCs w:val="30"/>
        </w:rPr>
      </w:pPr>
    </w:p>
    <w:p w14:paraId="1A614E8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但顺序与此相悖，因为保罗的属灵人是最后出场的，而不是像斐罗那样最先出场。</w:t>
      </w:r>
    </w:p>
    <w:p w14:paraId="6AD30D0E">
      <w:pPr>
        <w:spacing w:before="85" w:line="283" w:lineRule="auto"/>
        <w:ind w:firstLine="19"/>
        <w:jc w:val="both"/>
        <w:rPr>
          <w:rFonts w:hint="eastAsia" w:ascii="华文楷体" w:hAnsi="华文楷体" w:eastAsia="华文楷体" w:cs="华文楷体"/>
          <w:sz w:val="30"/>
          <w:szCs w:val="30"/>
        </w:rPr>
      </w:pPr>
    </w:p>
    <w:p w14:paraId="353247E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statement have been meant as a correction of Philo's sequence, for Paul cannot have overlooked that, once a double creation were found in Genesis 1 and 2, then Philo's sequence was the only possible one, to correct which would have amounted to correcting Scripture.</w:t>
      </w:r>
    </w:p>
    <w:p w14:paraId="5146F9D9">
      <w:pPr>
        <w:spacing w:before="85" w:line="283" w:lineRule="auto"/>
        <w:ind w:firstLine="19"/>
        <w:jc w:val="both"/>
        <w:rPr>
          <w:rFonts w:hint="eastAsia" w:ascii="华文楷体" w:hAnsi="华文楷体" w:eastAsia="华文楷体" w:cs="华文楷体"/>
          <w:sz w:val="30"/>
          <w:szCs w:val="30"/>
        </w:rPr>
      </w:pPr>
    </w:p>
    <w:p w14:paraId="4B3C717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这句话也不可能是为了纠正斐罗的顺序，因为保罗不可能忽略这一点：一旦在创世记 1 章和 2 章中发现双重创造，那么斐罗的顺序就是唯一可能的顺序，纠正它就等于纠正圣经。</w:t>
      </w:r>
    </w:p>
    <w:p w14:paraId="00F5564E">
      <w:pPr>
        <w:spacing w:before="85" w:line="283" w:lineRule="auto"/>
        <w:ind w:firstLine="19"/>
        <w:jc w:val="both"/>
        <w:rPr>
          <w:rFonts w:hint="eastAsia" w:ascii="华文楷体" w:hAnsi="华文楷体" w:eastAsia="华文楷体" w:cs="华文楷体"/>
          <w:sz w:val="30"/>
          <w:szCs w:val="30"/>
        </w:rPr>
      </w:pPr>
    </w:p>
    <w:p w14:paraId="12FA941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Paul does here correct Philo, it must be in the sense that he rejects the entire Philonic exegesis, which found in Genesis a twofold creation (compare 1 Corinthians 11:7).</w:t>
      </w:r>
    </w:p>
    <w:p w14:paraId="15EBED94">
      <w:pPr>
        <w:spacing w:before="85" w:line="283" w:lineRule="auto"/>
        <w:ind w:firstLine="19"/>
        <w:jc w:val="both"/>
        <w:rPr>
          <w:rFonts w:hint="eastAsia" w:ascii="华文楷体" w:hAnsi="华文楷体" w:eastAsia="华文楷体" w:cs="华文楷体"/>
          <w:sz w:val="30"/>
          <w:szCs w:val="30"/>
        </w:rPr>
      </w:pPr>
    </w:p>
    <w:p w14:paraId="0E8A3AD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如果保罗在这里确实纠正了斐罗，那一定是在这个意义上：他拒绝了斐罗的整个解经，即在创世记中发现双重创造的解经（参看哥林多前书 11:7）。</w:t>
      </w:r>
    </w:p>
    <w:p w14:paraId="086A7DCD">
      <w:pPr>
        <w:spacing w:before="85" w:line="283" w:lineRule="auto"/>
        <w:ind w:firstLine="19"/>
        <w:jc w:val="both"/>
        <w:rPr>
          <w:rFonts w:hint="eastAsia" w:ascii="华文楷体" w:hAnsi="华文楷体" w:eastAsia="华文楷体" w:cs="华文楷体"/>
          <w:sz w:val="30"/>
          <w:szCs w:val="30"/>
        </w:rPr>
      </w:pPr>
    </w:p>
    <w:p w14:paraId="22D5B5B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for Paul, Genesis 2:7 taken by itself contains the proof of his proposition, that there is both a psychical and a pneumatic body.</w:t>
      </w:r>
    </w:p>
    <w:p w14:paraId="0B5A7D5E">
      <w:pPr>
        <w:spacing w:before="85" w:line="283" w:lineRule="auto"/>
        <w:ind w:firstLine="19"/>
        <w:jc w:val="both"/>
        <w:rPr>
          <w:rFonts w:hint="eastAsia" w:ascii="华文楷体" w:hAnsi="华文楷体" w:eastAsia="华文楷体" w:cs="华文楷体"/>
          <w:sz w:val="30"/>
          <w:szCs w:val="30"/>
        </w:rPr>
      </w:pPr>
    </w:p>
    <w:p w14:paraId="7EB96A6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显然对保罗来说，单单创世记 2:7 就包含了他的命题的证据，即既有属血气的身体，也有属灵的身体。</w:t>
      </w:r>
    </w:p>
    <w:p w14:paraId="2E008459">
      <w:pPr>
        <w:spacing w:before="85" w:line="283" w:lineRule="auto"/>
        <w:ind w:firstLine="19"/>
        <w:jc w:val="both"/>
        <w:rPr>
          <w:rFonts w:hint="eastAsia" w:ascii="华文楷体" w:hAnsi="华文楷体" w:eastAsia="华文楷体" w:cs="华文楷体"/>
          <w:sz w:val="30"/>
          <w:szCs w:val="30"/>
        </w:rPr>
      </w:pPr>
    </w:p>
    <w:p w14:paraId="5308208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regarded the creation of the first Adam in a typical light.</w:t>
      </w:r>
    </w:p>
    <w:p w14:paraId="04248A42">
      <w:pPr>
        <w:spacing w:before="85" w:line="283" w:lineRule="auto"/>
        <w:ind w:firstLine="19"/>
        <w:jc w:val="both"/>
        <w:rPr>
          <w:rFonts w:hint="eastAsia" w:ascii="华文楷体" w:hAnsi="华文楷体" w:eastAsia="华文楷体" w:cs="华文楷体"/>
          <w:sz w:val="30"/>
          <w:szCs w:val="30"/>
        </w:rPr>
      </w:pPr>
    </w:p>
    <w:p w14:paraId="2AFA528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保罗以预表的眼光看待第一亚当的创造。</w:t>
      </w:r>
    </w:p>
    <w:p w14:paraId="0E0A1454">
      <w:pPr>
        <w:spacing w:before="85" w:line="283" w:lineRule="auto"/>
        <w:ind w:firstLine="19"/>
        <w:jc w:val="both"/>
        <w:rPr>
          <w:rFonts w:hint="eastAsia" w:ascii="华文楷体" w:hAnsi="华文楷体" w:eastAsia="华文楷体" w:cs="华文楷体"/>
          <w:sz w:val="30"/>
          <w:szCs w:val="30"/>
        </w:rPr>
      </w:pPr>
    </w:p>
    <w:p w14:paraId="4D281B2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creation gave only the provisional form in which God's purpose with reference to man was embodied, and in so far looked forward to a higher embodiment of the same idea on a higher pneumatic plane (cf. Romans 5:14): "The first man is of the earth, earthy: the second man is of heaven" (1 Corinthians 15:47).</w:t>
      </w:r>
    </w:p>
    <w:p w14:paraId="53E96BF4">
      <w:pPr>
        <w:spacing w:before="85" w:line="283" w:lineRule="auto"/>
        <w:ind w:firstLine="19"/>
        <w:jc w:val="both"/>
        <w:rPr>
          <w:rFonts w:hint="eastAsia" w:ascii="华文楷体" w:hAnsi="华文楷体" w:eastAsia="华文楷体" w:cs="华文楷体"/>
          <w:sz w:val="30"/>
          <w:szCs w:val="30"/>
        </w:rPr>
      </w:pPr>
    </w:p>
    <w:p w14:paraId="73F853C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第一次创造只给出了关于人的神之旨意所体现的临时形式，并在某种程度上展望了同一理念在更高属灵层面上的更高体现（参看罗马书 5:14）：“头一个人是出于地，乃属土；第二个人是出于天”（哥林多前书 15:47）。</w:t>
      </w:r>
    </w:p>
    <w:p w14:paraId="232C4FB0">
      <w:pPr>
        <w:spacing w:before="85" w:line="283" w:lineRule="auto"/>
        <w:ind w:firstLine="19"/>
        <w:jc w:val="both"/>
        <w:rPr>
          <w:rFonts w:hint="eastAsia" w:ascii="华文楷体" w:hAnsi="华文楷体" w:eastAsia="华文楷体" w:cs="华文楷体"/>
          <w:sz w:val="30"/>
          <w:szCs w:val="30"/>
        </w:rPr>
      </w:pPr>
    </w:p>
    <w:p w14:paraId="0621BEF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or "from heaven" does not designate heavenly material, for even here, by not giving the opposite to choikos, "earthly," Paul avoided the question of substantiality.</w:t>
      </w:r>
    </w:p>
    <w:p w14:paraId="087F5201">
      <w:pPr>
        <w:spacing w:before="85" w:line="283" w:lineRule="auto"/>
        <w:ind w:firstLine="19"/>
        <w:jc w:val="both"/>
        <w:rPr>
          <w:rFonts w:hint="eastAsia" w:ascii="华文楷体" w:hAnsi="华文楷体" w:eastAsia="华文楷体" w:cs="华文楷体"/>
          <w:sz w:val="30"/>
          <w:szCs w:val="30"/>
        </w:rPr>
      </w:pPr>
    </w:p>
    <w:p w14:paraId="69FD5D0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“出于”或“来自天上”并不指天上的物质，因为即使在这里，保罗通过不给出 choikos（“属土的”）的对立词，避免了实体性的问题。</w:t>
      </w:r>
    </w:p>
    <w:p w14:paraId="36B09445">
      <w:pPr>
        <w:spacing w:before="85" w:line="283" w:lineRule="auto"/>
        <w:ind w:firstLine="19"/>
        <w:jc w:val="both"/>
        <w:rPr>
          <w:rFonts w:hint="eastAsia" w:ascii="华文楷体" w:hAnsi="华文楷体" w:eastAsia="华文楷体" w:cs="华文楷体"/>
          <w:sz w:val="30"/>
          <w:szCs w:val="30"/>
        </w:rPr>
      </w:pPr>
    </w:p>
    <w:p w14:paraId="2A3D2EC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"pneumatic" body is not, as many assume, a body made out of pneuma as a higher substance, for in that case Paul would have had pneumatikon ready at hand as the contrast to choikon.</w:t>
      </w:r>
    </w:p>
    <w:p w14:paraId="09875DB6">
      <w:pPr>
        <w:spacing w:before="85" w:line="283" w:lineRule="auto"/>
        <w:ind w:firstLine="19"/>
        <w:jc w:val="both"/>
        <w:rPr>
          <w:rFonts w:hint="eastAsia" w:ascii="华文楷体" w:hAnsi="华文楷体" w:eastAsia="华文楷体" w:cs="华文楷体"/>
          <w:sz w:val="30"/>
          <w:szCs w:val="30"/>
        </w:rPr>
      </w:pPr>
    </w:p>
    <w:p w14:paraId="331D951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一个“属灵的”身体并不是如许多人假设的那样，是由 pneuma（灵）作为一种更高实体构成的身体，因为那样的话，保罗手头就有 pneumatikon 作为 choikon 的对比词了。</w:t>
      </w:r>
    </w:p>
    <w:p w14:paraId="6B8EA4AD">
      <w:pPr>
        <w:spacing w:before="85" w:line="283" w:lineRule="auto"/>
        <w:ind w:firstLine="19"/>
        <w:jc w:val="both"/>
        <w:rPr>
          <w:rFonts w:hint="eastAsia" w:ascii="华文楷体" w:hAnsi="华文楷体" w:eastAsia="华文楷体" w:cs="华文楷体"/>
          <w:sz w:val="30"/>
          <w:szCs w:val="30"/>
        </w:rPr>
      </w:pPr>
    </w:p>
    <w:p w14:paraId="496FFE7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negatively the question of substance is touched upon in 1 Corinthians 15:50: "Flesh and blood cannot inherit the kingdom of God," but the apostle does not say what will take their place.</w:t>
      </w:r>
    </w:p>
    <w:p w14:paraId="3B16DE0A">
      <w:pPr>
        <w:spacing w:before="85" w:line="283" w:lineRule="auto"/>
        <w:ind w:firstLine="19"/>
        <w:jc w:val="both"/>
        <w:rPr>
          <w:rFonts w:hint="eastAsia" w:ascii="华文楷体" w:hAnsi="华文楷体" w:eastAsia="华文楷体" w:cs="华文楷体"/>
          <w:sz w:val="30"/>
          <w:szCs w:val="30"/>
        </w:rPr>
      </w:pPr>
    </w:p>
    <w:p w14:paraId="0E3A8C7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关于实体的问题，仅在哥林多前书 15:50 中从反面被触及：“血肉之体不能承受神的国”，但使徒没有说什么是取而代之的。</w:t>
      </w:r>
    </w:p>
    <w:p w14:paraId="56B9E41A">
      <w:pPr>
        <w:spacing w:before="85" w:line="283" w:lineRule="auto"/>
        <w:ind w:firstLine="19"/>
        <w:jc w:val="both"/>
        <w:rPr>
          <w:rFonts w:hint="eastAsia" w:ascii="华文楷体" w:hAnsi="华文楷体" w:eastAsia="华文楷体" w:cs="华文楷体"/>
          <w:sz w:val="30"/>
          <w:szCs w:val="30"/>
        </w:rPr>
      </w:pPr>
    </w:p>
    <w:p w14:paraId="6182EA9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further, for the non-substantial meaning of pneumatikos, Romans 15:27; 1 Corinthians 9:11; 10:3; Ephesians 1:3; 5:19; 6:12; Colossians 1:9.</w:t>
      </w:r>
    </w:p>
    <w:p w14:paraId="593A6270">
      <w:pPr>
        <w:spacing w:before="85" w:line="283" w:lineRule="auto"/>
        <w:ind w:firstLine="19"/>
        <w:jc w:val="both"/>
        <w:rPr>
          <w:rFonts w:hint="eastAsia" w:ascii="华文楷体" w:hAnsi="华文楷体" w:eastAsia="华文楷体" w:cs="华文楷体"/>
          <w:sz w:val="30"/>
          <w:szCs w:val="30"/>
        </w:rPr>
      </w:pPr>
    </w:p>
    <w:p w14:paraId="4F25DF0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 pneumatikos 的非实体意义，请进一步参看罗马书 15:27；哥林多前书 9:11；10:3；以弗所书 1:3；5:19；6:12；歌罗西书 1:9。</w:t>
      </w:r>
    </w:p>
    <w:p w14:paraId="74797ACD">
      <w:pPr>
        <w:spacing w:before="85" w:line="283" w:lineRule="auto"/>
        <w:ind w:firstLine="19"/>
        <w:jc w:val="both"/>
        <w:rPr>
          <w:rFonts w:hint="eastAsia" w:ascii="华文楷体" w:hAnsi="华文楷体" w:eastAsia="华文楷体" w:cs="华文楷体"/>
          <w:sz w:val="30"/>
          <w:szCs w:val="30"/>
        </w:rPr>
      </w:pPr>
    </w:p>
    <w:p w14:paraId="0088043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positive thing which we learn in this direction is formal, namely, that the resurrection body of the believer will be the image of that of Christ (1 Corinthians 15:49).</w:t>
      </w:r>
    </w:p>
    <w:p w14:paraId="64993D71">
      <w:pPr>
        <w:spacing w:before="85" w:line="283" w:lineRule="auto"/>
        <w:ind w:firstLine="19"/>
        <w:jc w:val="both"/>
        <w:rPr>
          <w:rFonts w:hint="eastAsia" w:ascii="华文楷体" w:hAnsi="华文楷体" w:eastAsia="华文楷体" w:cs="华文楷体"/>
          <w:sz w:val="30"/>
          <w:szCs w:val="30"/>
        </w:rPr>
      </w:pPr>
    </w:p>
    <w:p w14:paraId="6849942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我们在这一方向上学到的唯一正面内容是形式上的，即信徒复活的身体将是基督身体的形象（哥林多前书 15:49）。</w:t>
      </w:r>
    </w:p>
    <w:p w14:paraId="5946160F">
      <w:pPr>
        <w:spacing w:before="85" w:line="283" w:lineRule="auto"/>
        <w:ind w:firstLine="19"/>
        <w:jc w:val="both"/>
        <w:rPr>
          <w:rFonts w:hint="eastAsia" w:ascii="华文楷体" w:hAnsi="华文楷体" w:eastAsia="华文楷体" w:cs="华文楷体"/>
          <w:sz w:val="30"/>
          <w:szCs w:val="30"/>
        </w:rPr>
      </w:pPr>
    </w:p>
    <w:p w14:paraId="587C0018">
      <w:pPr>
        <w:pStyle w:val="2"/>
        <w:bidi w:val="0"/>
        <w:jc w:val="center"/>
        <w:rPr>
          <w:rFonts w:hint="eastAsia"/>
        </w:rPr>
      </w:pPr>
      <w:r>
        <w:rPr>
          <w:rFonts w:hint="eastAsia"/>
        </w:rPr>
        <w:t>VII. The Change of Those Living at the Parousia</w:t>
      </w:r>
    </w:p>
    <w:p w14:paraId="7DE2E10F">
      <w:pPr>
        <w:pStyle w:val="2"/>
        <w:bidi w:val="0"/>
        <w:jc w:val="center"/>
        <w:rPr>
          <w:rFonts w:hint="eastAsia"/>
        </w:rPr>
      </w:pPr>
      <w:r>
        <w:rPr>
          <w:rFonts w:hint="eastAsia"/>
        </w:rPr>
        <w:t>七、在临在（再临）时活着之人的改变</w:t>
      </w:r>
    </w:p>
    <w:p w14:paraId="0747F0E7">
      <w:pPr>
        <w:spacing w:before="85" w:line="283" w:lineRule="auto"/>
        <w:ind w:firstLine="19"/>
        <w:jc w:val="both"/>
        <w:rPr>
          <w:rFonts w:hint="eastAsia" w:ascii="华文楷体" w:hAnsi="华文楷体" w:eastAsia="华文楷体" w:cs="华文楷体"/>
          <w:sz w:val="30"/>
          <w:szCs w:val="30"/>
        </w:rPr>
      </w:pPr>
    </w:p>
    <w:p w14:paraId="12E2CEE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confined to believers.</w:t>
      </w:r>
    </w:p>
    <w:p w14:paraId="2EC63738">
      <w:pPr>
        <w:spacing w:before="85" w:line="283" w:lineRule="auto"/>
        <w:ind w:firstLine="19"/>
        <w:jc w:val="both"/>
        <w:rPr>
          <w:rFonts w:hint="eastAsia" w:ascii="华文楷体" w:hAnsi="华文楷体" w:eastAsia="华文楷体" w:cs="华文楷体"/>
          <w:sz w:val="30"/>
          <w:szCs w:val="30"/>
        </w:rPr>
      </w:pPr>
    </w:p>
    <w:p w14:paraId="1B2AF9D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这仅限于信徒。</w:t>
      </w:r>
    </w:p>
    <w:p w14:paraId="4EF606DB">
      <w:pPr>
        <w:spacing w:before="85" w:line="283" w:lineRule="auto"/>
        <w:ind w:firstLine="19"/>
        <w:jc w:val="both"/>
        <w:rPr>
          <w:rFonts w:hint="eastAsia" w:ascii="华文楷体" w:hAnsi="华文楷体" w:eastAsia="华文楷体" w:cs="华文楷体"/>
          <w:sz w:val="30"/>
          <w:szCs w:val="30"/>
        </w:rPr>
      </w:pPr>
    </w:p>
    <w:p w14:paraId="1A1C973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change in the body of non-believers found living or raised at the parousia the New Testament nowhere speaks.</w:t>
      </w:r>
    </w:p>
    <w:p w14:paraId="5A151421">
      <w:pPr>
        <w:spacing w:before="85" w:line="283" w:lineRule="auto"/>
        <w:ind w:firstLine="19"/>
        <w:jc w:val="both"/>
        <w:rPr>
          <w:rFonts w:hint="eastAsia" w:ascii="华文楷体" w:hAnsi="华文楷体" w:eastAsia="华文楷体" w:cs="华文楷体"/>
          <w:sz w:val="30"/>
          <w:szCs w:val="30"/>
        </w:rPr>
      </w:pPr>
    </w:p>
    <w:p w14:paraId="1EFBC75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对于在临在（降临）时活着或复活的非信徒身体的改变，新约圣经从未提及。</w:t>
      </w:r>
    </w:p>
    <w:p w14:paraId="67283455">
      <w:pPr>
        <w:spacing w:before="85" w:line="283" w:lineRule="auto"/>
        <w:ind w:firstLine="19"/>
        <w:jc w:val="both"/>
        <w:rPr>
          <w:rFonts w:hint="eastAsia" w:ascii="华文楷体" w:hAnsi="华文楷体" w:eastAsia="华文楷体" w:cs="华文楷体"/>
          <w:sz w:val="30"/>
          <w:szCs w:val="30"/>
        </w:rPr>
      </w:pPr>
    </w:p>
    <w:p w14:paraId="6CF3B9D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referring to this subject are 1 Corinthians 15:51–53; 2 Corinthians 5:1–5; Philippians 3:20, 21.</w:t>
      </w:r>
    </w:p>
    <w:p w14:paraId="3BA49938">
      <w:pPr>
        <w:spacing w:before="85" w:line="283" w:lineRule="auto"/>
        <w:ind w:firstLine="19"/>
        <w:jc w:val="both"/>
        <w:rPr>
          <w:rFonts w:hint="eastAsia" w:ascii="华文楷体" w:hAnsi="华文楷体" w:eastAsia="华文楷体" w:cs="华文楷体"/>
          <w:sz w:val="30"/>
          <w:szCs w:val="30"/>
        </w:rPr>
      </w:pPr>
    </w:p>
    <w:p w14:paraId="0501471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涉及这一主题的经文是哥林多前书 15:51–53；哥林多后书 5:1–5；腓立比书 3:20, 21。</w:t>
      </w:r>
    </w:p>
    <w:p w14:paraId="0DE6DE70">
      <w:pPr>
        <w:spacing w:before="85" w:line="283" w:lineRule="auto"/>
        <w:ind w:firstLine="19"/>
        <w:jc w:val="both"/>
        <w:rPr>
          <w:rFonts w:hint="eastAsia" w:ascii="华文楷体" w:hAnsi="华文楷体" w:eastAsia="华文楷体" w:cs="华文楷体"/>
          <w:sz w:val="30"/>
          <w:szCs w:val="30"/>
        </w:rPr>
      </w:pPr>
    </w:p>
    <w:p w14:paraId="5E60DBD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of these has already been discussed: It represents the change under the figure of a putting-on of the heavenly body over the earthly body, in result of which what is mortal is swallowed up so as to disappear by life.</w:t>
      </w:r>
    </w:p>
    <w:p w14:paraId="0FAE2CEB">
      <w:pPr>
        <w:spacing w:before="85" w:line="283" w:lineRule="auto"/>
        <w:ind w:firstLine="19"/>
        <w:jc w:val="both"/>
        <w:rPr>
          <w:rFonts w:hint="eastAsia" w:ascii="华文楷体" w:hAnsi="华文楷体" w:eastAsia="华文楷体" w:cs="华文楷体"/>
          <w:sz w:val="30"/>
          <w:szCs w:val="30"/>
        </w:rPr>
      </w:pPr>
    </w:p>
    <w:p w14:paraId="559D5F4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其中第二处经文已经讨论过：它用在地上身体之上穿上天上身体的比喻来描述这种改变，结果是必死的被生命吞灭以致消失。</w:t>
      </w:r>
    </w:p>
    <w:p w14:paraId="79E288FC">
      <w:pPr>
        <w:spacing w:before="85" w:line="283" w:lineRule="auto"/>
        <w:ind w:firstLine="19"/>
        <w:jc w:val="both"/>
        <w:rPr>
          <w:rFonts w:hint="eastAsia" w:ascii="华文楷体" w:hAnsi="华文楷体" w:eastAsia="华文楷体" w:cs="华文楷体"/>
          <w:sz w:val="30"/>
          <w:szCs w:val="30"/>
        </w:rPr>
      </w:pPr>
    </w:p>
    <w:p w14:paraId="657A03C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representation starts with the new body by which the old body is absorbed.</w:t>
      </w:r>
    </w:p>
    <w:p w14:paraId="1181D5FD">
      <w:pPr>
        <w:spacing w:before="85" w:line="283" w:lineRule="auto"/>
        <w:ind w:firstLine="19"/>
        <w:jc w:val="both"/>
        <w:rPr>
          <w:rFonts w:hint="eastAsia" w:ascii="华文楷体" w:hAnsi="华文楷体" w:eastAsia="华文楷体" w:cs="华文楷体"/>
          <w:sz w:val="30"/>
          <w:szCs w:val="30"/>
        </w:rPr>
      </w:pPr>
    </w:p>
    <w:p w14:paraId="6836463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这种表述是从旧身体被其吸收的新身体开始的。</w:t>
      </w:r>
    </w:p>
    <w:p w14:paraId="40D16490">
      <w:pPr>
        <w:spacing w:before="85" w:line="283" w:lineRule="auto"/>
        <w:ind w:firstLine="19"/>
        <w:jc w:val="both"/>
        <w:rPr>
          <w:rFonts w:hint="eastAsia" w:ascii="华文楷体" w:hAnsi="华文楷体" w:eastAsia="华文楷体" w:cs="华文楷体"/>
          <w:sz w:val="30"/>
          <w:szCs w:val="30"/>
        </w:rPr>
      </w:pPr>
    </w:p>
    <w:p w14:paraId="3E572D5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Corinthians 15 and Philippians 3, on the other hand, the point of departure is from the old body which is changed into a new.</w:t>
      </w:r>
    </w:p>
    <w:p w14:paraId="70045CC8">
      <w:pPr>
        <w:spacing w:before="85" w:line="283" w:lineRule="auto"/>
        <w:ind w:firstLine="19"/>
        <w:jc w:val="both"/>
        <w:rPr>
          <w:rFonts w:hint="eastAsia" w:ascii="华文楷体" w:hAnsi="华文楷体" w:eastAsia="华文楷体" w:cs="华文楷体"/>
          <w:sz w:val="30"/>
          <w:szCs w:val="30"/>
        </w:rPr>
      </w:pPr>
    </w:p>
    <w:p w14:paraId="1124C89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另一方面，在哥林多前书 15 章和腓立比书 3 章中，出发点是被改变成为新的旧身体。</w:t>
      </w:r>
    </w:p>
    <w:p w14:paraId="752C4676">
      <w:pPr>
        <w:spacing w:before="85" w:line="283" w:lineRule="auto"/>
        <w:ind w:firstLine="19"/>
        <w:jc w:val="both"/>
        <w:rPr>
          <w:rFonts w:hint="eastAsia" w:ascii="华文楷体" w:hAnsi="华文楷体" w:eastAsia="华文楷体" w:cs="华文楷体"/>
          <w:sz w:val="30"/>
          <w:szCs w:val="30"/>
        </w:rPr>
      </w:pPr>
    </w:p>
    <w:p w14:paraId="10F247C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between the resurrection and the charge of the living is brought out in 2 Corinthians 5:1–5 in the two figures of "putting on" and "putting on over" endusasthai and ependusasthai.</w:t>
      </w:r>
    </w:p>
    <w:p w14:paraId="35874B24">
      <w:pPr>
        <w:spacing w:before="85" w:line="283" w:lineRule="auto"/>
        <w:ind w:firstLine="19"/>
        <w:jc w:val="both"/>
        <w:rPr>
          <w:rFonts w:hint="eastAsia" w:ascii="华文楷体" w:hAnsi="华文楷体" w:eastAsia="华文楷体" w:cs="华文楷体"/>
          <w:sz w:val="30"/>
          <w:szCs w:val="30"/>
        </w:rPr>
      </w:pPr>
    </w:p>
    <w:p w14:paraId="1BEFC5E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复活与活人的改变之间的区别在哥林多后书 5:1–5 中通过“穿上”(endusasthai) 和“罩上（穿在上面）”(ependusasthai) 这两个比喻表现出来。</w:t>
      </w:r>
    </w:p>
    <w:p w14:paraId="59BAF5C3">
      <w:pPr>
        <w:spacing w:before="85" w:line="283" w:lineRule="auto"/>
        <w:ind w:firstLine="19"/>
        <w:jc w:val="both"/>
        <w:rPr>
          <w:rFonts w:hint="eastAsia" w:ascii="华文楷体" w:hAnsi="华文楷体" w:eastAsia="华文楷体" w:cs="华文楷体"/>
          <w:sz w:val="30"/>
          <w:szCs w:val="30"/>
        </w:rPr>
      </w:pPr>
    </w:p>
    <w:p w14:paraId="6B05E63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exegetes find in 1 Corinthians 15:51–53 the description of a process kept in such general terms as to be equally applicable to those raised and to those transformed alive.</w:t>
      </w:r>
    </w:p>
    <w:p w14:paraId="3536EB1E">
      <w:pPr>
        <w:spacing w:before="85" w:line="283" w:lineRule="auto"/>
        <w:ind w:firstLine="19"/>
        <w:jc w:val="both"/>
        <w:rPr>
          <w:rFonts w:hint="eastAsia" w:ascii="华文楷体" w:hAnsi="华文楷体" w:eastAsia="华文楷体" w:cs="华文楷体"/>
          <w:sz w:val="30"/>
          <w:szCs w:val="30"/>
        </w:rPr>
      </w:pPr>
    </w:p>
    <w:p w14:paraId="7BD0C8E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一些解经家在哥林多前书 15:51–53 中发现了一种过程的描述，其措辞非常笼统，以至于同样适用于那些复活的人和那些活着被改变的人。</w:t>
      </w:r>
    </w:p>
    <w:p w14:paraId="2F59D475">
      <w:pPr>
        <w:spacing w:before="85" w:line="283" w:lineRule="auto"/>
        <w:ind w:firstLine="19"/>
        <w:jc w:val="both"/>
        <w:rPr>
          <w:rFonts w:hint="eastAsia" w:ascii="华文楷体" w:hAnsi="华文楷体" w:eastAsia="华文楷体" w:cs="华文楷体"/>
          <w:sz w:val="30"/>
          <w:szCs w:val="30"/>
        </w:rPr>
      </w:pPr>
    </w:p>
    <w:p w14:paraId="1FE2A41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adopted it yields new evidence for the continuity between the present body and the resurrection-process.</w:t>
      </w:r>
    </w:p>
    <w:p w14:paraId="6E0B1A9E">
      <w:pPr>
        <w:spacing w:before="85" w:line="283" w:lineRule="auto"/>
        <w:ind w:firstLine="19"/>
        <w:jc w:val="both"/>
        <w:rPr>
          <w:rFonts w:hint="eastAsia" w:ascii="华文楷体" w:hAnsi="华文楷体" w:eastAsia="华文楷体" w:cs="华文楷体"/>
          <w:sz w:val="30"/>
          <w:szCs w:val="30"/>
        </w:rPr>
      </w:pPr>
    </w:p>
    <w:p w14:paraId="402483B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如果采纳这一点，它就为现在的身体与复活过程之间的连续性提供了新的证据。</w:t>
      </w:r>
    </w:p>
    <w:p w14:paraId="6D4D7C2E">
      <w:pPr>
        <w:spacing w:before="85" w:line="283" w:lineRule="auto"/>
        <w:ind w:firstLine="19"/>
        <w:jc w:val="both"/>
        <w:rPr>
          <w:rFonts w:hint="eastAsia" w:ascii="华文楷体" w:hAnsi="华文楷体" w:eastAsia="华文楷体" w:cs="华文楷体"/>
          <w:sz w:val="30"/>
          <w:szCs w:val="30"/>
        </w:rPr>
      </w:pPr>
    </w:p>
    <w:p w14:paraId="392F145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however, find here the expectation that Paul and his readers will "all" survive until the parousia, and be changed alive, in which case no light is thrown on the resurrection-process.</w:t>
      </w:r>
    </w:p>
    <w:p w14:paraId="5558586C">
      <w:pPr>
        <w:spacing w:before="85" w:line="283" w:lineRule="auto"/>
        <w:ind w:firstLine="19"/>
        <w:jc w:val="both"/>
        <w:rPr>
          <w:rFonts w:hint="eastAsia" w:ascii="华文楷体" w:hAnsi="华文楷体" w:eastAsia="华文楷体" w:cs="华文楷体"/>
          <w:sz w:val="30"/>
          <w:szCs w:val="30"/>
        </w:rPr>
      </w:pPr>
    </w:p>
    <w:p w14:paraId="66BF411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然而，另一些人在这里发现了一种期望，即保罗和他的读者将“全部”存活直到临在（降临），并活着被改变，在这种情况下，这对复活过程没有提供任何光照。</w:t>
      </w:r>
    </w:p>
    <w:p w14:paraId="3F191C35">
      <w:pPr>
        <w:spacing w:before="85" w:line="283" w:lineRule="auto"/>
        <w:ind w:firstLine="19"/>
        <w:jc w:val="both"/>
        <w:rPr>
          <w:rFonts w:hint="eastAsia" w:ascii="华文楷体" w:hAnsi="华文楷体" w:eastAsia="华文楷体" w:cs="华文楷体"/>
          <w:sz w:val="30"/>
          <w:szCs w:val="30"/>
        </w:rPr>
      </w:pPr>
    </w:p>
    <w:p w14:paraId="7AE873A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plausible exegesis is that which joins the negative to "all" instead of to the verb, and makes Paul affirm that "not all" will die, but that all, whether dead or surviving, will be changed at the parousia; the difficulty of the exegesis is reflected in the early attempts to change the reading.</w:t>
      </w:r>
    </w:p>
    <w:p w14:paraId="1A11D673">
      <w:pPr>
        <w:spacing w:before="85" w:line="283" w:lineRule="auto"/>
        <w:ind w:firstLine="19"/>
        <w:jc w:val="both"/>
        <w:rPr>
          <w:rFonts w:hint="eastAsia" w:ascii="华文楷体" w:hAnsi="华文楷体" w:eastAsia="华文楷体" w:cs="华文楷体"/>
          <w:sz w:val="30"/>
          <w:szCs w:val="30"/>
        </w:rPr>
      </w:pPr>
    </w:p>
    <w:p w14:paraId="5360E4D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合理的解经是将否定词与“众人（all）”相连，而不是与动词相连，使保罗断言“并非所有人”都会死，但所有人，无论已死还是存活，都将在临在（降临）时被改变；这种解经的困难反映在早期改变经文读法的尝试中。</w:t>
      </w:r>
    </w:p>
    <w:p w14:paraId="2BE29C4A">
      <w:pPr>
        <w:spacing w:before="85" w:line="283" w:lineRule="auto"/>
        <w:ind w:firstLine="19"/>
        <w:jc w:val="both"/>
        <w:rPr>
          <w:rFonts w:hint="eastAsia" w:ascii="华文楷体" w:hAnsi="华文楷体" w:eastAsia="华文楷体" w:cs="华文楷体"/>
          <w:sz w:val="30"/>
          <w:szCs w:val="30"/>
        </w:rPr>
      </w:pPr>
    </w:p>
    <w:p w14:paraId="3A48894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Philippians 3:20, 21 there are no data to decide whether the apostle conceives of himself and his readers as living at the moment of the parousia or speaks generally so as to cover both possibilities.</w:t>
      </w:r>
    </w:p>
    <w:p w14:paraId="02940A9E">
      <w:pPr>
        <w:spacing w:before="85" w:line="283" w:lineRule="auto"/>
        <w:ind w:firstLine="19"/>
        <w:jc w:val="both"/>
        <w:rPr>
          <w:rFonts w:hint="eastAsia" w:ascii="华文楷体" w:hAnsi="华文楷体" w:eastAsia="华文楷体" w:cs="华文楷体"/>
          <w:sz w:val="30"/>
          <w:szCs w:val="30"/>
        </w:rPr>
      </w:pPr>
    </w:p>
    <w:p w14:paraId="171ED99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在腓立比书 3:20, 21 中，没有数据可以判定使徒是设想自己和读者在临在（降临）那一刻还活着，还是笼统地说话以涵盖两种可能性。</w:t>
      </w:r>
    </w:p>
    <w:p w14:paraId="20460476">
      <w:pPr>
        <w:spacing w:before="85" w:line="283" w:lineRule="auto"/>
        <w:ind w:firstLine="19"/>
        <w:jc w:val="both"/>
        <w:rPr>
          <w:rFonts w:hint="eastAsia" w:ascii="华文楷体" w:hAnsi="华文楷体" w:eastAsia="华文楷体" w:cs="华文楷体"/>
          <w:sz w:val="30"/>
          <w:szCs w:val="30"/>
        </w:rPr>
      </w:pPr>
    </w:p>
    <w:p w14:paraId="45C8CA82">
      <w:pPr>
        <w:pStyle w:val="2"/>
        <w:bidi w:val="0"/>
        <w:jc w:val="center"/>
        <w:rPr>
          <w:rFonts w:hint="eastAsia"/>
        </w:rPr>
      </w:pPr>
      <w:r>
        <w:rPr>
          <w:rFonts w:hint="eastAsia"/>
        </w:rPr>
        <w:t>VIII. The Judgment</w:t>
      </w:r>
    </w:p>
    <w:p w14:paraId="68748733">
      <w:pPr>
        <w:pStyle w:val="2"/>
        <w:bidi w:val="0"/>
        <w:jc w:val="center"/>
        <w:rPr>
          <w:rFonts w:hint="eastAsia"/>
        </w:rPr>
      </w:pPr>
      <w:r>
        <w:rPr>
          <w:rFonts w:hint="eastAsia"/>
        </w:rPr>
        <w:t>八、审判</w:t>
      </w:r>
    </w:p>
    <w:p w14:paraId="6265FC39">
      <w:pPr>
        <w:spacing w:before="85" w:line="283" w:lineRule="auto"/>
        <w:ind w:firstLine="19"/>
        <w:jc w:val="both"/>
        <w:rPr>
          <w:rFonts w:hint="eastAsia" w:ascii="华文楷体" w:hAnsi="华文楷体" w:eastAsia="华文楷体" w:cs="华文楷体"/>
          <w:sz w:val="30"/>
          <w:szCs w:val="30"/>
        </w:rPr>
      </w:pPr>
    </w:p>
    <w:p w14:paraId="158E5F2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takes place on a "day" (Matthew 7:22; 10:15; 24:36; Luke 10:12; 21:34; 1 Corinthians 1:8; 3:13; 2 Timothy 4:8; Revelation 6:17), but this rests on the Old Testament conception of "the day of Yahweh," and is not to be taken literally, whence also "hour" interchanges with "day" (Mark 13:32; Revelation 14:7).</w:t>
      </w:r>
    </w:p>
    <w:p w14:paraId="125716A1">
      <w:pPr>
        <w:spacing w:before="85" w:line="283" w:lineRule="auto"/>
        <w:ind w:firstLine="19"/>
        <w:jc w:val="both"/>
        <w:rPr>
          <w:rFonts w:hint="eastAsia" w:ascii="华文楷体" w:hAnsi="华文楷体" w:eastAsia="华文楷体" w:cs="华文楷体"/>
          <w:sz w:val="30"/>
          <w:szCs w:val="30"/>
        </w:rPr>
      </w:pPr>
    </w:p>
    <w:p w14:paraId="0F43ED4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审判发生在“那日”（马太福音 7:22; 10:15; 24:36; 路加福音 10:12; 21:34; 哥林多前书 1:8; 3:13; 提摩太后书 4:8; 启示录 6:17），但这基于旧约“耶和华的日子”的概念，不应按字面理解，因此“时辰”也与“日子”互换使用（马可福音 13:32; 启示录 14:7）。</w:t>
      </w:r>
    </w:p>
    <w:p w14:paraId="0C19153D">
      <w:pPr>
        <w:spacing w:before="85" w:line="283" w:lineRule="auto"/>
        <w:ind w:firstLine="19"/>
        <w:jc w:val="both"/>
        <w:rPr>
          <w:rFonts w:hint="eastAsia" w:ascii="华文楷体" w:hAnsi="华文楷体" w:eastAsia="华文楷体" w:cs="华文楷体"/>
          <w:sz w:val="30"/>
          <w:szCs w:val="30"/>
        </w:rPr>
      </w:pPr>
    </w:p>
    <w:p w14:paraId="4E90F44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not confined to an astronomical day the judgment is plainly represented as a definitely circumscribed transaction, not as an indefinite process.</w:t>
      </w:r>
    </w:p>
    <w:p w14:paraId="78703C3B">
      <w:pPr>
        <w:spacing w:before="85" w:line="283" w:lineRule="auto"/>
        <w:ind w:firstLine="19"/>
        <w:jc w:val="both"/>
        <w:rPr>
          <w:rFonts w:hint="eastAsia" w:ascii="华文楷体" w:hAnsi="华文楷体" w:eastAsia="华文楷体" w:cs="华文楷体"/>
          <w:sz w:val="30"/>
          <w:szCs w:val="30"/>
        </w:rPr>
      </w:pPr>
    </w:p>
    <w:p w14:paraId="1BD265C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虽然不局限于天文学上的一天，但审判被清楚地描述为一个有明确界限的处理过程，而不是一个不确定的过程。</w:t>
      </w:r>
    </w:p>
    <w:p w14:paraId="677DC555">
      <w:pPr>
        <w:spacing w:before="85" w:line="283" w:lineRule="auto"/>
        <w:ind w:firstLine="19"/>
        <w:jc w:val="both"/>
        <w:rPr>
          <w:rFonts w:hint="eastAsia" w:ascii="华文楷体" w:hAnsi="华文楷体" w:eastAsia="华文楷体" w:cs="华文楷体"/>
          <w:sz w:val="30"/>
          <w:szCs w:val="30"/>
        </w:rPr>
      </w:pPr>
    </w:p>
    <w:p w14:paraId="7BAF3BD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coincides with its parousia.</w:t>
      </w:r>
    </w:p>
    <w:p w14:paraId="52761097">
      <w:pPr>
        <w:spacing w:before="85" w:line="283" w:lineRule="auto"/>
        <w:ind w:firstLine="19"/>
        <w:jc w:val="both"/>
        <w:rPr>
          <w:rFonts w:hint="eastAsia" w:ascii="华文楷体" w:hAnsi="华文楷体" w:eastAsia="华文楷体" w:cs="华文楷体"/>
          <w:sz w:val="30"/>
          <w:szCs w:val="30"/>
        </w:rPr>
      </w:pPr>
    </w:p>
    <w:p w14:paraId="3729853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它与其（基督的）临在（降临）同时发生。</w:t>
      </w:r>
    </w:p>
    <w:p w14:paraId="3E1957EF">
      <w:pPr>
        <w:spacing w:before="85" w:line="283" w:lineRule="auto"/>
        <w:ind w:firstLine="19"/>
        <w:jc w:val="both"/>
        <w:rPr>
          <w:rFonts w:hint="eastAsia" w:ascii="华文楷体" w:hAnsi="华文楷体" w:eastAsia="华文楷体" w:cs="华文楷体"/>
          <w:sz w:val="30"/>
          <w:szCs w:val="30"/>
        </w:rPr>
      </w:pPr>
    </w:p>
    <w:p w14:paraId="3CF23C9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judgment immediately after death, the New Testament nowhere speaks, not even in Hebrews 9:27, 28.</w:t>
      </w:r>
    </w:p>
    <w:p w14:paraId="294C1584">
      <w:pPr>
        <w:spacing w:before="85" w:line="283" w:lineRule="auto"/>
        <w:ind w:firstLine="19"/>
        <w:jc w:val="both"/>
        <w:rPr>
          <w:rFonts w:hint="eastAsia" w:ascii="华文楷体" w:hAnsi="华文楷体" w:eastAsia="华文楷体" w:cs="华文楷体"/>
          <w:sz w:val="30"/>
          <w:szCs w:val="30"/>
        </w:rPr>
      </w:pPr>
    </w:p>
    <w:p w14:paraId="56F40CC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新约从未提到死后立即进行的审判，甚至在希伯来书 9:27, 28 中也没有。</w:t>
      </w:r>
    </w:p>
    <w:p w14:paraId="1CCCFE29">
      <w:pPr>
        <w:spacing w:before="85" w:line="283" w:lineRule="auto"/>
        <w:ind w:firstLine="19"/>
        <w:jc w:val="both"/>
        <w:rPr>
          <w:rFonts w:hint="eastAsia" w:ascii="华文楷体" w:hAnsi="华文楷体" w:eastAsia="华文楷体" w:cs="华文楷体"/>
          <w:sz w:val="30"/>
          <w:szCs w:val="30"/>
        </w:rPr>
      </w:pPr>
    </w:p>
    <w:p w14:paraId="091AE8E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locality is the earth, as would seem to follow from its dependence on the parousia (Matthew 13:41, 42; Mark 13:26, 27), although some infer from 1 Thessalonians 4:17 that, so far as believers are concerned, it will take place in the air.</w:t>
      </w:r>
    </w:p>
    <w:p w14:paraId="3E317C49">
      <w:pPr>
        <w:spacing w:before="85" w:line="283" w:lineRule="auto"/>
        <w:ind w:firstLine="19"/>
        <w:jc w:val="both"/>
        <w:rPr>
          <w:rFonts w:hint="eastAsia" w:ascii="华文楷体" w:hAnsi="华文楷体" w:eastAsia="华文楷体" w:cs="华文楷体"/>
          <w:sz w:val="30"/>
          <w:szCs w:val="30"/>
        </w:rPr>
      </w:pPr>
    </w:p>
    <w:p w14:paraId="33FC403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它的地点是地球，这似乎是随其依存于临在（降临）而来的（马太福音 13:41, 42; 马可福音 13:26, 27），尽管有些人从帖撒罗尼迦前书 4:17 推断，就信徒而言，它将在空中进行。</w:t>
      </w:r>
    </w:p>
    <w:p w14:paraId="159E7AF1">
      <w:pPr>
        <w:spacing w:before="85" w:line="283" w:lineRule="auto"/>
        <w:ind w:firstLine="19"/>
        <w:jc w:val="both"/>
        <w:rPr>
          <w:rFonts w:hint="eastAsia" w:ascii="华文楷体" w:hAnsi="华文楷体" w:eastAsia="华文楷体" w:cs="华文楷体"/>
          <w:sz w:val="30"/>
          <w:szCs w:val="30"/>
        </w:rPr>
      </w:pPr>
    </w:p>
    <w:p w14:paraId="7EE75DA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passage does not speak of the judgment, only of the parousia and the meeting of believers with Christ.</w:t>
      </w:r>
    </w:p>
    <w:p w14:paraId="7BE48272">
      <w:pPr>
        <w:spacing w:before="85" w:line="283" w:lineRule="auto"/>
        <w:ind w:firstLine="19"/>
        <w:jc w:val="both"/>
        <w:rPr>
          <w:rFonts w:hint="eastAsia" w:ascii="华文楷体" w:hAnsi="华文楷体" w:eastAsia="华文楷体" w:cs="华文楷体"/>
          <w:sz w:val="30"/>
          <w:szCs w:val="30"/>
        </w:rPr>
      </w:pPr>
    </w:p>
    <w:p w14:paraId="5C34988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但这段经文并没有讲到审判，只讲到临在（降临）和信徒与基督的相遇。</w:t>
      </w:r>
    </w:p>
    <w:p w14:paraId="02F2C0F2">
      <w:pPr>
        <w:spacing w:before="85" w:line="283" w:lineRule="auto"/>
        <w:ind w:firstLine="19"/>
        <w:jc w:val="both"/>
        <w:rPr>
          <w:rFonts w:hint="eastAsia" w:ascii="华文楷体" w:hAnsi="华文楷体" w:eastAsia="华文楷体" w:cs="华文楷体"/>
          <w:sz w:val="30"/>
          <w:szCs w:val="30"/>
        </w:rPr>
      </w:pPr>
    </w:p>
    <w:p w14:paraId="460C3D3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is God (Matthew 6:4, 6, 14, 18; 10:28, 32; Luke 12:8; 21:36; Acts 10:42; 17:30, 31; Romans 2:2, 3, 5, 16; 14:10; 1 Corinthians 4:3–5; 5:13; Hebrews 12:25; 13:4; 1 Peter 1:17; 2:23; Revelation 6:10; 14:7), but also Christ, not only in the great scene depicted in Matthew 25:31–46, but also in Mark 8:38; 13:26; Matthew 7:22; Luke 13:25–27; Acts 17:31; 2 Corinthians 5:10; Revelation 19:11, whence also the Old Testament conception of "the day of Yahweh" is changed into "the day of the Lord" (1 Corinthians 5:5; 2 Corinthians 1:14; 1 Thessalonians 5:2; 2 Peter 3:10).</w:t>
      </w:r>
    </w:p>
    <w:p w14:paraId="427CD1A0">
      <w:pPr>
        <w:spacing w:before="85" w:line="283" w:lineRule="auto"/>
        <w:ind w:firstLine="19"/>
        <w:jc w:val="both"/>
        <w:rPr>
          <w:rFonts w:hint="eastAsia" w:ascii="华文楷体" w:hAnsi="华文楷体" w:eastAsia="华文楷体" w:cs="华文楷体"/>
          <w:sz w:val="30"/>
          <w:szCs w:val="30"/>
        </w:rPr>
      </w:pPr>
    </w:p>
    <w:p w14:paraId="395D751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审判者是神（马太福音 6:4, 6, 14, 18; 10:28, 32; 路加福音 12:8; 21:36; 使徒行传 10:42; 17:30, 31; 罗马书 2:2, 3, 5, 16; 14:10; 哥林多前书 4:3–5; 5:13; 希伯来书 12:25; 13:4; 彼得前书 1:17; 2:23; 启示录 6:10; 14:7），但也是基督，不仅在马太福音 25:31–46 描绘的宏大场景中，也在马可福音 8:38; 13:26; 马太福音 7:22; 路加福音 13:25–27; 使徒行传 17:31; 哥林多后书 5:10; 启示录 19:11 中如此，因此旧约“耶和华的日子”的概念也变成了“主的日子”（哥林多前书 5:5; 哥林多后书 1:14; 帖撒罗尼迦前书 5:2; 彼得后书 3:10）。</w:t>
      </w:r>
    </w:p>
    <w:p w14:paraId="23464F76">
      <w:pPr>
        <w:spacing w:before="85" w:line="283" w:lineRule="auto"/>
        <w:ind w:firstLine="19"/>
        <w:jc w:val="both"/>
        <w:rPr>
          <w:rFonts w:hint="eastAsia" w:ascii="华文楷体" w:hAnsi="华文楷体" w:eastAsia="华文楷体" w:cs="华文楷体"/>
          <w:sz w:val="30"/>
          <w:szCs w:val="30"/>
        </w:rPr>
      </w:pPr>
    </w:p>
    <w:p w14:paraId="7EF815E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sense of the final assize the judgment does not in earlier Jewish eschatology belong to the functions of the Messiah, except in Enoch 51:3; 55:4; 61:8; 62:1; 63.</w:t>
      </w:r>
    </w:p>
    <w:p w14:paraId="7AB4ADF0">
      <w:pPr>
        <w:spacing w:before="85" w:line="283" w:lineRule="auto"/>
        <w:ind w:firstLine="19"/>
        <w:jc w:val="both"/>
        <w:rPr>
          <w:rFonts w:hint="eastAsia" w:ascii="华文楷体" w:hAnsi="华文楷体" w:eastAsia="华文楷体" w:cs="华文楷体"/>
          <w:sz w:val="30"/>
          <w:szCs w:val="30"/>
        </w:rPr>
      </w:pPr>
    </w:p>
    <w:p w14:paraId="733C097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在最后法庭审判的意义上，审判在早期的犹太末世论中不属于弥赛亚的职能，除了在以诺书 51:3; 55:4; 61:8; 62:1; 63 中。</w:t>
      </w:r>
    </w:p>
    <w:p w14:paraId="233C16B5">
      <w:pPr>
        <w:spacing w:before="85" w:line="283" w:lineRule="auto"/>
        <w:ind w:firstLine="19"/>
        <w:jc w:val="both"/>
        <w:rPr>
          <w:rFonts w:hint="eastAsia" w:ascii="华文楷体" w:hAnsi="华文楷体" w:eastAsia="华文楷体" w:cs="华文楷体"/>
          <w:sz w:val="30"/>
          <w:szCs w:val="30"/>
        </w:rPr>
      </w:pPr>
    </w:p>
    <w:p w14:paraId="0372423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the later apocalypses the Messiah appears as judge (4 Ezra [2 Esdras] 13; Apocrypha Baruch 72:2 [cf. Sibylline Oracles 3:286]).</w:t>
      </w:r>
    </w:p>
    <w:p w14:paraId="52A457A6">
      <w:pPr>
        <w:spacing w:before="85" w:line="283" w:lineRule="auto"/>
        <w:ind w:firstLine="19"/>
        <w:jc w:val="both"/>
        <w:rPr>
          <w:rFonts w:hint="eastAsia" w:ascii="华文楷体" w:hAnsi="华文楷体" w:eastAsia="华文楷体" w:cs="华文楷体"/>
          <w:sz w:val="30"/>
          <w:szCs w:val="30"/>
        </w:rPr>
      </w:pPr>
    </w:p>
    <w:p w14:paraId="6D00985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只有在后期的启示录中，弥赛亚才作为审判者出现（以斯拉四书 [以斯拉续篇下] 13; 巴录书次经 72:2 [参看西比拉神谕 3:286]）。</w:t>
      </w:r>
    </w:p>
    <w:p w14:paraId="0B596513">
      <w:pPr>
        <w:spacing w:before="85" w:line="283" w:lineRule="auto"/>
        <w:ind w:firstLine="19"/>
        <w:jc w:val="both"/>
        <w:rPr>
          <w:rFonts w:hint="eastAsia" w:ascii="华文楷体" w:hAnsi="华文楷体" w:eastAsia="华文楷体" w:cs="华文楷体"/>
          <w:sz w:val="30"/>
          <w:szCs w:val="30"/>
        </w:rPr>
      </w:pPr>
    </w:p>
    <w:p w14:paraId="03FF876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more realistic, less forensic, sense of an act of destruction, the judgment forms part of the Messiah's work from the outset, and is already assigned to Him by the Baptist and still more by Paul (Matthew 3:10, 11, 12 = Luke 3:16, 17; 2 Thessalonians 2:8, 10, 12).</w:t>
      </w:r>
    </w:p>
    <w:p w14:paraId="050443F8">
      <w:pPr>
        <w:spacing w:before="85" w:line="283" w:lineRule="auto"/>
        <w:ind w:firstLine="19"/>
        <w:jc w:val="both"/>
        <w:rPr>
          <w:rFonts w:hint="eastAsia" w:ascii="华文楷体" w:hAnsi="华文楷体" w:eastAsia="华文楷体" w:cs="华文楷体"/>
          <w:sz w:val="30"/>
          <w:szCs w:val="30"/>
        </w:rPr>
      </w:pPr>
    </w:p>
    <w:p w14:paraId="091654C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在更现实、较少法庭色彩的毁灭行动的意义上，审判从一开始就构成了弥赛亚工作的一部分，并且施洗约翰以及后来的保罗更甚，都已经将其归于祂（马太福音 3:10, 11, 12 = 路加福音 3:16, 17; 帖撒罗尼迦后书 2:8, 10, 12）。</w:t>
      </w:r>
    </w:p>
    <w:p w14:paraId="78437598">
      <w:pPr>
        <w:spacing w:before="85" w:line="283" w:lineRule="auto"/>
        <w:ind w:firstLine="19"/>
        <w:jc w:val="both"/>
        <w:rPr>
          <w:rFonts w:hint="eastAsia" w:ascii="华文楷体" w:hAnsi="华文楷体" w:eastAsia="华文楷体" w:cs="华文楷体"/>
          <w:sz w:val="30"/>
          <w:szCs w:val="30"/>
        </w:rPr>
      </w:pPr>
    </w:p>
    <w:p w14:paraId="42B2140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representation passes over into the other.</w:t>
      </w:r>
    </w:p>
    <w:p w14:paraId="7CB197FC">
      <w:pPr>
        <w:spacing w:before="85" w:line="283" w:lineRule="auto"/>
        <w:ind w:firstLine="19"/>
        <w:jc w:val="both"/>
        <w:rPr>
          <w:rFonts w:hint="eastAsia" w:ascii="华文楷体" w:hAnsi="华文楷体" w:eastAsia="华文楷体" w:cs="华文楷体"/>
          <w:sz w:val="30"/>
          <w:szCs w:val="30"/>
        </w:rPr>
      </w:pPr>
    </w:p>
    <w:p w14:paraId="024CF09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一种表述过渡到另一种表述。</w:t>
      </w:r>
    </w:p>
    <w:p w14:paraId="131FA1AD">
      <w:pPr>
        <w:spacing w:before="85" w:line="283" w:lineRule="auto"/>
        <w:ind w:firstLine="19"/>
        <w:jc w:val="both"/>
        <w:rPr>
          <w:rFonts w:hint="eastAsia" w:ascii="华文楷体" w:hAnsi="华文楷体" w:eastAsia="华文楷体" w:cs="华文楷体"/>
          <w:sz w:val="30"/>
          <w:szCs w:val="30"/>
        </w:rPr>
      </w:pPr>
    </w:p>
    <w:p w14:paraId="77265D0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always claims for Himself the judgment in the strictly forensic sense.</w:t>
      </w:r>
    </w:p>
    <w:p w14:paraId="2018F56B">
      <w:pPr>
        <w:spacing w:before="85" w:line="283" w:lineRule="auto"/>
        <w:ind w:firstLine="19"/>
        <w:jc w:val="both"/>
        <w:rPr>
          <w:rFonts w:hint="eastAsia" w:ascii="华文楷体" w:hAnsi="华文楷体" w:eastAsia="华文楷体" w:cs="华文楷体"/>
          <w:sz w:val="30"/>
          <w:szCs w:val="30"/>
        </w:rPr>
      </w:pPr>
    </w:p>
    <w:p w14:paraId="0BF23B1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耶稣总是为自己主张严格法庭意义上的审判权。</w:t>
      </w:r>
    </w:p>
    <w:p w14:paraId="3AEB23C8">
      <w:pPr>
        <w:spacing w:before="85" w:line="283" w:lineRule="auto"/>
        <w:ind w:firstLine="19"/>
        <w:jc w:val="both"/>
        <w:rPr>
          <w:rFonts w:hint="eastAsia" w:ascii="华文楷体" w:hAnsi="华文楷体" w:eastAsia="华文楷体" w:cs="华文楷体"/>
          <w:sz w:val="30"/>
          <w:szCs w:val="30"/>
        </w:rPr>
      </w:pPr>
    </w:p>
    <w:p w14:paraId="14F63EF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His present state He exercises the right to forgive sin (Mark 2:5, 10).</w:t>
      </w:r>
    </w:p>
    <w:p w14:paraId="578D1614">
      <w:pPr>
        <w:spacing w:before="85" w:line="283" w:lineRule="auto"/>
        <w:ind w:firstLine="19"/>
        <w:jc w:val="both"/>
        <w:rPr>
          <w:rFonts w:hint="eastAsia" w:ascii="华文楷体" w:hAnsi="华文楷体" w:eastAsia="华文楷体" w:cs="华文楷体"/>
          <w:sz w:val="30"/>
          <w:szCs w:val="30"/>
        </w:rPr>
      </w:pPr>
    </w:p>
    <w:p w14:paraId="59F2C0A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在祂现在的状态中，祂已经行使赦罪的权利（马可福音 2:5, 10）。</w:t>
      </w:r>
    </w:p>
    <w:p w14:paraId="77A306BA">
      <w:pPr>
        <w:spacing w:before="85" w:line="283" w:lineRule="auto"/>
        <w:ind w:firstLine="19"/>
        <w:jc w:val="both"/>
        <w:rPr>
          <w:rFonts w:hint="eastAsia" w:ascii="华文楷体" w:hAnsi="华文楷体" w:eastAsia="华文楷体" w:cs="华文楷体"/>
          <w:sz w:val="30"/>
          <w:szCs w:val="30"/>
        </w:rPr>
      </w:pPr>
    </w:p>
    <w:p w14:paraId="0BCA525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Fourth Gospel, it is true, He denies that His present activity involves the task of judging (John 8:15; 12:47).</w:t>
      </w:r>
    </w:p>
    <w:p w14:paraId="3A489E5D">
      <w:pPr>
        <w:spacing w:before="85" w:line="283" w:lineRule="auto"/>
        <w:ind w:firstLine="19"/>
        <w:jc w:val="both"/>
        <w:rPr>
          <w:rFonts w:hint="eastAsia" w:ascii="华文楷体" w:hAnsi="华文楷体" w:eastAsia="华文楷体" w:cs="华文楷体"/>
          <w:sz w:val="30"/>
          <w:szCs w:val="30"/>
        </w:rPr>
      </w:pPr>
    </w:p>
    <w:p w14:paraId="3590FEB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诚然，在第四福音书中，祂否认祂目前的活动涉及审判的任务（约翰福音 8:15; 12:47）。</w:t>
      </w:r>
    </w:p>
    <w:p w14:paraId="7DA39E1D">
      <w:pPr>
        <w:spacing w:before="85" w:line="283" w:lineRule="auto"/>
        <w:ind w:firstLine="19"/>
        <w:jc w:val="both"/>
        <w:rPr>
          <w:rFonts w:hint="eastAsia" w:ascii="华文楷体" w:hAnsi="华文楷体" w:eastAsia="华文楷体" w:cs="华文楷体"/>
          <w:sz w:val="30"/>
          <w:szCs w:val="30"/>
        </w:rPr>
      </w:pPr>
    </w:p>
    <w:p w14:paraId="3722E04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however, does not exclude His eschatological judgeship appears from John 5:22, 27 (notice the article in 5:22 "the whole judgment," which proves the reference to the last day).</w:t>
      </w:r>
    </w:p>
    <w:p w14:paraId="22FB7DFC">
      <w:pPr>
        <w:spacing w:before="85" w:line="283" w:lineRule="auto"/>
        <w:ind w:firstLine="19"/>
        <w:jc w:val="both"/>
        <w:rPr>
          <w:rFonts w:hint="eastAsia" w:ascii="华文楷体" w:hAnsi="华文楷体" w:eastAsia="华文楷体" w:cs="华文楷体"/>
          <w:sz w:val="30"/>
          <w:szCs w:val="30"/>
        </w:rPr>
      </w:pPr>
    </w:p>
    <w:p w14:paraId="7E5A116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然而，这并不排除祂的末世审判职分，这从约翰福音 5:22, 27 可以看出（注意 5:22 中的冠词“所有的审判”，这证明是指向末日）。</w:t>
      </w:r>
    </w:p>
    <w:p w14:paraId="6007B57E">
      <w:pPr>
        <w:spacing w:before="85" w:line="283" w:lineRule="auto"/>
        <w:ind w:firstLine="19"/>
        <w:jc w:val="both"/>
        <w:rPr>
          <w:rFonts w:hint="eastAsia" w:ascii="华文楷体" w:hAnsi="华文楷体" w:eastAsia="华文楷体" w:cs="华文楷体"/>
          <w:sz w:val="30"/>
          <w:szCs w:val="30"/>
        </w:rPr>
      </w:pPr>
    </w:p>
    <w:p w14:paraId="428EF12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for the present, though not directly, yet indirectly by His appearance and message, Christ according to John effects a judgment among men (8:16; 9:39), which culminates in His passion and death, the judgment of the world and the Prince of the world (12:31; 14:30; 16:11).</w:t>
      </w:r>
    </w:p>
    <w:p w14:paraId="65E4E729">
      <w:pPr>
        <w:spacing w:before="85" w:line="283" w:lineRule="auto"/>
        <w:ind w:firstLine="19"/>
        <w:jc w:val="both"/>
        <w:rPr>
          <w:rFonts w:hint="eastAsia" w:ascii="华文楷体" w:hAnsi="华文楷体" w:eastAsia="华文楷体" w:cs="华文楷体"/>
          <w:sz w:val="30"/>
          <w:szCs w:val="30"/>
        </w:rPr>
      </w:pPr>
    </w:p>
    <w:p w14:paraId="76D2473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但即使在目前，根据约翰福音，基督虽然不是直接地，却是通过祂的显现和信息间接地在人中间施行审判（8:16; 9:39），这审判在祂的受难和死亡、对世界和世界之王的审判中达到顶点（12:31; 14:30; 16:11）。</w:t>
      </w:r>
    </w:p>
    <w:p w14:paraId="3C20AD19">
      <w:pPr>
        <w:spacing w:before="85" w:line="283" w:lineRule="auto"/>
        <w:ind w:firstLine="19"/>
        <w:jc w:val="both"/>
        <w:rPr>
          <w:rFonts w:hint="eastAsia" w:ascii="华文楷体" w:hAnsi="华文楷体" w:eastAsia="华文楷体" w:cs="华文楷体"/>
          <w:sz w:val="30"/>
          <w:szCs w:val="30"/>
        </w:rPr>
      </w:pPr>
    </w:p>
    <w:p w14:paraId="0665A99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share of the judgment is assigned to angels and to the saints (Matthew 13:39, 41, 49; 16:27; 24:31; 25:31; 1 Thessalonians 3:13; 2 Thessalonians 1:7; Jude 1:14).</w:t>
      </w:r>
    </w:p>
    <w:p w14:paraId="68069797">
      <w:pPr>
        <w:spacing w:before="85" w:line="283" w:lineRule="auto"/>
        <w:ind w:firstLine="19"/>
        <w:jc w:val="both"/>
        <w:rPr>
          <w:rFonts w:hint="eastAsia" w:ascii="华文楷体" w:hAnsi="华文楷体" w:eastAsia="华文楷体" w:cs="华文楷体"/>
          <w:sz w:val="30"/>
          <w:szCs w:val="30"/>
        </w:rPr>
      </w:pPr>
    </w:p>
    <w:p w14:paraId="439E746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审判的一部分被分配给天使和圣徒（马太福音 13:39, 41, 49; 16:27; 24:31; 25:31; 帖撒罗尼迦前书 3:13; 帖撒罗尼迦后书 1:7; 犹大书 1:14）。</w:t>
      </w:r>
    </w:p>
    <w:p w14:paraId="2DF1B1C1">
      <w:pPr>
        <w:spacing w:before="85" w:line="283" w:lineRule="auto"/>
        <w:ind w:firstLine="19"/>
        <w:jc w:val="both"/>
        <w:rPr>
          <w:rFonts w:hint="eastAsia" w:ascii="华文楷体" w:hAnsi="华文楷体" w:eastAsia="华文楷体" w:cs="华文楷体"/>
          <w:sz w:val="30"/>
          <w:szCs w:val="30"/>
        </w:rPr>
      </w:pPr>
    </w:p>
    <w:p w14:paraId="622F4BA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angels this is purely ministerial; of believers it is affirmed only in 1 Corinthians 6:1–3 that they will have something to do with the act of judgment itself; passages like Matthew 19:28; 20:23; Luke 22:30; Revelation 3:21 do not refer to the judgment proper, but to judging in the sense of "reigning," and promise certain saints a preeminent position in the kingdom of glory.</w:t>
      </w:r>
    </w:p>
    <w:p w14:paraId="5BE9A598">
      <w:pPr>
        <w:spacing w:before="85" w:line="283" w:lineRule="auto"/>
        <w:ind w:firstLine="19"/>
        <w:jc w:val="both"/>
        <w:rPr>
          <w:rFonts w:hint="eastAsia" w:ascii="华文楷体" w:hAnsi="华文楷体" w:eastAsia="华文楷体" w:cs="华文楷体"/>
          <w:sz w:val="30"/>
          <w:szCs w:val="30"/>
        </w:rPr>
      </w:pPr>
    </w:p>
    <w:p w14:paraId="6E1A74D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关于天使，这纯粹是服役性的；关于信徒，仅在哥林多前书 6:1–3 中肯定他们将与审判行为本身有关；像马太福音 19:28; 20:23; 路加福音 22:30; 启示录 3:21 这样的经文并非指严格意义上的审判，而是指“治理”意义上的审判，并应许某些圣徒在荣耀的国度中拥有卓越的地位。</w:t>
      </w:r>
    </w:p>
    <w:p w14:paraId="4A5E16E3">
      <w:pPr>
        <w:spacing w:before="85" w:line="283" w:lineRule="auto"/>
        <w:ind w:firstLine="19"/>
        <w:jc w:val="both"/>
        <w:rPr>
          <w:rFonts w:hint="eastAsia" w:ascii="华文楷体" w:hAnsi="华文楷体" w:eastAsia="华文楷体" w:cs="华文楷体"/>
          <w:sz w:val="30"/>
          <w:szCs w:val="30"/>
        </w:rPr>
      </w:pPr>
    </w:p>
    <w:p w14:paraId="5A8DAAF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extends to all men, Tyre, Sidon, Sodom, as well as the Galilean cities (Matthew 11:22, 24); all nations (Matthew 25:32; John 5:29; Acts 17:30, 31; Romans 2:6, 16; 2 Corinthians 5:10).</w:t>
      </w:r>
    </w:p>
    <w:p w14:paraId="430C2E21">
      <w:pPr>
        <w:spacing w:before="85" w:line="283" w:lineRule="auto"/>
        <w:ind w:firstLine="19"/>
        <w:jc w:val="both"/>
        <w:rPr>
          <w:rFonts w:hint="eastAsia" w:ascii="华文楷体" w:hAnsi="华文楷体" w:eastAsia="华文楷体" w:cs="华文楷体"/>
          <w:sz w:val="30"/>
          <w:szCs w:val="30"/>
        </w:rPr>
      </w:pPr>
    </w:p>
    <w:p w14:paraId="4748285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审判延伸到所有人，推罗、西顿、所多玛，以及加利利的诸城（马太福音 11:22, 24）；万民（马太福音 25:32; 约翰福音 5:29; 使徒行传 17:30, 31; 罗马书 2:6, 16; 哥林多后书 5:10）。</w:t>
      </w:r>
    </w:p>
    <w:p w14:paraId="4F2B7C8B">
      <w:pPr>
        <w:spacing w:before="85" w:line="283" w:lineRule="auto"/>
        <w:ind w:firstLine="19"/>
        <w:jc w:val="both"/>
        <w:rPr>
          <w:rFonts w:hint="eastAsia" w:ascii="华文楷体" w:hAnsi="华文楷体" w:eastAsia="华文楷体" w:cs="华文楷体"/>
          <w:sz w:val="30"/>
          <w:szCs w:val="30"/>
        </w:rPr>
      </w:pPr>
    </w:p>
    <w:p w14:paraId="0D521BF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includes the evil spirits (1 Corinthians 6:3; 2 Peter 2:4; Jude 1:6).</w:t>
      </w:r>
    </w:p>
    <w:p w14:paraId="6CB6F8E5">
      <w:pPr>
        <w:spacing w:before="85" w:line="283" w:lineRule="auto"/>
        <w:ind w:firstLine="19"/>
        <w:jc w:val="both"/>
        <w:rPr>
          <w:rFonts w:hint="eastAsia" w:ascii="华文楷体" w:hAnsi="华文楷体" w:eastAsia="华文楷体" w:cs="华文楷体"/>
          <w:sz w:val="30"/>
          <w:szCs w:val="30"/>
        </w:rPr>
      </w:pPr>
    </w:p>
    <w:p w14:paraId="3499581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它也包括邪灵（哥林多前书 6:3; 彼得后书 2:4; 犹大书 1:6）。</w:t>
      </w:r>
    </w:p>
    <w:p w14:paraId="3487B071">
      <w:pPr>
        <w:spacing w:before="85" w:line="283" w:lineRule="auto"/>
        <w:ind w:firstLine="19"/>
        <w:jc w:val="both"/>
        <w:rPr>
          <w:rFonts w:hint="eastAsia" w:ascii="华文楷体" w:hAnsi="华文楷体" w:eastAsia="华文楷体" w:cs="华文楷体"/>
          <w:sz w:val="30"/>
          <w:szCs w:val="30"/>
        </w:rPr>
      </w:pPr>
    </w:p>
    <w:p w14:paraId="14F7BB7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judgment according to works, and that not only in the case of non-believers; of believers also the works will come under consideration (Matthew 25:34; 1 Corinthians 4:5; 2 Corinthians 5:10; Revelation 22:12).</w:t>
      </w:r>
    </w:p>
    <w:p w14:paraId="399856DA">
      <w:pPr>
        <w:spacing w:before="85" w:line="283" w:lineRule="auto"/>
        <w:ind w:firstLine="19"/>
        <w:jc w:val="both"/>
        <w:rPr>
          <w:rFonts w:hint="eastAsia" w:ascii="华文楷体" w:hAnsi="华文楷体" w:eastAsia="华文楷体" w:cs="华文楷体"/>
          <w:sz w:val="30"/>
          <w:szCs w:val="30"/>
        </w:rPr>
      </w:pPr>
    </w:p>
    <w:p w14:paraId="39DF925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这是按行为的审判，不仅对非信徒如此；对信徒而言，行为也将被纳入考量（马太福音 25:34; 哥林多前书 4:5; 哥林多后书 5:10; 启示录 22:12）。</w:t>
      </w:r>
    </w:p>
    <w:p w14:paraId="3269525C">
      <w:pPr>
        <w:spacing w:before="85" w:line="283" w:lineRule="auto"/>
        <w:ind w:firstLine="19"/>
        <w:jc w:val="both"/>
        <w:rPr>
          <w:rFonts w:hint="eastAsia" w:ascii="华文楷体" w:hAnsi="华文楷体" w:eastAsia="华文楷体" w:cs="华文楷体"/>
          <w:sz w:val="30"/>
          <w:szCs w:val="30"/>
        </w:rPr>
      </w:pPr>
    </w:p>
    <w:p w14:paraId="5297005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Side by side with this, however, it is taught already in the Synoptics that the decisive factor will be the acknowledgment of individuals by Jesus, which in turn depends upon the attitude assumed by them toward Jesus here, directly or indirectly (Matthew 7:23; 19:28; 25:35–45; Mark 8:38).</w:t>
      </w:r>
    </w:p>
    <w:p w14:paraId="3449DF5F">
      <w:pPr>
        <w:spacing w:before="85" w:line="283" w:lineRule="auto"/>
        <w:ind w:firstLine="19"/>
        <w:jc w:val="both"/>
        <w:rPr>
          <w:rFonts w:hint="eastAsia" w:ascii="华文楷体" w:hAnsi="华文楷体" w:eastAsia="华文楷体" w:cs="华文楷体"/>
          <w:sz w:val="30"/>
          <w:szCs w:val="30"/>
        </w:rPr>
      </w:pPr>
    </w:p>
    <w:p w14:paraId="481F16D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然而，与此并行的是，符类福音中已经教导，决定性因素将是耶稣对个人的认可，而这反过来又取决于他们在今生对耶稣所持的态度，无论直接或间接（马太福音 7:23; 19:28; 25:35–45; 马可福音 8:38）。</w:t>
      </w:r>
    </w:p>
    <w:p w14:paraId="27647835">
      <w:pPr>
        <w:spacing w:before="85" w:line="283" w:lineRule="auto"/>
        <w:ind w:firstLine="19"/>
        <w:jc w:val="both"/>
        <w:rPr>
          <w:rFonts w:hint="eastAsia" w:ascii="华文楷体" w:hAnsi="华文楷体" w:eastAsia="华文楷体" w:cs="华文楷体"/>
          <w:sz w:val="30"/>
          <w:szCs w:val="30"/>
        </w:rPr>
      </w:pPr>
    </w:p>
    <w:p w14:paraId="52ACDAD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Paul the principle of judgment according to works is upheld, not merely hypothetically as a principle preceding and underlying every soteriological treatment of man by God (Romans 2), and therefore applying to non-Christians for whose judgment no other standard is available, but also as remaining in force for Christians, who have already, under the soteriological regime of grace, received absolute, eternal acquittal in justification.</w:t>
      </w:r>
    </w:p>
    <w:p w14:paraId="3E89F487">
      <w:pPr>
        <w:spacing w:before="85" w:line="283" w:lineRule="auto"/>
        <w:ind w:firstLine="19"/>
        <w:jc w:val="both"/>
        <w:rPr>
          <w:rFonts w:hint="eastAsia" w:ascii="华文楷体" w:hAnsi="华文楷体" w:eastAsia="华文楷体" w:cs="华文楷体"/>
          <w:sz w:val="30"/>
          <w:szCs w:val="30"/>
        </w:rPr>
      </w:pPr>
    </w:p>
    <w:p w14:paraId="165DC50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保罗坚持按行为审判的原则，不仅仅是假设性地作为神对人一切救恩性对待之前和之下的原则（罗马书 2），从而适用于没有其他标准可供审判的非基督徒，而且对于基督徒也依然有效，尽管他们在恩典的救恩体制下，已经在称义中获得了绝对、永远的开释。</w:t>
      </w:r>
    </w:p>
    <w:p w14:paraId="3D2FABA0">
      <w:pPr>
        <w:spacing w:before="85" w:line="283" w:lineRule="auto"/>
        <w:ind w:firstLine="19"/>
        <w:jc w:val="both"/>
        <w:rPr>
          <w:rFonts w:hint="eastAsia" w:ascii="华文楷体" w:hAnsi="华文楷体" w:eastAsia="华文楷体" w:cs="华文楷体"/>
          <w:sz w:val="30"/>
          <w:szCs w:val="30"/>
        </w:rPr>
      </w:pPr>
    </w:p>
    <w:p w14:paraId="543CB15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raises a twofold problem: (a) why justification does not render a last judgment superfluous; (b) why the last judgment in case of Christians saved by grace should be based on works.</w:t>
      </w:r>
    </w:p>
    <w:p w14:paraId="355E3C71">
      <w:pPr>
        <w:spacing w:before="85" w:line="283" w:lineRule="auto"/>
        <w:ind w:firstLine="19"/>
        <w:jc w:val="both"/>
        <w:rPr>
          <w:rFonts w:hint="eastAsia" w:ascii="华文楷体" w:hAnsi="华文楷体" w:eastAsia="华文楷体" w:cs="华文楷体"/>
          <w:sz w:val="30"/>
          <w:szCs w:val="30"/>
        </w:rPr>
      </w:pPr>
    </w:p>
    <w:p w14:paraId="1801CED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这引发了双重问题：(a) 为什么称义不使最后审判变得多余；(b) 为什么对于靠恩典得救的基督徒，最后审判仍应基于行为。</w:t>
      </w:r>
    </w:p>
    <w:p w14:paraId="7C6FD0FB">
      <w:pPr>
        <w:spacing w:before="85" w:line="283" w:lineRule="auto"/>
        <w:ind w:firstLine="19"/>
        <w:jc w:val="both"/>
        <w:rPr>
          <w:rFonts w:hint="eastAsia" w:ascii="华文楷体" w:hAnsi="华文楷体" w:eastAsia="华文楷体" w:cs="华文楷体"/>
          <w:sz w:val="30"/>
          <w:szCs w:val="30"/>
        </w:rPr>
      </w:pPr>
    </w:p>
    <w:p w14:paraId="30636EB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(a) it ought to be remembered that the last judgment differs from justification in that it is not a private transaction in foro conscientiae, but public, in foro mundi.</w:t>
      </w:r>
    </w:p>
    <w:p w14:paraId="00A2E495">
      <w:pPr>
        <w:spacing w:before="85" w:line="283" w:lineRule="auto"/>
        <w:ind w:firstLine="19"/>
        <w:jc w:val="both"/>
        <w:rPr>
          <w:rFonts w:hint="eastAsia" w:ascii="华文楷体" w:hAnsi="华文楷体" w:eastAsia="华文楷体" w:cs="华文楷体"/>
          <w:sz w:val="30"/>
          <w:szCs w:val="30"/>
        </w:rPr>
      </w:pPr>
    </w:p>
    <w:p w14:paraId="69C3BA6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 (a)，应当记住，最后审判不同于称义，在于它不是良心法庭（in foro conscientiae）内的私人交易，而是世界法庭（in foro mundi）内的公开事务。</w:t>
      </w:r>
    </w:p>
    <w:p w14:paraId="46810CA2">
      <w:pPr>
        <w:spacing w:before="85" w:line="283" w:lineRule="auto"/>
        <w:ind w:firstLine="19"/>
        <w:jc w:val="both"/>
        <w:rPr>
          <w:rFonts w:hint="eastAsia" w:ascii="华文楷体" w:hAnsi="华文楷体" w:eastAsia="华文楷体" w:cs="华文楷体"/>
          <w:sz w:val="30"/>
          <w:szCs w:val="30"/>
        </w:rPr>
      </w:pPr>
    </w:p>
    <w:p w14:paraId="4370290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Paul emphasizes this element of publicity (Romans 2:16; 1 Corinthians 3:13; 2 Corinthians 5:10).</w:t>
      </w:r>
    </w:p>
    <w:p w14:paraId="764D61A2">
      <w:pPr>
        <w:spacing w:before="85" w:line="283" w:lineRule="auto"/>
        <w:ind w:firstLine="19"/>
        <w:jc w:val="both"/>
        <w:rPr>
          <w:rFonts w:hint="eastAsia" w:ascii="华文楷体" w:hAnsi="华文楷体" w:eastAsia="华文楷体" w:cs="华文楷体"/>
          <w:sz w:val="30"/>
          <w:szCs w:val="30"/>
        </w:rPr>
      </w:pPr>
    </w:p>
    <w:p w14:paraId="3B3DF8A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因此，保罗强调这一公开性的要素（罗马书 2:16; 哥林多前书 3:13; 哥林多后书 5:10）。</w:t>
      </w:r>
    </w:p>
    <w:p w14:paraId="56373D7B">
      <w:pPr>
        <w:spacing w:before="85" w:line="283" w:lineRule="auto"/>
        <w:ind w:firstLine="19"/>
        <w:jc w:val="both"/>
        <w:rPr>
          <w:rFonts w:hint="eastAsia" w:ascii="华文楷体" w:hAnsi="华文楷体" w:eastAsia="华文楷体" w:cs="华文楷体"/>
          <w:sz w:val="30"/>
          <w:szCs w:val="30"/>
        </w:rPr>
      </w:pPr>
    </w:p>
    <w:p w14:paraId="5B1807E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accordance with this that God the Father is always the author of justification, whereas as a rule Christ is represented as presiding at the assize of the last day.</w:t>
      </w:r>
    </w:p>
    <w:p w14:paraId="7A648294">
      <w:pPr>
        <w:spacing w:before="85" w:line="283" w:lineRule="auto"/>
        <w:ind w:firstLine="19"/>
        <w:jc w:val="both"/>
        <w:rPr>
          <w:rFonts w:hint="eastAsia" w:ascii="华文楷体" w:hAnsi="华文楷体" w:eastAsia="华文楷体" w:cs="华文楷体"/>
          <w:sz w:val="30"/>
          <w:szCs w:val="30"/>
        </w:rPr>
      </w:pPr>
    </w:p>
    <w:p w14:paraId="7EF4D8D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与此一致的是，父神总是称义的作者，而基督通常被描述为末日法庭的主持者。</w:t>
      </w:r>
    </w:p>
    <w:p w14:paraId="1C3476AF">
      <w:pPr>
        <w:spacing w:before="85" w:line="283" w:lineRule="auto"/>
        <w:ind w:firstLine="19"/>
        <w:jc w:val="both"/>
        <w:rPr>
          <w:rFonts w:hint="eastAsia" w:ascii="华文楷体" w:hAnsi="华文楷体" w:eastAsia="华文楷体" w:cs="华文楷体"/>
          <w:sz w:val="30"/>
          <w:szCs w:val="30"/>
        </w:rPr>
      </w:pPr>
    </w:p>
    <w:p w14:paraId="3C312B3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(b), because the last judgment is not a mere private but a public transaction, something more must be taken into account than that on which the individual eternal destiny may hinge.</w:t>
      </w:r>
    </w:p>
    <w:p w14:paraId="4451109B">
      <w:pPr>
        <w:spacing w:before="85" w:line="283" w:lineRule="auto"/>
        <w:ind w:firstLine="19"/>
        <w:jc w:val="both"/>
        <w:rPr>
          <w:rFonts w:hint="eastAsia" w:ascii="华文楷体" w:hAnsi="华文楷体" w:eastAsia="华文楷体" w:cs="华文楷体"/>
          <w:sz w:val="30"/>
          <w:szCs w:val="30"/>
        </w:rPr>
      </w:pPr>
    </w:p>
    <w:p w14:paraId="6C88D7F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 (b)，因为最后审判不仅仅是私人的而是公开的事务，所以除了个人永恒命运所系之因素外，必须考量更多的事物。</w:t>
      </w:r>
    </w:p>
    <w:p w14:paraId="47560C0C">
      <w:pPr>
        <w:spacing w:before="85" w:line="283" w:lineRule="auto"/>
        <w:ind w:firstLine="19"/>
        <w:jc w:val="both"/>
        <w:rPr>
          <w:rFonts w:hint="eastAsia" w:ascii="华文楷体" w:hAnsi="华文楷体" w:eastAsia="华文楷体" w:cs="华文楷体"/>
          <w:sz w:val="30"/>
          <w:szCs w:val="30"/>
        </w:rPr>
      </w:pPr>
    </w:p>
    <w:p w14:paraId="27CEF39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disapproval of works and yet salvation (1 Corinthians 3:15).</w:t>
      </w:r>
    </w:p>
    <w:p w14:paraId="5BB71211">
      <w:pPr>
        <w:spacing w:before="85" w:line="283" w:lineRule="auto"/>
        <w:ind w:firstLine="19"/>
        <w:jc w:val="both"/>
        <w:rPr>
          <w:rFonts w:hint="eastAsia" w:ascii="华文楷体" w:hAnsi="华文楷体" w:eastAsia="华文楷体" w:cs="华文楷体"/>
          <w:sz w:val="30"/>
          <w:szCs w:val="30"/>
        </w:rPr>
      </w:pPr>
    </w:p>
    <w:p w14:paraId="5A97DBE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行为可以被否定，但人仍得救（哥林多前书 3:15）。</w:t>
      </w:r>
    </w:p>
    <w:p w14:paraId="70D406A4">
      <w:pPr>
        <w:spacing w:before="85" w:line="283" w:lineRule="auto"/>
        <w:ind w:firstLine="19"/>
        <w:jc w:val="both"/>
        <w:rPr>
          <w:rFonts w:hint="eastAsia" w:ascii="华文楷体" w:hAnsi="华文楷体" w:eastAsia="华文楷体" w:cs="华文楷体"/>
          <w:sz w:val="30"/>
          <w:szCs w:val="30"/>
        </w:rPr>
      </w:pPr>
    </w:p>
    <w:p w14:paraId="61C9202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trial of works is necessary for the sake of the vindication of God.</w:t>
      </w:r>
    </w:p>
    <w:p w14:paraId="1F38526F">
      <w:pPr>
        <w:spacing w:before="85" w:line="283" w:lineRule="auto"/>
        <w:ind w:firstLine="19"/>
        <w:jc w:val="both"/>
        <w:rPr>
          <w:rFonts w:hint="eastAsia" w:ascii="华文楷体" w:hAnsi="华文楷体" w:eastAsia="华文楷体" w:cs="华文楷体"/>
          <w:sz w:val="30"/>
          <w:szCs w:val="30"/>
        </w:rPr>
      </w:pPr>
    </w:p>
    <w:p w14:paraId="2464593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但对行为的审判是为了神的辩护（神正论）所必需的。</w:t>
      </w:r>
    </w:p>
    <w:p w14:paraId="1DCA9D9F">
      <w:pPr>
        <w:spacing w:before="85" w:line="283" w:lineRule="auto"/>
        <w:ind w:firstLine="19"/>
        <w:jc w:val="both"/>
        <w:rPr>
          <w:rFonts w:hint="eastAsia" w:ascii="华文楷体" w:hAnsi="华文楷体" w:eastAsia="华文楷体" w:cs="华文楷体"/>
          <w:sz w:val="30"/>
          <w:szCs w:val="30"/>
        </w:rPr>
      </w:pPr>
    </w:p>
    <w:p w14:paraId="272E626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be a true theodicy the judgment must publicly exhibit and announce the complete overthrow of sin in man, and the complete working out in him of the idea of righteousness, including not merely his acquittal from the guilt, but also his deliverance from the power, of sin, not merely his imputed righteousness, but also his righteousness of life.</w:t>
      </w:r>
    </w:p>
    <w:p w14:paraId="1E21279B">
      <w:pPr>
        <w:spacing w:before="85" w:line="283" w:lineRule="auto"/>
        <w:ind w:firstLine="19"/>
        <w:jc w:val="both"/>
        <w:rPr>
          <w:rFonts w:hint="eastAsia" w:ascii="华文楷体" w:hAnsi="华文楷体" w:eastAsia="华文楷体" w:cs="华文楷体"/>
          <w:sz w:val="30"/>
          <w:szCs w:val="30"/>
        </w:rPr>
      </w:pPr>
    </w:p>
    <w:p w14:paraId="4FC4CD7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成为真正的神正论，审判必须公开展示并宣告罪在人身上被彻底推翻，以及义的观念在人身上被完全实现，这不仅包括他从罪咎中被开释，也包括他从罪的权势中得释放，不仅包括他归算的义，也包括他生命的义。</w:t>
      </w:r>
    </w:p>
    <w:p w14:paraId="4ED09F55">
      <w:pPr>
        <w:spacing w:before="85" w:line="283" w:lineRule="auto"/>
        <w:ind w:firstLine="19"/>
        <w:jc w:val="both"/>
        <w:rPr>
          <w:rFonts w:hint="eastAsia" w:ascii="华文楷体" w:hAnsi="华文楷体" w:eastAsia="华文楷体" w:cs="华文楷体"/>
          <w:sz w:val="30"/>
          <w:szCs w:val="30"/>
        </w:rPr>
      </w:pPr>
    </w:p>
    <w:p w14:paraId="101D3CF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demonstrate this comprehensively, the judgment will have to take into account three things: faith (Galatians 5:5), works done in the Christian state, sanctification.</w:t>
      </w:r>
    </w:p>
    <w:p w14:paraId="63518052">
      <w:pPr>
        <w:spacing w:before="85" w:line="283" w:lineRule="auto"/>
        <w:ind w:firstLine="19"/>
        <w:jc w:val="both"/>
        <w:rPr>
          <w:rFonts w:hint="eastAsia" w:ascii="华文楷体" w:hAnsi="华文楷体" w:eastAsia="华文楷体" w:cs="华文楷体"/>
          <w:sz w:val="30"/>
          <w:szCs w:val="30"/>
        </w:rPr>
      </w:pPr>
    </w:p>
    <w:p w14:paraId="36231B2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为了全面证明这一点，审判将必须考量三件事：信心（加拉太书 5:5）、在基督徒状态下所行的善工、以及成圣。</w:t>
      </w:r>
    </w:p>
    <w:p w14:paraId="135371C5">
      <w:pPr>
        <w:spacing w:before="85" w:line="283" w:lineRule="auto"/>
        <w:ind w:firstLine="19"/>
        <w:jc w:val="both"/>
        <w:rPr>
          <w:rFonts w:hint="eastAsia" w:ascii="华文楷体" w:hAnsi="华文楷体" w:eastAsia="华文楷体" w:cs="华文楷体"/>
          <w:sz w:val="30"/>
          <w:szCs w:val="30"/>
        </w:rPr>
      </w:pPr>
    </w:p>
    <w:p w14:paraId="0EE3146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the works of the Christian appear as the measure of gracious reward (Matthew 5:12, 46; 6:1; 10:41, 42; 19:28; 20:1–16; 25:14–45; Mark 9:41; Luke 6:23, 15; 1 Corinthians 3:8, 14; 9:17, 18; Colossians 2:18; 3:24; Hebrews 10:35).</w:t>
      </w:r>
    </w:p>
    <w:p w14:paraId="06B2DAA9">
      <w:pPr>
        <w:spacing w:before="85" w:line="283" w:lineRule="auto"/>
        <w:ind w:firstLine="19"/>
        <w:jc w:val="both"/>
        <w:rPr>
          <w:rFonts w:hint="eastAsia" w:ascii="华文楷体" w:hAnsi="华文楷体" w:eastAsia="华文楷体" w:cs="华文楷体"/>
          <w:sz w:val="30"/>
          <w:szCs w:val="30"/>
        </w:rPr>
      </w:pPr>
    </w:p>
    <w:p w14:paraId="4ED15D5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除此之外，基督徒的行为也是恩典赏赐的衡量标准（马太福音 5:12, 46; 6:1; 10:41, 42; 19:28; 20:1–16; 25:14–45; 马可福音 9:41; 路加福音 6:23, 15; 哥林多前书 3:8, 14; 9:17, 18; 歌罗西书 2:18; 3:24; 希伯来书 10:35）。</w:t>
      </w:r>
    </w:p>
    <w:p w14:paraId="6729D749">
      <w:pPr>
        <w:spacing w:before="85" w:line="283" w:lineRule="auto"/>
        <w:ind w:firstLine="19"/>
        <w:jc w:val="both"/>
        <w:rPr>
          <w:rFonts w:hint="eastAsia" w:ascii="华文楷体" w:hAnsi="华文楷体" w:eastAsia="华文楷体" w:cs="华文楷体"/>
          <w:sz w:val="30"/>
          <w:szCs w:val="30"/>
        </w:rPr>
      </w:pPr>
    </w:p>
    <w:p w14:paraId="2BFE0B2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works, however, are not mechanically or commercially appraised, as in Judaism, for Paul speaks by preference of "work" in the singular (Romans 2:7, 15; 1 Corinthians 3:13; 9:1; Galatians 6:4; Ephesians 4:12; Philippians 1:6, 22; 1 Thessalonians 1:3; 2 Thessalonians 1:11).</w:t>
      </w:r>
    </w:p>
    <w:p w14:paraId="3841FCAD">
      <w:pPr>
        <w:spacing w:before="85" w:line="283" w:lineRule="auto"/>
        <w:ind w:firstLine="19"/>
        <w:jc w:val="both"/>
        <w:rPr>
          <w:rFonts w:hint="eastAsia" w:ascii="华文楷体" w:hAnsi="华文楷体" w:eastAsia="华文楷体" w:cs="华文楷体"/>
          <w:sz w:val="30"/>
          <w:szCs w:val="30"/>
        </w:rPr>
      </w:pPr>
    </w:p>
    <w:p w14:paraId="2AF416D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然而，这些行为并不是像在犹太教中那样被机械地或商业地评估，因为保罗更喜欢用单数的“工作”（Romans 2:7, 15; 1 Corinthians 3:13; 9:1; Galatians 6:4; Ephesians 4:12; Philippians 1:6, 22; 1 Thessalonians 1:3; 2 Thessalonians 1:11）。</w:t>
      </w:r>
    </w:p>
    <w:p w14:paraId="3E915193">
      <w:pPr>
        <w:spacing w:before="85" w:line="283" w:lineRule="auto"/>
        <w:ind w:firstLine="19"/>
        <w:jc w:val="both"/>
        <w:rPr>
          <w:rFonts w:hint="eastAsia" w:ascii="华文楷体" w:hAnsi="华文楷体" w:eastAsia="华文楷体" w:cs="华文楷体"/>
          <w:sz w:val="30"/>
          <w:szCs w:val="30"/>
        </w:rPr>
      </w:pPr>
    </w:p>
    <w:p w14:paraId="093F0A5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one organic product of "work" is traced back to the root of faith (1 Thessalonians 1:3; 2 Thessalonians 1:11 where the genitive pisteos is a gen. of origin), and Paul speaks as a rule not of poiein but of prassein, i.e. of the practice, the systematic doing, of that which is good.</w:t>
      </w:r>
    </w:p>
    <w:p w14:paraId="62EB6B5B">
      <w:pPr>
        <w:spacing w:before="85" w:line="283" w:lineRule="auto"/>
        <w:ind w:firstLine="19"/>
        <w:jc w:val="both"/>
        <w:rPr>
          <w:rFonts w:hint="eastAsia" w:ascii="华文楷体" w:hAnsi="华文楷体" w:eastAsia="华文楷体" w:cs="华文楷体"/>
          <w:sz w:val="30"/>
          <w:szCs w:val="30"/>
        </w:rPr>
      </w:pPr>
    </w:p>
    <w:p w14:paraId="684D61A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这种“工作”作为一种有机的产物，被追溯到信心的根源（帖撒罗尼迦前书 1:3; 帖撒罗尼迦后书 1:11，其中属格 pisteos 是起源属格），而且保罗通常不说 poiein（做），而是说 prassein（实行），即对善事的实践、系统性的作为。</w:t>
      </w:r>
    </w:p>
    <w:p w14:paraId="4A1CA90B">
      <w:pPr>
        <w:spacing w:before="85" w:line="283" w:lineRule="auto"/>
        <w:ind w:firstLine="19"/>
        <w:jc w:val="both"/>
        <w:rPr>
          <w:rFonts w:hint="eastAsia" w:ascii="华文楷体" w:hAnsi="华文楷体" w:eastAsia="华文楷体" w:cs="华文楷体"/>
          <w:sz w:val="30"/>
          <w:szCs w:val="30"/>
        </w:rPr>
      </w:pPr>
    </w:p>
    <w:p w14:paraId="51DF198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assigns to each individual his eternal destiny, which is absolute in its character either of blessedness or of punishment, though admittedly of degrees within these two states.</w:t>
      </w:r>
    </w:p>
    <w:p w14:paraId="77D14E84">
      <w:pPr>
        <w:spacing w:before="85" w:line="283" w:lineRule="auto"/>
        <w:ind w:firstLine="19"/>
        <w:jc w:val="both"/>
        <w:rPr>
          <w:rFonts w:hint="eastAsia" w:ascii="华文楷体" w:hAnsi="华文楷体" w:eastAsia="华文楷体" w:cs="华文楷体"/>
          <w:sz w:val="30"/>
          <w:szCs w:val="30"/>
        </w:rPr>
      </w:pPr>
    </w:p>
    <w:p w14:paraId="5F01C91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审判指定了每个人永恒的命运，这命运在福分或惩罚的性质上是绝对的，尽管在这两种状态中公认存在程度的差别。</w:t>
      </w:r>
    </w:p>
    <w:p w14:paraId="6FDB2DBC">
      <w:pPr>
        <w:spacing w:before="85" w:line="283" w:lineRule="auto"/>
        <w:ind w:firstLine="19"/>
        <w:jc w:val="both"/>
        <w:rPr>
          <w:rFonts w:hint="eastAsia" w:ascii="华文楷体" w:hAnsi="华文楷体" w:eastAsia="华文楷体" w:cs="华文楷体"/>
          <w:sz w:val="30"/>
          <w:szCs w:val="30"/>
        </w:rPr>
      </w:pPr>
    </w:p>
    <w:p w14:paraId="091B8CA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two groups are recognized, those of the condemned and of the saved (Matthew 25:33, 14; John 5:29); no intermediate group with as yet undetermined destiny anywhere appears.</w:t>
      </w:r>
    </w:p>
    <w:p w14:paraId="4611200F">
      <w:pPr>
        <w:spacing w:before="85" w:line="283" w:lineRule="auto"/>
        <w:ind w:firstLine="19"/>
        <w:jc w:val="both"/>
        <w:rPr>
          <w:rFonts w:hint="eastAsia" w:ascii="华文楷体" w:hAnsi="华文楷体" w:eastAsia="华文楷体" w:cs="华文楷体"/>
          <w:sz w:val="30"/>
          <w:szCs w:val="30"/>
        </w:rPr>
      </w:pPr>
    </w:p>
    <w:p w14:paraId="54D46FA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只承认两类人，即被定罪的和得救的（马太福音 25:33, 14; 约翰福音 5:29）；没有任何命运尚未确定的中间群体出现。</w:t>
      </w:r>
    </w:p>
    <w:p w14:paraId="3992186C">
      <w:pPr>
        <w:spacing w:before="85" w:line="283" w:lineRule="auto"/>
        <w:ind w:firstLine="19"/>
        <w:jc w:val="both"/>
        <w:rPr>
          <w:rFonts w:hint="eastAsia" w:ascii="华文楷体" w:hAnsi="华文楷体" w:eastAsia="华文楷体" w:cs="华文楷体"/>
          <w:sz w:val="30"/>
          <w:szCs w:val="30"/>
        </w:rPr>
      </w:pPr>
    </w:p>
    <w:p w14:paraId="55996D0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degree of guilt is fixed according to the knowledge of the Divine will possessed in life (Matthew 10:15; 11:20–24; Luke 10:12–15; 12:47, 48; John 15:22, 24; Romans 2:12; 2 Peter 2:20–22).</w:t>
      </w:r>
    </w:p>
    <w:p w14:paraId="32A1778A">
      <w:pPr>
        <w:spacing w:before="85" w:line="283" w:lineRule="auto"/>
        <w:ind w:firstLine="19"/>
        <w:jc w:val="both"/>
        <w:rPr>
          <w:rFonts w:hint="eastAsia" w:ascii="华文楷体" w:hAnsi="华文楷体" w:eastAsia="华文楷体" w:cs="华文楷体"/>
          <w:sz w:val="30"/>
          <w:szCs w:val="30"/>
        </w:rPr>
      </w:pPr>
    </w:p>
    <w:p w14:paraId="2FCB491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罪咎的程度是根据生前所拥有的对神旨意的知识来确定的（马太福音 10:15; 11:20–24; 路加福音 10:12–15; 12:47, 48; 约翰福音 15:22, 24; 罗马书 2:12; 彼得后书 2:20–22）。</w:t>
      </w:r>
    </w:p>
    <w:p w14:paraId="0A410A0D">
      <w:pPr>
        <w:spacing w:before="85" w:line="283" w:lineRule="auto"/>
        <w:ind w:firstLine="19"/>
        <w:jc w:val="both"/>
        <w:rPr>
          <w:rFonts w:hint="eastAsia" w:ascii="华文楷体" w:hAnsi="华文楷体" w:eastAsia="华文楷体" w:cs="华文楷体"/>
          <w:sz w:val="30"/>
          <w:szCs w:val="30"/>
        </w:rPr>
      </w:pPr>
    </w:p>
    <w:p w14:paraId="2AB4891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uniform representation is that the judgment has reference to what has been done in the embodied state of this life; nowhere is there any reflection upon the conduct or product of the intermediate state as contributing to the decision (2 Corinthians 5:10).</w:t>
      </w:r>
    </w:p>
    <w:p w14:paraId="0E5A7829">
      <w:pPr>
        <w:spacing w:before="85" w:line="283" w:lineRule="auto"/>
        <w:ind w:firstLine="19"/>
        <w:jc w:val="both"/>
        <w:rPr>
          <w:rFonts w:hint="eastAsia" w:ascii="华文楷体" w:hAnsi="华文楷体" w:eastAsia="华文楷体" w:cs="华文楷体"/>
          <w:sz w:val="30"/>
          <w:szCs w:val="30"/>
        </w:rPr>
      </w:pPr>
    </w:p>
    <w:p w14:paraId="68D359C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一贯的表述是，审判涉及今生具身状态下所做的事；从未提及中间状态的行为或产物会对决定有所贡献（哥林多后书 5:10）。</w:t>
      </w:r>
    </w:p>
    <w:p w14:paraId="0183D0E0">
      <w:pPr>
        <w:spacing w:before="85" w:line="283" w:lineRule="auto"/>
        <w:ind w:firstLine="19"/>
        <w:jc w:val="both"/>
        <w:rPr>
          <w:rFonts w:hint="eastAsia" w:ascii="华文楷体" w:hAnsi="华文楷体" w:eastAsia="华文楷体" w:cs="华文楷体"/>
          <w:sz w:val="30"/>
          <w:szCs w:val="30"/>
        </w:rPr>
      </w:pPr>
    </w:p>
    <w:p w14:paraId="0B1F741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assigned is of endless duration, hence described as aionios, "eternal."</w:t>
      </w:r>
    </w:p>
    <w:p w14:paraId="03E7FF31">
      <w:pPr>
        <w:spacing w:before="85" w:line="283" w:lineRule="auto"/>
        <w:ind w:firstLine="19"/>
        <w:jc w:val="both"/>
        <w:rPr>
          <w:rFonts w:hint="eastAsia" w:ascii="华文楷体" w:hAnsi="华文楷体" w:eastAsia="华文楷体" w:cs="华文楷体"/>
          <w:sz w:val="30"/>
          <w:szCs w:val="30"/>
        </w:rPr>
      </w:pPr>
    </w:p>
    <w:p w14:paraId="4BA1B7B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所指定的状态是无尽的，因此被称为 aionios，“永恒的”。</w:t>
      </w:r>
    </w:p>
    <w:p w14:paraId="6B94A9DC">
      <w:pPr>
        <w:spacing w:before="85" w:line="283" w:lineRule="auto"/>
        <w:ind w:firstLine="19"/>
        <w:jc w:val="both"/>
        <w:rPr>
          <w:rFonts w:hint="eastAsia" w:ascii="华文楷体" w:hAnsi="华文楷体" w:eastAsia="华文楷体" w:cs="华文楷体"/>
          <w:sz w:val="30"/>
          <w:szCs w:val="30"/>
        </w:rPr>
      </w:pPr>
    </w:p>
    <w:p w14:paraId="0EE465E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adjective etymologically need mean no more than "what extends through a certain aeon or period of time," yet its eschatological usage correlates it everywhere with the "coming age," and, this age being endless in duration, every state or destiny connected with it partakes of the same character.</w:t>
      </w:r>
    </w:p>
    <w:p w14:paraId="2BB0F49E">
      <w:pPr>
        <w:spacing w:before="85" w:line="283" w:lineRule="auto"/>
        <w:ind w:firstLine="19"/>
        <w:jc w:val="both"/>
        <w:rPr>
          <w:rFonts w:hint="eastAsia" w:ascii="华文楷体" w:hAnsi="华文楷体" w:eastAsia="华文楷体" w:cs="华文楷体"/>
          <w:sz w:val="30"/>
          <w:szCs w:val="30"/>
        </w:rPr>
      </w:pPr>
    </w:p>
    <w:p w14:paraId="5908EF5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虽然这个形容词在词源学上可能仅意味着“延伸穿过某个 aeon（世代）或一段时间的事物”，但其末世论用法随处将其与“来世”相关联，而因为这个世代在持续时间上是无尽的，所以与其相连的每种状态或命运都具有相同的特征。</w:t>
      </w:r>
    </w:p>
    <w:p w14:paraId="760C40F3">
      <w:pPr>
        <w:spacing w:before="85" w:line="283" w:lineRule="auto"/>
        <w:ind w:firstLine="19"/>
        <w:jc w:val="both"/>
        <w:rPr>
          <w:rFonts w:hint="eastAsia" w:ascii="华文楷体" w:hAnsi="华文楷体" w:eastAsia="华文楷体" w:cs="华文楷体"/>
          <w:sz w:val="30"/>
          <w:szCs w:val="30"/>
        </w:rPr>
      </w:pPr>
    </w:p>
    <w:p w14:paraId="6F201B7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exegetically impossible to give a relative sense to such phrases as pur aionion, "eternal fire" (Matthew 18:8; 25:41; Jude 1:7), kolasis aionios, "eternal punishment" (Matthew 25:46), olethros aionios, "eternal destruction" (2 Thessalonians 1:9), krisis aionios or krima aionion, "eternal judgment" (Mark 3:29; Hebrews 6:2).</w:t>
      </w:r>
    </w:p>
    <w:p w14:paraId="2B9BCA1E">
      <w:pPr>
        <w:spacing w:before="85" w:line="283" w:lineRule="auto"/>
        <w:ind w:firstLine="19"/>
        <w:jc w:val="both"/>
        <w:rPr>
          <w:rFonts w:hint="eastAsia" w:ascii="华文楷体" w:hAnsi="华文楷体" w:eastAsia="华文楷体" w:cs="华文楷体"/>
          <w:sz w:val="30"/>
          <w:szCs w:val="30"/>
        </w:rPr>
      </w:pPr>
    </w:p>
    <w:p w14:paraId="5736E5D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因此，在解经上不可能给诸如 pur aionion “永火”（马太福音 18:8; 25:41; 犹大书 1:7），kolasis aionios “永刑”（马太福音 25:46），olethros aionios “永远沉沦”（帖撒罗尼迦后书 1:9），krisis aionios or krima aionion “永远审判”（马可福音 3:29; 希伯来书 6:2）这样的短语赋予相对的意义。</w:t>
      </w:r>
    </w:p>
    <w:p w14:paraId="6115ED12">
      <w:pPr>
        <w:spacing w:before="85" w:line="283" w:lineRule="auto"/>
        <w:ind w:firstLine="19"/>
        <w:jc w:val="both"/>
        <w:rPr>
          <w:rFonts w:hint="eastAsia" w:ascii="华文楷体" w:hAnsi="华文楷体" w:eastAsia="华文楷体" w:cs="华文楷体"/>
          <w:sz w:val="30"/>
          <w:szCs w:val="30"/>
        </w:rPr>
      </w:pPr>
    </w:p>
    <w:p w14:paraId="5EBE47F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shown by the figurative representations which unfold the import of the adjective: The "unquenchable fire" (Matthew 3:12), "the never-dying worm" (Mark 9:43–48), "The smoke of their torment goeth up for ever and ever" (Revelation 14:11), "tormented day and night forever and ever" (Revelation 20:10).</w:t>
      </w:r>
    </w:p>
    <w:p w14:paraId="5B0B74EC">
      <w:pPr>
        <w:spacing w:before="85" w:line="283" w:lineRule="auto"/>
        <w:ind w:firstLine="19"/>
        <w:jc w:val="both"/>
        <w:rPr>
          <w:rFonts w:hint="eastAsia" w:ascii="华文楷体" w:hAnsi="华文楷体" w:eastAsia="华文楷体" w:cs="华文楷体"/>
          <w:sz w:val="30"/>
          <w:szCs w:val="30"/>
        </w:rPr>
      </w:pPr>
    </w:p>
    <w:p w14:paraId="377E244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这一点也通过展开该形容词含义的比喻性表述显示出来：“不灭的火”（马太福音 3:12），“不死的虫”（马可福音 9:43–48），“受痛苦的烟往上冒，直到永永远远”（启示录 14:11），“昼夜受痛苦，直到永永远远”（启示录 20:10）。</w:t>
      </w:r>
    </w:p>
    <w:p w14:paraId="2233CB73">
      <w:pPr>
        <w:spacing w:before="85" w:line="283" w:lineRule="auto"/>
        <w:ind w:firstLine="19"/>
        <w:jc w:val="both"/>
        <w:rPr>
          <w:rFonts w:hint="eastAsia" w:ascii="华文楷体" w:hAnsi="华文楷体" w:eastAsia="华文楷体" w:cs="华文楷体"/>
          <w:sz w:val="30"/>
          <w:szCs w:val="30"/>
        </w:rPr>
      </w:pPr>
    </w:p>
    <w:p w14:paraId="3B38E05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endless duration of the state of punishment is also required by the absolute eternity of its counterpart, zoe aionios, "eternal life" (Matthew 25:46).</w:t>
      </w:r>
    </w:p>
    <w:p w14:paraId="6FEFF32C">
      <w:pPr>
        <w:spacing w:before="85" w:line="283" w:lineRule="auto"/>
        <w:ind w:firstLine="19"/>
        <w:jc w:val="both"/>
        <w:rPr>
          <w:rFonts w:hint="eastAsia" w:ascii="华文楷体" w:hAnsi="华文楷体" w:eastAsia="华文楷体" w:cs="华文楷体"/>
          <w:sz w:val="30"/>
          <w:szCs w:val="30"/>
        </w:rPr>
      </w:pPr>
    </w:p>
    <w:p w14:paraId="4C81AAD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其对应物 zoe aionios “永生”的绝对永恒性（马太福音 25:46），也要求惩罚状态具有无尽的持续性。</w:t>
      </w:r>
    </w:p>
    <w:p w14:paraId="78856802">
      <w:pPr>
        <w:spacing w:before="85" w:line="283" w:lineRule="auto"/>
        <w:ind w:firstLine="19"/>
        <w:jc w:val="both"/>
        <w:rPr>
          <w:rFonts w:hint="eastAsia" w:ascii="华文楷体" w:hAnsi="华文楷体" w:eastAsia="华文楷体" w:cs="华文楷体"/>
          <w:sz w:val="30"/>
          <w:szCs w:val="30"/>
        </w:rPr>
      </w:pPr>
    </w:p>
    <w:p w14:paraId="5BCE865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the doctrine of conditional immortality it has been urged that other terms descriptive of the fate of the condemned, such as apoleia, "perdition," phthora, "corruption," olethros, "destruction," thanatos, "death," point rather to a cessation of being.</w:t>
      </w:r>
    </w:p>
    <w:p w14:paraId="6CF29F7B">
      <w:pPr>
        <w:spacing w:before="85" w:line="283" w:lineRule="auto"/>
        <w:ind w:firstLine="19"/>
        <w:jc w:val="both"/>
        <w:rPr>
          <w:rFonts w:hint="eastAsia" w:ascii="华文楷体" w:hAnsi="华文楷体" w:eastAsia="华文楷体" w:cs="华文楷体"/>
          <w:sz w:val="30"/>
          <w:szCs w:val="30"/>
        </w:rPr>
      </w:pPr>
    </w:p>
    <w:p w14:paraId="1461395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为了支持有条件的各种不朽性（conditional immortality）的教义，有人强调描述被定罪者命运的其他术语，如 apoleia “沉沦/灭亡”，phthora “朽坏”，olethros “毁灭”，thanatos “死亡”，更指向存在的终结。</w:t>
      </w:r>
    </w:p>
    <w:p w14:paraId="612F916A">
      <w:pPr>
        <w:spacing w:before="85" w:line="283" w:lineRule="auto"/>
        <w:ind w:firstLine="19"/>
        <w:jc w:val="both"/>
        <w:rPr>
          <w:rFonts w:hint="eastAsia" w:ascii="华文楷体" w:hAnsi="华文楷体" w:eastAsia="华文楷体" w:cs="华文楷体"/>
          <w:sz w:val="30"/>
          <w:szCs w:val="30"/>
        </w:rPr>
      </w:pPr>
    </w:p>
    <w:p w14:paraId="188B901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rests on an unscriptural interpretation of these terms, which everywhere in the Old Testament and the New Testament designate a state of existence with an undesirable content, never the pure negation of existence, just as "life" in Scripture describes a positive mode of being, never mere existence as such.</w:t>
      </w:r>
    </w:p>
    <w:p w14:paraId="54EA4C2F">
      <w:pPr>
        <w:spacing w:before="85" w:line="283" w:lineRule="auto"/>
        <w:ind w:firstLine="19"/>
        <w:jc w:val="both"/>
        <w:rPr>
          <w:rFonts w:hint="eastAsia" w:ascii="华文楷体" w:hAnsi="华文楷体" w:eastAsia="华文楷体" w:cs="华文楷体"/>
          <w:sz w:val="30"/>
          <w:szCs w:val="30"/>
        </w:rPr>
      </w:pPr>
    </w:p>
    <w:p w14:paraId="251E2C9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然而，这基于对这些术语的不合圣经的解释，这些术语在旧约和新约中随处都指一种具有不良内容的存在状态，绝非存在的纯粹否定，正如圣经中的“生命”描述的是一种积极的存在模式，绝非仅仅是存在本身。</w:t>
      </w:r>
    </w:p>
    <w:p w14:paraId="6880AA29">
      <w:pPr>
        <w:spacing w:before="85" w:line="283" w:lineRule="auto"/>
        <w:ind w:firstLine="19"/>
        <w:jc w:val="both"/>
        <w:rPr>
          <w:rFonts w:hint="eastAsia" w:ascii="华文楷体" w:hAnsi="华文楷体" w:eastAsia="华文楷体" w:cs="华文楷体"/>
          <w:sz w:val="30"/>
          <w:szCs w:val="30"/>
        </w:rPr>
      </w:pPr>
    </w:p>
    <w:p w14:paraId="27E6E08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Perdition, corruption, destruction, death, are predicated in all such cases of the welfare or the ethical spiritual character of man, without implying the annihilation of his physical existence.</w:t>
      </w:r>
    </w:p>
    <w:p w14:paraId="5E72C19D">
      <w:pPr>
        <w:spacing w:before="85" w:line="283" w:lineRule="auto"/>
        <w:ind w:firstLine="19"/>
        <w:jc w:val="both"/>
        <w:rPr>
          <w:rFonts w:hint="eastAsia" w:ascii="华文楷体" w:hAnsi="华文楷体" w:eastAsia="华文楷体" w:cs="华文楷体"/>
          <w:sz w:val="30"/>
          <w:szCs w:val="30"/>
        </w:rPr>
      </w:pPr>
    </w:p>
    <w:p w14:paraId="5382576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在所有此类情况中，沉沦、朽坏、毁灭、死亡都是就人的福祉或伦理属灵特征而言的，并不暗示对其物理存在的消灭。</w:t>
      </w:r>
    </w:p>
    <w:p w14:paraId="2653E073">
      <w:pPr>
        <w:spacing w:before="85" w:line="283" w:lineRule="auto"/>
        <w:ind w:firstLine="19"/>
        <w:jc w:val="both"/>
        <w:rPr>
          <w:rFonts w:hint="eastAsia" w:ascii="华文楷体" w:hAnsi="华文楷体" w:eastAsia="华文楷体" w:cs="华文楷体"/>
          <w:sz w:val="30"/>
          <w:szCs w:val="30"/>
        </w:rPr>
      </w:pPr>
    </w:p>
    <w:p w14:paraId="2E04B23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support can be found in the New Testament for the hypothesis of an apokatastasis panton, "restoration of all things," i.e. absolute universalism implying the ultimate salvation of all men.</w:t>
      </w:r>
    </w:p>
    <w:p w14:paraId="435E2A8D">
      <w:pPr>
        <w:spacing w:before="85" w:line="283" w:lineRule="auto"/>
        <w:ind w:firstLine="19"/>
        <w:jc w:val="both"/>
        <w:rPr>
          <w:rFonts w:hint="eastAsia" w:ascii="华文楷体" w:hAnsi="华文楷体" w:eastAsia="华文楷体" w:cs="华文楷体"/>
          <w:sz w:val="30"/>
          <w:szCs w:val="30"/>
        </w:rPr>
      </w:pPr>
    </w:p>
    <w:p w14:paraId="4178737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在新约中也找不到对 apokatastasis panton “万物复兴”这一假设的更多支持，即暗示所有人最终得救的绝对普救论。</w:t>
      </w:r>
    </w:p>
    <w:p w14:paraId="7B5C37B4">
      <w:pPr>
        <w:spacing w:before="85" w:line="283" w:lineRule="auto"/>
        <w:ind w:firstLine="19"/>
        <w:jc w:val="both"/>
        <w:rPr>
          <w:rFonts w:hint="eastAsia" w:ascii="华文楷体" w:hAnsi="华文楷体" w:eastAsia="华文楷体" w:cs="华文楷体"/>
          <w:sz w:val="30"/>
          <w:szCs w:val="30"/>
        </w:rPr>
      </w:pPr>
    </w:p>
    <w:p w14:paraId="146A661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occurs only in Acts 3:21, where, however, it has no cosmical reference but relates to the fulfillment of the promises to Israel.</w:t>
      </w:r>
    </w:p>
    <w:p w14:paraId="16035383">
      <w:pPr>
        <w:spacing w:before="85" w:line="283" w:lineRule="auto"/>
        <w:ind w:firstLine="19"/>
        <w:jc w:val="both"/>
        <w:rPr>
          <w:rFonts w:hint="eastAsia" w:ascii="华文楷体" w:hAnsi="华文楷体" w:eastAsia="华文楷体" w:cs="华文楷体"/>
          <w:sz w:val="30"/>
          <w:szCs w:val="30"/>
        </w:rPr>
      </w:pPr>
    </w:p>
    <w:p w14:paraId="34EC6DB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该短语仅出现在使徒行传 3:21，然而在那里它没有宇宙性的指涉，而是关系到对以色列应许的应验。</w:t>
      </w:r>
    </w:p>
    <w:p w14:paraId="764BFBE6">
      <w:pPr>
        <w:spacing w:before="85" w:line="283" w:lineRule="auto"/>
        <w:ind w:firstLine="19"/>
        <w:jc w:val="both"/>
        <w:rPr>
          <w:rFonts w:hint="eastAsia" w:ascii="华文楷体" w:hAnsi="华文楷体" w:eastAsia="华文楷体" w:cs="华文楷体"/>
          <w:sz w:val="30"/>
          <w:szCs w:val="30"/>
        </w:rPr>
      </w:pPr>
    </w:p>
    <w:p w14:paraId="1877264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uses it of the restoration of the Jews to their land after the Captivity, Philo of the restoration of inheritances in the year of jubilee (compare Malachi 4:6; Matthew 17:11; Mark 9:12; Acts 1:6).</w:t>
      </w:r>
    </w:p>
    <w:p w14:paraId="74D6D5B9">
      <w:pPr>
        <w:spacing w:before="85" w:line="283" w:lineRule="auto"/>
        <w:ind w:firstLine="19"/>
        <w:jc w:val="both"/>
        <w:rPr>
          <w:rFonts w:hint="eastAsia" w:ascii="华文楷体" w:hAnsi="华文楷体" w:eastAsia="华文楷体" w:cs="华文楷体"/>
          <w:sz w:val="30"/>
          <w:szCs w:val="30"/>
        </w:rPr>
      </w:pPr>
    </w:p>
    <w:p w14:paraId="0EC2920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约瑟夫用它来指被掳后犹太人归回故土，斐罗用它指禧年产业的归还（参看玛拉基书 4:6; 马太福音 17:11; 马可福音 9:12; 使徒行传 1:6）。</w:t>
      </w:r>
    </w:p>
    <w:p w14:paraId="3E9207BA">
      <w:pPr>
        <w:spacing w:before="85" w:line="283" w:lineRule="auto"/>
        <w:ind w:firstLine="19"/>
        <w:jc w:val="both"/>
        <w:rPr>
          <w:rFonts w:hint="eastAsia" w:ascii="华文楷体" w:hAnsi="华文楷体" w:eastAsia="华文楷体" w:cs="华文楷体"/>
          <w:sz w:val="30"/>
          <w:szCs w:val="30"/>
        </w:rPr>
      </w:pPr>
    </w:p>
    <w:p w14:paraId="2DF6FC2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 universalism has been found in Romans 5:18; 1 Corinthians 15:22, 28; Ephesians 1:10; Colossians 1:20, but in all these passages only a cosmical or national universalism can be found, not the doctrine of the salvation of all individuals, which latter would bring the statements in question in direct contradiction to the most explicit deliverances of Paul elsewhere on the principle of predestination and the eternity of the destiny of the wicked.</w:t>
      </w:r>
    </w:p>
    <w:p w14:paraId="28126EC6">
      <w:pPr>
        <w:spacing w:before="85" w:line="283" w:lineRule="auto"/>
        <w:ind w:firstLine="19"/>
        <w:jc w:val="both"/>
        <w:rPr>
          <w:rFonts w:hint="eastAsia" w:ascii="华文楷体" w:hAnsi="华文楷体" w:eastAsia="华文楷体" w:cs="华文楷体"/>
          <w:sz w:val="30"/>
          <w:szCs w:val="30"/>
        </w:rPr>
      </w:pPr>
    </w:p>
    <w:p w14:paraId="422A144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有人在罗马书 5:18; 哥林多前书 15:22, 28; 以弗所书 1:10; 歌罗西书 1:20 中发现了绝对普救论，但在所有这些经文中，只能发现宇宙性或民族性的普遍主义，而不是所有个人得救的教义，后者将使相关陈述与保罗在别处关于预定论原则和恶人命运永恒性的最明确的声明直接矛盾。</w:t>
      </w:r>
    </w:p>
    <w:p w14:paraId="18449565">
      <w:pPr>
        <w:spacing w:before="85" w:line="283" w:lineRule="auto"/>
        <w:ind w:firstLine="19"/>
        <w:jc w:val="both"/>
        <w:rPr>
          <w:rFonts w:hint="eastAsia" w:ascii="华文楷体" w:hAnsi="华文楷体" w:eastAsia="华文楷体" w:cs="华文楷体"/>
          <w:sz w:val="30"/>
          <w:szCs w:val="30"/>
        </w:rPr>
      </w:pPr>
    </w:p>
    <w:p w14:paraId="35B8A6B7">
      <w:pPr>
        <w:pStyle w:val="2"/>
        <w:bidi w:val="0"/>
        <w:jc w:val="center"/>
        <w:rPr>
          <w:rFonts w:hint="eastAsia"/>
        </w:rPr>
      </w:pPr>
      <w:r>
        <w:rPr>
          <w:rFonts w:hint="eastAsia"/>
        </w:rPr>
        <w:t>IX. The Consummate State</w:t>
      </w:r>
    </w:p>
    <w:p w14:paraId="45CACA7E">
      <w:pPr>
        <w:pStyle w:val="2"/>
        <w:bidi w:val="0"/>
        <w:jc w:val="center"/>
        <w:rPr>
          <w:rFonts w:hint="eastAsia"/>
        </w:rPr>
      </w:pPr>
      <w:r>
        <w:rPr>
          <w:rFonts w:hint="eastAsia"/>
        </w:rPr>
        <w:t>九、终极状态</w:t>
      </w:r>
    </w:p>
    <w:p w14:paraId="2CAF5334">
      <w:pPr>
        <w:spacing w:before="85" w:line="283" w:lineRule="auto"/>
        <w:ind w:firstLine="19"/>
        <w:jc w:val="both"/>
        <w:rPr>
          <w:rFonts w:hint="eastAsia" w:ascii="华文楷体" w:hAnsi="华文楷体" w:eastAsia="华文楷体" w:cs="华文楷体"/>
          <w:sz w:val="30"/>
          <w:szCs w:val="30"/>
        </w:rPr>
      </w:pPr>
    </w:p>
    <w:p w14:paraId="5E7DFE5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Side by side with "the future age," and characterizing it from a less formal point of view, the phrase "kingdom of God" designates the consummate state, as it will exist for believers after the judgment.</w:t>
      </w:r>
    </w:p>
    <w:p w14:paraId="42867D8A">
      <w:pPr>
        <w:spacing w:before="85" w:line="283" w:lineRule="auto"/>
        <w:ind w:firstLine="19"/>
        <w:jc w:val="both"/>
        <w:rPr>
          <w:rFonts w:hint="eastAsia" w:ascii="华文楷体" w:hAnsi="华文楷体" w:eastAsia="华文楷体" w:cs="华文楷体"/>
          <w:sz w:val="30"/>
          <w:szCs w:val="30"/>
        </w:rPr>
      </w:pPr>
    </w:p>
    <w:p w14:paraId="1C8D5AF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与“来世”并列，并从较少形式化的角度来描述它的，是“神的国”这一短语，它指代信徒在审判后将存在的终极状态。</w:t>
      </w:r>
    </w:p>
    <w:p w14:paraId="0C854307">
      <w:pPr>
        <w:spacing w:before="85" w:line="283" w:lineRule="auto"/>
        <w:ind w:firstLine="19"/>
        <w:jc w:val="both"/>
        <w:rPr>
          <w:rFonts w:hint="eastAsia" w:ascii="华文楷体" w:hAnsi="华文楷体" w:eastAsia="华文楷体" w:cs="华文楷体"/>
          <w:sz w:val="30"/>
          <w:szCs w:val="30"/>
        </w:rPr>
      </w:pPr>
    </w:p>
    <w:p w14:paraId="0FEB8BB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while making the kingdom a present reality, yet continues to speak of it in accordance with its original eschatological usage as "the kingdom" which lies in the future (Matthew 13:43; 25:34; 26:29; Mark 9:47; Luke 12:32; 13:28, 29; 21:31).</w:t>
      </w:r>
    </w:p>
    <w:p w14:paraId="12CBA5B0">
      <w:pPr>
        <w:spacing w:before="85" w:line="283" w:lineRule="auto"/>
        <w:ind w:firstLine="19"/>
        <w:jc w:val="both"/>
        <w:rPr>
          <w:rFonts w:hint="eastAsia" w:ascii="华文楷体" w:hAnsi="华文楷体" w:eastAsia="华文楷体" w:cs="华文楷体"/>
          <w:sz w:val="30"/>
          <w:szCs w:val="30"/>
        </w:rPr>
      </w:pPr>
    </w:p>
    <w:p w14:paraId="235ABD4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耶稣虽然使国度成为现在的现实，却继续按照其最初的末世论用法，将其称为在于未来的“国度”（马太福音 13:43; 25:34; 26:29; 马可福音 9:47; 路加福音 12:32; 13:28, 29; 21:31）。</w:t>
      </w:r>
    </w:p>
    <w:p w14:paraId="7B6AA7C4">
      <w:pPr>
        <w:spacing w:before="85" w:line="283" w:lineRule="auto"/>
        <w:ind w:firstLine="19"/>
        <w:jc w:val="both"/>
        <w:rPr>
          <w:rFonts w:hint="eastAsia" w:ascii="华文楷体" w:hAnsi="华文楷体" w:eastAsia="华文楷体" w:cs="华文楷体"/>
          <w:sz w:val="30"/>
          <w:szCs w:val="30"/>
        </w:rPr>
      </w:pPr>
    </w:p>
    <w:p w14:paraId="2AD9933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Paul the phrase bears preponderatingly an eschatological sense, although occasionally he uses it of the present state of believers (Romans 14:17; 1 Corinthians 4:20; 6:9, 10; 15:24, 50; Galatians 5:21; Ephesians 5:5; Colossians 1:13; 4:11; 1 Thessalonians 2:12; 2 Thessalonians 1:5; 2 Timothy 4:1, 18).</w:t>
      </w:r>
    </w:p>
    <w:p w14:paraId="79C50D1A">
      <w:pPr>
        <w:spacing w:before="85" w:line="283" w:lineRule="auto"/>
        <w:ind w:firstLine="19"/>
        <w:jc w:val="both"/>
        <w:rPr>
          <w:rFonts w:hint="eastAsia" w:ascii="华文楷体" w:hAnsi="华文楷体" w:eastAsia="华文楷体" w:cs="华文楷体"/>
          <w:sz w:val="30"/>
          <w:szCs w:val="30"/>
        </w:rPr>
      </w:pPr>
    </w:p>
    <w:p w14:paraId="06FE63E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对保罗而言，该短语主要带有末世论的意义，尽管偶尔他也用它来指信徒的当前状态（罗马书 14:17; 哥林多前书 4:20; 6:9, 10; 15:24, 50; 加拉太书 5:21; 以弗所书 5:5; 歌罗西书 1:13; 4:11; 帖撒罗尼迦前书 2:12; 帖撒罗尼迦后书 1:5; 提摩太后书 4:1, 18）。</w:t>
      </w:r>
    </w:p>
    <w:p w14:paraId="1F50284C">
      <w:pPr>
        <w:spacing w:before="85" w:line="283" w:lineRule="auto"/>
        <w:ind w:firstLine="19"/>
        <w:jc w:val="both"/>
        <w:rPr>
          <w:rFonts w:hint="eastAsia" w:ascii="华文楷体" w:hAnsi="华文楷体" w:eastAsia="华文楷体" w:cs="华文楷体"/>
          <w:sz w:val="30"/>
          <w:szCs w:val="30"/>
        </w:rPr>
      </w:pPr>
    </w:p>
    <w:p w14:paraId="15515E5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in the New Testament the eschatological use occurs in Hebrews 12:28; James 2:5; 2 Peter 1:11; Revelation 11:15.</w:t>
      </w:r>
    </w:p>
    <w:p w14:paraId="7273E57C">
      <w:pPr>
        <w:spacing w:before="85" w:line="283" w:lineRule="auto"/>
        <w:ind w:firstLine="19"/>
        <w:jc w:val="both"/>
        <w:rPr>
          <w:rFonts w:hint="eastAsia" w:ascii="华文楷体" w:hAnsi="华文楷体" w:eastAsia="华文楷体" w:cs="华文楷体"/>
          <w:sz w:val="30"/>
          <w:szCs w:val="30"/>
        </w:rPr>
      </w:pPr>
    </w:p>
    <w:p w14:paraId="2C44EFE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在新约的其他地方，末世论用法出现在希伯来书 12:28; 雅各书 2:5; 彼得后书 1:11; 启示录 11:15。</w:t>
      </w:r>
    </w:p>
    <w:p w14:paraId="3FC0B199">
      <w:pPr>
        <w:spacing w:before="85" w:line="283" w:lineRule="auto"/>
        <w:ind w:firstLine="19"/>
        <w:jc w:val="both"/>
        <w:rPr>
          <w:rFonts w:hint="eastAsia" w:ascii="华文楷体" w:hAnsi="华文楷体" w:eastAsia="华文楷体" w:cs="华文楷体"/>
          <w:sz w:val="30"/>
          <w:szCs w:val="30"/>
        </w:rPr>
      </w:pPr>
    </w:p>
    <w:p w14:paraId="0CF591F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is universalistic, unpolitical, which does not exclude that certain privileges are spoken of with special reference to Israel.</w:t>
      </w:r>
    </w:p>
    <w:p w14:paraId="673FD7A4">
      <w:pPr>
        <w:spacing w:before="85" w:line="283" w:lineRule="auto"/>
        <w:ind w:firstLine="19"/>
        <w:jc w:val="both"/>
        <w:rPr>
          <w:rFonts w:hint="eastAsia" w:ascii="华文楷体" w:hAnsi="华文楷体" w:eastAsia="华文楷体" w:cs="华文楷体"/>
          <w:sz w:val="30"/>
          <w:szCs w:val="30"/>
        </w:rPr>
      </w:pPr>
    </w:p>
    <w:p w14:paraId="63B2BF2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这个观念是普世性的、非政治性的，但这并不排除某些特权是特别针对以色列提到的。</w:t>
      </w:r>
    </w:p>
    <w:p w14:paraId="21FEC83D">
      <w:pPr>
        <w:spacing w:before="85" w:line="283" w:lineRule="auto"/>
        <w:ind w:firstLine="19"/>
        <w:jc w:val="both"/>
        <w:rPr>
          <w:rFonts w:hint="eastAsia" w:ascii="华文楷体" w:hAnsi="华文楷体" w:eastAsia="华文楷体" w:cs="华文楷体"/>
          <w:sz w:val="30"/>
          <w:szCs w:val="30"/>
        </w:rPr>
      </w:pPr>
    </w:p>
    <w:p w14:paraId="19B0948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eschatological kingdom differs from the present kingdom largely in the fact that it will receive an external, visible embodiment, yet this does not hinder that even in it the core is constituted by those spiritual realities and relations which make the present kingdom.</w:t>
      </w:r>
    </w:p>
    <w:p w14:paraId="42293181">
      <w:pPr>
        <w:spacing w:before="85" w:line="283" w:lineRule="auto"/>
        <w:ind w:firstLine="19"/>
        <w:jc w:val="both"/>
        <w:rPr>
          <w:rFonts w:hint="eastAsia" w:ascii="华文楷体" w:hAnsi="华文楷体" w:eastAsia="华文楷体" w:cs="华文楷体"/>
          <w:sz w:val="30"/>
          <w:szCs w:val="30"/>
        </w:rPr>
      </w:pPr>
    </w:p>
    <w:p w14:paraId="0807D25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虽然末世的国度与现在的国度主要区别在于它将获得外在的、可见的体现，但这并不妨碍即使在其中，核心仍由构成现在国度的那些属灵现实和关系所组成。</w:t>
      </w:r>
    </w:p>
    <w:p w14:paraId="763909EA">
      <w:pPr>
        <w:spacing w:before="85" w:line="283" w:lineRule="auto"/>
        <w:ind w:firstLine="19"/>
        <w:jc w:val="both"/>
        <w:rPr>
          <w:rFonts w:hint="eastAsia" w:ascii="华文楷体" w:hAnsi="华文楷体" w:eastAsia="华文楷体" w:cs="华文楷体"/>
          <w:sz w:val="30"/>
          <w:szCs w:val="30"/>
        </w:rPr>
      </w:pPr>
    </w:p>
    <w:p w14:paraId="1F07456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it will have its outward form as the doctrine of the resurrection and the regenerated earth plainly show.</w:t>
      </w:r>
    </w:p>
    <w:p w14:paraId="35750D60">
      <w:pPr>
        <w:spacing w:before="85" w:line="283" w:lineRule="auto"/>
        <w:ind w:firstLine="19"/>
        <w:jc w:val="both"/>
        <w:rPr>
          <w:rFonts w:hint="eastAsia" w:ascii="华文楷体" w:hAnsi="华文楷体" w:eastAsia="华文楷体" w:cs="华文楷体"/>
          <w:sz w:val="30"/>
          <w:szCs w:val="30"/>
        </w:rPr>
      </w:pPr>
    </w:p>
    <w:p w14:paraId="3F0CA71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它依然会有其外在形式，正如复活和新天新地的教义所清楚表明的。</w:t>
      </w:r>
    </w:p>
    <w:p w14:paraId="6B0873F8">
      <w:pPr>
        <w:spacing w:before="85" w:line="283" w:lineRule="auto"/>
        <w:ind w:firstLine="19"/>
        <w:jc w:val="both"/>
        <w:rPr>
          <w:rFonts w:hint="eastAsia" w:ascii="华文楷体" w:hAnsi="华文楷体" w:eastAsia="华文楷体" w:cs="华文楷体"/>
          <w:sz w:val="30"/>
          <w:szCs w:val="30"/>
        </w:rPr>
      </w:pPr>
    </w:p>
    <w:p w14:paraId="037A645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figures in which Jesus speaks of it, such as eating, drinking, reclining at table, while not to be taken sensually, should not on the other hand be interpreted allegorically, as if they stood for wholly internal spiritual processes: they evidently point to, or at least include, outward states and activities, of which our life in the senses offers some analogy, but on a higher plane of which it is at present impossible to form any concrete conception or to speak otherwise than in figurative language.</w:t>
      </w:r>
    </w:p>
    <w:p w14:paraId="4EDD5C22">
      <w:pPr>
        <w:spacing w:before="85" w:line="283" w:lineRule="auto"/>
        <w:ind w:firstLine="19"/>
        <w:jc w:val="both"/>
        <w:rPr>
          <w:rFonts w:hint="eastAsia" w:ascii="华文楷体" w:hAnsi="华文楷体" w:eastAsia="华文楷体" w:cs="华文楷体"/>
          <w:sz w:val="30"/>
          <w:szCs w:val="30"/>
        </w:rPr>
      </w:pPr>
    </w:p>
    <w:p w14:paraId="5CB1AC3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用来谈论它的比喻，如吃、喝、坐席，虽然不应按感官意义理解，但另一方面也不应被寓意化解释，仿佛它们代表完全内在的属灵过程：它们显然指向，或至少包括外在的状态和活动，对此我们的感官生活提供了一些类比，但在更高的层面上，我们目前无法形成任何具体的概念，也只能用比喻性的语言来谈论。</w:t>
      </w:r>
    </w:p>
    <w:p w14:paraId="7E72177A">
      <w:pPr>
        <w:spacing w:before="85" w:line="283" w:lineRule="auto"/>
        <w:ind w:firstLine="19"/>
        <w:jc w:val="both"/>
        <w:rPr>
          <w:rFonts w:hint="eastAsia" w:ascii="华文楷体" w:hAnsi="华文楷体" w:eastAsia="华文楷体" w:cs="华文楷体"/>
          <w:sz w:val="30"/>
          <w:szCs w:val="30"/>
        </w:rPr>
      </w:pPr>
    </w:p>
    <w:p w14:paraId="1741788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Equivalent to "the kingdom" is "life."</w:t>
      </w:r>
    </w:p>
    <w:p w14:paraId="6ABA1DFA">
      <w:pPr>
        <w:spacing w:before="85" w:line="283" w:lineRule="auto"/>
        <w:ind w:firstLine="19"/>
        <w:jc w:val="both"/>
        <w:rPr>
          <w:rFonts w:hint="eastAsia" w:ascii="华文楷体" w:hAnsi="华文楷体" w:eastAsia="华文楷体" w:cs="华文楷体"/>
          <w:sz w:val="30"/>
          <w:szCs w:val="30"/>
        </w:rPr>
      </w:pPr>
    </w:p>
    <w:p w14:paraId="36D484F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与“国度”相等的是“生命”。</w:t>
      </w:r>
    </w:p>
    <w:p w14:paraId="1E3E053C">
      <w:pPr>
        <w:spacing w:before="85" w:line="283" w:lineRule="auto"/>
        <w:ind w:firstLine="19"/>
        <w:jc w:val="both"/>
        <w:rPr>
          <w:rFonts w:hint="eastAsia" w:ascii="华文楷体" w:hAnsi="华文楷体" w:eastAsia="华文楷体" w:cs="华文楷体"/>
          <w:sz w:val="30"/>
          <w:szCs w:val="30"/>
        </w:rPr>
      </w:pPr>
    </w:p>
    <w:p w14:paraId="3181035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unlike the kingdom, "life" remains in the Synoptics an exclusively eschatological conception.</w:t>
      </w:r>
    </w:p>
    <w:p w14:paraId="0B545026">
      <w:pPr>
        <w:spacing w:before="85" w:line="283" w:lineRule="auto"/>
        <w:ind w:firstLine="19"/>
        <w:jc w:val="both"/>
        <w:rPr>
          <w:rFonts w:hint="eastAsia" w:ascii="华文楷体" w:hAnsi="华文楷体" w:eastAsia="华文楷体" w:cs="华文楷体"/>
          <w:sz w:val="30"/>
          <w:szCs w:val="30"/>
        </w:rPr>
      </w:pPr>
    </w:p>
    <w:p w14:paraId="5288A0C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但是，与国度不同，“生命”在符类福音中仍然是一个排他性的末世概念。</w:t>
      </w:r>
    </w:p>
    <w:p w14:paraId="60D1EA16">
      <w:pPr>
        <w:spacing w:before="85" w:line="283" w:lineRule="auto"/>
        <w:ind w:firstLine="19"/>
        <w:jc w:val="both"/>
        <w:rPr>
          <w:rFonts w:hint="eastAsia" w:ascii="华文楷体" w:hAnsi="华文楷体" w:eastAsia="华文楷体" w:cs="华文楷体"/>
          <w:sz w:val="30"/>
          <w:szCs w:val="30"/>
        </w:rPr>
      </w:pPr>
    </w:p>
    <w:p w14:paraId="1D93809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objectively conceived: the state of blessedness the saints will exist in; not subjectively as a potency in man or a process of development (Matthew 7:14; 18:8, 9; 19:16, 29; 25:46; Mark 10:30).</w:t>
      </w:r>
    </w:p>
    <w:p w14:paraId="0EA5AAAF">
      <w:pPr>
        <w:spacing w:before="85" w:line="283" w:lineRule="auto"/>
        <w:ind w:firstLine="19"/>
        <w:jc w:val="both"/>
        <w:rPr>
          <w:rFonts w:hint="eastAsia" w:ascii="华文楷体" w:hAnsi="华文楷体" w:eastAsia="华文楷体" w:cs="华文楷体"/>
          <w:sz w:val="30"/>
          <w:szCs w:val="30"/>
        </w:rPr>
      </w:pPr>
    </w:p>
    <w:p w14:paraId="1D21C0B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它是被客观地构想的：即圣徒将存在于其中的福乐状态；而不是主观地作为人里面的一种潜能或发展过程（马太福音 7:14; 18:8, 9; 19:16, 29; 25:46; 马可福音 10:30）。</w:t>
      </w:r>
    </w:p>
    <w:p w14:paraId="390469E8">
      <w:pPr>
        <w:spacing w:before="85" w:line="283" w:lineRule="auto"/>
        <w:ind w:firstLine="19"/>
        <w:jc w:val="both"/>
        <w:rPr>
          <w:rFonts w:hint="eastAsia" w:ascii="华文楷体" w:hAnsi="华文楷体" w:eastAsia="华文楷体" w:cs="华文楷体"/>
          <w:sz w:val="30"/>
          <w:szCs w:val="30"/>
        </w:rPr>
      </w:pPr>
    </w:p>
    <w:p w14:paraId="64F9A4D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"life" becomes a present state, and in connection with this the idea is subjectivized, it becomes a process of growth and expansion.</w:t>
      </w:r>
    </w:p>
    <w:p w14:paraId="4FEBD067">
      <w:pPr>
        <w:spacing w:before="85" w:line="283" w:lineRule="auto"/>
        <w:ind w:firstLine="19"/>
        <w:jc w:val="both"/>
        <w:rPr>
          <w:rFonts w:hint="eastAsia" w:ascii="华文楷体" w:hAnsi="华文楷体" w:eastAsia="华文楷体" w:cs="华文楷体"/>
          <w:sz w:val="30"/>
          <w:szCs w:val="30"/>
        </w:rPr>
      </w:pPr>
    </w:p>
    <w:p w14:paraId="6967379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在约翰福音中，“生命”成为一种当前的状态，与此相关，这个概念被主观化，成为一个生长和扩展的过程。</w:t>
      </w:r>
    </w:p>
    <w:p w14:paraId="21CFBC32">
      <w:pPr>
        <w:spacing w:before="85" w:line="283" w:lineRule="auto"/>
        <w:ind w:firstLine="19"/>
        <w:jc w:val="both"/>
        <w:rPr>
          <w:rFonts w:hint="eastAsia" w:ascii="华文楷体" w:hAnsi="华文楷体" w:eastAsia="华文楷体" w:cs="华文楷体"/>
          <w:sz w:val="30"/>
          <w:szCs w:val="30"/>
        </w:rPr>
      </w:pPr>
    </w:p>
    <w:p w14:paraId="2560437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Points of contact for this in the Synoptics may be found in Matthew 8:22 (Luke 9:60); Luke 15:24; 20:38.</w:t>
      </w:r>
    </w:p>
    <w:p w14:paraId="2490545F">
      <w:pPr>
        <w:spacing w:before="85" w:line="283" w:lineRule="auto"/>
        <w:ind w:firstLine="19"/>
        <w:jc w:val="both"/>
        <w:rPr>
          <w:rFonts w:hint="eastAsia" w:ascii="华文楷体" w:hAnsi="华文楷体" w:eastAsia="华文楷体" w:cs="华文楷体"/>
          <w:sz w:val="30"/>
          <w:szCs w:val="30"/>
        </w:rPr>
      </w:pPr>
    </w:p>
    <w:p w14:paraId="0D84B66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符类福音中对此的接触点可见于马太福音 8:22（路加福音 9:60）；路加福音 15:24; 20:38。</w:t>
      </w:r>
    </w:p>
    <w:p w14:paraId="4C57F5E7">
      <w:pPr>
        <w:spacing w:before="85" w:line="283" w:lineRule="auto"/>
        <w:ind w:firstLine="19"/>
        <w:jc w:val="both"/>
        <w:rPr>
          <w:rFonts w:hint="eastAsia" w:ascii="华文楷体" w:hAnsi="华文楷体" w:eastAsia="华文楷体" w:cs="华文楷体"/>
          <w:sz w:val="30"/>
          <w:szCs w:val="30"/>
        </w:rPr>
      </w:pPr>
    </w:p>
    <w:p w14:paraId="0F824C2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eschatological life is characterized as aionios, "eternal," the reference is not exclusively to its eternal duration, but the word has, in addition to this, a qualitative connotation; it describes the kind of life that belongs to the consummate state (compare the use of the adjective with other nouns in this sense: 2 Corinthians 5:1; 2 Timothy 2:10; Hebrews 5:9; 9:12, 15; 2 Peter 1:11, and the unfolding of the content of the idea in 1 Peter 1:4).</w:t>
      </w:r>
    </w:p>
    <w:p w14:paraId="6F8BCDCE">
      <w:pPr>
        <w:spacing w:before="85" w:line="283" w:lineRule="auto"/>
        <w:ind w:firstLine="19"/>
        <w:jc w:val="both"/>
        <w:rPr>
          <w:rFonts w:hint="eastAsia" w:ascii="华文楷体" w:hAnsi="华文楷体" w:eastAsia="华文楷体" w:cs="华文楷体"/>
          <w:sz w:val="30"/>
          <w:szCs w:val="30"/>
        </w:rPr>
      </w:pPr>
    </w:p>
    <w:p w14:paraId="7C43B16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当这末世的生命被特征化为 aionios，“永恒的”时，所指的不仅是其永恒的持续时间，而且这个词除此之外还有性质上的含义；它描述了属于终极状态的那种生命（参看该形容词在此意义上与其他名词的连用：哥林多后书 5:1; 提摩太后书 2:10; 希伯来书 5:9; 9:12, 15; 彼得后书 1:11，以及彼得前书 1:4 中对该概念内容的展开）。</w:t>
      </w:r>
    </w:p>
    <w:p w14:paraId="638BF97A">
      <w:pPr>
        <w:spacing w:before="85" w:line="283" w:lineRule="auto"/>
        <w:ind w:firstLine="19"/>
        <w:jc w:val="both"/>
        <w:rPr>
          <w:rFonts w:hint="eastAsia" w:ascii="华文楷体" w:hAnsi="华文楷体" w:eastAsia="华文楷体" w:cs="华文楷体"/>
          <w:sz w:val="30"/>
          <w:szCs w:val="30"/>
        </w:rPr>
      </w:pPr>
    </w:p>
    <w:p w14:paraId="2086487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Paul "life" has sometimes the same eschatological sense (Romans 2:7; 5:17; Titus 1:2; 3:7), but most often it is conceived as already given in the present state, owing to the close association with the Spirit (Romans 6:11; 7:4, 8, 11; 8:2, 6; Galatians 2:19; 6:8; Ephesians 4:18).</w:t>
      </w:r>
    </w:p>
    <w:p w14:paraId="485ED7ED">
      <w:pPr>
        <w:spacing w:before="85" w:line="283" w:lineRule="auto"/>
        <w:ind w:firstLine="19"/>
        <w:jc w:val="both"/>
        <w:rPr>
          <w:rFonts w:hint="eastAsia" w:ascii="华文楷体" w:hAnsi="华文楷体" w:eastAsia="华文楷体" w:cs="华文楷体"/>
          <w:sz w:val="30"/>
          <w:szCs w:val="30"/>
        </w:rPr>
      </w:pPr>
    </w:p>
    <w:p w14:paraId="69CAEAF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对保罗而言，“生命”有时具有同样的末世意义（罗马书 2:7; 5:17; 提多书 1:2; 3:7），但由于与圣灵的紧密联系，最常被认为是已经在当前状态中赐予的（罗马书 6:11; 7:4, 8, 11; 8:2, 6; 加拉太书 2:19; 6:8; 以弗所书 4:18）。</w:t>
      </w:r>
    </w:p>
    <w:p w14:paraId="5DFF5744">
      <w:pPr>
        <w:spacing w:before="85" w:line="283" w:lineRule="auto"/>
        <w:ind w:firstLine="19"/>
        <w:jc w:val="both"/>
        <w:rPr>
          <w:rFonts w:hint="eastAsia" w:ascii="华文楷体" w:hAnsi="华文楷体" w:eastAsia="华文楷体" w:cs="华文楷体"/>
          <w:sz w:val="30"/>
          <w:szCs w:val="30"/>
        </w:rPr>
      </w:pPr>
    </w:p>
    <w:p w14:paraId="343FE38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ultimate analysis the Pauline conception of "life," as well as that of Jesus, is that of something dependent on communion with God (Matthew 22:32; Mark 12:27 = Luke 20:38; Romans 8:6, 7; Ephesians 4:18).</w:t>
      </w:r>
    </w:p>
    <w:p w14:paraId="62900AFD">
      <w:pPr>
        <w:spacing w:before="85" w:line="283" w:lineRule="auto"/>
        <w:ind w:firstLine="19"/>
        <w:jc w:val="both"/>
        <w:rPr>
          <w:rFonts w:hint="eastAsia" w:ascii="华文楷体" w:hAnsi="华文楷体" w:eastAsia="华文楷体" w:cs="华文楷体"/>
          <w:sz w:val="30"/>
          <w:szCs w:val="30"/>
        </w:rPr>
      </w:pPr>
    </w:p>
    <w:p w14:paraId="0F300D4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归根结底，保罗关于“生命”的概念，以及耶稣的概念，是指某种依赖于与神交通的事物（马太福音 22:32; 马可福音 12:27 = 路加福音 20:38; 罗马书 8:6, 7; 以弗所书 4:18）。</w:t>
      </w:r>
    </w:p>
    <w:p w14:paraId="5904F3A8">
      <w:pPr>
        <w:spacing w:before="85" w:line="283" w:lineRule="auto"/>
        <w:ind w:firstLine="19"/>
        <w:jc w:val="both"/>
        <w:rPr>
          <w:rFonts w:hint="eastAsia" w:ascii="华文楷体" w:hAnsi="华文楷体" w:eastAsia="华文楷体" w:cs="华文楷体"/>
          <w:sz w:val="30"/>
          <w:szCs w:val="30"/>
        </w:rPr>
      </w:pPr>
    </w:p>
    <w:p w14:paraId="23D1DB3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Pauline conception associated with the consummate state is that of doxa, "glory."</w:t>
      </w:r>
    </w:p>
    <w:p w14:paraId="52436EE4">
      <w:pPr>
        <w:spacing w:before="85" w:line="283" w:lineRule="auto"/>
        <w:ind w:firstLine="19"/>
        <w:jc w:val="both"/>
        <w:rPr>
          <w:rFonts w:hint="eastAsia" w:ascii="华文楷体" w:hAnsi="华文楷体" w:eastAsia="华文楷体" w:cs="华文楷体"/>
          <w:sz w:val="30"/>
          <w:szCs w:val="30"/>
        </w:rPr>
      </w:pPr>
    </w:p>
    <w:p w14:paraId="74DA622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另一个与终极状态相关的保罗概念是 doxa，“荣耀”。</w:t>
      </w:r>
    </w:p>
    <w:p w14:paraId="6B43563C">
      <w:pPr>
        <w:spacing w:before="85" w:line="283" w:lineRule="auto"/>
        <w:ind w:firstLine="19"/>
        <w:jc w:val="both"/>
        <w:rPr>
          <w:rFonts w:hint="eastAsia" w:ascii="华文楷体" w:hAnsi="华文楷体" w:eastAsia="华文楷体" w:cs="华文楷体"/>
          <w:sz w:val="30"/>
          <w:szCs w:val="30"/>
        </w:rPr>
      </w:pPr>
    </w:p>
    <w:p w14:paraId="4583F06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is everywhere conceived as a reflection of the glory of God, and it is this that to the mind of Paul gives it religious value, not the external radiance in which it may manifest itself as such.</w:t>
      </w:r>
    </w:p>
    <w:p w14:paraId="5B94C505">
      <w:pPr>
        <w:spacing w:before="85" w:line="283" w:lineRule="auto"/>
        <w:ind w:firstLine="19"/>
        <w:jc w:val="both"/>
        <w:rPr>
          <w:rFonts w:hint="eastAsia" w:ascii="华文楷体" w:hAnsi="华文楷体" w:eastAsia="华文楷体" w:cs="华文楷体"/>
          <w:sz w:val="30"/>
          <w:szCs w:val="30"/>
        </w:rPr>
      </w:pPr>
    </w:p>
    <w:p w14:paraId="002AAE8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这种荣耀随处都被构想为神荣耀的反映，正是这一点在保罗看来赋予了它宗教价值，而不是它可能借以显现的外在光辉。</w:t>
      </w:r>
    </w:p>
    <w:p w14:paraId="60B603EF">
      <w:pPr>
        <w:spacing w:before="85" w:line="283" w:lineRule="auto"/>
        <w:ind w:firstLine="19"/>
        <w:jc w:val="both"/>
        <w:rPr>
          <w:rFonts w:hint="eastAsia" w:ascii="华文楷体" w:hAnsi="华文楷体" w:eastAsia="华文楷体" w:cs="华文楷体"/>
          <w:sz w:val="30"/>
          <w:szCs w:val="30"/>
        </w:rPr>
      </w:pPr>
    </w:p>
    <w:p w14:paraId="0A68A17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element of "honor" conjoined to it (Romans 1:23; 2:7; 8:21; 9:23; 1 Corinthians 15:43).</w:t>
      </w:r>
    </w:p>
    <w:p w14:paraId="5CB7F016">
      <w:pPr>
        <w:spacing w:before="85" w:line="283" w:lineRule="auto"/>
        <w:ind w:firstLine="19"/>
        <w:jc w:val="both"/>
        <w:rPr>
          <w:rFonts w:hint="eastAsia" w:ascii="华文楷体" w:hAnsi="华文楷体" w:eastAsia="华文楷体" w:cs="华文楷体"/>
          <w:sz w:val="30"/>
          <w:szCs w:val="30"/>
        </w:rPr>
      </w:pPr>
    </w:p>
    <w:p w14:paraId="6ED694A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因此，“尊贵”的要素与它结合在一起（罗马书 1:23; 2:7; 8:21; 9:23; 哥林多前书 15:43）。</w:t>
      </w:r>
    </w:p>
    <w:p w14:paraId="612242D6">
      <w:pPr>
        <w:spacing w:before="85" w:line="283" w:lineRule="auto"/>
        <w:ind w:firstLine="19"/>
        <w:jc w:val="both"/>
        <w:rPr>
          <w:rFonts w:hint="eastAsia" w:ascii="华文楷体" w:hAnsi="华文楷体" w:eastAsia="华文楷体" w:cs="华文楷体"/>
          <w:sz w:val="30"/>
          <w:szCs w:val="30"/>
        </w:rPr>
      </w:pPr>
    </w:p>
    <w:p w14:paraId="1D80AF6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confined to the physical sphere (2 Corinthians 3:18; 4:16, 17).</w:t>
      </w:r>
    </w:p>
    <w:p w14:paraId="69156C74">
      <w:pPr>
        <w:spacing w:before="85" w:line="283" w:lineRule="auto"/>
        <w:ind w:firstLine="19"/>
        <w:jc w:val="both"/>
        <w:rPr>
          <w:rFonts w:hint="eastAsia" w:ascii="华文楷体" w:hAnsi="华文楷体" w:eastAsia="华文楷体" w:cs="华文楷体"/>
          <w:sz w:val="30"/>
          <w:szCs w:val="30"/>
        </w:rPr>
      </w:pPr>
    </w:p>
    <w:p w14:paraId="4C8D428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它不局限于物质领域（哥林多后书 3:18; 4:16, 17）。</w:t>
      </w:r>
    </w:p>
    <w:p w14:paraId="686092EF">
      <w:pPr>
        <w:spacing w:before="85" w:line="283" w:lineRule="auto"/>
        <w:ind w:firstLine="19"/>
        <w:jc w:val="both"/>
        <w:rPr>
          <w:rFonts w:hint="eastAsia" w:ascii="华文楷体" w:hAnsi="华文楷体" w:eastAsia="华文楷体" w:cs="华文楷体"/>
          <w:sz w:val="30"/>
          <w:szCs w:val="30"/>
        </w:rPr>
      </w:pPr>
    </w:p>
    <w:p w14:paraId="22BECF2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doxa is prized by Paul as a vehicle of revelation, an exponent of the inward state of acceptance with God.</w:t>
      </w:r>
    </w:p>
    <w:p w14:paraId="0E0F679D">
      <w:pPr>
        <w:spacing w:before="85" w:line="283" w:lineRule="auto"/>
        <w:ind w:firstLine="19"/>
        <w:jc w:val="both"/>
        <w:rPr>
          <w:rFonts w:hint="eastAsia" w:ascii="华文楷体" w:hAnsi="华文楷体" w:eastAsia="华文楷体" w:cs="华文楷体"/>
          <w:sz w:val="30"/>
          <w:szCs w:val="30"/>
        </w:rPr>
      </w:pPr>
    </w:p>
    <w:p w14:paraId="76B98CA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 doxa（荣耀）被保罗珍视为启示的载体，是内在蒙神悦纳状态的指数。</w:t>
      </w:r>
    </w:p>
    <w:p w14:paraId="7033322A">
      <w:pPr>
        <w:spacing w:before="85" w:line="283" w:lineRule="auto"/>
        <w:ind w:firstLine="19"/>
        <w:jc w:val="both"/>
        <w:rPr>
          <w:rFonts w:hint="eastAsia" w:ascii="华文楷体" w:hAnsi="华文楷体" w:eastAsia="华文楷体" w:cs="华文楷体"/>
          <w:sz w:val="30"/>
          <w:szCs w:val="30"/>
        </w:rPr>
      </w:pPr>
    </w:p>
    <w:p w14:paraId="791EBC2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Paul conceives of the final state after a highly theocentric fashion (1 Corinthians 15:28); it is the state of immediate vision of and perfect communion with God and Christ; the future life alone can bring the perfected sonship (Romans 6:10; 8:23, 19; compare Luke 20:36; 2 Corinthians 4:4; 5:6, 7, 8; 13:4; Philippians 1:23; Colossians 2:13; 3:3; 1 Thessalonians 4:17).</w:t>
      </w:r>
    </w:p>
    <w:p w14:paraId="1DE895A1">
      <w:pPr>
        <w:spacing w:before="85" w:line="283" w:lineRule="auto"/>
        <w:ind w:firstLine="19"/>
        <w:jc w:val="both"/>
        <w:rPr>
          <w:rFonts w:hint="eastAsia" w:ascii="华文楷体" w:hAnsi="华文楷体" w:eastAsia="华文楷体" w:cs="华文楷体"/>
          <w:sz w:val="30"/>
          <w:szCs w:val="30"/>
        </w:rPr>
      </w:pPr>
    </w:p>
    <w:p w14:paraId="19A9672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总的来说，保罗以高度神本的方式构想最终状态（哥林多前书 15:28）；那是直接看见神与基督并与之完美交通的状态；只有未来的生命才能带来完美的儿子名分（罗马书 6:10; 8:23, 19; 参看路加福音 20:36; 哥林多后书 4:4; 5:6, 7, 8; 13:4; 腓立比书 1:23; 歌罗西书 2:13; 3:3; 帖撒罗尼迦前书 4:17）。</w:t>
      </w:r>
    </w:p>
    <w:p w14:paraId="7C733E72">
      <w:pPr>
        <w:spacing w:before="85" w:line="283" w:lineRule="auto"/>
        <w:ind w:firstLine="19"/>
        <w:jc w:val="both"/>
        <w:rPr>
          <w:rFonts w:hint="eastAsia" w:ascii="华文楷体" w:hAnsi="华文楷体" w:eastAsia="华文楷体" w:cs="华文楷体"/>
          <w:sz w:val="30"/>
          <w:szCs w:val="30"/>
        </w:rPr>
      </w:pPr>
    </w:p>
    <w:p w14:paraId="5AA3394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scene of the consummate state is the new heaven and the new earth, which are called into being by the eschatological palingenesia "regeneration" (Matthew 5:18; 19:28; 24:35; 1 Corinthians 7:31; Hebrews 1:12; 12:26, 27; 2 Peter 3:10; 1 John 2:17; Revelation 21:1, in which last passage, however, some exegetes understand the city to be a symbol of the church, the people of God).</w:t>
      </w:r>
    </w:p>
    <w:p w14:paraId="410AEC2B">
      <w:pPr>
        <w:spacing w:before="85" w:line="283" w:lineRule="auto"/>
        <w:ind w:firstLine="19"/>
        <w:jc w:val="both"/>
        <w:rPr>
          <w:rFonts w:hint="eastAsia" w:ascii="华文楷体" w:hAnsi="华文楷体" w:eastAsia="华文楷体" w:cs="华文楷体"/>
          <w:sz w:val="30"/>
          <w:szCs w:val="30"/>
        </w:rPr>
      </w:pPr>
    </w:p>
    <w:p w14:paraId="56094C7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终极状态的场景是新天新地，这是由末世的 palingenesia “复兴（重生成全）”所召唤出来的（马太福音 5:18; 19:28; 24:35; 哥林多前书 7:31; 希伯来书 1:12; 12:26, 27; 彼得后书 3:10; 约翰一书 2:17; 启示录 21:1，然而在最后这段经文中，一些解经家将那城理解为教会，即神子民的象征）。</w:t>
      </w:r>
    </w:p>
    <w:p w14:paraId="4EE36D05">
      <w:pPr>
        <w:spacing w:before="85" w:line="283" w:lineRule="auto"/>
        <w:ind w:firstLine="19"/>
        <w:jc w:val="both"/>
        <w:rPr>
          <w:rFonts w:hint="eastAsia" w:ascii="华文楷体" w:hAnsi="华文楷体" w:eastAsia="华文楷体" w:cs="华文楷体"/>
          <w:sz w:val="30"/>
          <w:szCs w:val="30"/>
        </w:rPr>
      </w:pPr>
    </w:p>
    <w:p w14:paraId="62711FD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annihilation of the substance of the present world is not taught (compare the comparison of the future world-conflagration with the Deluge in 2 Peter 3:6).</w:t>
      </w:r>
    </w:p>
    <w:p w14:paraId="04E7917B">
      <w:pPr>
        <w:spacing w:before="85" w:line="283" w:lineRule="auto"/>
        <w:ind w:firstLine="19"/>
        <w:jc w:val="both"/>
        <w:rPr>
          <w:rFonts w:hint="eastAsia" w:ascii="华文楷体" w:hAnsi="华文楷体" w:eastAsia="华文楷体" w:cs="华文楷体"/>
          <w:sz w:val="30"/>
          <w:szCs w:val="30"/>
        </w:rPr>
      </w:pPr>
    </w:p>
    <w:p w14:paraId="73B5726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并未教导对现今世界实体的消灭（参看彼得后书 3:6 中将未来的世界焚烧与洪水所作的比较）。</w:t>
      </w:r>
    </w:p>
    <w:p w14:paraId="04ECFC45">
      <w:pPr>
        <w:spacing w:before="85" w:line="283" w:lineRule="auto"/>
        <w:ind w:firstLine="19"/>
        <w:jc w:val="both"/>
        <w:rPr>
          <w:rFonts w:hint="eastAsia" w:ascii="华文楷体" w:hAnsi="华文楷体" w:eastAsia="华文楷体" w:cs="华文楷体"/>
          <w:sz w:val="30"/>
          <w:szCs w:val="30"/>
        </w:rPr>
      </w:pPr>
    </w:p>
    <w:p w14:paraId="4CF9E8F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central abode of the redeemed will be in heaven, although the renewed earth will remain accessible to them and a part of the inheritance (Matthew 5:5; John 14:2, 3; Romans 8:18–22; and the closing visions of the Apocalypse).</w:t>
      </w:r>
    </w:p>
    <w:p w14:paraId="1046472C">
      <w:pPr>
        <w:spacing w:before="85" w:line="283" w:lineRule="auto"/>
        <w:ind w:firstLine="19"/>
        <w:jc w:val="both"/>
        <w:rPr>
          <w:rFonts w:hint="eastAsia" w:ascii="华文楷体" w:hAnsi="华文楷体" w:eastAsia="华文楷体" w:cs="华文楷体"/>
          <w:sz w:val="30"/>
          <w:szCs w:val="30"/>
        </w:rPr>
      </w:pPr>
    </w:p>
    <w:p w14:paraId="3AD85FC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被救赎者的中心居所将在天上，尽管更新的地球仍将是他们可进入的，并且是产业的一部分（马太福音 5:5; 约翰福音 14:2, 3; 罗马书 8:18–22; 以及启示录的末后异象）。</w:t>
      </w:r>
    </w:p>
    <w:p w14:paraId="6A0E34FA">
      <w:pPr>
        <w:spacing w:before="85" w:line="283" w:lineRule="auto"/>
        <w:ind w:firstLine="19"/>
        <w:jc w:val="both"/>
        <w:rPr>
          <w:rFonts w:hint="eastAsia" w:ascii="华文楷体" w:hAnsi="华文楷体" w:eastAsia="华文楷体" w:cs="华文楷体"/>
          <w:sz w:val="30"/>
          <w:szCs w:val="30"/>
        </w:rPr>
      </w:pPr>
    </w:p>
    <w:p w14:paraId="45094579">
      <w:pPr>
        <w:pStyle w:val="2"/>
        <w:bidi w:val="0"/>
        <w:jc w:val="center"/>
        <w:rPr>
          <w:rFonts w:hint="eastAsia"/>
        </w:rPr>
      </w:pPr>
      <w:r>
        <w:rPr>
          <w:rFonts w:hint="eastAsia"/>
        </w:rPr>
        <w:t>X. The Intermediate State</w:t>
      </w:r>
    </w:p>
    <w:p w14:paraId="1D28BD32">
      <w:pPr>
        <w:pStyle w:val="2"/>
        <w:bidi w:val="0"/>
        <w:jc w:val="center"/>
        <w:rPr>
          <w:rFonts w:hint="eastAsia"/>
        </w:rPr>
      </w:pPr>
      <w:r>
        <w:rPr>
          <w:rFonts w:hint="eastAsia"/>
        </w:rPr>
        <w:t>十、中间状态</w:t>
      </w:r>
    </w:p>
    <w:p w14:paraId="07FF6AFE">
      <w:pPr>
        <w:spacing w:before="85" w:line="283" w:lineRule="auto"/>
        <w:ind w:firstLine="19"/>
        <w:jc w:val="both"/>
        <w:rPr>
          <w:rFonts w:hint="eastAsia" w:ascii="华文楷体" w:hAnsi="华文楷体" w:eastAsia="华文楷体" w:cs="华文楷体"/>
          <w:sz w:val="30"/>
          <w:szCs w:val="30"/>
        </w:rPr>
      </w:pPr>
    </w:p>
    <w:p w14:paraId="32E0872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state of the dead, previously to the parousia and the resurrection, the New Testament is far less explicit than in its treatment of what belongs to general eschatology.</w:t>
      </w:r>
    </w:p>
    <w:p w14:paraId="27ED0AF5">
      <w:pPr>
        <w:spacing w:before="85" w:line="283" w:lineRule="auto"/>
        <w:ind w:firstLine="19"/>
        <w:jc w:val="both"/>
        <w:rPr>
          <w:rFonts w:hint="eastAsia" w:ascii="华文楷体" w:hAnsi="华文楷体" w:eastAsia="华文楷体" w:cs="华文楷体"/>
          <w:sz w:val="30"/>
          <w:szCs w:val="30"/>
        </w:rPr>
      </w:pPr>
    </w:p>
    <w:p w14:paraId="5B741D6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关于临在（降临）和复活之前死人的状态，新约圣经远不如其处理普遍末世论内容时那样明确。</w:t>
      </w:r>
    </w:p>
    <w:p w14:paraId="34310847">
      <w:pPr>
        <w:spacing w:before="85" w:line="283" w:lineRule="auto"/>
        <w:ind w:firstLine="19"/>
        <w:jc w:val="both"/>
        <w:rPr>
          <w:rFonts w:hint="eastAsia" w:ascii="华文楷体" w:hAnsi="华文楷体" w:eastAsia="华文楷体" w:cs="华文楷体"/>
          <w:sz w:val="30"/>
          <w:szCs w:val="30"/>
        </w:rPr>
      </w:pPr>
    </w:p>
    <w:p w14:paraId="17891C3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points may here briefly be noted:</w:t>
      </w:r>
    </w:p>
    <w:p w14:paraId="2A5F89CB">
      <w:pPr>
        <w:spacing w:before="85" w:line="283" w:lineRule="auto"/>
        <w:ind w:firstLine="19"/>
        <w:jc w:val="both"/>
        <w:rPr>
          <w:rFonts w:hint="eastAsia" w:ascii="华文楷体" w:hAnsi="华文楷体" w:eastAsia="华文楷体" w:cs="华文楷体"/>
          <w:sz w:val="30"/>
          <w:szCs w:val="30"/>
        </w:rPr>
      </w:pPr>
    </w:p>
    <w:p w14:paraId="7E46FB3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以下几点可在此简要说明：</w:t>
      </w:r>
    </w:p>
    <w:p w14:paraId="64CD9538">
      <w:pPr>
        <w:spacing w:before="85" w:line="283" w:lineRule="auto"/>
        <w:ind w:firstLine="19"/>
        <w:jc w:val="both"/>
        <w:rPr>
          <w:rFonts w:hint="eastAsia" w:ascii="华文楷体" w:hAnsi="华文楷体" w:eastAsia="华文楷体" w:cs="华文楷体"/>
          <w:sz w:val="30"/>
          <w:szCs w:val="30"/>
        </w:rPr>
      </w:pPr>
    </w:p>
    <w:p w14:paraId="3C68F81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state of death is frequently represented as a "sleeping," just as the act of dying as a "falling asleep" (Matthew 9:24; John 9:4; 11:11; 1 Corinthians 7:39; 11:30; 15:6, 18, 20, 51; 1 Thessalonians 4:13, 15; 2 Peter 3:4).</w:t>
      </w:r>
    </w:p>
    <w:p w14:paraId="339AC9E6">
      <w:pPr>
        <w:spacing w:before="85" w:line="283" w:lineRule="auto"/>
        <w:ind w:firstLine="19"/>
        <w:jc w:val="both"/>
        <w:rPr>
          <w:rFonts w:hint="eastAsia" w:ascii="华文楷体" w:hAnsi="华文楷体" w:eastAsia="华文楷体" w:cs="华文楷体"/>
          <w:sz w:val="30"/>
          <w:szCs w:val="30"/>
        </w:rPr>
      </w:pPr>
    </w:p>
    <w:p w14:paraId="558F801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死亡的状态常被描述为“睡”，正如死亡的行为被称为“睡着了”（马太福音 9:24; 约翰福音 9:4; 11:11; 哥林多前书 7:39; 11:30; 15:6, 18, 20, 51; 帖撒罗尼迦前书 4:13, 15; 彼得后书 3:4）。</w:t>
      </w:r>
    </w:p>
    <w:p w14:paraId="3C385D62">
      <w:pPr>
        <w:spacing w:before="85" w:line="283" w:lineRule="auto"/>
        <w:ind w:firstLine="19"/>
        <w:jc w:val="both"/>
        <w:rPr>
          <w:rFonts w:hint="eastAsia" w:ascii="华文楷体" w:hAnsi="华文楷体" w:eastAsia="华文楷体" w:cs="华文楷体"/>
          <w:sz w:val="30"/>
          <w:szCs w:val="30"/>
        </w:rPr>
      </w:pPr>
    </w:p>
    <w:p w14:paraId="5B21A2A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usage, while also purely Greek, rests on the Old Testament.</w:t>
      </w:r>
    </w:p>
    <w:p w14:paraId="72F10055">
      <w:pPr>
        <w:spacing w:before="85" w:line="283" w:lineRule="auto"/>
        <w:ind w:firstLine="19"/>
        <w:jc w:val="both"/>
        <w:rPr>
          <w:rFonts w:hint="eastAsia" w:ascii="华文楷体" w:hAnsi="华文楷体" w:eastAsia="华文楷体" w:cs="华文楷体"/>
          <w:sz w:val="30"/>
          <w:szCs w:val="30"/>
        </w:rPr>
      </w:pPr>
    </w:p>
    <w:p w14:paraId="3B541A6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这种用法虽然也是纯希腊式的，但基于旧约。</w:t>
      </w:r>
    </w:p>
    <w:p w14:paraId="798FC625">
      <w:pPr>
        <w:spacing w:before="85" w:line="283" w:lineRule="auto"/>
        <w:ind w:firstLine="19"/>
        <w:jc w:val="both"/>
        <w:rPr>
          <w:rFonts w:hint="eastAsia" w:ascii="华文楷体" w:hAnsi="华文楷体" w:eastAsia="华文楷体" w:cs="华文楷体"/>
          <w:sz w:val="30"/>
          <w:szCs w:val="30"/>
        </w:rPr>
      </w:pPr>
    </w:p>
    <w:p w14:paraId="50D2848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this difference, that in the New Testament (already in the apocryphal and pseudepigraphical books) the conception is chiefly used with reference to the righteous dead, and has associated with it the thought of their blessed awaking in the resurrection, whereas in the Old Testament it is indiscriminately applied to all the dead and without such connotation.</w:t>
      </w:r>
    </w:p>
    <w:p w14:paraId="361DF468">
      <w:pPr>
        <w:spacing w:before="85" w:line="283" w:lineRule="auto"/>
        <w:ind w:firstLine="19"/>
        <w:jc w:val="both"/>
        <w:rPr>
          <w:rFonts w:hint="eastAsia" w:ascii="华文楷体" w:hAnsi="华文楷体" w:eastAsia="华文楷体" w:cs="华文楷体"/>
          <w:sz w:val="30"/>
          <w:szCs w:val="30"/>
        </w:rPr>
      </w:pPr>
    </w:p>
    <w:p w14:paraId="667C890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区别在于，在新约中（以及在次经和伪经中），该概念主要用于指义人死者，并与其复活时有福的醒来这一思想相关联，而在旧约中，它不加区分地应用于所有死者，且没有这种内涵。</w:t>
      </w:r>
    </w:p>
    <w:p w14:paraId="0DC3E614">
      <w:pPr>
        <w:spacing w:before="85" w:line="283" w:lineRule="auto"/>
        <w:ind w:firstLine="19"/>
        <w:jc w:val="both"/>
        <w:rPr>
          <w:rFonts w:hint="eastAsia" w:ascii="华文楷体" w:hAnsi="华文楷体" w:eastAsia="华文楷体" w:cs="华文楷体"/>
          <w:sz w:val="30"/>
          <w:szCs w:val="30"/>
        </w:rPr>
      </w:pPr>
    </w:p>
    <w:p w14:paraId="20F58EF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Paul the word always occurs of believers.</w:t>
      </w:r>
    </w:p>
    <w:p w14:paraId="7585F32A">
      <w:pPr>
        <w:spacing w:before="85" w:line="283" w:lineRule="auto"/>
        <w:ind w:firstLine="19"/>
        <w:jc w:val="both"/>
        <w:rPr>
          <w:rFonts w:hint="eastAsia" w:ascii="华文楷体" w:hAnsi="华文楷体" w:eastAsia="华文楷体" w:cs="华文楷体"/>
          <w:sz w:val="30"/>
          <w:szCs w:val="30"/>
        </w:rPr>
      </w:pPr>
    </w:p>
    <w:p w14:paraId="4D0B7BF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对保罗而言，这个词总是用于信徒。</w:t>
      </w:r>
    </w:p>
    <w:p w14:paraId="19FC97D7">
      <w:pPr>
        <w:spacing w:before="85" w:line="283" w:lineRule="auto"/>
        <w:ind w:firstLine="19"/>
        <w:jc w:val="both"/>
        <w:rPr>
          <w:rFonts w:hint="eastAsia" w:ascii="华文楷体" w:hAnsi="华文楷体" w:eastAsia="华文楷体" w:cs="华文楷体"/>
          <w:sz w:val="30"/>
          <w:szCs w:val="30"/>
        </w:rPr>
      </w:pPr>
    </w:p>
    <w:p w14:paraId="3C9BCC7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representation applies not to the "soul" or "spirit," so that a state of unconsciousness until the resurrection would be implied.</w:t>
      </w:r>
    </w:p>
    <w:p w14:paraId="37005A5D">
      <w:pPr>
        <w:spacing w:before="85" w:line="283" w:lineRule="auto"/>
        <w:ind w:firstLine="19"/>
        <w:jc w:val="both"/>
        <w:rPr>
          <w:rFonts w:hint="eastAsia" w:ascii="华文楷体" w:hAnsi="华文楷体" w:eastAsia="华文楷体" w:cs="华文楷体"/>
          <w:sz w:val="30"/>
          <w:szCs w:val="30"/>
        </w:rPr>
      </w:pPr>
    </w:p>
    <w:p w14:paraId="431E9CB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这种表述不适用于“魂”或“灵”，以至于暗示直到复活前都是无意识状态。</w:t>
      </w:r>
    </w:p>
    <w:p w14:paraId="1255C33A">
      <w:pPr>
        <w:spacing w:before="85" w:line="283" w:lineRule="auto"/>
        <w:ind w:firstLine="19"/>
        <w:jc w:val="both"/>
        <w:rPr>
          <w:rFonts w:hint="eastAsia" w:ascii="华文楷体" w:hAnsi="华文楷体" w:eastAsia="华文楷体" w:cs="华文楷体"/>
          <w:sz w:val="30"/>
          <w:szCs w:val="30"/>
        </w:rPr>
      </w:pPr>
    </w:p>
    <w:p w14:paraId="3F8EE3D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predicated of the person, and the point of comparison is that as one who sleeps is not alive to his surroundings, so the dead are no longer en rapport with this earthly life.</w:t>
      </w:r>
    </w:p>
    <w:p w14:paraId="51855BA5">
      <w:pPr>
        <w:spacing w:before="85" w:line="283" w:lineRule="auto"/>
        <w:ind w:firstLine="19"/>
        <w:jc w:val="both"/>
        <w:rPr>
          <w:rFonts w:hint="eastAsia" w:ascii="华文楷体" w:hAnsi="华文楷体" w:eastAsia="华文楷体" w:cs="华文楷体"/>
          <w:sz w:val="30"/>
          <w:szCs w:val="30"/>
        </w:rPr>
      </w:pPr>
    </w:p>
    <w:p w14:paraId="6507615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它是对人而言的，比较的重点在于，正如睡眠者对周围环境没有知觉，死者也不再与这地上的生活发生关系（en rapport）。</w:t>
      </w:r>
    </w:p>
    <w:p w14:paraId="7E5C26AF">
      <w:pPr>
        <w:spacing w:before="85" w:line="283" w:lineRule="auto"/>
        <w:ind w:firstLine="19"/>
        <w:jc w:val="both"/>
        <w:rPr>
          <w:rFonts w:hint="eastAsia" w:ascii="华文楷体" w:hAnsi="华文楷体" w:eastAsia="华文楷体" w:cs="华文楷体"/>
          <w:sz w:val="30"/>
          <w:szCs w:val="30"/>
        </w:rPr>
      </w:pPr>
    </w:p>
    <w:p w14:paraId="229FBB0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have been the original implications of the word, it plainly had become long before the New Testament period a figurative mode of speech, just as egeirein, "to wake," was felt to be a figurative designation of the act of the resurrection.</w:t>
      </w:r>
    </w:p>
    <w:p w14:paraId="55D8B440">
      <w:pPr>
        <w:spacing w:before="85" w:line="283" w:lineRule="auto"/>
        <w:ind w:firstLine="19"/>
        <w:jc w:val="both"/>
        <w:rPr>
          <w:rFonts w:hint="eastAsia" w:ascii="华文楷体" w:hAnsi="华文楷体" w:eastAsia="华文楷体" w:cs="华文楷体"/>
          <w:sz w:val="30"/>
          <w:szCs w:val="30"/>
        </w:rPr>
      </w:pPr>
    </w:p>
    <w:p w14:paraId="1678396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无论该词最初的含义可能是什么，显然在早于新约时期之前，它就已经成为一种比喻性的说法，正如 egeirein “唤醒”被感觉为复活行为的比喻性称呼一样。</w:t>
      </w:r>
    </w:p>
    <w:p w14:paraId="2EA9A7FC">
      <w:pPr>
        <w:spacing w:before="85" w:line="283" w:lineRule="auto"/>
        <w:ind w:firstLine="19"/>
        <w:jc w:val="both"/>
        <w:rPr>
          <w:rFonts w:hint="eastAsia" w:ascii="华文楷体" w:hAnsi="华文楷体" w:eastAsia="华文楷体" w:cs="华文楷体"/>
          <w:sz w:val="30"/>
          <w:szCs w:val="30"/>
        </w:rPr>
      </w:pPr>
    </w:p>
    <w:p w14:paraId="024CB52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dead are asleep to our earthly life, which is mediated through the body, it does not follow that they are asleep in every other relation, asleep to the life of the other world, that their spirits are unconscious.</w:t>
      </w:r>
    </w:p>
    <w:p w14:paraId="0894EB77">
      <w:pPr>
        <w:spacing w:before="85" w:line="283" w:lineRule="auto"/>
        <w:ind w:firstLine="19"/>
        <w:jc w:val="both"/>
        <w:rPr>
          <w:rFonts w:hint="eastAsia" w:ascii="华文楷体" w:hAnsi="华文楷体" w:eastAsia="华文楷体" w:cs="华文楷体"/>
          <w:sz w:val="30"/>
          <w:szCs w:val="30"/>
        </w:rPr>
      </w:pPr>
    </w:p>
    <w:p w14:paraId="35461F4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因为死者对我们透过身体为媒介的地上生活是睡着的，但这并不意味着他们在所有其他关系中都是睡着的，不意味着他们对另一个世界的生活是睡着的，也不意味着他们的灵是无意识的。</w:t>
      </w:r>
    </w:p>
    <w:p w14:paraId="04F6D0DA">
      <w:pPr>
        <w:spacing w:before="85" w:line="283" w:lineRule="auto"/>
        <w:ind w:firstLine="19"/>
        <w:jc w:val="both"/>
        <w:rPr>
          <w:rFonts w:hint="eastAsia" w:ascii="华文楷体" w:hAnsi="华文楷体" w:eastAsia="华文楷体" w:cs="华文楷体"/>
          <w:sz w:val="30"/>
          <w:szCs w:val="30"/>
        </w:rPr>
      </w:pPr>
    </w:p>
    <w:p w14:paraId="67BE85F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 unconsciousness of the dead compare Luke 16:23; 23:43; John 11:25, 26; Acts 7:59; 1 Corinthians 15:8; Philippians 1:23; Revelation 6:9–11; 7:9.</w:t>
      </w:r>
    </w:p>
    <w:p w14:paraId="78460751">
      <w:pPr>
        <w:spacing w:before="85" w:line="283" w:lineRule="auto"/>
        <w:ind w:firstLine="19"/>
        <w:jc w:val="both"/>
        <w:rPr>
          <w:rFonts w:hint="eastAsia" w:ascii="华文楷体" w:hAnsi="华文楷体" w:eastAsia="华文楷体" w:cs="华文楷体"/>
          <w:sz w:val="30"/>
          <w:szCs w:val="30"/>
        </w:rPr>
      </w:pPr>
    </w:p>
    <w:p w14:paraId="69A8E97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反对死者无意识的观点，请参看路加福音 16:23; 23:43; 约翰福音 11:25, 26; 使徒行传 7:59; 哥林多前书 15:8; 腓立比书 1:23; 启示录 6:9–11; 7:9。</w:t>
      </w:r>
    </w:p>
    <w:p w14:paraId="0D7DEC48">
      <w:pPr>
        <w:spacing w:before="85" w:line="283" w:lineRule="auto"/>
        <w:ind w:firstLine="19"/>
        <w:jc w:val="both"/>
        <w:rPr>
          <w:rFonts w:hint="eastAsia" w:ascii="华文楷体" w:hAnsi="华文楷体" w:eastAsia="华文楷体" w:cs="华文楷体"/>
          <w:sz w:val="30"/>
          <w:szCs w:val="30"/>
        </w:rPr>
      </w:pPr>
    </w:p>
    <w:p w14:paraId="124A69B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held that the sleep was for Paul a euphemism employed in order to avoid the terms "death" and "to die," which the apostle restricted to Christ.</w:t>
      </w:r>
    </w:p>
    <w:p w14:paraId="7602756A">
      <w:pPr>
        <w:spacing w:before="85" w:line="283" w:lineRule="auto"/>
        <w:ind w:firstLine="19"/>
        <w:jc w:val="both"/>
        <w:rPr>
          <w:rFonts w:hint="eastAsia" w:ascii="华文楷体" w:hAnsi="华文楷体" w:eastAsia="华文楷体" w:cs="华文楷体"/>
          <w:sz w:val="30"/>
          <w:szCs w:val="30"/>
        </w:rPr>
      </w:pPr>
    </w:p>
    <w:p w14:paraId="2F37F33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有些人认为，“睡”对保罗来说是一种委婉语，用来避免使用“死亡”和“死”这些术语，使徒将后者限制用于基督。</w:t>
      </w:r>
    </w:p>
    <w:p w14:paraId="178FA6A7">
      <w:pPr>
        <w:spacing w:before="85" w:line="283" w:lineRule="auto"/>
        <w:ind w:firstLine="19"/>
        <w:jc w:val="both"/>
        <w:rPr>
          <w:rFonts w:hint="eastAsia" w:ascii="华文楷体" w:hAnsi="华文楷体" w:eastAsia="华文楷体" w:cs="华文楷体"/>
          <w:sz w:val="30"/>
          <w:szCs w:val="30"/>
        </w:rPr>
      </w:pPr>
    </w:p>
    <w:p w14:paraId="510FF0D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Thessalonians 4:16 shows that this is unfounded.</w:t>
      </w:r>
    </w:p>
    <w:p w14:paraId="3EDF0A2E">
      <w:pPr>
        <w:spacing w:before="85" w:line="283" w:lineRule="auto"/>
        <w:ind w:firstLine="19"/>
        <w:jc w:val="both"/>
        <w:rPr>
          <w:rFonts w:hint="eastAsia" w:ascii="华文楷体" w:hAnsi="华文楷体" w:eastAsia="华文楷体" w:cs="华文楷体"/>
          <w:sz w:val="30"/>
          <w:szCs w:val="30"/>
        </w:rPr>
      </w:pPr>
    </w:p>
    <w:p w14:paraId="7EEF0B5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4:16 表明这是没有根据的。</w:t>
      </w:r>
    </w:p>
    <w:p w14:paraId="0E6432FC">
      <w:pPr>
        <w:spacing w:before="85" w:line="283" w:lineRule="auto"/>
        <w:ind w:firstLine="19"/>
        <w:jc w:val="both"/>
        <w:rPr>
          <w:rFonts w:hint="eastAsia" w:ascii="华文楷体" w:hAnsi="华文楷体" w:eastAsia="华文楷体" w:cs="华文楷体"/>
          <w:sz w:val="30"/>
          <w:szCs w:val="30"/>
        </w:rPr>
      </w:pPr>
    </w:p>
    <w:p w14:paraId="1D79ED4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New Testament speaks of the departed after an anthropomorphic fashion as though they were still possessed of bodily organs (Luke 16:23, 24; Revelation 6:11; 7:9).</w:t>
      </w:r>
    </w:p>
    <w:p w14:paraId="2D985134">
      <w:pPr>
        <w:spacing w:before="85" w:line="283" w:lineRule="auto"/>
        <w:ind w:firstLine="19"/>
        <w:jc w:val="both"/>
        <w:rPr>
          <w:rFonts w:hint="eastAsia" w:ascii="华文楷体" w:hAnsi="华文楷体" w:eastAsia="华文楷体" w:cs="华文楷体"/>
          <w:sz w:val="30"/>
          <w:szCs w:val="30"/>
        </w:rPr>
      </w:pPr>
    </w:p>
    <w:p w14:paraId="1D346F8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新约以拟人化的方式谈论死者，仿佛他们仍拥有身体器官（路加福音 16:23, 24; 启示录 6:11; 7:9）。</w:t>
      </w:r>
    </w:p>
    <w:p w14:paraId="7A4CF8FB">
      <w:pPr>
        <w:spacing w:before="85" w:line="283" w:lineRule="auto"/>
        <w:ind w:firstLine="19"/>
        <w:jc w:val="both"/>
        <w:rPr>
          <w:rFonts w:hint="eastAsia" w:ascii="华文楷体" w:hAnsi="华文楷体" w:eastAsia="华文楷体" w:cs="华文楷体"/>
          <w:sz w:val="30"/>
          <w:szCs w:val="30"/>
        </w:rPr>
      </w:pPr>
    </w:p>
    <w:p w14:paraId="1664A57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 inference can be drawn from this in favor of the hypothesis of an intermediate body appears from the fact that God and angels are spoken of in the same manner, and also from passages which more precisely refer to the dead as "souls," "spirits" (Luke 23:46; Acts 7:59; Hebrews 12:23; 1 Peter 3:19; Revelation 6:9; 20:4).</w:t>
      </w:r>
    </w:p>
    <w:p w14:paraId="475AFD39">
      <w:pPr>
        <w:spacing w:before="85" w:line="283" w:lineRule="auto"/>
        <w:ind w:firstLine="19"/>
        <w:jc w:val="both"/>
        <w:rPr>
          <w:rFonts w:hint="eastAsia" w:ascii="华文楷体" w:hAnsi="华文楷体" w:eastAsia="华文楷体" w:cs="华文楷体"/>
          <w:sz w:val="30"/>
          <w:szCs w:val="30"/>
        </w:rPr>
      </w:pPr>
    </w:p>
    <w:p w14:paraId="4013411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由此不能推断出支持中间身体假设的结论，这显明于神和天使也被以同样方式谈论的事实，以及那些更精确地将死者称为“灵魂”、“灵”的经文（路加福音 23:46; 使徒行传 7:59; 希伯来书 12:23; 彼得前书 3:19; 启示录 6:9; 20:4）。</w:t>
      </w:r>
    </w:p>
    <w:p w14:paraId="1DAF9715">
      <w:pPr>
        <w:spacing w:before="85" w:line="283" w:lineRule="auto"/>
        <w:ind w:firstLine="19"/>
        <w:jc w:val="both"/>
        <w:rPr>
          <w:rFonts w:hint="eastAsia" w:ascii="华文楷体" w:hAnsi="华文楷体" w:eastAsia="华文楷体" w:cs="华文楷体"/>
          <w:sz w:val="30"/>
          <w:szCs w:val="30"/>
        </w:rPr>
      </w:pPr>
    </w:p>
    <w:p w14:paraId="0B8961D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New Testament nowhere encourages the living to seek converse with the dead.</w:t>
      </w:r>
    </w:p>
    <w:p w14:paraId="73E4F043">
      <w:pPr>
        <w:spacing w:before="85" w:line="283" w:lineRule="auto"/>
        <w:ind w:firstLine="19"/>
        <w:jc w:val="both"/>
        <w:rPr>
          <w:rFonts w:hint="eastAsia" w:ascii="华文楷体" w:hAnsi="华文楷体" w:eastAsia="华文楷体" w:cs="华文楷体"/>
          <w:sz w:val="30"/>
          <w:szCs w:val="30"/>
        </w:rPr>
      </w:pPr>
    </w:p>
    <w:p w14:paraId="4D949F5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新约从未鼓励活人寻求与死人交谈。</w:t>
      </w:r>
    </w:p>
    <w:p w14:paraId="49BA0926">
      <w:pPr>
        <w:spacing w:before="85" w:line="283" w:lineRule="auto"/>
        <w:ind w:firstLine="19"/>
        <w:jc w:val="both"/>
        <w:rPr>
          <w:rFonts w:hint="eastAsia" w:ascii="华文楷体" w:hAnsi="华文楷体" w:eastAsia="华文楷体" w:cs="华文楷体"/>
          <w:sz w:val="30"/>
          <w:szCs w:val="30"/>
        </w:rPr>
      </w:pPr>
    </w:p>
    <w:p w14:paraId="16D05ED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representation of the dead as "sleeping" with reference to the earthly life distinctly implies that such converse would be abnormal and in so far discountenances it, without explicitly affirming its absolute impossibility.</w:t>
      </w:r>
    </w:p>
    <w:p w14:paraId="4456159C">
      <w:pPr>
        <w:spacing w:before="85" w:line="283" w:lineRule="auto"/>
        <w:ind w:firstLine="19"/>
        <w:jc w:val="both"/>
        <w:rPr>
          <w:rFonts w:hint="eastAsia" w:ascii="华文楷体" w:hAnsi="华文楷体" w:eastAsia="华文楷体" w:cs="华文楷体"/>
          <w:sz w:val="30"/>
          <w:szCs w:val="30"/>
        </w:rPr>
      </w:pPr>
    </w:p>
    <w:p w14:paraId="768B247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它将死者描述为相对于地上生活是“睡着的”，这清楚地暗示这种交谈是不正常的，因此不赞成这样做，尽管没有明确肯定其绝对不可能。</w:t>
      </w:r>
    </w:p>
    <w:p w14:paraId="181C5B36">
      <w:pPr>
        <w:spacing w:before="85" w:line="283" w:lineRule="auto"/>
        <w:ind w:firstLine="19"/>
        <w:jc w:val="both"/>
        <w:rPr>
          <w:rFonts w:hint="eastAsia" w:ascii="华文楷体" w:hAnsi="华文楷体" w:eastAsia="华文楷体" w:cs="华文楷体"/>
          <w:sz w:val="30"/>
          <w:szCs w:val="30"/>
        </w:rPr>
      </w:pPr>
    </w:p>
    <w:p w14:paraId="07D91EB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even the possibility of the dead for their part taking knowledge of our earthly life is affirmed anywhere.</w:t>
      </w:r>
    </w:p>
    <w:p w14:paraId="37DB0BB7">
      <w:pPr>
        <w:spacing w:before="85" w:line="283" w:lineRule="auto"/>
        <w:ind w:firstLine="19"/>
        <w:jc w:val="both"/>
        <w:rPr>
          <w:rFonts w:hint="eastAsia" w:ascii="华文楷体" w:hAnsi="华文楷体" w:eastAsia="华文楷体" w:cs="华文楷体"/>
          <w:sz w:val="30"/>
          <w:szCs w:val="30"/>
        </w:rPr>
      </w:pPr>
    </w:p>
    <w:p w14:paraId="26E621C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甚至连死者那一方面能知晓我们地上生活的可能性，也未在任何地方得到肯定。</w:t>
      </w:r>
    </w:p>
    <w:p w14:paraId="7920F300">
      <w:pPr>
        <w:spacing w:before="85" w:line="283" w:lineRule="auto"/>
        <w:ind w:firstLine="19"/>
        <w:jc w:val="both"/>
        <w:rPr>
          <w:rFonts w:hint="eastAsia" w:ascii="华文楷体" w:hAnsi="华文楷体" w:eastAsia="华文楷体" w:cs="华文楷体"/>
          <w:sz w:val="30"/>
          <w:szCs w:val="30"/>
        </w:rPr>
      </w:pPr>
    </w:p>
    <w:p w14:paraId="21A4C68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12:1 does not necessarily represent the Old Testament saints as "witnesses" of our race of faith in the sense of spectators in the literal sense, but perhaps in the figurative sense, that we ought to feel, having in memory their example, as if the ages of the past and their historic figures were looking down upon us (Luke 16:29; Acts 8:9; 13:6; 19:13).</w:t>
      </w:r>
    </w:p>
    <w:p w14:paraId="743F8D8D">
      <w:pPr>
        <w:spacing w:before="85" w:line="283" w:lineRule="auto"/>
        <w:ind w:firstLine="19"/>
        <w:jc w:val="both"/>
        <w:rPr>
          <w:rFonts w:hint="eastAsia" w:ascii="华文楷体" w:hAnsi="华文楷体" w:eastAsia="华文楷体" w:cs="华文楷体"/>
          <w:sz w:val="30"/>
          <w:szCs w:val="30"/>
        </w:rPr>
      </w:pPr>
    </w:p>
    <w:p w14:paraId="7DD3976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12:1 并不一定将旧约圣徒描述为我们信心赛程的“见证人”（字面意义上的观众），而可能是在比喻意义上，即我们在记忆中有他们的榜样，应当感觉仿佛过去的时代及其历史人物正在俯视我们（路加福音 16:29; 使徒行传 8:9; 13:6; 19:13）。</w:t>
      </w:r>
    </w:p>
    <w:p w14:paraId="49793662">
      <w:pPr>
        <w:spacing w:before="85" w:line="283" w:lineRule="auto"/>
        <w:ind w:firstLine="19"/>
        <w:jc w:val="both"/>
        <w:rPr>
          <w:rFonts w:hint="eastAsia" w:ascii="华文楷体" w:hAnsi="华文楷体" w:eastAsia="华文楷体" w:cs="华文楷体"/>
          <w:sz w:val="30"/>
          <w:szCs w:val="30"/>
        </w:rPr>
      </w:pPr>
    </w:p>
    <w:p w14:paraId="20BAA8D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As to the departed saints themselves, it is intimated that they have mutual knowledge of one another in the intermediate state, together with memory of facts and conditions of the earthly life (Luke 16:9, 19–31).</w:t>
      </w:r>
    </w:p>
    <w:p w14:paraId="0BFC5115">
      <w:pPr>
        <w:spacing w:before="85" w:line="283" w:lineRule="auto"/>
        <w:ind w:firstLine="19"/>
        <w:jc w:val="both"/>
        <w:rPr>
          <w:rFonts w:hint="eastAsia" w:ascii="华文楷体" w:hAnsi="华文楷体" w:eastAsia="华文楷体" w:cs="华文楷体"/>
          <w:sz w:val="30"/>
          <w:szCs w:val="30"/>
        </w:rPr>
      </w:pPr>
    </w:p>
    <w:p w14:paraId="372AFB2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至于离世圣徒本身，经文暗示他们在中间状态中有彼此的认识，并对地上生活的事实和状况有记忆（路加福音 16:9, 19–31）。</w:t>
      </w:r>
    </w:p>
    <w:p w14:paraId="6A46178C">
      <w:pPr>
        <w:spacing w:before="85" w:line="283" w:lineRule="auto"/>
        <w:ind w:firstLine="19"/>
        <w:jc w:val="both"/>
        <w:rPr>
          <w:rFonts w:hint="eastAsia" w:ascii="华文楷体" w:hAnsi="华文楷体" w:eastAsia="华文楷体" w:cs="华文楷体"/>
          <w:sz w:val="30"/>
          <w:szCs w:val="30"/>
        </w:rPr>
      </w:pPr>
    </w:p>
    <w:p w14:paraId="340D201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however, is it intimated that this interest of the departed saints in our earthly affairs normally expresses itself in any act of intercession, not even of intercession spontaneously proffered on their part.</w:t>
      </w:r>
    </w:p>
    <w:p w14:paraId="331B8E9B">
      <w:pPr>
        <w:spacing w:before="85" w:line="283" w:lineRule="auto"/>
        <w:ind w:firstLine="19"/>
        <w:jc w:val="both"/>
        <w:rPr>
          <w:rFonts w:hint="eastAsia" w:ascii="华文楷体" w:hAnsi="华文楷体" w:eastAsia="华文楷体" w:cs="华文楷体"/>
          <w:sz w:val="30"/>
          <w:szCs w:val="30"/>
        </w:rPr>
      </w:pPr>
    </w:p>
    <w:p w14:paraId="73851F1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然而，没有任何地方暗示离世圣徒对我们地上事务的这种兴趣通常会表现为任何代求行为，甚至没有暗示他们会自发地提供代求。</w:t>
      </w:r>
    </w:p>
    <w:p w14:paraId="0054743C">
      <w:pPr>
        <w:spacing w:before="85" w:line="283" w:lineRule="auto"/>
        <w:ind w:firstLine="19"/>
        <w:jc w:val="both"/>
        <w:rPr>
          <w:rFonts w:hint="eastAsia" w:ascii="华文楷体" w:hAnsi="华文楷体" w:eastAsia="华文楷体" w:cs="华文楷体"/>
          <w:sz w:val="30"/>
          <w:szCs w:val="30"/>
        </w:rPr>
      </w:pPr>
    </w:p>
    <w:p w14:paraId="2FAEB8A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New Testament does not teach that there is any possibility of a fundamental change in moral or spiritual character in the intermediate state.</w:t>
      </w:r>
    </w:p>
    <w:p w14:paraId="7C00558C">
      <w:pPr>
        <w:spacing w:before="85" w:line="283" w:lineRule="auto"/>
        <w:ind w:firstLine="19"/>
        <w:jc w:val="both"/>
        <w:rPr>
          <w:rFonts w:hint="eastAsia" w:ascii="华文楷体" w:hAnsi="华文楷体" w:eastAsia="华文楷体" w:cs="华文楷体"/>
          <w:sz w:val="30"/>
          <w:szCs w:val="30"/>
        </w:rPr>
      </w:pPr>
    </w:p>
    <w:p w14:paraId="4EBB331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新约没有教导在中间状态中有任何根本改变道德或属灵品质的可能性。</w:t>
      </w:r>
    </w:p>
    <w:p w14:paraId="078B977C">
      <w:pPr>
        <w:spacing w:before="85" w:line="283" w:lineRule="auto"/>
        <w:ind w:firstLine="19"/>
        <w:jc w:val="both"/>
        <w:rPr>
          <w:rFonts w:hint="eastAsia" w:ascii="华文楷体" w:hAnsi="华文楷体" w:eastAsia="华文楷体" w:cs="华文楷体"/>
          <w:sz w:val="30"/>
          <w:szCs w:val="30"/>
        </w:rPr>
      </w:pPr>
    </w:p>
    <w:p w14:paraId="62F0C71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a so-called "second probation" finds in it no real support.</w:t>
      </w:r>
    </w:p>
    <w:p w14:paraId="448B0505">
      <w:pPr>
        <w:spacing w:before="85" w:line="283" w:lineRule="auto"/>
        <w:ind w:firstLine="19"/>
        <w:jc w:val="both"/>
        <w:rPr>
          <w:rFonts w:hint="eastAsia" w:ascii="华文楷体" w:hAnsi="华文楷体" w:eastAsia="华文楷体" w:cs="华文楷体"/>
          <w:sz w:val="30"/>
          <w:szCs w:val="30"/>
        </w:rPr>
      </w:pPr>
    </w:p>
    <w:p w14:paraId="273E3D9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所谓的“第二次考验”教义在其中找不到真正的支持。</w:t>
      </w:r>
    </w:p>
    <w:p w14:paraId="32C25074">
      <w:pPr>
        <w:spacing w:before="85" w:line="283" w:lineRule="auto"/>
        <w:ind w:firstLine="19"/>
        <w:jc w:val="both"/>
        <w:rPr>
          <w:rFonts w:hint="eastAsia" w:ascii="华文楷体" w:hAnsi="华文楷体" w:eastAsia="华文楷体" w:cs="华文楷体"/>
          <w:sz w:val="30"/>
          <w:szCs w:val="30"/>
        </w:rPr>
      </w:pPr>
    </w:p>
    <w:p w14:paraId="783A35E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passages that can with some semblance of warrant be appealed to in this connection are 1 Peter 3:19–21 and 4:6.</w:t>
      </w:r>
    </w:p>
    <w:p w14:paraId="69055752">
      <w:pPr>
        <w:spacing w:before="85" w:line="283" w:lineRule="auto"/>
        <w:ind w:firstLine="19"/>
        <w:jc w:val="both"/>
        <w:rPr>
          <w:rFonts w:hint="eastAsia" w:ascii="华文楷体" w:hAnsi="华文楷体" w:eastAsia="华文楷体" w:cs="华文楷体"/>
          <w:sz w:val="30"/>
          <w:szCs w:val="30"/>
        </w:rPr>
      </w:pPr>
    </w:p>
    <w:p w14:paraId="3723F363">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在此联系中，唯一能以某种貌似有理的依据被诉诸的经文是彼得前书 3:19–21 和 4:6。</w:t>
      </w:r>
    </w:p>
    <w:p w14:paraId="5AA77ADE">
      <w:pPr>
        <w:spacing w:before="85" w:line="283" w:lineRule="auto"/>
        <w:ind w:firstLine="19"/>
        <w:jc w:val="both"/>
        <w:rPr>
          <w:rFonts w:hint="eastAsia" w:ascii="华文楷体" w:hAnsi="华文楷体" w:eastAsia="华文楷体" w:cs="华文楷体"/>
          <w:sz w:val="30"/>
          <w:szCs w:val="30"/>
        </w:rPr>
      </w:pPr>
    </w:p>
    <w:p w14:paraId="3EA8ACB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exegesis of the former passage, which is difficult and much disputed, compare "Spirits in Prison."</w:t>
      </w:r>
    </w:p>
    <w:p w14:paraId="78DFC15E">
      <w:pPr>
        <w:spacing w:before="85" w:line="283" w:lineRule="auto"/>
        <w:ind w:firstLine="19"/>
        <w:jc w:val="both"/>
        <w:rPr>
          <w:rFonts w:hint="eastAsia" w:ascii="华文楷体" w:hAnsi="华文楷体" w:eastAsia="华文楷体" w:cs="华文楷体"/>
          <w:sz w:val="30"/>
          <w:szCs w:val="30"/>
        </w:rPr>
      </w:pPr>
    </w:p>
    <w:p w14:paraId="6611B43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关于前一段经文的释经（该段经文很难且争议很大），请参看“监狱里的灵”。</w:t>
      </w:r>
    </w:p>
    <w:p w14:paraId="0733414D">
      <w:pPr>
        <w:spacing w:before="85" w:line="283" w:lineRule="auto"/>
        <w:ind w:firstLine="19"/>
        <w:jc w:val="both"/>
        <w:rPr>
          <w:rFonts w:hint="eastAsia" w:ascii="华文楷体" w:hAnsi="华文楷体" w:eastAsia="华文楷体" w:cs="华文楷体"/>
          <w:sz w:val="30"/>
          <w:szCs w:val="30"/>
        </w:rPr>
      </w:pPr>
    </w:p>
    <w:p w14:paraId="03D61C6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may simply be noted that the context is not favorable to the view that an extension of the opportunity of conversion beyond death is implied; the purport of the whole passage points in the opposite direction, the salvation of the exceedingly small number of eight of the generation of Noah being emphasized (1 Peter 3:20).</w:t>
      </w:r>
    </w:p>
    <w:p w14:paraId="415644FF">
      <w:pPr>
        <w:spacing w:before="85" w:line="283" w:lineRule="auto"/>
        <w:ind w:firstLine="19"/>
        <w:jc w:val="both"/>
        <w:rPr>
          <w:rFonts w:hint="eastAsia" w:ascii="华文楷体" w:hAnsi="华文楷体" w:eastAsia="华文楷体" w:cs="华文楷体"/>
          <w:sz w:val="30"/>
          <w:szCs w:val="30"/>
        </w:rPr>
      </w:pPr>
    </w:p>
    <w:p w14:paraId="20C691D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这里只需指出，上下文并不支持那种暗示死后转换机会得以延伸的观点；整段经文的主旨指向相反的方向，即强调挪亚世代中极少数（八个人）的得救（彼得前书 3:20）。</w:t>
      </w:r>
    </w:p>
    <w:p w14:paraId="1374494D">
      <w:pPr>
        <w:spacing w:before="85" w:line="283" w:lineRule="auto"/>
        <w:ind w:firstLine="19"/>
        <w:jc w:val="both"/>
        <w:rPr>
          <w:rFonts w:hint="eastAsia" w:ascii="华文楷体" w:hAnsi="华文楷体" w:eastAsia="华文楷体" w:cs="华文楷体"/>
          <w:sz w:val="30"/>
          <w:szCs w:val="30"/>
        </w:rPr>
      </w:pPr>
    </w:p>
    <w:p w14:paraId="1B314BC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it would be difficult to understand why this exceptional opportunity should have been granted to this peculiar group of the dead, since the contemporaries of Noah figure in Scripture as examples of extreme wickedness.</w:t>
      </w:r>
    </w:p>
    <w:p w14:paraId="2E0CF6BC">
      <w:pPr>
        <w:spacing w:before="85" w:line="283" w:lineRule="auto"/>
        <w:ind w:firstLine="19"/>
        <w:jc w:val="both"/>
        <w:rPr>
          <w:rFonts w:hint="eastAsia" w:ascii="华文楷体" w:hAnsi="华文楷体" w:eastAsia="华文楷体" w:cs="华文楷体"/>
          <w:sz w:val="30"/>
          <w:szCs w:val="30"/>
        </w:rPr>
      </w:pPr>
    </w:p>
    <w:p w14:paraId="7D2E27C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此外，很难理解为什么这种特殊机会要赐给这群特殊的死者，因为挪亚的同代人在圣经中是作为极端邪恶的例子出现的。</w:t>
      </w:r>
    </w:p>
    <w:p w14:paraId="5FF998D7">
      <w:pPr>
        <w:spacing w:before="85" w:line="283" w:lineRule="auto"/>
        <w:ind w:firstLine="19"/>
        <w:jc w:val="both"/>
        <w:rPr>
          <w:rFonts w:hint="eastAsia" w:ascii="华文楷体" w:hAnsi="华文楷体" w:eastAsia="华文楷体" w:cs="华文楷体"/>
          <w:sz w:val="30"/>
          <w:szCs w:val="30"/>
        </w:rPr>
      </w:pPr>
    </w:p>
    <w:p w14:paraId="7B22229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 idea of a gospel-preaching with soteriological purpose were actually found here, it would not furnish an adequate basis for building upon it the broad hypothesis of a second probation for all the dead in general or for those who have not heard the gospel in this life.</w:t>
      </w:r>
    </w:p>
    <w:p w14:paraId="4E697D0F">
      <w:pPr>
        <w:spacing w:before="85" w:line="283" w:lineRule="auto"/>
        <w:ind w:firstLine="19"/>
        <w:jc w:val="both"/>
        <w:rPr>
          <w:rFonts w:hint="eastAsia" w:ascii="华文楷体" w:hAnsi="华文楷体" w:eastAsia="华文楷体" w:cs="华文楷体"/>
          <w:sz w:val="30"/>
          <w:szCs w:val="30"/>
        </w:rPr>
      </w:pPr>
    </w:p>
    <w:p w14:paraId="51183A2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即使这里真的发现了具有救恩目的的福音宣讲的观念，它也不足以作为一个充分的基础，在上面建立起为所有死者或今生未听过福音者提供第二次考验的广泛假设。</w:t>
      </w:r>
    </w:p>
    <w:p w14:paraId="56C5FCBE">
      <w:pPr>
        <w:spacing w:before="85" w:line="283" w:lineRule="auto"/>
        <w:ind w:firstLine="19"/>
        <w:jc w:val="both"/>
        <w:rPr>
          <w:rFonts w:hint="eastAsia" w:ascii="华文楷体" w:hAnsi="华文楷体" w:eastAsia="华文楷体" w:cs="华文楷体"/>
          <w:sz w:val="30"/>
          <w:szCs w:val="30"/>
        </w:rPr>
      </w:pPr>
    </w:p>
    <w:p w14:paraId="4BB29BD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latter view the passage is especially ill fitted to support, because the generation of Noah had had the gospel preached to them before death.</w:t>
      </w:r>
    </w:p>
    <w:p w14:paraId="1BB56051">
      <w:pPr>
        <w:spacing w:before="85" w:line="283" w:lineRule="auto"/>
        <w:ind w:firstLine="19"/>
        <w:jc w:val="both"/>
        <w:rPr>
          <w:rFonts w:hint="eastAsia" w:ascii="华文楷体" w:hAnsi="华文楷体" w:eastAsia="华文楷体" w:cs="华文楷体"/>
          <w:sz w:val="30"/>
          <w:szCs w:val="30"/>
        </w:rPr>
      </w:pPr>
    </w:p>
    <w:p w14:paraId="5FDE315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这段经文特别不适合支持后一种观点，因为挪亚的世代在死前已经有福音传给他们。</w:t>
      </w:r>
    </w:p>
    <w:p w14:paraId="35A2A550">
      <w:pPr>
        <w:spacing w:before="85" w:line="283" w:lineRule="auto"/>
        <w:ind w:firstLine="19"/>
        <w:jc w:val="both"/>
        <w:rPr>
          <w:rFonts w:hint="eastAsia" w:ascii="华文楷体" w:hAnsi="华文楷体" w:eastAsia="华文楷体" w:cs="华文楷体"/>
          <w:sz w:val="30"/>
          <w:szCs w:val="30"/>
        </w:rPr>
      </w:pPr>
    </w:p>
    <w:p w14:paraId="3A95BA4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intimation that the transaction spoken of was repeated or continued indefinitely.</w:t>
      </w:r>
    </w:p>
    <w:p w14:paraId="56D7CF86">
      <w:pPr>
        <w:spacing w:before="85" w:line="283" w:lineRule="auto"/>
        <w:ind w:firstLine="19"/>
        <w:jc w:val="both"/>
        <w:rPr>
          <w:rFonts w:hint="eastAsia" w:ascii="华文楷体" w:hAnsi="华文楷体" w:eastAsia="华文楷体" w:cs="华文楷体"/>
          <w:sz w:val="30"/>
          <w:szCs w:val="30"/>
        </w:rPr>
      </w:pPr>
    </w:p>
    <w:p w14:paraId="2F07624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没有任何暗示表明所谈到的这一处理过程被重复或无限期地继续。</w:t>
      </w:r>
    </w:p>
    <w:p w14:paraId="0764C63E">
      <w:pPr>
        <w:spacing w:before="85" w:line="283" w:lineRule="auto"/>
        <w:ind w:firstLine="19"/>
        <w:jc w:val="both"/>
        <w:rPr>
          <w:rFonts w:hint="eastAsia" w:ascii="华文楷体" w:hAnsi="华文楷体" w:eastAsia="华文楷体" w:cs="华文楷体"/>
          <w:sz w:val="30"/>
          <w:szCs w:val="30"/>
        </w:rPr>
      </w:pPr>
    </w:p>
    <w:p w14:paraId="75B3073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second passage (1 Peter 4:6), this must be taken by itself and in connection with its own context.</w:t>
      </w:r>
    </w:p>
    <w:p w14:paraId="05668147">
      <w:pPr>
        <w:spacing w:before="85" w:line="283" w:lineRule="auto"/>
        <w:ind w:firstLine="19"/>
        <w:jc w:val="both"/>
        <w:rPr>
          <w:rFonts w:hint="eastAsia" w:ascii="华文楷体" w:hAnsi="华文楷体" w:eastAsia="华文楷体" w:cs="华文楷体"/>
          <w:sz w:val="30"/>
          <w:szCs w:val="30"/>
        </w:rPr>
      </w:pPr>
    </w:p>
    <w:p w14:paraId="38FD51E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至于第二段经文（彼得前书 4:6），必须单独看待，并结合其自身的上下文。</w:t>
      </w:r>
    </w:p>
    <w:p w14:paraId="083172F4">
      <w:pPr>
        <w:spacing w:before="85" w:line="283" w:lineRule="auto"/>
        <w:ind w:firstLine="19"/>
        <w:jc w:val="both"/>
        <w:rPr>
          <w:rFonts w:hint="eastAsia" w:ascii="华文楷体" w:hAnsi="华文楷体" w:eastAsia="华文楷体" w:cs="华文楷体"/>
          <w:sz w:val="30"/>
          <w:szCs w:val="30"/>
        </w:rPr>
      </w:pPr>
    </w:p>
    <w:p w14:paraId="7352711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that the sentence "the gospel (was) preached even to the dead" must have its meaning determined by the earlier passage in 1 Peter 3:19–21, has exercised an unfortunate influence upon the exegesis.</w:t>
      </w:r>
    </w:p>
    <w:p w14:paraId="29A688B4">
      <w:pPr>
        <w:spacing w:before="85" w:line="283" w:lineRule="auto"/>
        <w:ind w:firstLine="19"/>
        <w:jc w:val="both"/>
        <w:rPr>
          <w:rFonts w:hint="eastAsia" w:ascii="华文楷体" w:hAnsi="华文楷体" w:eastAsia="华文楷体" w:cs="华文楷体"/>
          <w:sz w:val="30"/>
          <w:szCs w:val="30"/>
        </w:rPr>
      </w:pPr>
    </w:p>
    <w:p w14:paraId="17EC843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假设“就是死人也曾有福音传给他们”这句话的含义必须由彼得前书 3:19–21 的早期段落决定，这给释经带来了不幸的影响。</w:t>
      </w:r>
    </w:p>
    <w:p w14:paraId="50A6F776">
      <w:pPr>
        <w:spacing w:before="85" w:line="283" w:lineRule="auto"/>
        <w:ind w:firstLine="19"/>
        <w:jc w:val="both"/>
        <w:rPr>
          <w:rFonts w:hint="eastAsia" w:ascii="华文楷体" w:hAnsi="华文楷体" w:eastAsia="华文楷体" w:cs="华文楷体"/>
          <w:sz w:val="30"/>
          <w:szCs w:val="30"/>
        </w:rPr>
      </w:pPr>
    </w:p>
    <w:p w14:paraId="0968801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Possibly the two passages had no connection in the mind of the author.</w:t>
      </w:r>
    </w:p>
    <w:p w14:paraId="30563180">
      <w:pPr>
        <w:spacing w:before="85" w:line="283" w:lineRule="auto"/>
        <w:ind w:firstLine="19"/>
        <w:jc w:val="both"/>
        <w:rPr>
          <w:rFonts w:hint="eastAsia" w:ascii="华文楷体" w:hAnsi="华文楷体" w:eastAsia="华文楷体" w:cs="华文楷体"/>
          <w:sz w:val="30"/>
          <w:szCs w:val="30"/>
        </w:rPr>
      </w:pPr>
    </w:p>
    <w:p w14:paraId="1D282A9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这两段经文在作者心中可能没有任何联系。</w:t>
      </w:r>
    </w:p>
    <w:p w14:paraId="562A4D8A">
      <w:pPr>
        <w:spacing w:before="85" w:line="283" w:lineRule="auto"/>
        <w:ind w:firstLine="19"/>
        <w:jc w:val="both"/>
        <w:rPr>
          <w:rFonts w:hint="eastAsia" w:ascii="华文楷体" w:hAnsi="华文楷体" w:eastAsia="华文楷体" w:cs="华文楷体"/>
          <w:sz w:val="30"/>
          <w:szCs w:val="30"/>
        </w:rPr>
      </w:pPr>
    </w:p>
    <w:p w14:paraId="2630D02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explaining the reference to "the dead" the connection with the preceding verse is fully sufficient.</w:t>
      </w:r>
    </w:p>
    <w:p w14:paraId="2DA1A3E2">
      <w:pPr>
        <w:spacing w:before="85" w:line="283" w:lineRule="auto"/>
        <w:ind w:firstLine="19"/>
        <w:jc w:val="both"/>
        <w:rPr>
          <w:rFonts w:hint="eastAsia" w:ascii="华文楷体" w:hAnsi="华文楷体" w:eastAsia="华文楷体" w:cs="华文楷体"/>
          <w:sz w:val="30"/>
          <w:szCs w:val="30"/>
        </w:rPr>
      </w:pPr>
    </w:p>
    <w:p w14:paraId="31E7752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为了解释对“死人”的指涉，与前一节的联系是完全充分的。</w:t>
      </w:r>
    </w:p>
    <w:p w14:paraId="71CF4D43">
      <w:pPr>
        <w:spacing w:before="85" w:line="283" w:lineRule="auto"/>
        <w:ind w:firstLine="19"/>
        <w:jc w:val="both"/>
        <w:rPr>
          <w:rFonts w:hint="eastAsia" w:ascii="华文楷体" w:hAnsi="华文楷体" w:eastAsia="华文楷体" w:cs="华文楷体"/>
          <w:sz w:val="30"/>
          <w:szCs w:val="30"/>
        </w:rPr>
      </w:pPr>
    </w:p>
    <w:p w14:paraId="78C3E88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 stated that Christ is "ready to judge the living and the dead."</w:t>
      </w:r>
    </w:p>
    <w:p w14:paraId="2253CF93">
      <w:pPr>
        <w:spacing w:before="85" w:line="283" w:lineRule="auto"/>
        <w:ind w:firstLine="19"/>
        <w:jc w:val="both"/>
        <w:rPr>
          <w:rFonts w:hint="eastAsia" w:ascii="华文楷体" w:hAnsi="华文楷体" w:eastAsia="华文楷体" w:cs="华文楷体"/>
          <w:sz w:val="30"/>
          <w:szCs w:val="30"/>
        </w:rPr>
      </w:pPr>
    </w:p>
    <w:p w14:paraId="3F571CA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那里陈述基督“预备审判那活人死人”。</w:t>
      </w:r>
    </w:p>
    <w:p w14:paraId="607643C9">
      <w:pPr>
        <w:spacing w:before="85" w:line="283" w:lineRule="auto"/>
        <w:ind w:firstLine="19"/>
        <w:jc w:val="both"/>
        <w:rPr>
          <w:rFonts w:hint="eastAsia" w:ascii="华文楷体" w:hAnsi="华文楷体" w:eastAsia="华文楷体" w:cs="华文楷体"/>
          <w:sz w:val="30"/>
          <w:szCs w:val="30"/>
        </w:rPr>
      </w:pPr>
    </w:p>
    <w:p w14:paraId="24A2A3C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living and the dead" are those who will be alive and dead at the parousia.</w:t>
      </w:r>
    </w:p>
    <w:p w14:paraId="053985C7">
      <w:pPr>
        <w:spacing w:before="85" w:line="283" w:lineRule="auto"/>
        <w:ind w:firstLine="19"/>
        <w:jc w:val="both"/>
        <w:rPr>
          <w:rFonts w:hint="eastAsia" w:ascii="华文楷体" w:hAnsi="华文楷体" w:eastAsia="华文楷体" w:cs="华文楷体"/>
          <w:sz w:val="30"/>
          <w:szCs w:val="30"/>
        </w:rPr>
      </w:pPr>
    </w:p>
    <w:p w14:paraId="69D2848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“活人死人”是指那些在临在（降临）时将活着和已经死的人。</w:t>
      </w:r>
    </w:p>
    <w:p w14:paraId="0211FA58">
      <w:pPr>
        <w:spacing w:before="85" w:line="283" w:lineRule="auto"/>
        <w:ind w:firstLine="19"/>
        <w:jc w:val="both"/>
        <w:rPr>
          <w:rFonts w:hint="eastAsia" w:ascii="华文楷体" w:hAnsi="华文楷体" w:eastAsia="华文楷体" w:cs="华文楷体"/>
          <w:sz w:val="30"/>
          <w:szCs w:val="30"/>
        </w:rPr>
      </w:pPr>
    </w:p>
    <w:p w14:paraId="582AEB9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both the gospel was preached, that Christ might be the judge of both.</w:t>
      </w:r>
    </w:p>
    <w:p w14:paraId="0C2CC6A7">
      <w:pPr>
        <w:spacing w:before="85" w:line="283" w:lineRule="auto"/>
        <w:ind w:firstLine="19"/>
        <w:jc w:val="both"/>
        <w:rPr>
          <w:rFonts w:hint="eastAsia" w:ascii="华文楷体" w:hAnsi="华文楷体" w:eastAsia="华文楷体" w:cs="华文楷体"/>
          <w:sz w:val="30"/>
          <w:szCs w:val="30"/>
        </w:rPr>
      </w:pPr>
    </w:p>
    <w:p w14:paraId="540DD2B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福音曾传给这两类人，以便基督可以做这两类人的审判者。</w:t>
      </w:r>
    </w:p>
    <w:p w14:paraId="34A014A1">
      <w:pPr>
        <w:spacing w:before="85" w:line="283" w:lineRule="auto"/>
        <w:ind w:firstLine="19"/>
        <w:jc w:val="both"/>
        <w:rPr>
          <w:rFonts w:hint="eastAsia" w:ascii="华文楷体" w:hAnsi="华文楷体" w:eastAsia="华文楷体" w:cs="华文楷体"/>
          <w:sz w:val="30"/>
          <w:szCs w:val="30"/>
        </w:rPr>
      </w:pPr>
    </w:p>
    <w:p w14:paraId="7C12B714">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gospel was preached to the latter in the state of death is in no way indicated.</w:t>
      </w:r>
    </w:p>
    <w:p w14:paraId="66281FF4">
      <w:pPr>
        <w:spacing w:before="85" w:line="283" w:lineRule="auto"/>
        <w:ind w:firstLine="19"/>
        <w:jc w:val="both"/>
        <w:rPr>
          <w:rFonts w:hint="eastAsia" w:ascii="华文楷体" w:hAnsi="华文楷体" w:eastAsia="华文楷体" w:cs="华文楷体"/>
          <w:sz w:val="30"/>
          <w:szCs w:val="30"/>
        </w:rPr>
      </w:pPr>
    </w:p>
    <w:p w14:paraId="5C392CE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但绝没有迹象表明福音是在后者处于死亡状态时传给他们的。</w:t>
      </w:r>
    </w:p>
    <w:p w14:paraId="6DCBA781">
      <w:pPr>
        <w:spacing w:before="85" w:line="283" w:lineRule="auto"/>
        <w:ind w:firstLine="19"/>
        <w:jc w:val="both"/>
        <w:rPr>
          <w:rFonts w:hint="eastAsia" w:ascii="华文楷体" w:hAnsi="华文楷体" w:eastAsia="华文楷体" w:cs="华文楷体"/>
          <w:sz w:val="30"/>
          <w:szCs w:val="30"/>
        </w:rPr>
      </w:pPr>
    </w:p>
    <w:p w14:paraId="117D9AF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telic clause, "that they might be judged according to men in the flesh," shows that they heard the gospel during their lifetime, for the judgment according to men in the flesh that has befallen them is the judgment of physical death.</w:t>
      </w:r>
    </w:p>
    <w:p w14:paraId="3C9DB7D7">
      <w:pPr>
        <w:spacing w:before="85" w:line="283" w:lineRule="auto"/>
        <w:ind w:firstLine="19"/>
        <w:jc w:val="both"/>
        <w:rPr>
          <w:rFonts w:hint="eastAsia" w:ascii="华文楷体" w:hAnsi="华文楷体" w:eastAsia="华文楷体" w:cs="华文楷体"/>
          <w:sz w:val="30"/>
          <w:szCs w:val="30"/>
        </w:rPr>
      </w:pPr>
    </w:p>
    <w:p w14:paraId="27FCCD4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相反，目的从句“要叫他们的肉体按着人受审判”，表明他们在生前听过福音，因为临到他们的按着肉体受的审判就是肉体死亡的审判。</w:t>
      </w:r>
    </w:p>
    <w:p w14:paraId="1293AC46">
      <w:pPr>
        <w:spacing w:before="85" w:line="283" w:lineRule="auto"/>
        <w:ind w:firstLine="19"/>
        <w:jc w:val="both"/>
        <w:rPr>
          <w:rFonts w:hint="eastAsia" w:ascii="华文楷体" w:hAnsi="华文楷体" w:eastAsia="华文楷体" w:cs="华文楷体"/>
          <w:sz w:val="30"/>
          <w:szCs w:val="30"/>
        </w:rPr>
      </w:pPr>
    </w:p>
    <w:p w14:paraId="5ECD28D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close connection between the passage in 1 Peter 3 and that in chapter 4 did exist, this could only serve to commend the exegesis which finds in the earlier passage a gospel-preaching to the contemporaries of Noah during their lifetime, since, on that view, it becomes natural to identify the judgment in the flesh with the Deluge.</w:t>
      </w:r>
    </w:p>
    <w:p w14:paraId="3186B251">
      <w:pPr>
        <w:spacing w:before="85" w:line="283" w:lineRule="auto"/>
        <w:ind w:firstLine="19"/>
        <w:jc w:val="both"/>
        <w:rPr>
          <w:rFonts w:hint="eastAsia" w:ascii="华文楷体" w:hAnsi="华文楷体" w:eastAsia="华文楷体" w:cs="华文楷体"/>
          <w:sz w:val="30"/>
          <w:szCs w:val="30"/>
        </w:rPr>
      </w:pPr>
    </w:p>
    <w:p w14:paraId="593B0C4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如果在彼得前书 3 章和 4 章的经文之间确实存在紧密联系，这只能有助于推荐那种在前一段经文中发现是对挪亚同代人生前传福音的解经，因为按照那种观点，将肉体的审判认同为洪水就变得很自然了。</w:t>
      </w:r>
    </w:p>
    <w:p w14:paraId="71B87E84">
      <w:pPr>
        <w:spacing w:before="85" w:line="283" w:lineRule="auto"/>
        <w:ind w:firstLine="19"/>
        <w:jc w:val="both"/>
        <w:rPr>
          <w:rFonts w:hint="eastAsia" w:ascii="华文楷体" w:hAnsi="华文楷体" w:eastAsia="华文楷体" w:cs="华文楷体"/>
          <w:sz w:val="30"/>
          <w:szCs w:val="30"/>
        </w:rPr>
      </w:pPr>
    </w:p>
    <w:p w14:paraId="0B337C15">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New Testament, while representing the state of the dead before the parousia as definitely fixed, nevertheless does not identify it, either in degree of blessedness or punishment, with the final state which follows upon the resurrection.</w:t>
      </w:r>
    </w:p>
    <w:p w14:paraId="3F43D74F">
      <w:pPr>
        <w:spacing w:before="85" w:line="283" w:lineRule="auto"/>
        <w:ind w:firstLine="19"/>
        <w:jc w:val="both"/>
        <w:rPr>
          <w:rFonts w:hint="eastAsia" w:ascii="华文楷体" w:hAnsi="华文楷体" w:eastAsia="华文楷体" w:cs="华文楷体"/>
          <w:sz w:val="30"/>
          <w:szCs w:val="30"/>
        </w:rPr>
      </w:pPr>
    </w:p>
    <w:p w14:paraId="4C4CC0E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新约虽然将临在（降临）之前的死人状态描述为确定的，但并未将其在福分或惩罚的程度上，与复活之后的最终状态等同起来。</w:t>
      </w:r>
    </w:p>
    <w:p w14:paraId="79683415">
      <w:pPr>
        <w:spacing w:before="85" w:line="283" w:lineRule="auto"/>
        <w:ind w:firstLine="19"/>
        <w:jc w:val="both"/>
        <w:rPr>
          <w:rFonts w:hint="eastAsia" w:ascii="华文楷体" w:hAnsi="华文楷体" w:eastAsia="华文楷体" w:cs="华文楷体"/>
          <w:sz w:val="30"/>
          <w:szCs w:val="30"/>
        </w:rPr>
      </w:pPr>
    </w:p>
    <w:p w14:paraId="0AC64320">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there is no warrant for affirming that the state of death is regarded as for believers a positively painful condition, as has been mistakenly inferred from 1 Corinthians 11:30; 1 Thessalonians 4:13, nevertheless Paul shrinks from it as from a relatively undesirable state, since it involves "nakedness" for the soul, which condition, however, does not exclude a relatively high degree of blessedness in fellowship with Christ (2 Corinthians 5:2–4, 6, 8; Philippians 1:23).</w:t>
      </w:r>
    </w:p>
    <w:p w14:paraId="2BA732D6">
      <w:pPr>
        <w:spacing w:before="85" w:line="283" w:lineRule="auto"/>
        <w:ind w:firstLine="19"/>
        <w:jc w:val="both"/>
        <w:rPr>
          <w:rFonts w:hint="eastAsia" w:ascii="华文楷体" w:hAnsi="华文楷体" w:eastAsia="华文楷体" w:cs="华文楷体"/>
          <w:sz w:val="30"/>
          <w:szCs w:val="30"/>
        </w:rPr>
      </w:pPr>
    </w:p>
    <w:p w14:paraId="11A1843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虽然没有理由断言死亡状态被视为信徒的一种积极痛苦的状况（如某些人错误地从哥林多前书 11:30; 帖撒罗尼迦前书 4:13 推断出的那样），然而保罗将其视为相对不理想的状态而退缩，因为它涉及灵魂的“赤身”，然而这种状况并不排除在与基督的团契中享有相对高度的福分（哥林多后书 5:2–4, 6, 8; 腓立比书 1:23）。</w:t>
      </w:r>
    </w:p>
    <w:p w14:paraId="4B6F4B65">
      <w:pPr>
        <w:spacing w:before="85" w:line="283" w:lineRule="auto"/>
        <w:ind w:firstLine="19"/>
        <w:jc w:val="both"/>
        <w:rPr>
          <w:rFonts w:hint="eastAsia" w:ascii="华文楷体" w:hAnsi="华文楷体" w:eastAsia="华文楷体" w:cs="华文楷体"/>
          <w:sz w:val="30"/>
          <w:szCs w:val="30"/>
        </w:rPr>
      </w:pPr>
    </w:p>
    <w:p w14:paraId="3D04C79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a difference in the degree or mode of punishment between the intermediate state and the age to come is plainly taught.</w:t>
      </w:r>
    </w:p>
    <w:p w14:paraId="5033B959">
      <w:pPr>
        <w:spacing w:before="85" w:line="283" w:lineRule="auto"/>
        <w:ind w:firstLine="19"/>
        <w:jc w:val="both"/>
        <w:rPr>
          <w:rFonts w:hint="eastAsia" w:ascii="华文楷体" w:hAnsi="华文楷体" w:eastAsia="华文楷体" w:cs="华文楷体"/>
          <w:sz w:val="30"/>
          <w:szCs w:val="30"/>
        </w:rPr>
      </w:pPr>
    </w:p>
    <w:p w14:paraId="2278D1C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同样地，经文清楚教导了中间状态与来世在惩罚的程度或模式上的差异。</w:t>
      </w:r>
    </w:p>
    <w:p w14:paraId="2966AF93">
      <w:pPr>
        <w:spacing w:before="85" w:line="283" w:lineRule="auto"/>
        <w:ind w:firstLine="19"/>
        <w:jc w:val="both"/>
        <w:rPr>
          <w:rFonts w:hint="eastAsia" w:ascii="华文楷体" w:hAnsi="华文楷体" w:eastAsia="华文楷体" w:cs="华文楷体"/>
          <w:sz w:val="30"/>
          <w:szCs w:val="30"/>
        </w:rPr>
      </w:pPr>
    </w:p>
    <w:p w14:paraId="28BAD85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 the one hand the eternal punishment is related to persons in the body (Matthew 10:28), and on the other hand it is assigned to a distinct place, Gehenna, which is never named in connection with the torment of the intermediate state.</w:t>
      </w:r>
    </w:p>
    <w:p w14:paraId="31E72525">
      <w:pPr>
        <w:spacing w:before="85" w:line="283" w:lineRule="auto"/>
        <w:ind w:firstLine="19"/>
        <w:jc w:val="both"/>
        <w:rPr>
          <w:rFonts w:hint="eastAsia" w:ascii="华文楷体" w:hAnsi="华文楷体" w:eastAsia="华文楷体" w:cs="华文楷体"/>
          <w:sz w:val="30"/>
          <w:szCs w:val="30"/>
        </w:rPr>
      </w:pPr>
    </w:p>
    <w:p w14:paraId="10B9E1BE">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因为一方面，永恒的惩罚与在身体里的人有关（马太福音 10:28），另一方面，它被指定在一个独特的地方，即地狱（Gehenna），该词从未在关于中间状态痛苦的联系中被提及。</w:t>
      </w:r>
    </w:p>
    <w:p w14:paraId="1EEE46EF">
      <w:pPr>
        <w:spacing w:before="85" w:line="283" w:lineRule="auto"/>
        <w:ind w:firstLine="19"/>
        <w:jc w:val="both"/>
        <w:rPr>
          <w:rFonts w:hint="eastAsia" w:ascii="华文楷体" w:hAnsi="华文楷体" w:eastAsia="华文楷体" w:cs="华文楷体"/>
          <w:sz w:val="30"/>
          <w:szCs w:val="30"/>
        </w:rPr>
      </w:pPr>
    </w:p>
    <w:p w14:paraId="47D5E44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term occurs in Matthew 5:22, 29, 30; 10:28; Luke 12:5; 18:9; 23:33; Mark 9:43, 15, 47; James 3:6.</w:t>
      </w:r>
    </w:p>
    <w:p w14:paraId="743D7AD6">
      <w:pPr>
        <w:spacing w:before="85" w:line="283" w:lineRule="auto"/>
        <w:ind w:firstLine="19"/>
        <w:jc w:val="both"/>
        <w:rPr>
          <w:rFonts w:hint="eastAsia" w:ascii="华文楷体" w:hAnsi="华文楷体" w:eastAsia="华文楷体" w:cs="华文楷体"/>
          <w:sz w:val="30"/>
          <w:szCs w:val="30"/>
        </w:rPr>
      </w:pPr>
    </w:p>
    <w:p w14:paraId="2945F138">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这个词出现在马太福音 5:22, 29, 30; 10:28; 路加福音 12:5; 18:9; 23:33; 马可福音 9:43, 15, 47; 雅各书 3:6。</w:t>
      </w:r>
    </w:p>
    <w:p w14:paraId="3E29AD9A">
      <w:pPr>
        <w:spacing w:before="85" w:line="283" w:lineRule="auto"/>
        <w:ind w:firstLine="19"/>
        <w:jc w:val="both"/>
        <w:rPr>
          <w:rFonts w:hint="eastAsia" w:ascii="华文楷体" w:hAnsi="华文楷体" w:eastAsia="华文楷体" w:cs="华文楷体"/>
          <w:sz w:val="30"/>
          <w:szCs w:val="30"/>
        </w:rPr>
      </w:pPr>
    </w:p>
    <w:p w14:paraId="5A2E403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opposite is the eschatological kingdom of God (Mark 9:47).</w:t>
      </w:r>
    </w:p>
    <w:p w14:paraId="36797D78">
      <w:pPr>
        <w:spacing w:before="85" w:line="283" w:lineRule="auto"/>
        <w:ind w:firstLine="19"/>
        <w:jc w:val="both"/>
        <w:rPr>
          <w:rFonts w:hint="eastAsia" w:ascii="华文楷体" w:hAnsi="华文楷体" w:eastAsia="华文楷体" w:cs="华文楷体"/>
          <w:sz w:val="30"/>
          <w:szCs w:val="30"/>
        </w:rPr>
      </w:pPr>
    </w:p>
    <w:p w14:paraId="58EADFAF">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它的对立面是末世的神的国（马可福音 9:47）。</w:t>
      </w:r>
    </w:p>
    <w:p w14:paraId="48892F62">
      <w:pPr>
        <w:spacing w:before="85" w:line="283" w:lineRule="auto"/>
        <w:ind w:firstLine="19"/>
        <w:jc w:val="both"/>
        <w:rPr>
          <w:rFonts w:hint="eastAsia" w:ascii="华文楷体" w:hAnsi="华文楷体" w:eastAsia="华文楷体" w:cs="华文楷体"/>
          <w:sz w:val="30"/>
          <w:szCs w:val="30"/>
        </w:rPr>
      </w:pPr>
    </w:p>
    <w:p w14:paraId="78B6294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abussos differs from it in that it is associated with the torment of evil spirits (Luke 8:31; Romans 10:7; Revelation 9:1, 2; 11:7; 20:1), and in regard to it no such clear distinction between a preliminary and final punishment seems to be drawn (compare also the verb Tartaroun, "to bind in Tartarus"; of evil spirits in 2 Peter 2:4).</w:t>
      </w:r>
    </w:p>
    <w:p w14:paraId="0F937E89">
      <w:pPr>
        <w:spacing w:before="85" w:line="283" w:lineRule="auto"/>
        <w:ind w:firstLine="19"/>
        <w:jc w:val="both"/>
        <w:rPr>
          <w:rFonts w:hint="eastAsia" w:ascii="华文楷体" w:hAnsi="华文楷体" w:eastAsia="华文楷体" w:cs="华文楷体"/>
          <w:sz w:val="30"/>
          <w:szCs w:val="30"/>
        </w:rPr>
      </w:pPr>
    </w:p>
    <w:p w14:paraId="27116D6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 abussos（无底坑）与之不同，因为它与邪灵的痛苦相关（路加福音 8:31; 罗马书 10:7; 启示录 9:1, 2; 11:7; 20:1），且关于它，似乎没有划出初步惩罚与最终惩罚之间如此清晰的区别（参看彼得后书 2:4 中用于邪灵的动词 Tartaroun，“丢在地狱/塔塔鲁斯”）。</w:t>
      </w:r>
    </w:p>
    <w:p w14:paraId="51DA09EB">
      <w:pPr>
        <w:spacing w:before="85" w:line="283" w:lineRule="auto"/>
        <w:ind w:firstLine="19"/>
        <w:jc w:val="both"/>
        <w:rPr>
          <w:rFonts w:hint="eastAsia" w:ascii="华文楷体" w:hAnsi="华文楷体" w:eastAsia="华文楷体" w:cs="华文楷体"/>
          <w:sz w:val="30"/>
          <w:szCs w:val="30"/>
        </w:rPr>
      </w:pPr>
    </w:p>
    <w:p w14:paraId="75C493F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sphere of the intermediate state is locally conceived, this is done by means of the term Hades, which is the equivalent of the Old Testament She'ol.</w:t>
      </w:r>
    </w:p>
    <w:p w14:paraId="14469CAA">
      <w:pPr>
        <w:spacing w:before="85" w:line="283" w:lineRule="auto"/>
        <w:ind w:firstLine="19"/>
        <w:jc w:val="both"/>
        <w:rPr>
          <w:rFonts w:hint="eastAsia" w:ascii="华文楷体" w:hAnsi="华文楷体" w:eastAsia="华文楷体" w:cs="华文楷体"/>
          <w:sz w:val="30"/>
          <w:szCs w:val="30"/>
        </w:rPr>
      </w:pPr>
    </w:p>
    <w:p w14:paraId="30D9B08B">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凡是在空间上构想中间状态的地方，都是通过 Hades（阴间）一词来实现的，它是旧约 She'ol（阴间）的对应词。</w:t>
      </w:r>
    </w:p>
    <w:p w14:paraId="3FC345C3">
      <w:pPr>
        <w:spacing w:before="85" w:line="283" w:lineRule="auto"/>
        <w:ind w:firstLine="19"/>
        <w:jc w:val="both"/>
        <w:rPr>
          <w:rFonts w:hint="eastAsia" w:ascii="华文楷体" w:hAnsi="华文楷体" w:eastAsia="华文楷体" w:cs="华文楷体"/>
          <w:sz w:val="30"/>
          <w:szCs w:val="30"/>
        </w:rPr>
      </w:pPr>
    </w:p>
    <w:p w14:paraId="6CE19BE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where this occurs are Matthew 11:23; 16:18; Luke 16:23; Acts 2:27, 31; 1 Corinthians 15:55 (where others read "death"); Revelation 1:18; 6:8; 20:13, 14.</w:t>
      </w:r>
    </w:p>
    <w:p w14:paraId="44302722">
      <w:pPr>
        <w:spacing w:before="85" w:line="283" w:lineRule="auto"/>
        <w:ind w:firstLine="19"/>
        <w:jc w:val="both"/>
        <w:rPr>
          <w:rFonts w:hint="eastAsia" w:ascii="华文楷体" w:hAnsi="华文楷体" w:eastAsia="华文楷体" w:cs="华文楷体"/>
          <w:sz w:val="30"/>
          <w:szCs w:val="30"/>
        </w:rPr>
      </w:pPr>
    </w:p>
    <w:p w14:paraId="42F048C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出现该词的经文有马太福音 11:23; 16:18; 路加福音 16:23; 使徒行传 2:27, 31; 哥林多前书 15:55（此处另有读作“死亡”的）；启示录 1:18; 6:8; 20:13, 14。</w:t>
      </w:r>
    </w:p>
    <w:p w14:paraId="6CC2C099">
      <w:pPr>
        <w:spacing w:before="85" w:line="283" w:lineRule="auto"/>
        <w:ind w:firstLine="19"/>
        <w:jc w:val="both"/>
        <w:rPr>
          <w:rFonts w:hint="eastAsia" w:ascii="华文楷体" w:hAnsi="华文楷体" w:eastAsia="华文楷体" w:cs="华文楷体"/>
          <w:sz w:val="30"/>
          <w:szCs w:val="30"/>
        </w:rPr>
      </w:pPr>
    </w:p>
    <w:p w14:paraId="384263B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should not be interpreted on the basis of the Greek classical usage, but in the light of the Old Testament doctrine about She'ol.</w:t>
      </w:r>
    </w:p>
    <w:p w14:paraId="3CC04999">
      <w:pPr>
        <w:spacing w:before="85" w:line="283" w:lineRule="auto"/>
        <w:ind w:firstLine="19"/>
        <w:jc w:val="both"/>
        <w:rPr>
          <w:rFonts w:hint="eastAsia" w:ascii="华文楷体" w:hAnsi="华文楷体" w:eastAsia="华文楷体" w:cs="华文楷体"/>
          <w:sz w:val="30"/>
          <w:szCs w:val="30"/>
        </w:rPr>
      </w:pPr>
    </w:p>
    <w:p w14:paraId="7EDDF02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这些经文不应基于希腊古典用法来解释，而应依据旧约关于 She'ol（阴间）的教义来解释。</w:t>
      </w:r>
    </w:p>
    <w:p w14:paraId="101674FC">
      <w:pPr>
        <w:spacing w:before="85" w:line="283" w:lineRule="auto"/>
        <w:ind w:firstLine="19"/>
        <w:jc w:val="both"/>
        <w:rPr>
          <w:rFonts w:hint="eastAsia" w:ascii="华文楷体" w:hAnsi="华文楷体" w:eastAsia="华文楷体" w:cs="华文楷体"/>
          <w:sz w:val="30"/>
          <w:szCs w:val="30"/>
        </w:rPr>
      </w:pPr>
    </w:p>
    <w:p w14:paraId="1DED73FC">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plainly employ the word in the non-local sense of the state of death (Matthew 16:18; possibly Acts 2:27, 31; 1 Corinthians 15:55 [personified]; Revelation 1:18; 6:8 [personified]; Revelation 20:13 [personified]).</w:t>
      </w:r>
    </w:p>
    <w:p w14:paraId="1EB31646">
      <w:pPr>
        <w:spacing w:before="85" w:line="283" w:lineRule="auto"/>
        <w:ind w:firstLine="19"/>
        <w:jc w:val="both"/>
        <w:rPr>
          <w:rFonts w:hint="eastAsia" w:ascii="华文楷体" w:hAnsi="华文楷体" w:eastAsia="华文楷体" w:cs="华文楷体"/>
          <w:sz w:val="30"/>
          <w:szCs w:val="30"/>
        </w:rPr>
      </w:pPr>
    </w:p>
    <w:p w14:paraId="549B0E77">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其中一些经文清楚地在非空间意义上使用该词，指死亡的状态（马太福音 16:18; 可能还有使徒行传 2:27, 31; 哥林多前书 15:55 [拟人化]; 启示录 1:18; 6:8 [拟人化]; 启示录 20:13 [拟人化]）。</w:t>
      </w:r>
    </w:p>
    <w:p w14:paraId="0C68B261">
      <w:pPr>
        <w:spacing w:before="85" w:line="283" w:lineRule="auto"/>
        <w:ind w:firstLine="19"/>
        <w:jc w:val="both"/>
        <w:rPr>
          <w:rFonts w:hint="eastAsia" w:ascii="华文楷体" w:hAnsi="华文楷体" w:eastAsia="华文楷体" w:cs="华文楷体"/>
          <w:sz w:val="30"/>
          <w:szCs w:val="30"/>
        </w:rPr>
      </w:pPr>
    </w:p>
    <w:p w14:paraId="740D1A81">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passage where the conception is local is Luke 16:23 and this occurs in a parable, where aside from the central point in comparison, no purpose to impart topographical knowledge concerning the world beyond death can be assumed, but the imagery is simply that which was popularly current.</w:t>
      </w:r>
    </w:p>
    <w:p w14:paraId="4490F439">
      <w:pPr>
        <w:spacing w:before="85" w:line="283" w:lineRule="auto"/>
        <w:ind w:firstLine="19"/>
        <w:jc w:val="both"/>
        <w:rPr>
          <w:rFonts w:hint="eastAsia" w:ascii="华文楷体" w:hAnsi="华文楷体" w:eastAsia="华文楷体" w:cs="华文楷体"/>
          <w:sz w:val="30"/>
          <w:szCs w:val="30"/>
        </w:rPr>
      </w:pPr>
    </w:p>
    <w:p w14:paraId="54CA0796">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唯一具有空间概念的经文是路加福音 16:23，但这出现在一个比喻中，除了比较的中心点外，不能假设其目的是传授关于死后世界的地形知识，其意象仅是当时流行的通俗意象。</w:t>
      </w:r>
    </w:p>
    <w:p w14:paraId="1B8FA79D">
      <w:pPr>
        <w:spacing w:before="85" w:line="283" w:lineRule="auto"/>
        <w:ind w:firstLine="19"/>
        <w:jc w:val="both"/>
        <w:rPr>
          <w:rFonts w:hint="eastAsia" w:ascii="华文楷体" w:hAnsi="华文楷体" w:eastAsia="华文楷体" w:cs="华文楷体"/>
          <w:sz w:val="30"/>
          <w:szCs w:val="30"/>
        </w:rPr>
      </w:pPr>
    </w:p>
    <w:p w14:paraId="59D57989">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if the doctrine of Hades as a place distinct from Gehenna should be found here, the terms in which it is spoken of, as place of torment for Dives, prove that the conception is not that of a general abode of neutral character, where without blessedness or pain the dead as a joint-company await the last judgment, which would first assign them to their separate eternal habitations.</w:t>
      </w:r>
    </w:p>
    <w:p w14:paraId="4EE7BAEF">
      <w:pPr>
        <w:spacing w:before="85" w:line="283" w:lineRule="auto"/>
        <w:ind w:firstLine="19"/>
        <w:jc w:val="both"/>
        <w:rPr>
          <w:rFonts w:hint="eastAsia" w:ascii="华文楷体" w:hAnsi="华文楷体" w:eastAsia="华文楷体" w:cs="华文楷体"/>
          <w:sz w:val="30"/>
          <w:szCs w:val="30"/>
        </w:rPr>
      </w:pPr>
    </w:p>
    <w:p w14:paraId="6076F832">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这里发现了阴间是不同于地狱（Gehenna）之所在的教义，描述它的措辞（作为财主受痛苦的地方）也证明，该概念不是指一个中性的一般住所，让死者作为一个混合群体在其中无福无痛地等候最后审判，然后再被分配到各自永远的住处。</w:t>
      </w:r>
    </w:p>
    <w:p w14:paraId="2A46CDE0">
      <w:pPr>
        <w:spacing w:before="85" w:line="283" w:lineRule="auto"/>
        <w:ind w:firstLine="19"/>
        <w:jc w:val="both"/>
        <w:rPr>
          <w:rFonts w:hint="eastAsia" w:ascii="华文楷体" w:hAnsi="华文楷体" w:eastAsia="华文楷体" w:cs="华文楷体"/>
          <w:sz w:val="30"/>
          <w:szCs w:val="30"/>
        </w:rPr>
      </w:pPr>
    </w:p>
    <w:p w14:paraId="2D68225A">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parable plainly teaches, whether Hades be local and distinct from Gehenna or not, that the differentiation between blessedness and punishment in its absolute character (Luke 16:26) is begun in it and does not first originate at the judgment (see further, "Hades").</w:t>
      </w:r>
    </w:p>
    <w:p w14:paraId="1E6DC5E2">
      <w:pPr>
        <w:spacing w:before="85" w:line="283" w:lineRule="auto"/>
        <w:ind w:firstLine="19"/>
        <w:jc w:val="both"/>
        <w:rPr>
          <w:rFonts w:hint="eastAsia" w:ascii="华文楷体" w:hAnsi="华文楷体" w:eastAsia="华文楷体" w:cs="华文楷体"/>
          <w:sz w:val="30"/>
          <w:szCs w:val="30"/>
        </w:rPr>
      </w:pPr>
    </w:p>
    <w:p w14:paraId="7039314D">
      <w:pPr>
        <w:spacing w:before="85" w:line="283" w:lineRule="auto"/>
        <w:ind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比喻清楚地教导，无论阴间是否为空间性的并有别于地狱，福分与惩罚在绝对性质上的区分（路加福音 16:26）已在其中开始，并非始于审判（进一步参看“阴间”）。</w:t>
      </w:r>
    </w:p>
    <w:p w14:paraId="237D8C42">
      <w:pPr>
        <w:pStyle w:val="3"/>
        <w:spacing w:line="264" w:lineRule="auto"/>
        <w:rPr>
          <w:rFonts w:hint="eastAsia" w:ascii="华文楷体" w:hAnsi="华文楷体" w:eastAsia="华文楷体" w:cs="华文楷体"/>
          <w:sz w:val="30"/>
          <w:szCs w:val="30"/>
        </w:rPr>
      </w:pPr>
    </w:p>
    <w:p w14:paraId="5DF15E84">
      <w:pPr>
        <w:pStyle w:val="3"/>
        <w:spacing w:line="264" w:lineRule="auto"/>
        <w:rPr>
          <w:rFonts w:hint="eastAsia" w:ascii="华文楷体" w:hAnsi="华文楷体" w:eastAsia="华文楷体" w:cs="华文楷体"/>
          <w:sz w:val="30"/>
          <w:szCs w:val="30"/>
        </w:rPr>
      </w:pPr>
    </w:p>
    <w:p w14:paraId="5443B9B3">
      <w:pPr>
        <w:pStyle w:val="3"/>
        <w:spacing w:line="264" w:lineRule="auto"/>
        <w:rPr>
          <w:rFonts w:hint="eastAsia" w:ascii="华文楷体" w:hAnsi="华文楷体" w:eastAsia="华文楷体" w:cs="华文楷体"/>
          <w:sz w:val="30"/>
          <w:szCs w:val="30"/>
        </w:rPr>
      </w:pPr>
    </w:p>
    <w:p w14:paraId="264530FC">
      <w:pPr>
        <w:pStyle w:val="3"/>
        <w:spacing w:line="264" w:lineRule="auto"/>
        <w:rPr>
          <w:rFonts w:hint="eastAsia" w:ascii="华文楷体" w:hAnsi="华文楷体" w:eastAsia="华文楷体" w:cs="华文楷体"/>
          <w:sz w:val="30"/>
          <w:szCs w:val="30"/>
        </w:rPr>
      </w:pPr>
    </w:p>
    <w:p w14:paraId="628A1BC3">
      <w:pPr>
        <w:pStyle w:val="3"/>
        <w:spacing w:line="264" w:lineRule="auto"/>
        <w:rPr>
          <w:rFonts w:hint="eastAsia" w:ascii="华文楷体" w:hAnsi="华文楷体" w:eastAsia="华文楷体" w:cs="华文楷体"/>
          <w:sz w:val="30"/>
          <w:szCs w:val="30"/>
        </w:rPr>
      </w:pPr>
    </w:p>
    <w:p w14:paraId="7AE5EF8E">
      <w:pPr>
        <w:pStyle w:val="3"/>
        <w:spacing w:line="265" w:lineRule="auto"/>
        <w:rPr>
          <w:rFonts w:hint="eastAsia" w:ascii="华文楷体" w:hAnsi="华文楷体" w:eastAsia="华文楷体" w:cs="华文楷体"/>
          <w:sz w:val="30"/>
          <w:szCs w:val="30"/>
        </w:rPr>
      </w:pPr>
    </w:p>
    <w:p w14:paraId="6FB29D1E">
      <w:pPr>
        <w:pStyle w:val="3"/>
        <w:spacing w:line="265" w:lineRule="auto"/>
        <w:rPr>
          <w:rFonts w:hint="eastAsia" w:ascii="华文楷体" w:hAnsi="华文楷体" w:eastAsia="华文楷体" w:cs="华文楷体"/>
          <w:sz w:val="30"/>
          <w:szCs w:val="30"/>
        </w:rPr>
      </w:pPr>
    </w:p>
    <w:p w14:paraId="57765599">
      <w:pPr>
        <w:spacing w:before="85" w:line="158" w:lineRule="exact"/>
        <w:ind w:left="12"/>
        <w:rPr>
          <w:rFonts w:hint="eastAsia" w:ascii="华文楷体" w:hAnsi="华文楷体" w:eastAsia="华文楷体" w:cs="华文楷体"/>
          <w:sz w:val="30"/>
          <w:szCs w:val="30"/>
        </w:rPr>
      </w:pPr>
      <w:r>
        <w:rPr>
          <w:rFonts w:hint="eastAsia" w:ascii="华文楷体" w:hAnsi="华文楷体" w:eastAsia="华文楷体" w:cs="华文楷体"/>
          <w:spacing w:val="-3"/>
          <w:position w:val="-3"/>
          <w:sz w:val="30"/>
          <w:szCs w:val="30"/>
        </w:rPr>
        <w:t>-----</w:t>
      </w:r>
    </w:p>
    <w:p w14:paraId="62103D7B">
      <w:pPr>
        <w:pStyle w:val="3"/>
        <w:spacing w:line="336" w:lineRule="auto"/>
        <w:rPr>
          <w:rFonts w:hint="eastAsia" w:ascii="华文楷体" w:hAnsi="华文楷体" w:eastAsia="华文楷体" w:cs="华文楷体"/>
          <w:sz w:val="30"/>
          <w:szCs w:val="30"/>
        </w:rPr>
      </w:pPr>
    </w:p>
    <w:p w14:paraId="3342E1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3A861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神恩独作书社（Monergism Books）</w:t>
      </w:r>
    </w:p>
    <w:p w14:paraId="74C15B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Eschatology of the New Testament, by Geerhardus Vos, Copyright © 2020</w:t>
      </w:r>
    </w:p>
    <w:p w14:paraId="7DFA8A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《新约末世论》，作者 Geerhardus Vos（霍志恒），版权所有 © 2020</w:t>
      </w:r>
    </w:p>
    <w:p w14:paraId="5F2272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4FF07E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798971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p>
    <w:p w14:paraId="7643DB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下载本电子书，即表示您已被授予非排他性、不可转让的权利，可以在屏幕上访问和阅读本电子书的文本。</w:t>
      </w:r>
    </w:p>
    <w:p w14:paraId="137491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77F87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未经神恩独作书社（Monergism Books）明确书面许可，不得以任何形式或任何方式（无论是电子的还是机械的，现有的还是随后发明的），复制、传播、下载、反编译、逆向工程本文本的任何部分，或将其存储于或引入任何信息存储和检索系统。</w:t>
      </w:r>
    </w:p>
    <w:p w14:paraId="2163BE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November 2020.</w:t>
      </w:r>
    </w:p>
    <w:p w14:paraId="1D3B90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版本，2020年11月。</w:t>
      </w:r>
    </w:p>
    <w:p w14:paraId="3AB879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p>
    <w:p w14:paraId="529AEA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信息咨询请致信：神恩独作书社（Monergism Books），邮政信箱 491，西林恩，俄勒冈州 97068</w:t>
      </w:r>
    </w:p>
    <w:p w14:paraId="6F97B559">
      <w:pPr>
        <w:spacing w:before="85" w:line="275" w:lineRule="auto"/>
        <w:ind w:left="5" w:right="21" w:firstLine="10"/>
        <w:jc w:val="both"/>
        <w:rPr>
          <w:rFonts w:ascii="Georgia" w:hAnsi="Georgia" w:eastAsia="Georgia" w:cs="Georgia"/>
          <w:sz w:val="30"/>
          <w:szCs w:val="30"/>
        </w:rPr>
      </w:pP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AA43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4B28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F1F2743"/>
    <w:rsid w:val="49F864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155</Pages>
  <Words>7360</Words>
  <Characters>19333</Characters>
  <TotalTime>2</TotalTime>
  <ScaleCrop>false</ScaleCrop>
  <LinksUpToDate>false</LinksUpToDate>
  <CharactersWithSpaces>22149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2024-05-21T15:38:00Z</dcterms:created>
  <dc:creator>Geerhardus Vos</dc:creator>
  <cp:lastModifiedBy>Gd一生戊卉</cp:lastModifiedBy>
  <dcterms:modified xsi:type="dcterms:W3CDTF">2025-12-17T19:11:41Z</dcterms:modified>
  <dc:title>The Eschatology of the New Testament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2025-11-30T22:39:26Z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6AA64FC356CB42D4B3E93F75DB130CCF_12</vt:lpwstr>
  </property>
</Properties>
</file>