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7B95D">
      <w:pPr>
        <w:spacing w:line="15827" w:lineRule="exact"/>
        <w:jc w:val="center"/>
        <w:rPr>
          <w:rFonts w:hint="eastAsia" w:eastAsia="宋体"/>
          <w:lang w:eastAsia="zh-CN"/>
        </w:rPr>
      </w:pPr>
      <w:r>
        <w:rPr>
          <w:rFonts w:hint="eastAsia" w:eastAsia="宋体"/>
          <w:lang w:eastAsia="zh-CN"/>
        </w:rPr>
        <w:drawing>
          <wp:inline distT="0" distB="0" distL="114300" distR="114300">
            <wp:extent cx="5619750" cy="8450580"/>
            <wp:effectExtent l="0" t="0" r="6350" b="7620"/>
            <wp:docPr id="1" name="图片 1" descr="b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t800"/>
                    <pic:cNvPicPr>
                      <a:picLocks noChangeAspect="1"/>
                    </pic:cNvPicPr>
                  </pic:nvPicPr>
                  <pic:blipFill>
                    <a:blip r:embed="rId10"/>
                    <a:stretch>
                      <a:fillRect/>
                    </a:stretch>
                  </pic:blipFill>
                  <pic:spPr>
                    <a:xfrm>
                      <a:off x="0" y="0"/>
                      <a:ext cx="5619750" cy="8450580"/>
                    </a:xfrm>
                    <a:prstGeom prst="rect">
                      <a:avLst/>
                    </a:prstGeom>
                  </pic:spPr>
                </pic:pic>
              </a:graphicData>
            </a:graphic>
          </wp:inline>
        </w:drawing>
      </w:r>
    </w:p>
    <w:p w14:paraId="58FD9F3A">
      <w:pPr>
        <w:spacing w:line="15827" w:lineRule="exact"/>
        <w:sectPr>
          <w:headerReference r:id="rId5" w:type="default"/>
          <w:footerReference r:id="rId6" w:type="default"/>
          <w:pgSz w:w="12240" w:h="15840"/>
          <w:pgMar w:top="1" w:right="0" w:bottom="1" w:left="0" w:header="0" w:footer="0" w:gutter="0"/>
          <w:cols w:space="720" w:num="1"/>
        </w:sectPr>
      </w:pPr>
    </w:p>
    <w:p w14:paraId="1E15B2F5">
      <w:pPr>
        <w:spacing w:line="258" w:lineRule="auto"/>
        <w:rPr>
          <w:rFonts w:ascii="Arial"/>
          <w:sz w:val="21"/>
        </w:rPr>
      </w:pPr>
    </w:p>
    <w:p w14:paraId="188A1B7C">
      <w:pPr>
        <w:spacing w:line="258" w:lineRule="auto"/>
        <w:rPr>
          <w:rFonts w:ascii="Arial"/>
          <w:sz w:val="21"/>
        </w:rPr>
      </w:pPr>
    </w:p>
    <w:p w14:paraId="2A6AD403">
      <w:pPr>
        <w:spacing w:line="258" w:lineRule="auto"/>
        <w:rPr>
          <w:rFonts w:ascii="Arial"/>
          <w:sz w:val="21"/>
        </w:rPr>
      </w:pPr>
    </w:p>
    <w:p w14:paraId="70CC633A">
      <w:pPr>
        <w:spacing w:line="259" w:lineRule="auto"/>
        <w:rPr>
          <w:rFonts w:ascii="Arial"/>
          <w:sz w:val="21"/>
        </w:rPr>
      </w:pPr>
    </w:p>
    <w:p w14:paraId="1402686B">
      <w:pPr>
        <w:spacing w:line="12816" w:lineRule="exact"/>
      </w:pPr>
      <w:r>
        <w:rPr>
          <w:position w:val="-256"/>
        </w:rPr>
        <w:drawing>
          <wp:inline distT="0" distB="0" distL="0" distR="0">
            <wp:extent cx="5877560"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5877663" cy="8138304"/>
                    </a:xfrm>
                    <a:prstGeom prst="rect">
                      <a:avLst/>
                    </a:prstGeom>
                  </pic:spPr>
                </pic:pic>
              </a:graphicData>
            </a:graphic>
          </wp:inline>
        </w:drawing>
      </w:r>
    </w:p>
    <w:p w14:paraId="4A987FAE">
      <w:pPr>
        <w:spacing w:line="12816" w:lineRule="exact"/>
        <w:sectPr>
          <w:pgSz w:w="12240" w:h="15840"/>
          <w:pgMar w:top="400" w:right="1440" w:bottom="400" w:left="1543" w:header="0" w:footer="0" w:gutter="0"/>
          <w:cols w:space="720" w:num="1"/>
        </w:sectPr>
      </w:pPr>
    </w:p>
    <w:p w14:paraId="26602B4F">
      <w:pPr>
        <w:pStyle w:val="2"/>
        <w:spacing w:line="241" w:lineRule="auto"/>
      </w:pPr>
    </w:p>
    <w:p w14:paraId="19B54509">
      <w:pPr>
        <w:pStyle w:val="2"/>
        <w:spacing w:line="242" w:lineRule="auto"/>
      </w:pPr>
    </w:p>
    <w:p w14:paraId="56EBDE60">
      <w:pPr>
        <w:pStyle w:val="2"/>
        <w:spacing w:line="242" w:lineRule="auto"/>
      </w:pPr>
    </w:p>
    <w:p w14:paraId="65DEDA3E">
      <w:pPr>
        <w:pStyle w:val="2"/>
        <w:spacing w:line="242" w:lineRule="auto"/>
      </w:pPr>
    </w:p>
    <w:p w14:paraId="0392B128">
      <w:pPr>
        <w:pStyle w:val="2"/>
        <w:spacing w:line="242" w:lineRule="auto"/>
      </w:pPr>
    </w:p>
    <w:p w14:paraId="7229ABE2">
      <w:pPr>
        <w:pStyle w:val="2"/>
        <w:spacing w:line="242" w:lineRule="auto"/>
      </w:pPr>
    </w:p>
    <w:p w14:paraId="53320FCC">
      <w:pPr>
        <w:spacing w:line="12000" w:lineRule="exact"/>
        <w:ind w:firstLine="293"/>
      </w:pPr>
      <w:r>
        <w:rPr>
          <w:position w:val="-240"/>
        </w:rPr>
        <w:drawing>
          <wp:inline distT="0" distB="0" distL="0" distR="0">
            <wp:extent cx="5067300" cy="76200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2"/>
                    <a:stretch>
                      <a:fillRect/>
                    </a:stretch>
                  </pic:blipFill>
                  <pic:spPr>
                    <a:xfrm>
                      <a:off x="0" y="0"/>
                      <a:ext cx="5067300" cy="7620000"/>
                    </a:xfrm>
                    <a:prstGeom prst="rect">
                      <a:avLst/>
                    </a:prstGeom>
                  </pic:spPr>
                </pic:pic>
              </a:graphicData>
            </a:graphic>
          </wp:inline>
        </w:drawing>
      </w:r>
    </w:p>
    <w:p w14:paraId="48B389AB">
      <w:pPr>
        <w:spacing w:line="12000" w:lineRule="exact"/>
        <w:sectPr>
          <w:pgSz w:w="12240" w:h="15840"/>
          <w:pgMar w:top="400" w:right="1836" w:bottom="400" w:left="1836" w:header="0" w:footer="0" w:gutter="0"/>
          <w:cols w:space="720" w:num="1"/>
        </w:sectPr>
      </w:pPr>
    </w:p>
    <w:p w14:paraId="36B33394">
      <w:pPr>
        <w:pStyle w:val="2"/>
        <w:spacing w:line="264" w:lineRule="auto"/>
      </w:pPr>
    </w:p>
    <w:p w14:paraId="5E7566C6">
      <w:pPr>
        <w:pStyle w:val="2"/>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说明：</w:t>
      </w:r>
    </w:p>
    <w:p w14:paraId="64C014F5">
      <w:pPr>
        <w:pStyle w:val="2"/>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1、以下文字使用人工智能（claude)翻译，请以原文为准。</w:t>
      </w:r>
    </w:p>
    <w:p w14:paraId="367CD9CD">
      <w:pPr>
        <w:pStyle w:val="2"/>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2、原文和翻译都可以免费使用，转发，传阅，复制，但不能商用，若商用，只能收回成本费。</w:t>
      </w:r>
    </w:p>
    <w:p w14:paraId="4CB36F4A">
      <w:pPr>
        <w:pStyle w:val="2"/>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3、若有更好的翻译，请来信指正，一同分享清教徒书籍，谢谢。</w:t>
      </w:r>
    </w:p>
    <w:p w14:paraId="7B16038A">
      <w:pPr>
        <w:pStyle w:val="2"/>
        <w:spacing w:line="264" w:lineRule="auto"/>
        <w:rPr>
          <w:rFonts w:hint="eastAsia" w:ascii="微软雅黑" w:hAnsi="微软雅黑" w:eastAsia="微软雅黑" w:cs="微软雅黑"/>
          <w:sz w:val="44"/>
          <w:szCs w:val="44"/>
        </w:rPr>
      </w:pPr>
    </w:p>
    <w:p w14:paraId="10C112B7">
      <w:pPr>
        <w:pStyle w:val="2"/>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邮箱：xuanjiao789@outlook.com</w:t>
      </w:r>
    </w:p>
    <w:p w14:paraId="290239F5">
      <w:pPr>
        <w:pStyle w:val="2"/>
        <w:spacing w:line="264" w:lineRule="auto"/>
      </w:pPr>
    </w:p>
    <w:p w14:paraId="379D27E9">
      <w:pPr>
        <w:pStyle w:val="2"/>
        <w:spacing w:line="264" w:lineRule="auto"/>
      </w:pPr>
    </w:p>
    <w:p w14:paraId="1015B74F">
      <w:pPr>
        <w:pStyle w:val="2"/>
        <w:spacing w:line="265" w:lineRule="auto"/>
      </w:pPr>
    </w:p>
    <w:p w14:paraId="6D7D398B">
      <w:pPr>
        <w:spacing w:before="139" w:line="564" w:lineRule="exact"/>
        <w:ind w:left="2378"/>
        <w:rPr>
          <w:rFonts w:ascii="Georgia" w:hAnsi="Georgia" w:eastAsia="Georgia" w:cs="Georgia"/>
          <w:b/>
          <w:bCs/>
          <w:spacing w:val="5"/>
          <w:position w:val="4"/>
          <w:sz w:val="49"/>
          <w:szCs w:val="49"/>
        </w:rPr>
      </w:pPr>
    </w:p>
    <w:p w14:paraId="2328C5E5">
      <w:pPr>
        <w:spacing w:before="139" w:line="564" w:lineRule="exact"/>
        <w:ind w:left="2378"/>
        <w:rPr>
          <w:rFonts w:ascii="Georgia" w:hAnsi="Georgia" w:eastAsia="Georgia" w:cs="Georgia"/>
          <w:b/>
          <w:bCs/>
          <w:spacing w:val="5"/>
          <w:position w:val="4"/>
          <w:sz w:val="49"/>
          <w:szCs w:val="49"/>
        </w:rPr>
      </w:pPr>
    </w:p>
    <w:p w14:paraId="4E66E2C1">
      <w:pPr>
        <w:spacing w:before="139" w:line="564" w:lineRule="exact"/>
        <w:ind w:left="2378"/>
        <w:rPr>
          <w:rFonts w:ascii="Georgia" w:hAnsi="Georgia" w:eastAsia="Georgia" w:cs="Georgia"/>
          <w:b/>
          <w:bCs/>
          <w:spacing w:val="5"/>
          <w:position w:val="4"/>
          <w:sz w:val="49"/>
          <w:szCs w:val="49"/>
        </w:rPr>
      </w:pPr>
    </w:p>
    <w:p w14:paraId="4746DEB4">
      <w:pPr>
        <w:spacing w:before="139" w:line="564" w:lineRule="exact"/>
        <w:ind w:left="2378"/>
        <w:rPr>
          <w:rFonts w:ascii="Georgia" w:hAnsi="Georgia" w:eastAsia="Georgia" w:cs="Georgia"/>
          <w:b/>
          <w:bCs/>
          <w:spacing w:val="5"/>
          <w:position w:val="4"/>
          <w:sz w:val="49"/>
          <w:szCs w:val="49"/>
        </w:rPr>
      </w:pPr>
    </w:p>
    <w:p w14:paraId="65C62E6F">
      <w:pPr>
        <w:spacing w:before="139" w:line="564" w:lineRule="exact"/>
        <w:ind w:left="2378"/>
        <w:rPr>
          <w:rFonts w:ascii="Georgia" w:hAnsi="Georgia" w:eastAsia="Georgia" w:cs="Georgia"/>
          <w:b/>
          <w:bCs/>
          <w:spacing w:val="5"/>
          <w:position w:val="4"/>
          <w:sz w:val="49"/>
          <w:szCs w:val="49"/>
        </w:rPr>
      </w:pPr>
    </w:p>
    <w:p w14:paraId="3B853467">
      <w:pPr>
        <w:spacing w:before="139" w:line="564" w:lineRule="exact"/>
        <w:ind w:left="2378"/>
        <w:rPr>
          <w:rFonts w:ascii="Georgia" w:hAnsi="Georgia" w:eastAsia="Georgia" w:cs="Georgia"/>
          <w:b/>
          <w:bCs/>
          <w:spacing w:val="5"/>
          <w:position w:val="4"/>
          <w:sz w:val="49"/>
          <w:szCs w:val="49"/>
        </w:rPr>
      </w:pPr>
    </w:p>
    <w:p w14:paraId="53829433">
      <w:pPr>
        <w:spacing w:before="139" w:line="564" w:lineRule="exact"/>
        <w:ind w:left="2378"/>
        <w:rPr>
          <w:rFonts w:ascii="Georgia" w:hAnsi="Georgia" w:eastAsia="Georgia" w:cs="Georgia"/>
          <w:b/>
          <w:bCs/>
          <w:spacing w:val="5"/>
          <w:position w:val="4"/>
          <w:sz w:val="49"/>
          <w:szCs w:val="49"/>
        </w:rPr>
      </w:pPr>
    </w:p>
    <w:p w14:paraId="734B6777">
      <w:pPr>
        <w:spacing w:before="139" w:line="564" w:lineRule="exact"/>
        <w:ind w:left="2378"/>
        <w:rPr>
          <w:rFonts w:ascii="Georgia" w:hAnsi="Georgia" w:eastAsia="Georgia" w:cs="Georgia"/>
          <w:b/>
          <w:bCs/>
          <w:spacing w:val="5"/>
          <w:position w:val="4"/>
          <w:sz w:val="49"/>
          <w:szCs w:val="49"/>
        </w:rPr>
      </w:pPr>
    </w:p>
    <w:p w14:paraId="37860800">
      <w:pPr>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Biblical Theology</w:t>
      </w:r>
    </w:p>
    <w:p w14:paraId="2CEADCAA">
      <w:pPr>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 xml:space="preserve">Old and </w:t>
      </w:r>
      <w:bookmarkStart w:id="23" w:name="_GoBack"/>
      <w:bookmarkEnd w:id="23"/>
      <w:r>
        <w:rPr>
          <w:rFonts w:hint="eastAsia" w:ascii="微软雅黑" w:hAnsi="微软雅黑" w:eastAsia="微软雅黑" w:cs="微软雅黑"/>
          <w:b/>
          <w:bCs/>
          <w:sz w:val="52"/>
          <w:szCs w:val="52"/>
        </w:rPr>
        <w:t>New Testaments</w:t>
      </w:r>
    </w:p>
    <w:p w14:paraId="3FA7F114">
      <w:pPr>
        <w:jc w:val="center"/>
        <w:rPr>
          <w:rFonts w:hint="eastAsia" w:ascii="微软雅黑" w:hAnsi="微软雅黑" w:eastAsia="微软雅黑" w:cs="微软雅黑"/>
          <w:b/>
          <w:bCs/>
          <w:sz w:val="52"/>
          <w:szCs w:val="52"/>
        </w:rPr>
      </w:pPr>
    </w:p>
    <w:p w14:paraId="1084D6AF">
      <w:pPr>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圣经神学：旧约与新约</w:t>
      </w:r>
    </w:p>
    <w:p w14:paraId="3DBD4E30">
      <w:pPr>
        <w:jc w:val="center"/>
        <w:rPr>
          <w:rFonts w:hint="eastAsia" w:ascii="微软雅黑" w:hAnsi="微软雅黑" w:eastAsia="微软雅黑" w:cs="微软雅黑"/>
          <w:sz w:val="52"/>
          <w:szCs w:val="52"/>
        </w:rPr>
      </w:pPr>
    </w:p>
    <w:p w14:paraId="196C7378">
      <w:pPr>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by Geerhardus Vos</w:t>
      </w:r>
    </w:p>
    <w:p w14:paraId="5EE90033">
      <w:pPr>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作者：吉尔哈杜斯·沃斯</w:t>
      </w:r>
    </w:p>
    <w:p w14:paraId="5E15072C">
      <w:pPr>
        <w:pStyle w:val="2"/>
        <w:spacing w:line="267" w:lineRule="auto"/>
      </w:pPr>
    </w:p>
    <w:p w14:paraId="106DD12E">
      <w:pPr>
        <w:pStyle w:val="2"/>
        <w:spacing w:line="267" w:lineRule="auto"/>
      </w:pPr>
    </w:p>
    <w:p w14:paraId="6551C622">
      <w:pPr>
        <w:pStyle w:val="2"/>
        <w:spacing w:line="267" w:lineRule="auto"/>
      </w:pPr>
    </w:p>
    <w:p w14:paraId="49205B31">
      <w:pPr>
        <w:pStyle w:val="2"/>
        <w:spacing w:line="268" w:lineRule="auto"/>
      </w:pPr>
    </w:p>
    <w:p w14:paraId="14A838F4">
      <w:pPr>
        <w:spacing w:before="85" w:line="198" w:lineRule="auto"/>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TABLE OF CONTENTS</w:t>
      </w:r>
      <w:r>
        <w:rPr>
          <w:rFonts w:hint="eastAsia" w:ascii="微软雅黑" w:hAnsi="微软雅黑" w:eastAsia="微软雅黑" w:cs="微软雅黑"/>
          <w:spacing w:val="-1"/>
          <w:sz w:val="30"/>
          <w:szCs w:val="30"/>
        </w:rPr>
        <w:br w:type="textWrapping"/>
      </w:r>
      <w:r>
        <w:rPr>
          <w:rFonts w:hint="eastAsia" w:ascii="微软雅黑" w:hAnsi="微软雅黑" w:eastAsia="微软雅黑" w:cs="微软雅黑"/>
          <w:spacing w:val="-1"/>
          <w:sz w:val="30"/>
          <w:szCs w:val="30"/>
        </w:rPr>
        <w:t>目录</w:t>
      </w:r>
    </w:p>
    <w:p w14:paraId="6BCCC191">
      <w:pPr>
        <w:pStyle w:val="2"/>
        <w:spacing w:line="277" w:lineRule="auto"/>
        <w:rPr>
          <w:rFonts w:hint="eastAsia" w:ascii="微软雅黑" w:hAnsi="微软雅黑" w:eastAsia="微软雅黑" w:cs="微软雅黑"/>
          <w:sz w:val="30"/>
          <w:szCs w:val="30"/>
        </w:rPr>
      </w:pPr>
    </w:p>
    <w:p w14:paraId="6A72B9C9">
      <w:pPr>
        <w:spacing w:before="86" w:line="208"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Preface</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前言</w:t>
      </w:r>
    </w:p>
    <w:p w14:paraId="1899B137">
      <w:pPr>
        <w:pStyle w:val="2"/>
        <w:spacing w:line="291" w:lineRule="auto"/>
        <w:rPr>
          <w:rFonts w:hint="eastAsia" w:ascii="微软雅黑" w:hAnsi="微软雅黑" w:eastAsia="微软雅黑" w:cs="微软雅黑"/>
          <w:sz w:val="30"/>
          <w:szCs w:val="30"/>
        </w:rPr>
      </w:pPr>
    </w:p>
    <w:p w14:paraId="575FFFE2">
      <w:pPr>
        <w:spacing w:before="86" w:line="1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THE OLD TESTAMENT</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旧约圣经</w:t>
      </w:r>
    </w:p>
    <w:p w14:paraId="25DEB742">
      <w:pPr>
        <w:pStyle w:val="2"/>
        <w:spacing w:line="291" w:lineRule="auto"/>
        <w:rPr>
          <w:rFonts w:hint="eastAsia" w:ascii="微软雅黑" w:hAnsi="微软雅黑" w:eastAsia="微软雅黑" w:cs="微软雅黑"/>
          <w:sz w:val="30"/>
          <w:szCs w:val="30"/>
        </w:rPr>
      </w:pPr>
    </w:p>
    <w:p w14:paraId="64727B39">
      <w:pPr>
        <w:spacing w:before="86" w:line="198" w:lineRule="auto"/>
        <w:ind w:left="11"/>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PART ONE: THE MOSAIC EPOCH OF</w:t>
      </w:r>
      <w:r>
        <w:rPr>
          <w:rFonts w:hint="eastAsia" w:ascii="微软雅黑" w:hAnsi="微软雅黑" w:eastAsia="微软雅黑" w:cs="微软雅黑"/>
          <w:color w:val="0000EE"/>
          <w:spacing w:val="22"/>
          <w:w w:val="101"/>
          <w:sz w:val="30"/>
          <w:szCs w:val="30"/>
          <w:u w:val="single" w:color="auto"/>
        </w:rPr>
        <w:t xml:space="preserve"> </w:t>
      </w:r>
      <w:r>
        <w:rPr>
          <w:rFonts w:hint="eastAsia" w:ascii="微软雅黑" w:hAnsi="微软雅黑" w:eastAsia="微软雅黑" w:cs="微软雅黑"/>
          <w:color w:val="0000EE"/>
          <w:spacing w:val="-1"/>
          <w:sz w:val="30"/>
          <w:szCs w:val="30"/>
          <w:u w:val="single" w:color="auto"/>
        </w:rPr>
        <w:t>REVELATION</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lang w:val="en-US" w:eastAsia="zh-CN"/>
        </w:rPr>
        <w:t>第一部分：启示录的马赛克纪元</w:t>
      </w:r>
    </w:p>
    <w:p w14:paraId="2AC3A62B">
      <w:pPr>
        <w:pStyle w:val="2"/>
        <w:spacing w:line="291" w:lineRule="auto"/>
        <w:rPr>
          <w:rFonts w:hint="eastAsia" w:ascii="微软雅黑" w:hAnsi="微软雅黑" w:eastAsia="微软雅黑" w:cs="微软雅黑"/>
          <w:sz w:val="30"/>
          <w:szCs w:val="30"/>
        </w:rPr>
      </w:pPr>
    </w:p>
    <w:p w14:paraId="6F4D5688">
      <w:pPr>
        <w:spacing w:before="85" w:line="226" w:lineRule="auto"/>
        <w:ind w:right="2" w:firstLine="17"/>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59264" behindDoc="1" locked="0" layoutInCell="1" allowOverlap="1">
            <wp:simplePos x="0" y="0"/>
            <wp:positionH relativeFrom="column">
              <wp:posOffset>-149225</wp:posOffset>
            </wp:positionH>
            <wp:positionV relativeFrom="paragraph">
              <wp:posOffset>83185</wp:posOffset>
            </wp:positionV>
            <wp:extent cx="5810250" cy="438150"/>
            <wp:effectExtent l="0" t="0" r="0" b="0"/>
            <wp:wrapNone/>
            <wp:docPr id="8" name="IM 8">
              <a:hlinkClick xmlns:a="http://schemas.openxmlformats.org/drawingml/2006/main" r:id="rId13"/>
            </wp:docPr>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4"/>
                    <a:stretch>
                      <a:fillRect/>
                    </a:stretch>
                  </pic:blipFill>
                  <pic:spPr>
                    <a:xfrm>
                      <a:off x="0" y="0"/>
                      <a:ext cx="5810250" cy="438150"/>
                    </a:xfrm>
                    <a:prstGeom prst="rect">
                      <a:avLst/>
                    </a:prstGeom>
                  </pic:spPr>
                </pic:pic>
              </a:graphicData>
            </a:graphic>
          </wp:anchor>
        </w:drawing>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1</w:t>
      </w:r>
      <w:r>
        <w:rPr>
          <w:rFonts w:hint="eastAsia" w:ascii="微软雅黑" w:hAnsi="微软雅黑" w:eastAsia="微软雅黑" w:cs="微软雅黑"/>
          <w:color w:val="0000EE"/>
          <w:spacing w:val="74"/>
          <w:sz w:val="30"/>
          <w:szCs w:val="30"/>
          <w:u w:val="single" w:color="auto"/>
        </w:rPr>
        <w:t xml:space="preserve"> </w:t>
      </w:r>
      <w:r>
        <w:rPr>
          <w:rFonts w:hint="eastAsia" w:ascii="微软雅黑" w:hAnsi="微软雅黑" w:eastAsia="微软雅黑" w:cs="微软雅黑"/>
          <w:color w:val="0000EE"/>
          <w:spacing w:val="-2"/>
          <w:sz w:val="30"/>
          <w:szCs w:val="30"/>
          <w:u w:val="single" w:color="auto"/>
        </w:rPr>
        <w:t>INTRODUCTION:</w:t>
      </w:r>
      <w:r>
        <w:rPr>
          <w:rFonts w:hint="eastAsia" w:ascii="微软雅黑" w:hAnsi="微软雅黑" w:eastAsia="微软雅黑" w:cs="微软雅黑"/>
          <w:color w:val="0000EE"/>
          <w:spacing w:val="61"/>
          <w:sz w:val="30"/>
          <w:szCs w:val="30"/>
          <w:u w:val="single" w:color="auto"/>
        </w:rPr>
        <w:t xml:space="preserve"> </w:t>
      </w:r>
      <w:r>
        <w:rPr>
          <w:rFonts w:hint="eastAsia" w:ascii="微软雅黑" w:hAnsi="微软雅黑" w:eastAsia="微软雅黑" w:cs="微软雅黑"/>
          <w:color w:val="0000EE"/>
          <w:spacing w:val="-2"/>
          <w:sz w:val="30"/>
          <w:szCs w:val="30"/>
          <w:u w:val="single" w:color="auto"/>
        </w:rPr>
        <w:t>THE</w:t>
      </w:r>
      <w:r>
        <w:rPr>
          <w:rFonts w:hint="eastAsia" w:ascii="微软雅黑" w:hAnsi="微软雅黑" w:eastAsia="微软雅黑" w:cs="微软雅黑"/>
          <w:color w:val="0000EE"/>
          <w:spacing w:val="62"/>
          <w:sz w:val="30"/>
          <w:szCs w:val="30"/>
          <w:u w:val="single" w:color="auto"/>
        </w:rPr>
        <w:t xml:space="preserve"> </w:t>
      </w:r>
      <w:r>
        <w:rPr>
          <w:rFonts w:hint="eastAsia" w:ascii="微软雅黑" w:hAnsi="微软雅黑" w:eastAsia="微软雅黑" w:cs="微软雅黑"/>
          <w:color w:val="0000EE"/>
          <w:spacing w:val="-2"/>
          <w:sz w:val="30"/>
          <w:szCs w:val="30"/>
          <w:u w:val="single" w:color="auto"/>
        </w:rPr>
        <w:t>NATURE</w:t>
      </w:r>
      <w:r>
        <w:rPr>
          <w:rFonts w:hint="eastAsia" w:ascii="微软雅黑" w:hAnsi="微软雅黑" w:eastAsia="微软雅黑" w:cs="微软雅黑"/>
          <w:color w:val="0000EE"/>
          <w:spacing w:val="52"/>
          <w:w w:val="101"/>
          <w:sz w:val="30"/>
          <w:szCs w:val="30"/>
          <w:u w:val="single" w:color="auto"/>
        </w:rPr>
        <w:t xml:space="preserve"> </w:t>
      </w:r>
      <w:r>
        <w:rPr>
          <w:rFonts w:hint="eastAsia" w:ascii="微软雅黑" w:hAnsi="微软雅黑" w:eastAsia="微软雅黑" w:cs="微软雅黑"/>
          <w:color w:val="0000EE"/>
          <w:spacing w:val="-2"/>
          <w:sz w:val="30"/>
          <w:szCs w:val="30"/>
          <w:u w:val="single" w:color="auto"/>
        </w:rPr>
        <w:t>AND</w:t>
      </w:r>
      <w:r>
        <w:rPr>
          <w:rFonts w:hint="eastAsia" w:ascii="微软雅黑" w:hAnsi="微软雅黑" w:eastAsia="微软雅黑" w:cs="微软雅黑"/>
          <w:color w:val="0000EE"/>
          <w:spacing w:val="64"/>
          <w:sz w:val="30"/>
          <w:szCs w:val="30"/>
          <w:u w:val="single" w:color="auto"/>
        </w:rPr>
        <w:t xml:space="preserve"> </w:t>
      </w:r>
      <w:r>
        <w:rPr>
          <w:rFonts w:hint="eastAsia" w:ascii="微软雅黑" w:hAnsi="微软雅黑" w:eastAsia="微软雅黑" w:cs="微软雅黑"/>
          <w:color w:val="0000EE"/>
          <w:spacing w:val="-2"/>
          <w:sz w:val="30"/>
          <w:szCs w:val="30"/>
          <w:u w:val="single" w:color="auto"/>
        </w:rPr>
        <w:t>METHOD</w:t>
      </w:r>
      <w:r>
        <w:rPr>
          <w:rFonts w:hint="eastAsia" w:ascii="微软雅黑" w:hAnsi="微软雅黑" w:eastAsia="微软雅黑" w:cs="微软雅黑"/>
          <w:color w:val="0000EE"/>
          <w:spacing w:val="70"/>
          <w:sz w:val="30"/>
          <w:szCs w:val="30"/>
          <w:u w:val="single" w:color="auto"/>
        </w:rPr>
        <w:t xml:space="preserve"> </w:t>
      </w:r>
      <w:r>
        <w:rPr>
          <w:rFonts w:hint="eastAsia" w:ascii="微软雅黑" w:hAnsi="微软雅黑" w:eastAsia="微软雅黑" w:cs="微软雅黑"/>
          <w:color w:val="0000EE"/>
          <w:spacing w:val="-2"/>
          <w:sz w:val="30"/>
          <w:szCs w:val="30"/>
          <w:u w:val="single" w:color="auto"/>
        </w:rPr>
        <w:t>OF  BIBLICAL</w:t>
      </w:r>
      <w:r>
        <w:rPr>
          <w:rFonts w:hint="eastAsia" w:ascii="微软雅黑" w:hAnsi="微软雅黑" w:eastAsia="微软雅黑" w:cs="微软雅黑"/>
          <w:color w:val="0000EE"/>
          <w:sz w:val="30"/>
          <w:szCs w:val="30"/>
        </w:rPr>
        <w:t xml:space="preserve"> </w:t>
      </w:r>
      <w:r>
        <w:rPr>
          <w:rFonts w:hint="eastAsia" w:ascii="微软雅黑" w:hAnsi="微软雅黑" w:eastAsia="微软雅黑" w:cs="微软雅黑"/>
          <w:color w:val="0000EE"/>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THEOLOGY</w:t>
      </w:r>
      <w:r>
        <w:rPr>
          <w:rFonts w:hint="eastAsia" w:ascii="微软雅黑" w:hAnsi="微软雅黑" w:eastAsia="微软雅黑" w:cs="微软雅黑"/>
          <w:color w:val="0000EE"/>
          <w:sz w:val="30"/>
          <w:szCs w:val="30"/>
          <w:u w:val="single" w:color="auto"/>
        </w:rPr>
        <w:fldChar w:fldCharType="end"/>
      </w:r>
      <w:r>
        <w:rPr>
          <w:rFonts w:hint="eastAsia" w:ascii="微软雅黑" w:hAnsi="微软雅黑" w:eastAsia="微软雅黑" w:cs="微软雅黑"/>
          <w:color w:val="0000EE"/>
          <w:sz w:val="30"/>
          <w:szCs w:val="30"/>
          <w:u w:val="single" w:color="auto"/>
        </w:rPr>
        <w:br w:type="textWrapping"/>
      </w:r>
      <w:r>
        <w:rPr>
          <w:rFonts w:hint="eastAsia" w:ascii="微软雅黑" w:hAnsi="微软雅黑" w:eastAsia="微软雅黑" w:cs="微软雅黑"/>
          <w:color w:val="0000EE"/>
          <w:sz w:val="30"/>
          <w:szCs w:val="30"/>
          <w:u w:val="single" w:color="auto"/>
        </w:rPr>
        <w:t>1 引言：圣经神学的本质与方法</w:t>
      </w:r>
    </w:p>
    <w:p w14:paraId="2A30C96F">
      <w:pPr>
        <w:pStyle w:val="2"/>
        <w:spacing w:line="291" w:lineRule="auto"/>
        <w:rPr>
          <w:rFonts w:hint="eastAsia" w:ascii="微软雅黑" w:hAnsi="微软雅黑" w:eastAsia="微软雅黑" w:cs="微软雅黑"/>
          <w:sz w:val="30"/>
          <w:szCs w:val="30"/>
        </w:rPr>
      </w:pPr>
    </w:p>
    <w:p w14:paraId="3020B6B6">
      <w:pPr>
        <w:spacing w:before="86" w:line="198" w:lineRule="auto"/>
        <w:ind w:left="14"/>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2 THE MAPPING OUT OF THE FIELD OF</w:t>
      </w:r>
      <w:r>
        <w:rPr>
          <w:rFonts w:hint="eastAsia" w:ascii="微软雅黑" w:hAnsi="微软雅黑" w:eastAsia="微软雅黑" w:cs="微软雅黑"/>
          <w:color w:val="0000EE"/>
          <w:spacing w:val="22"/>
          <w:sz w:val="30"/>
          <w:szCs w:val="30"/>
          <w:u w:val="single" w:color="auto"/>
        </w:rPr>
        <w:t xml:space="preserve"> </w:t>
      </w:r>
      <w:r>
        <w:rPr>
          <w:rFonts w:hint="eastAsia" w:ascii="微软雅黑" w:hAnsi="微软雅黑" w:eastAsia="微软雅黑" w:cs="微软雅黑"/>
          <w:color w:val="0000EE"/>
          <w:spacing w:val="-1"/>
          <w:sz w:val="30"/>
          <w:szCs w:val="30"/>
          <w:u w:val="single" w:color="auto"/>
        </w:rPr>
        <w:t>REVELATION</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2 启示领域的测绘</w:t>
      </w:r>
    </w:p>
    <w:p w14:paraId="4727E49D">
      <w:pPr>
        <w:pStyle w:val="2"/>
        <w:spacing w:line="291" w:lineRule="auto"/>
        <w:rPr>
          <w:rFonts w:hint="eastAsia" w:ascii="微软雅黑" w:hAnsi="微软雅黑" w:eastAsia="微软雅黑" w:cs="微软雅黑"/>
          <w:sz w:val="30"/>
          <w:szCs w:val="30"/>
        </w:rPr>
      </w:pPr>
    </w:p>
    <w:p w14:paraId="0EC33810">
      <w:pPr>
        <w:spacing w:before="86" w:line="198" w:lineRule="auto"/>
        <w:ind w:left="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3 THE CONTENT OF PRE-REDEMPTIVE SPE</w:t>
      </w:r>
      <w:r>
        <w:rPr>
          <w:rFonts w:hint="eastAsia" w:ascii="微软雅黑" w:hAnsi="微软雅黑" w:eastAsia="微软雅黑" w:cs="微软雅黑"/>
          <w:color w:val="0000EE"/>
          <w:spacing w:val="-1"/>
          <w:sz w:val="30"/>
          <w:szCs w:val="30"/>
          <w:u w:val="single" w:color="auto"/>
        </w:rPr>
        <w:t>CIAL REVELATION</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3 救赎前特殊启示的内容</w:t>
      </w:r>
    </w:p>
    <w:p w14:paraId="57C3C8A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0288" behindDoc="1" locked="0" layoutInCell="1" allowOverlap="1">
            <wp:simplePos x="0" y="0"/>
            <wp:positionH relativeFrom="column">
              <wp:posOffset>1905</wp:posOffset>
            </wp:positionH>
            <wp:positionV relativeFrom="paragraph">
              <wp:posOffset>205740</wp:posOffset>
            </wp:positionV>
            <wp:extent cx="5810250" cy="1085850"/>
            <wp:effectExtent l="0" t="0" r="0" b="0"/>
            <wp:wrapNone/>
            <wp:docPr id="10" name="IM 10">
              <a:hlinkClick xmlns:a="http://schemas.openxmlformats.org/drawingml/2006/main" r:id="rId15"/>
            </wp:docPr>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6"/>
                    <a:stretch>
                      <a:fillRect/>
                    </a:stretch>
                  </pic:blipFill>
                  <pic:spPr>
                    <a:xfrm>
                      <a:off x="0" y="0"/>
                      <a:ext cx="5810250" cy="1085850"/>
                    </a:xfrm>
                    <a:prstGeom prst="rect">
                      <a:avLst/>
                    </a:prstGeom>
                  </pic:spPr>
                </pic:pic>
              </a:graphicData>
            </a:graphic>
          </wp:anchor>
        </w:drawing>
      </w:r>
    </w:p>
    <w:p w14:paraId="01A7DED2">
      <w:pPr>
        <w:spacing w:before="85" w:line="226" w:lineRule="auto"/>
        <w:ind w:left="12" w:right="6" w:hanging="7"/>
        <w:rPr>
          <w:rFonts w:hint="eastAsia" w:ascii="微软雅黑" w:hAnsi="微软雅黑" w:eastAsia="微软雅黑" w:cs="微软雅黑"/>
          <w:sz w:val="30"/>
          <w:szCs w:val="30"/>
        </w:rPr>
      </w:pPr>
      <w:r>
        <w:rPr>
          <w:rFonts w:hint="eastAsia" w:ascii="微软雅黑" w:hAnsi="微软雅黑" w:eastAsia="微软雅黑" w:cs="微软雅黑"/>
          <w:color w:val="0000EE"/>
          <w:spacing w:val="-1"/>
          <w:sz w:val="30"/>
          <w:szCs w:val="30"/>
          <w:u w:val="single" w:color="auto"/>
        </w:rPr>
        <w:t xml:space="preserve">4   THE    CONTENT    OF   THE    </w:t>
      </w:r>
      <w:r>
        <w:rPr>
          <w:rFonts w:hint="eastAsia" w:ascii="微软雅黑" w:hAnsi="微软雅黑" w:eastAsia="微软雅黑" w:cs="微软雅黑"/>
          <w:color w:val="0000EE"/>
          <w:spacing w:val="-2"/>
          <w:sz w:val="30"/>
          <w:szCs w:val="30"/>
          <w:u w:val="single" w:color="auto"/>
        </w:rPr>
        <w:t>FIRST    REDEMPTIVE    SPECIAL</w:t>
      </w:r>
      <w:r>
        <w:rPr>
          <w:rFonts w:hint="eastAsia" w:ascii="微软雅黑" w:hAnsi="微软雅黑" w:eastAsia="微软雅黑" w:cs="微软雅黑"/>
          <w:color w:val="0000EE"/>
          <w:sz w:val="30"/>
          <w:szCs w:val="30"/>
        </w:rPr>
        <w:t xml:space="preserve"> </w:t>
      </w:r>
      <w:r>
        <w:rPr>
          <w:rFonts w:hint="eastAsia" w:ascii="微软雅黑" w:hAnsi="微软雅黑" w:eastAsia="微软雅黑" w:cs="微软雅黑"/>
          <w:color w:val="0000EE"/>
          <w:spacing w:val="-2"/>
          <w:sz w:val="30"/>
          <w:szCs w:val="30"/>
          <w:u w:val="single" w:color="auto"/>
        </w:rPr>
        <w:t>REVELATION</w:t>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4 第一次救赎性特殊启示的内容</w:t>
      </w:r>
    </w:p>
    <w:p w14:paraId="278DDAD0">
      <w:pPr>
        <w:pStyle w:val="2"/>
        <w:spacing w:line="291" w:lineRule="auto"/>
        <w:rPr>
          <w:rFonts w:hint="eastAsia" w:ascii="微软雅黑" w:hAnsi="微软雅黑" w:eastAsia="微软雅黑" w:cs="微软雅黑"/>
          <w:sz w:val="30"/>
          <w:szCs w:val="30"/>
        </w:rPr>
      </w:pPr>
    </w:p>
    <w:p w14:paraId="30F50B55">
      <w:pPr>
        <w:spacing w:before="86" w:line="226" w:lineRule="auto"/>
        <w:ind w:left="11" w:right="2" w:hanging="5"/>
        <w:rPr>
          <w:rFonts w:hint="eastAsia" w:ascii="微软雅黑" w:hAnsi="微软雅黑" w:eastAsia="微软雅黑" w:cs="微软雅黑"/>
          <w:sz w:val="30"/>
          <w:szCs w:val="30"/>
        </w:rPr>
      </w:pPr>
      <w:r>
        <w:rPr>
          <w:rFonts w:hint="eastAsia" w:ascii="微软雅黑" w:hAnsi="微软雅黑" w:eastAsia="微软雅黑" w:cs="微软雅黑"/>
          <w:color w:val="0000EE"/>
          <w:spacing w:val="-1"/>
          <w:sz w:val="30"/>
          <w:szCs w:val="30"/>
          <w:u w:val="single" w:color="auto"/>
        </w:rPr>
        <w:t>5</w:t>
      </w:r>
      <w:r>
        <w:rPr>
          <w:rFonts w:hint="eastAsia" w:ascii="微软雅黑" w:hAnsi="微软雅黑" w:eastAsia="微软雅黑" w:cs="微软雅黑"/>
          <w:color w:val="0000EE"/>
          <w:spacing w:val="27"/>
          <w:sz w:val="30"/>
          <w:szCs w:val="30"/>
          <w:u w:val="single" w:color="auto"/>
        </w:rPr>
        <w:t xml:space="preserve">  </w:t>
      </w:r>
      <w:r>
        <w:rPr>
          <w:rFonts w:hint="eastAsia" w:ascii="微软雅黑" w:hAnsi="微软雅黑" w:eastAsia="微软雅黑" w:cs="微软雅黑"/>
          <w:color w:val="0000EE"/>
          <w:spacing w:val="-1"/>
          <w:sz w:val="30"/>
          <w:szCs w:val="30"/>
          <w:u w:val="single" w:color="auto"/>
        </w:rPr>
        <w:t>THE</w:t>
      </w:r>
      <w:r>
        <w:rPr>
          <w:rFonts w:hint="eastAsia" w:ascii="微软雅黑" w:hAnsi="微软雅黑" w:eastAsia="微软雅黑" w:cs="微软雅黑"/>
          <w:color w:val="0000EE"/>
          <w:spacing w:val="32"/>
          <w:sz w:val="30"/>
          <w:szCs w:val="30"/>
          <w:u w:val="single" w:color="auto"/>
        </w:rPr>
        <w:t xml:space="preserve">  </w:t>
      </w:r>
      <w:r>
        <w:rPr>
          <w:rFonts w:hint="eastAsia" w:ascii="微软雅黑" w:hAnsi="微软雅黑" w:eastAsia="微软雅黑" w:cs="微软雅黑"/>
          <w:color w:val="0000EE"/>
          <w:spacing w:val="-1"/>
          <w:sz w:val="30"/>
          <w:szCs w:val="30"/>
          <w:u w:val="single" w:color="auto"/>
        </w:rPr>
        <w:t>NOACHIAN   REVELATION</w:t>
      </w:r>
      <w:r>
        <w:rPr>
          <w:rFonts w:hint="eastAsia" w:ascii="微软雅黑" w:hAnsi="微软雅黑" w:eastAsia="微软雅黑" w:cs="微软雅黑"/>
          <w:color w:val="0000EE"/>
          <w:spacing w:val="27"/>
          <w:w w:val="101"/>
          <w:sz w:val="30"/>
          <w:szCs w:val="30"/>
          <w:u w:val="single" w:color="auto"/>
        </w:rPr>
        <w:t xml:space="preserve">  </w:t>
      </w:r>
      <w:r>
        <w:rPr>
          <w:rFonts w:hint="eastAsia" w:ascii="微软雅黑" w:hAnsi="微软雅黑" w:eastAsia="微软雅黑" w:cs="微软雅黑"/>
          <w:color w:val="0000EE"/>
          <w:spacing w:val="-1"/>
          <w:sz w:val="30"/>
          <w:szCs w:val="30"/>
          <w:u w:val="single" w:color="auto"/>
        </w:rPr>
        <w:t>AND</w:t>
      </w:r>
      <w:r>
        <w:rPr>
          <w:rFonts w:hint="eastAsia" w:ascii="微软雅黑" w:hAnsi="微软雅黑" w:eastAsia="微软雅黑" w:cs="微软雅黑"/>
          <w:color w:val="0000EE"/>
          <w:spacing w:val="31"/>
          <w:sz w:val="30"/>
          <w:szCs w:val="30"/>
          <w:u w:val="single" w:color="auto"/>
        </w:rPr>
        <w:t xml:space="preserve">  </w:t>
      </w:r>
      <w:r>
        <w:rPr>
          <w:rFonts w:hint="eastAsia" w:ascii="微软雅黑" w:hAnsi="微软雅黑" w:eastAsia="微软雅黑" w:cs="微软雅黑"/>
          <w:color w:val="0000EE"/>
          <w:spacing w:val="-1"/>
          <w:sz w:val="30"/>
          <w:szCs w:val="30"/>
          <w:u w:val="single" w:color="auto"/>
        </w:rPr>
        <w:t>THE   DEVELOPMENT</w:t>
      </w:r>
      <w:r>
        <w:rPr>
          <w:rFonts w:hint="eastAsia" w:ascii="微软雅黑" w:hAnsi="微软雅黑" w:eastAsia="微软雅黑" w:cs="微软雅黑"/>
          <w:color w:val="0000EE"/>
          <w:sz w:val="30"/>
          <w:szCs w:val="30"/>
        </w:rPr>
        <w:t xml:space="preserve"> </w:t>
      </w:r>
      <w:r>
        <w:rPr>
          <w:rFonts w:hint="eastAsia" w:ascii="微软雅黑" w:hAnsi="微软雅黑" w:eastAsia="微软雅黑" w:cs="微软雅黑"/>
          <w:color w:val="0000EE"/>
          <w:spacing w:val="-2"/>
          <w:sz w:val="30"/>
          <w:szCs w:val="30"/>
          <w:u w:val="single" w:color="auto"/>
        </w:rPr>
        <w:t>LEADING UP TO</w:t>
      </w:r>
      <w:r>
        <w:rPr>
          <w:rFonts w:hint="eastAsia" w:ascii="微软雅黑" w:hAnsi="微软雅黑" w:eastAsia="微软雅黑" w:cs="微软雅黑"/>
          <w:color w:val="0000EE"/>
          <w:spacing w:val="20"/>
          <w:sz w:val="30"/>
          <w:szCs w:val="30"/>
          <w:u w:val="single" w:color="auto"/>
        </w:rPr>
        <w:t xml:space="preserve"> </w:t>
      </w:r>
      <w:r>
        <w:rPr>
          <w:rFonts w:hint="eastAsia" w:ascii="微软雅黑" w:hAnsi="微软雅黑" w:eastAsia="微软雅黑" w:cs="微软雅黑"/>
          <w:color w:val="0000EE"/>
          <w:spacing w:val="-2"/>
          <w:sz w:val="30"/>
          <w:szCs w:val="30"/>
          <w:u w:val="single" w:color="auto"/>
        </w:rPr>
        <w:t>IT</w:t>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5 诺亚启示录及其发展历程</w:t>
      </w:r>
    </w:p>
    <w:p w14:paraId="3F031EDC">
      <w:pPr>
        <w:wordWrap/>
        <w:spacing w:before="321" w:line="28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6 THE</w:t>
      </w:r>
      <w:r>
        <w:rPr>
          <w:rFonts w:hint="eastAsia" w:ascii="微软雅黑" w:hAnsi="微软雅黑" w:eastAsia="微软雅黑" w:cs="微软雅黑"/>
          <w:color w:val="0000EE"/>
          <w:spacing w:val="22"/>
          <w:w w:val="101"/>
          <w:sz w:val="30"/>
          <w:szCs w:val="30"/>
          <w:u w:val="single" w:color="auto"/>
        </w:rPr>
        <w:t xml:space="preserve"> </w:t>
      </w:r>
      <w:r>
        <w:rPr>
          <w:rFonts w:hint="eastAsia" w:ascii="微软雅黑" w:hAnsi="微软雅黑" w:eastAsia="微软雅黑" w:cs="微软雅黑"/>
          <w:color w:val="0000EE"/>
          <w:spacing w:val="-1"/>
          <w:sz w:val="30"/>
          <w:szCs w:val="30"/>
          <w:u w:val="single" w:color="auto"/>
        </w:rPr>
        <w:t>PERIOD</w:t>
      </w:r>
      <w:r>
        <w:rPr>
          <w:rFonts w:hint="eastAsia" w:ascii="微软雅黑" w:hAnsi="微软雅黑" w:eastAsia="微软雅黑" w:cs="微软雅黑"/>
          <w:color w:val="0000EE"/>
          <w:spacing w:val="18"/>
          <w:w w:val="101"/>
          <w:sz w:val="30"/>
          <w:szCs w:val="30"/>
          <w:u w:val="single" w:color="auto"/>
        </w:rPr>
        <w:t xml:space="preserve"> </w:t>
      </w:r>
      <w:r>
        <w:rPr>
          <w:rFonts w:hint="eastAsia" w:ascii="微软雅黑" w:hAnsi="微软雅黑" w:eastAsia="微软雅黑" w:cs="微软雅黑"/>
          <w:color w:val="0000EE"/>
          <w:spacing w:val="-1"/>
          <w:sz w:val="30"/>
          <w:szCs w:val="30"/>
          <w:u w:val="single" w:color="auto"/>
        </w:rPr>
        <w:t>BETWEEN NOAH AND THE GREAT</w:t>
      </w:r>
      <w:r>
        <w:rPr>
          <w:rFonts w:hint="eastAsia" w:ascii="微软雅黑" w:hAnsi="微软雅黑" w:eastAsia="微软雅黑" w:cs="微软雅黑"/>
          <w:color w:val="0000EE"/>
          <w:spacing w:val="18"/>
          <w:sz w:val="30"/>
          <w:szCs w:val="30"/>
          <w:u w:val="single" w:color="auto"/>
        </w:rPr>
        <w:t xml:space="preserve"> </w:t>
      </w:r>
      <w:r>
        <w:rPr>
          <w:rFonts w:hint="eastAsia" w:ascii="微软雅黑" w:hAnsi="微软雅黑" w:eastAsia="微软雅黑" w:cs="微软雅黑"/>
          <w:color w:val="0000EE"/>
          <w:spacing w:val="-1"/>
          <w:sz w:val="30"/>
          <w:szCs w:val="30"/>
          <w:u w:val="single" w:color="auto"/>
        </w:rPr>
        <w:t>PATRIARCHS</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6 诺亚与伟大族长之间的时期</w:t>
      </w:r>
      <w:r>
        <w:rPr>
          <w:rFonts w:hint="eastAsia" w:ascii="微软雅黑" w:hAnsi="微软雅黑" w:eastAsia="微软雅黑" w:cs="微软雅黑"/>
          <w:color w:val="0000EE"/>
          <w:spacing w:val="-1"/>
          <w:sz w:val="30"/>
          <w:szCs w:val="30"/>
          <w:u w:val="single" w:color="auto"/>
        </w:rPr>
        <w:br w:type="textWrapping"/>
      </w:r>
    </w:p>
    <w:p w14:paraId="4F211786">
      <w:pPr>
        <w:spacing w:before="318" w:line="198" w:lineRule="auto"/>
        <w:ind w:left="10"/>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7 REVELATION IN THE P</w:t>
      </w:r>
      <w:r>
        <w:rPr>
          <w:rFonts w:hint="eastAsia" w:ascii="微软雅黑" w:hAnsi="微软雅黑" w:eastAsia="微软雅黑" w:cs="微软雅黑"/>
          <w:color w:val="0000EE"/>
          <w:spacing w:val="-1"/>
          <w:sz w:val="30"/>
          <w:szCs w:val="30"/>
          <w:u w:val="single" w:color="auto"/>
        </w:rPr>
        <w:t>ATRIARCHAL PERIOD</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7 族长时期的启示</w:t>
      </w:r>
    </w:p>
    <w:p w14:paraId="05032BC8">
      <w:pPr>
        <w:spacing w:before="321" w:line="281"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8 REVELATION IN THE PERIOD</w:t>
      </w:r>
      <w:r>
        <w:rPr>
          <w:rFonts w:hint="eastAsia" w:ascii="微软雅黑" w:hAnsi="微软雅黑" w:eastAsia="微软雅黑" w:cs="微软雅黑"/>
          <w:color w:val="0000EE"/>
          <w:spacing w:val="15"/>
          <w:sz w:val="30"/>
          <w:szCs w:val="30"/>
          <w:u w:val="single" w:color="auto"/>
        </w:rPr>
        <w:t xml:space="preserve"> </w:t>
      </w:r>
      <w:r>
        <w:rPr>
          <w:rFonts w:hint="eastAsia" w:ascii="微软雅黑" w:hAnsi="微软雅黑" w:eastAsia="微软雅黑" w:cs="微软雅黑"/>
          <w:color w:val="0000EE"/>
          <w:spacing w:val="-1"/>
          <w:sz w:val="30"/>
          <w:szCs w:val="30"/>
          <w:u w:val="single" w:color="auto"/>
        </w:rPr>
        <w:t>OF MOSES</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8 摩西时期的启示</w:t>
      </w:r>
    </w:p>
    <w:p w14:paraId="7C720B19">
      <w:pPr>
        <w:spacing w:line="281" w:lineRule="auto"/>
        <w:rPr>
          <w:rFonts w:hint="eastAsia" w:ascii="微软雅黑" w:hAnsi="微软雅黑" w:eastAsia="微软雅黑" w:cs="微软雅黑"/>
          <w:sz w:val="30"/>
          <w:szCs w:val="30"/>
        </w:rPr>
        <w:sectPr>
          <w:pgSz w:w="12240" w:h="15840"/>
          <w:pgMar w:top="400" w:right="1542" w:bottom="400" w:left="1541" w:header="0" w:footer="0" w:gutter="0"/>
          <w:cols w:space="720" w:num="1"/>
        </w:sectPr>
      </w:pPr>
    </w:p>
    <w:p w14:paraId="27B327E7">
      <w:pPr>
        <w:pStyle w:val="2"/>
        <w:spacing w:line="254" w:lineRule="auto"/>
        <w:rPr>
          <w:rFonts w:hint="eastAsia" w:ascii="微软雅黑" w:hAnsi="微软雅黑" w:eastAsia="微软雅黑" w:cs="微软雅黑"/>
          <w:sz w:val="30"/>
          <w:szCs w:val="30"/>
        </w:rPr>
      </w:pPr>
    </w:p>
    <w:p w14:paraId="1E3FD6E8">
      <w:pPr>
        <w:pStyle w:val="2"/>
        <w:spacing w:line="254" w:lineRule="auto"/>
        <w:rPr>
          <w:rFonts w:hint="eastAsia" w:ascii="微软雅黑" w:hAnsi="微软雅黑" w:eastAsia="微软雅黑" w:cs="微软雅黑"/>
          <w:sz w:val="30"/>
          <w:szCs w:val="30"/>
        </w:rPr>
      </w:pPr>
    </w:p>
    <w:p w14:paraId="4B8C75EF">
      <w:pPr>
        <w:pStyle w:val="2"/>
        <w:spacing w:line="254" w:lineRule="auto"/>
        <w:rPr>
          <w:rFonts w:hint="eastAsia" w:ascii="微软雅黑" w:hAnsi="微软雅黑" w:eastAsia="微软雅黑" w:cs="微软雅黑"/>
          <w:sz w:val="30"/>
          <w:szCs w:val="30"/>
        </w:rPr>
      </w:pPr>
    </w:p>
    <w:p w14:paraId="380AD1F4">
      <w:pPr>
        <w:pStyle w:val="2"/>
        <w:spacing w:line="255" w:lineRule="auto"/>
        <w:rPr>
          <w:rFonts w:hint="eastAsia" w:ascii="微软雅黑" w:hAnsi="微软雅黑" w:eastAsia="微软雅黑" w:cs="微软雅黑"/>
          <w:sz w:val="30"/>
          <w:szCs w:val="30"/>
        </w:rPr>
      </w:pPr>
    </w:p>
    <w:p w14:paraId="6576EAEE">
      <w:pPr>
        <w:spacing w:before="86" w:line="198"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PART TWO</w:t>
      </w:r>
      <w:r>
        <w:rPr>
          <w:rFonts w:hint="eastAsia" w:ascii="微软雅黑" w:hAnsi="微软雅黑" w:eastAsia="微软雅黑" w:cs="微软雅黑"/>
          <w:color w:val="0000EE"/>
          <w:spacing w:val="26"/>
          <w:sz w:val="30"/>
          <w:szCs w:val="30"/>
          <w:u w:val="single" w:color="auto"/>
        </w:rPr>
        <w:t xml:space="preserve"> </w:t>
      </w:r>
      <w:r>
        <w:rPr>
          <w:rFonts w:hint="eastAsia" w:ascii="微软雅黑" w:hAnsi="微软雅黑" w:eastAsia="微软雅黑" w:cs="微软雅黑"/>
          <w:color w:val="0000EE"/>
          <w:spacing w:val="-1"/>
          <w:sz w:val="30"/>
          <w:szCs w:val="30"/>
          <w:u w:val="single" w:color="auto"/>
        </w:rPr>
        <w:t>: THE PROPHETIC EPOCH OF REVELATION</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第二部：启示的预言时代</w:t>
      </w:r>
    </w:p>
    <w:p w14:paraId="378E10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1312" behindDoc="1" locked="0" layoutInCell="1" allowOverlap="1">
            <wp:simplePos x="0" y="0"/>
            <wp:positionH relativeFrom="column">
              <wp:posOffset>1905</wp:posOffset>
            </wp:positionH>
            <wp:positionV relativeFrom="paragraph">
              <wp:posOffset>205740</wp:posOffset>
            </wp:positionV>
            <wp:extent cx="5810250" cy="1085850"/>
            <wp:effectExtent l="0" t="0" r="0" b="0"/>
            <wp:wrapNone/>
            <wp:docPr id="12" name="IM 12">
              <a:hlinkClick xmlns:a="http://schemas.openxmlformats.org/drawingml/2006/main" r:id="rId17"/>
            </wp:docPr>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6"/>
                    <a:stretch>
                      <a:fillRect/>
                    </a:stretch>
                  </pic:blipFill>
                  <pic:spPr>
                    <a:xfrm>
                      <a:off x="0" y="0"/>
                      <a:ext cx="5810250" cy="1085850"/>
                    </a:xfrm>
                    <a:prstGeom prst="rect">
                      <a:avLst/>
                    </a:prstGeom>
                  </pic:spPr>
                </pic:pic>
              </a:graphicData>
            </a:graphic>
          </wp:anchor>
        </w:drawing>
      </w:r>
    </w:p>
    <w:p w14:paraId="1E2AB3D9">
      <w:pPr>
        <w:spacing w:before="85" w:line="226" w:lineRule="auto"/>
        <w:ind w:left="12" w:right="11" w:firstLine="4"/>
        <w:rPr>
          <w:rFonts w:hint="eastAsia" w:ascii="微软雅黑" w:hAnsi="微软雅黑" w:eastAsia="微软雅黑" w:cs="微软雅黑"/>
          <w:sz w:val="30"/>
          <w:szCs w:val="30"/>
        </w:rPr>
      </w:pPr>
      <w:r>
        <w:rPr>
          <w:rFonts w:hint="eastAsia" w:ascii="微软雅黑" w:hAnsi="微软雅黑" w:eastAsia="微软雅黑" w:cs="微软雅黑"/>
          <w:color w:val="0000EE"/>
          <w:spacing w:val="-1"/>
          <w:sz w:val="30"/>
          <w:szCs w:val="30"/>
          <w:u w:val="single" w:color="auto"/>
        </w:rPr>
        <w:t xml:space="preserve">1    THE     PLACE    OF     PROPHETISM    </w:t>
      </w:r>
      <w:r>
        <w:rPr>
          <w:rFonts w:hint="eastAsia" w:ascii="微软雅黑" w:hAnsi="微软雅黑" w:eastAsia="微软雅黑" w:cs="微软雅黑"/>
          <w:color w:val="0000EE"/>
          <w:spacing w:val="-2"/>
          <w:sz w:val="30"/>
          <w:szCs w:val="30"/>
          <w:u w:val="single" w:color="auto"/>
        </w:rPr>
        <w:t xml:space="preserve"> IN    OLD     TESTAMENT</w:t>
      </w:r>
      <w:r>
        <w:rPr>
          <w:rFonts w:hint="eastAsia" w:ascii="微软雅黑" w:hAnsi="微软雅黑" w:eastAsia="微软雅黑" w:cs="微软雅黑"/>
          <w:color w:val="0000EE"/>
          <w:sz w:val="30"/>
          <w:szCs w:val="30"/>
        </w:rPr>
        <w:t xml:space="preserve"> </w:t>
      </w:r>
      <w:r>
        <w:rPr>
          <w:rFonts w:hint="eastAsia" w:ascii="微软雅黑" w:hAnsi="微软雅黑" w:eastAsia="微软雅黑" w:cs="微软雅黑"/>
          <w:color w:val="0000EE"/>
          <w:spacing w:val="-2"/>
          <w:sz w:val="30"/>
          <w:szCs w:val="30"/>
          <w:u w:val="single" w:color="auto"/>
        </w:rPr>
        <w:t>REVELATION</w:t>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1 先知主义在旧约启示中的地位</w:t>
      </w:r>
    </w:p>
    <w:p w14:paraId="49D7CA3B">
      <w:pPr>
        <w:pStyle w:val="2"/>
        <w:spacing w:line="291" w:lineRule="auto"/>
        <w:rPr>
          <w:rFonts w:hint="eastAsia" w:ascii="微软雅黑" w:hAnsi="微软雅黑" w:eastAsia="微软雅黑" w:cs="微软雅黑"/>
          <w:sz w:val="30"/>
          <w:szCs w:val="30"/>
        </w:rPr>
      </w:pPr>
    </w:p>
    <w:p w14:paraId="68321B89">
      <w:pPr>
        <w:spacing w:before="85" w:line="226" w:lineRule="auto"/>
        <w:ind w:left="10" w:right="8" w:firstLine="3"/>
        <w:rPr>
          <w:rFonts w:hint="eastAsia" w:ascii="微软雅黑" w:hAnsi="微软雅黑" w:eastAsia="微软雅黑" w:cs="微软雅黑"/>
          <w:sz w:val="30"/>
          <w:szCs w:val="30"/>
        </w:rPr>
      </w:pPr>
      <w:r>
        <w:rPr>
          <w:rFonts w:hint="eastAsia" w:ascii="微软雅黑" w:hAnsi="微软雅黑" w:eastAsia="微软雅黑" w:cs="微软雅黑"/>
          <w:color w:val="0000EE"/>
          <w:sz w:val="30"/>
          <w:szCs w:val="30"/>
          <w:u w:val="single" w:color="auto"/>
        </w:rPr>
        <w:t>2     THE     CONCEPTION     OF     A     PROPHET</w:t>
      </w:r>
      <w:r>
        <w:rPr>
          <w:rFonts w:hint="eastAsia" w:ascii="微软雅黑" w:hAnsi="微软雅黑" w:eastAsia="微软雅黑" w:cs="微软雅黑"/>
          <w:color w:val="0000EE"/>
          <w:spacing w:val="-1"/>
          <w:sz w:val="30"/>
          <w:szCs w:val="30"/>
          <w:u w:val="single" w:color="auto"/>
        </w:rPr>
        <w:t>:     NAMES     AND</w:t>
      </w:r>
      <w:r>
        <w:rPr>
          <w:rFonts w:hint="eastAsia" w:ascii="微软雅黑" w:hAnsi="微软雅黑" w:eastAsia="微软雅黑" w:cs="微软雅黑"/>
          <w:color w:val="0000EE"/>
          <w:sz w:val="30"/>
          <w:szCs w:val="30"/>
        </w:rPr>
        <w:t xml:space="preserve"> </w:t>
      </w:r>
      <w:r>
        <w:rPr>
          <w:rFonts w:hint="eastAsia" w:ascii="微软雅黑" w:hAnsi="微软雅黑" w:eastAsia="微软雅黑" w:cs="微软雅黑"/>
          <w:color w:val="0000EE"/>
          <w:spacing w:val="-2"/>
          <w:sz w:val="30"/>
          <w:szCs w:val="30"/>
          <w:u w:val="single" w:color="auto"/>
        </w:rPr>
        <w:t>ETYMOLOGIES</w:t>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2 先知的概念：名称与词源研究</w:t>
      </w:r>
    </w:p>
    <w:p w14:paraId="2FF33934">
      <w:pPr>
        <w:pStyle w:val="2"/>
        <w:spacing w:line="291" w:lineRule="auto"/>
        <w:rPr>
          <w:rFonts w:hint="eastAsia" w:ascii="微软雅黑" w:hAnsi="微软雅黑" w:eastAsia="微软雅黑" w:cs="微软雅黑"/>
          <w:sz w:val="30"/>
          <w:szCs w:val="30"/>
        </w:rPr>
      </w:pPr>
    </w:p>
    <w:p w14:paraId="1347570F">
      <w:pPr>
        <w:spacing w:before="85" w:line="198" w:lineRule="auto"/>
        <w:ind w:left="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 xml:space="preserve">3 THE HISTORY OF PROPHETISM: </w:t>
      </w:r>
      <w:r>
        <w:rPr>
          <w:rFonts w:hint="eastAsia" w:ascii="微软雅黑" w:hAnsi="微软雅黑" w:eastAsia="微软雅黑" w:cs="微软雅黑"/>
          <w:color w:val="0000EE"/>
          <w:spacing w:val="-1"/>
          <w:sz w:val="30"/>
          <w:szCs w:val="30"/>
          <w:u w:val="single" w:color="auto"/>
        </w:rPr>
        <w:t>CRITICAL THEORIES</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3 预言主义的历史：批判理论</w:t>
      </w:r>
    </w:p>
    <w:p w14:paraId="598C4C1E">
      <w:pPr>
        <w:pStyle w:val="2"/>
        <w:spacing w:line="291" w:lineRule="auto"/>
        <w:rPr>
          <w:rFonts w:hint="eastAsia" w:ascii="微软雅黑" w:hAnsi="微软雅黑" w:eastAsia="微软雅黑" w:cs="微软雅黑"/>
          <w:sz w:val="30"/>
          <w:szCs w:val="30"/>
        </w:rPr>
      </w:pPr>
    </w:p>
    <w:p w14:paraId="53311960">
      <w:pPr>
        <w:spacing w:before="85" w:line="198" w:lineRule="auto"/>
        <w:ind w:left="5"/>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4 THE MODE OF RECEPT</w:t>
      </w:r>
      <w:r>
        <w:rPr>
          <w:rFonts w:hint="eastAsia" w:ascii="微软雅黑" w:hAnsi="微软雅黑" w:eastAsia="微软雅黑" w:cs="微软雅黑"/>
          <w:color w:val="0000EE"/>
          <w:spacing w:val="-1"/>
          <w:sz w:val="30"/>
          <w:szCs w:val="30"/>
          <w:u w:val="single" w:color="auto"/>
        </w:rPr>
        <w:t>ION OF THE</w:t>
      </w:r>
      <w:r>
        <w:rPr>
          <w:rFonts w:hint="eastAsia" w:ascii="微软雅黑" w:hAnsi="微软雅黑" w:eastAsia="微软雅黑" w:cs="微软雅黑"/>
          <w:color w:val="0000EE"/>
          <w:spacing w:val="16"/>
          <w:sz w:val="30"/>
          <w:szCs w:val="30"/>
          <w:u w:val="single" w:color="auto"/>
        </w:rPr>
        <w:t xml:space="preserve"> </w:t>
      </w:r>
      <w:r>
        <w:rPr>
          <w:rFonts w:hint="eastAsia" w:ascii="微软雅黑" w:hAnsi="微软雅黑" w:eastAsia="微软雅黑" w:cs="微软雅黑"/>
          <w:color w:val="0000EE"/>
          <w:spacing w:val="-1"/>
          <w:sz w:val="30"/>
          <w:szCs w:val="30"/>
          <w:u w:val="single" w:color="auto"/>
        </w:rPr>
        <w:t>PROPHETIC</w:t>
      </w:r>
      <w:r>
        <w:rPr>
          <w:rFonts w:hint="eastAsia" w:ascii="微软雅黑" w:hAnsi="微软雅黑" w:eastAsia="微软雅黑" w:cs="微软雅黑"/>
          <w:color w:val="0000EE"/>
          <w:spacing w:val="18"/>
          <w:w w:val="101"/>
          <w:sz w:val="30"/>
          <w:szCs w:val="30"/>
          <w:u w:val="single" w:color="auto"/>
        </w:rPr>
        <w:t xml:space="preserve"> </w:t>
      </w:r>
      <w:r>
        <w:rPr>
          <w:rFonts w:hint="eastAsia" w:ascii="微软雅黑" w:hAnsi="微软雅黑" w:eastAsia="微软雅黑" w:cs="微软雅黑"/>
          <w:color w:val="0000EE"/>
          <w:spacing w:val="-1"/>
          <w:sz w:val="30"/>
          <w:szCs w:val="30"/>
          <w:u w:val="single" w:color="auto"/>
        </w:rPr>
        <w:t>REVELATION</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4 先知启示的接收模式</w:t>
      </w:r>
    </w:p>
    <w:p w14:paraId="73A67FE2">
      <w:pPr>
        <w:pStyle w:val="2"/>
        <w:spacing w:line="291" w:lineRule="auto"/>
        <w:rPr>
          <w:rFonts w:hint="eastAsia" w:ascii="微软雅黑" w:hAnsi="微软雅黑" w:eastAsia="微软雅黑" w:cs="微软雅黑"/>
          <w:sz w:val="30"/>
          <w:szCs w:val="30"/>
        </w:rPr>
      </w:pPr>
    </w:p>
    <w:p w14:paraId="71C5EF03">
      <w:pPr>
        <w:spacing w:before="86" w:line="198" w:lineRule="auto"/>
        <w:ind w:left="6"/>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5 THE MODE OF COMMUNICATION OF THE PR</w:t>
      </w:r>
      <w:r>
        <w:rPr>
          <w:rFonts w:hint="eastAsia" w:ascii="微软雅黑" w:hAnsi="微软雅黑" w:eastAsia="微软雅黑" w:cs="微软雅黑"/>
          <w:color w:val="0000EE"/>
          <w:spacing w:val="-1"/>
          <w:sz w:val="30"/>
          <w:szCs w:val="30"/>
          <w:u w:val="single" w:color="auto"/>
        </w:rPr>
        <w:t>OPHECY</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5 预言传达的模式</w:t>
      </w:r>
    </w:p>
    <w:p w14:paraId="2286F41F">
      <w:pPr>
        <w:spacing w:before="320" w:line="352" w:lineRule="auto"/>
        <w:ind w:right="1787"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6 THE CONTENT OF TH</w:t>
      </w:r>
      <w:r>
        <w:rPr>
          <w:rFonts w:hint="eastAsia" w:ascii="微软雅黑" w:hAnsi="微软雅黑" w:eastAsia="微软雅黑" w:cs="微软雅黑"/>
          <w:color w:val="0000EE"/>
          <w:spacing w:val="-1"/>
          <w:sz w:val="30"/>
          <w:szCs w:val="30"/>
          <w:u w:val="single" w:color="auto"/>
        </w:rPr>
        <w:t>E PROPHETIC REVELATION</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z w:val="30"/>
          <w:szCs w:val="30"/>
        </w:rPr>
        <w:t xml:space="preserve">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THE NEW TESTAMENT</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6 预言性启示的内容 新约圣经</w:t>
      </w:r>
    </w:p>
    <w:p w14:paraId="27CA976A">
      <w:pPr>
        <w:pStyle w:val="2"/>
        <w:spacing w:line="291" w:lineRule="auto"/>
        <w:rPr>
          <w:rFonts w:hint="eastAsia" w:ascii="微软雅黑" w:hAnsi="微软雅黑" w:eastAsia="微软雅黑" w:cs="微软雅黑"/>
          <w:sz w:val="30"/>
          <w:szCs w:val="30"/>
        </w:rPr>
      </w:pPr>
    </w:p>
    <w:p w14:paraId="62CBE84D">
      <w:pPr>
        <w:spacing w:before="86" w:line="198"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 xml:space="preserve">1 THE STRUCTURE OF </w:t>
      </w:r>
      <w:r>
        <w:rPr>
          <w:rFonts w:hint="eastAsia" w:ascii="微软雅黑" w:hAnsi="微软雅黑" w:eastAsia="微软雅黑" w:cs="微软雅黑"/>
          <w:color w:val="0000EE"/>
          <w:spacing w:val="-1"/>
          <w:sz w:val="30"/>
          <w:szCs w:val="30"/>
          <w:u w:val="single" w:color="auto"/>
        </w:rPr>
        <w:t>NEW TESTAMENT REVELATION</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1 新约启示录的结构</w:t>
      </w:r>
    </w:p>
    <w:p w14:paraId="3CA9C53F">
      <w:pPr>
        <w:pStyle w:val="2"/>
        <w:spacing w:line="291" w:lineRule="auto"/>
        <w:rPr>
          <w:rFonts w:hint="eastAsia" w:ascii="微软雅黑" w:hAnsi="微软雅黑" w:eastAsia="微软雅黑" w:cs="微软雅黑"/>
          <w:sz w:val="30"/>
          <w:szCs w:val="30"/>
        </w:rPr>
      </w:pPr>
    </w:p>
    <w:p w14:paraId="13948428">
      <w:pPr>
        <w:spacing w:before="86" w:line="198" w:lineRule="auto"/>
        <w:ind w:left="14"/>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2 REVELATION CONNECTED WI</w:t>
      </w:r>
      <w:r>
        <w:rPr>
          <w:rFonts w:hint="eastAsia" w:ascii="微软雅黑" w:hAnsi="微软雅黑" w:eastAsia="微软雅黑" w:cs="微软雅黑"/>
          <w:color w:val="0000EE"/>
          <w:spacing w:val="-1"/>
          <w:sz w:val="30"/>
          <w:szCs w:val="30"/>
          <w:u w:val="single" w:color="auto"/>
        </w:rPr>
        <w:t>TH THE NATIVITY</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2 与基督降生相关的启示</w:t>
      </w:r>
    </w:p>
    <w:p w14:paraId="59088793">
      <w:pPr>
        <w:pStyle w:val="2"/>
        <w:spacing w:line="291" w:lineRule="auto"/>
        <w:rPr>
          <w:rFonts w:hint="eastAsia" w:ascii="微软雅黑" w:hAnsi="微软雅黑" w:eastAsia="微软雅黑" w:cs="微软雅黑"/>
          <w:sz w:val="30"/>
          <w:szCs w:val="30"/>
        </w:rPr>
      </w:pPr>
    </w:p>
    <w:p w14:paraId="40014BAA">
      <w:pPr>
        <w:spacing w:before="86" w:line="198" w:lineRule="auto"/>
        <w:ind w:left="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3 REVELATION CONNECTED WITH JO</w:t>
      </w:r>
      <w:r>
        <w:rPr>
          <w:rFonts w:hint="eastAsia" w:ascii="微软雅黑" w:hAnsi="微软雅黑" w:eastAsia="微软雅黑" w:cs="微软雅黑"/>
          <w:color w:val="0000EE"/>
          <w:spacing w:val="-1"/>
          <w:sz w:val="30"/>
          <w:szCs w:val="30"/>
          <w:u w:val="single" w:color="auto"/>
        </w:rPr>
        <w:t>HN THE BAPTIST</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3 与施洗约翰有关的启示</w:t>
      </w:r>
    </w:p>
    <w:p w14:paraId="266D321C">
      <w:pPr>
        <w:pStyle w:val="2"/>
        <w:spacing w:line="291" w:lineRule="auto"/>
        <w:rPr>
          <w:rFonts w:hint="eastAsia" w:ascii="微软雅黑" w:hAnsi="微软雅黑" w:eastAsia="微软雅黑" w:cs="微软雅黑"/>
          <w:sz w:val="30"/>
          <w:szCs w:val="30"/>
        </w:rPr>
      </w:pPr>
    </w:p>
    <w:p w14:paraId="487B38A3">
      <w:pPr>
        <w:spacing w:before="86" w:line="198" w:lineRule="auto"/>
        <w:ind w:left="5"/>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4 REVELATION IN THE PROBA</w:t>
      </w:r>
      <w:r>
        <w:rPr>
          <w:rFonts w:hint="eastAsia" w:ascii="微软雅黑" w:hAnsi="微软雅黑" w:eastAsia="微软雅黑" w:cs="微软雅黑"/>
          <w:color w:val="0000EE"/>
          <w:spacing w:val="-1"/>
          <w:sz w:val="30"/>
          <w:szCs w:val="30"/>
          <w:u w:val="single" w:color="auto"/>
        </w:rPr>
        <w:t>TION OF JESUS</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4 耶稣考验中的启示</w:t>
      </w:r>
    </w:p>
    <w:p w14:paraId="0D5C7D0D">
      <w:pPr>
        <w:pStyle w:val="2"/>
        <w:spacing w:line="280" w:lineRule="auto"/>
        <w:rPr>
          <w:rFonts w:hint="eastAsia" w:ascii="微软雅黑" w:hAnsi="微软雅黑" w:eastAsia="微软雅黑" w:cs="微软雅黑"/>
          <w:sz w:val="30"/>
          <w:szCs w:val="30"/>
        </w:rPr>
      </w:pPr>
    </w:p>
    <w:p w14:paraId="7F9E26F2">
      <w:pPr>
        <w:spacing w:before="86" w:line="206" w:lineRule="auto"/>
        <w:ind w:left="6"/>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z w:val="30"/>
          <w:szCs w:val="30"/>
          <w:u w:val="single" w:color="auto"/>
        </w:rPr>
        <w:t>5 THE REVELATION OF JESUS' PUBLIC M</w:t>
      </w:r>
      <w:r>
        <w:rPr>
          <w:rFonts w:hint="eastAsia" w:ascii="微软雅黑" w:hAnsi="微软雅黑" w:eastAsia="微软雅黑" w:cs="微软雅黑"/>
          <w:color w:val="0000EE"/>
          <w:spacing w:val="-1"/>
          <w:sz w:val="30"/>
          <w:szCs w:val="30"/>
          <w:u w:val="single" w:color="auto"/>
        </w:rPr>
        <w:t>INISTRY</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br w:type="textWrapping"/>
      </w:r>
      <w:r>
        <w:rPr>
          <w:rFonts w:hint="eastAsia" w:ascii="微软雅黑" w:hAnsi="微软雅黑" w:eastAsia="微软雅黑" w:cs="微软雅黑"/>
          <w:color w:val="0000EE"/>
          <w:spacing w:val="-1"/>
          <w:sz w:val="30"/>
          <w:szCs w:val="30"/>
          <w:u w:val="single" w:color="auto"/>
        </w:rPr>
        <w:t>5 耶稣公开事工的启示</w:t>
      </w:r>
    </w:p>
    <w:p w14:paraId="43642F67">
      <w:pPr>
        <w:pStyle w:val="2"/>
        <w:spacing w:line="261" w:lineRule="auto"/>
        <w:rPr>
          <w:rFonts w:hint="eastAsia" w:ascii="微软雅黑" w:hAnsi="微软雅黑" w:eastAsia="微软雅黑" w:cs="微软雅黑"/>
          <w:sz w:val="30"/>
          <w:szCs w:val="30"/>
        </w:rPr>
      </w:pPr>
    </w:p>
    <w:p w14:paraId="181E336E">
      <w:pPr>
        <w:pStyle w:val="2"/>
        <w:spacing w:line="261" w:lineRule="auto"/>
        <w:rPr>
          <w:rFonts w:hint="eastAsia" w:ascii="微软雅黑" w:hAnsi="微软雅黑" w:eastAsia="微软雅黑" w:cs="微软雅黑"/>
          <w:sz w:val="30"/>
          <w:szCs w:val="30"/>
        </w:rPr>
      </w:pPr>
    </w:p>
    <w:p w14:paraId="22DE637B">
      <w:pPr>
        <w:pStyle w:val="2"/>
        <w:spacing w:line="262" w:lineRule="auto"/>
        <w:rPr>
          <w:rFonts w:hint="eastAsia" w:ascii="微软雅黑" w:hAnsi="微软雅黑" w:eastAsia="微软雅黑" w:cs="微软雅黑"/>
          <w:sz w:val="30"/>
          <w:szCs w:val="30"/>
        </w:rPr>
      </w:pPr>
    </w:p>
    <w:p w14:paraId="0FD868A8">
      <w:pPr>
        <w:pStyle w:val="2"/>
        <w:spacing w:line="262" w:lineRule="auto"/>
        <w:rPr>
          <w:rFonts w:hint="eastAsia" w:ascii="微软雅黑" w:hAnsi="微软雅黑" w:eastAsia="微软雅黑" w:cs="微软雅黑"/>
          <w:sz w:val="30"/>
          <w:szCs w:val="30"/>
        </w:rPr>
      </w:pPr>
    </w:p>
    <w:p w14:paraId="593C20FD">
      <w:pPr>
        <w:spacing w:before="119" w:line="201" w:lineRule="auto"/>
        <w:ind w:left="3512"/>
        <w:outlineLvl w:val="0"/>
        <w:rPr>
          <w:rFonts w:hint="eastAsia" w:ascii="微软雅黑" w:hAnsi="微软雅黑" w:eastAsia="微软雅黑" w:cs="微软雅黑"/>
          <w:sz w:val="30"/>
          <w:szCs w:val="30"/>
        </w:rPr>
      </w:pPr>
      <w:bookmarkStart w:id="0" w:name="bookmark2"/>
      <w:bookmarkEnd w:id="0"/>
      <w:r>
        <w:rPr>
          <w:rFonts w:hint="eastAsia" w:ascii="微软雅黑" w:hAnsi="微软雅黑" w:eastAsia="微软雅黑" w:cs="微软雅黑"/>
          <w:b/>
          <w:bCs/>
          <w:spacing w:val="1"/>
          <w:sz w:val="30"/>
          <w:szCs w:val="30"/>
        </w:rPr>
        <w:t>PREFACE</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前言</w:t>
      </w:r>
    </w:p>
    <w:p w14:paraId="2B0BAB35">
      <w:pPr>
        <w:pStyle w:val="2"/>
        <w:spacing w:line="368" w:lineRule="auto"/>
        <w:rPr>
          <w:rFonts w:hint="eastAsia" w:ascii="微软雅黑" w:hAnsi="微软雅黑" w:eastAsia="微软雅黑" w:cs="微软雅黑"/>
          <w:sz w:val="30"/>
          <w:szCs w:val="30"/>
        </w:rPr>
      </w:pPr>
    </w:p>
    <w:p w14:paraId="2CEF1A50">
      <w:pPr>
        <w:pStyle w:val="2"/>
        <w:spacing w:line="264" w:lineRule="auto"/>
        <w:rPr>
          <w:rFonts w:hint="eastAsia" w:ascii="微软雅黑" w:hAnsi="微软雅黑" w:eastAsia="微软雅黑" w:cs="微软雅黑"/>
          <w:sz w:val="30"/>
          <w:szCs w:val="30"/>
        </w:rPr>
      </w:pPr>
    </w:p>
    <w:p w14:paraId="7DA5F9EF">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of Thomas Aquinas, Theology a Deo docetur, Deum docet, ad Deum ducit.</w:t>
      </w:r>
    </w:p>
    <w:p w14:paraId="7BD1477D">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用托马斯·阿奎那的话说，神学是神所教导的，教导关于神的事，并引人归向神。</w:t>
      </w:r>
    </w:p>
    <w:p w14:paraId="6E763E14">
      <w:pPr>
        <w:pStyle w:val="2"/>
        <w:spacing w:line="264" w:lineRule="auto"/>
        <w:rPr>
          <w:rFonts w:hint="eastAsia" w:ascii="微软雅黑" w:hAnsi="微软雅黑" w:eastAsia="微软雅黑" w:cs="微软雅黑"/>
          <w:sz w:val="30"/>
          <w:szCs w:val="30"/>
        </w:rPr>
      </w:pPr>
    </w:p>
    <w:p w14:paraId="1F53C812">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suffering much from the anti-intellectual and anti-doctrinal temper of our times, Theology is perhaps in somewhat better repute now than during the early years of the present century.</w:t>
      </w:r>
    </w:p>
    <w:p w14:paraId="0CF17094">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在深受我们这个时代反智和反教义倾向之苦后，神学的声誉现在或许比本世纪初略有好转。</w:t>
      </w:r>
    </w:p>
    <w:p w14:paraId="26296EA1">
      <w:pPr>
        <w:pStyle w:val="2"/>
        <w:spacing w:line="264" w:lineRule="auto"/>
        <w:rPr>
          <w:rFonts w:hint="eastAsia" w:ascii="微软雅黑" w:hAnsi="微软雅黑" w:eastAsia="微软雅黑" w:cs="微软雅黑"/>
          <w:sz w:val="30"/>
          <w:szCs w:val="30"/>
        </w:rPr>
      </w:pPr>
    </w:p>
    <w:p w14:paraId="7C8D1921">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of attitude is to be welcomed, even though it must be confessed that even in conservative Protestant circles Theology is still far from receiving the attention and respect which, as the knowledge of God, it ought to have.</w:t>
      </w:r>
    </w:p>
    <w:p w14:paraId="653F9E4A">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这种态度的转变是值得欢迎的，尽管必须承认，即使在保守的新教圈子里，神学仍然远未获得作为对神的认识所应当拥有的关注和尊重。</w:t>
      </w:r>
    </w:p>
    <w:p w14:paraId="5A9161B6">
      <w:pPr>
        <w:pStyle w:val="2"/>
        <w:spacing w:line="264" w:lineRule="auto"/>
        <w:rPr>
          <w:rFonts w:hint="eastAsia" w:ascii="微软雅黑" w:hAnsi="微软雅黑" w:eastAsia="微软雅黑" w:cs="微软雅黑"/>
          <w:sz w:val="30"/>
          <w:szCs w:val="30"/>
        </w:rPr>
      </w:pPr>
    </w:p>
    <w:p w14:paraId="3D7B733C">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volume is entitled Biblical Theology—Old and New Testaments.</w:t>
      </w:r>
    </w:p>
    <w:p w14:paraId="5D08B2A7">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本卷名为《圣经神学——旧约与新约》。</w:t>
      </w:r>
    </w:p>
    <w:p w14:paraId="7A892650">
      <w:pPr>
        <w:pStyle w:val="2"/>
        <w:spacing w:line="264" w:lineRule="auto"/>
        <w:rPr>
          <w:rFonts w:hint="eastAsia" w:ascii="微软雅黑" w:hAnsi="微软雅黑" w:eastAsia="微软雅黑" w:cs="微软雅黑"/>
          <w:sz w:val="30"/>
          <w:szCs w:val="30"/>
        </w:rPr>
      </w:pPr>
    </w:p>
    <w:p w14:paraId="11ED1485">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'Biblical Theology' is really unsatisfactory because of its liability to misconstruction.</w:t>
      </w:r>
    </w:p>
    <w:p w14:paraId="363588EC">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“圣经神学”这一术语其实并不令人满意，因为它容易引起误解。</w:t>
      </w:r>
    </w:p>
    <w:p w14:paraId="5EDCC6E7">
      <w:pPr>
        <w:pStyle w:val="2"/>
        <w:spacing w:line="264" w:lineRule="auto"/>
        <w:rPr>
          <w:rFonts w:hint="eastAsia" w:ascii="微软雅黑" w:hAnsi="微软雅黑" w:eastAsia="微软雅黑" w:cs="微软雅黑"/>
          <w:sz w:val="30"/>
          <w:szCs w:val="30"/>
        </w:rPr>
      </w:pPr>
    </w:p>
    <w:p w14:paraId="53763B91">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truly Christian Theology must be Biblical Theology—for apart from General Revelation the Scriptures constitute the sole material with which the science of Theology can deal.</w:t>
      </w:r>
    </w:p>
    <w:p w14:paraId="5E4883C7">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所有真正的基督教神学都必须是圣经神学——因为除了普遍启示之外，圣经构成了神学这门科学所能处理的唯一材料。</w:t>
      </w:r>
    </w:p>
    <w:p w14:paraId="09329DD5">
      <w:pPr>
        <w:pStyle w:val="2"/>
        <w:spacing w:line="264" w:lineRule="auto"/>
        <w:rPr>
          <w:rFonts w:hint="eastAsia" w:ascii="微软雅黑" w:hAnsi="微软雅黑" w:eastAsia="微软雅黑" w:cs="微软雅黑"/>
          <w:sz w:val="30"/>
          <w:szCs w:val="30"/>
        </w:rPr>
      </w:pPr>
    </w:p>
    <w:p w14:paraId="2ABACEAB">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suitable name would be 'History of Special Revelation', which precisely describes the subject matter of this discipline.</w:t>
      </w:r>
    </w:p>
    <w:p w14:paraId="30204C4F">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一个更合适的名称是“特殊启示史”，这精确地描述了这一学科的主题内容。</w:t>
      </w:r>
    </w:p>
    <w:p w14:paraId="0EE1273A">
      <w:pPr>
        <w:pStyle w:val="2"/>
        <w:spacing w:line="264" w:lineRule="auto"/>
        <w:rPr>
          <w:rFonts w:hint="eastAsia" w:ascii="微软雅黑" w:hAnsi="微软雅黑" w:eastAsia="微软雅黑" w:cs="微软雅黑"/>
          <w:sz w:val="30"/>
          <w:szCs w:val="30"/>
        </w:rPr>
      </w:pPr>
    </w:p>
    <w:p w14:paraId="42AEE623">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Names, however, become fixed by long usage, and the term 'Biblical Theology', in spite of its ambiguity, can hardly be abandoned now.</w:t>
      </w:r>
    </w:p>
    <w:p w14:paraId="42FBE47D">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然而，名称因长期使用而固定下来，尽管“圣经神学”一词存在歧义，现在却很难被舍弃。</w:t>
      </w:r>
    </w:p>
    <w:p w14:paraId="6CEBFB96">
      <w:pPr>
        <w:pStyle w:val="2"/>
        <w:spacing w:line="264" w:lineRule="auto"/>
        <w:rPr>
          <w:rFonts w:hint="eastAsia" w:ascii="微软雅黑" w:hAnsi="微软雅黑" w:eastAsia="微软雅黑" w:cs="微软雅黑"/>
          <w:sz w:val="30"/>
          <w:szCs w:val="30"/>
        </w:rPr>
      </w:pPr>
    </w:p>
    <w:p w14:paraId="74A4A894">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Theology occupies a position between Exegesis and Systematic Theology in the encyclopaedia of theological disciplines.</w:t>
      </w:r>
    </w:p>
    <w:p w14:paraId="6DAAE24A">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在神学学科的百科全书中，圣经神学处于释经学与系统神学之间的位置。</w:t>
      </w:r>
    </w:p>
    <w:p w14:paraId="50F90615">
      <w:pPr>
        <w:pStyle w:val="2"/>
        <w:spacing w:line="264" w:lineRule="auto"/>
        <w:rPr>
          <w:rFonts w:hint="eastAsia" w:ascii="微软雅黑" w:hAnsi="微软雅黑" w:eastAsia="微软雅黑" w:cs="微软雅黑"/>
          <w:sz w:val="30"/>
          <w:szCs w:val="30"/>
        </w:rPr>
      </w:pPr>
    </w:p>
    <w:p w14:paraId="22651D9E">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from Systematic Theology, not in being more Biblical, or adhering more closely to the truths of the Scriptures, but in that its principle of organizing the Biblical material is historical rather than logical.</w:t>
      </w:r>
    </w:p>
    <w:p w14:paraId="64A0169F">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它与系统神学的不同之处，不在于它更合乎圣经，或更紧密地坚持圣经的真理，而在于它组织圣经材料的原则是历史性的，而非逻辑性的。</w:t>
      </w:r>
    </w:p>
    <w:p w14:paraId="462DBFF4">
      <w:pPr>
        <w:pStyle w:val="2"/>
        <w:spacing w:line="264" w:lineRule="auto"/>
        <w:rPr>
          <w:rFonts w:hint="eastAsia" w:ascii="微软雅黑" w:hAnsi="微软雅黑" w:eastAsia="微软雅黑" w:cs="微软雅黑"/>
          <w:sz w:val="30"/>
          <w:szCs w:val="30"/>
        </w:rPr>
      </w:pPr>
    </w:p>
    <w:p w14:paraId="6A153C78">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Systematic Theology takes the Bible as a completed whole and endeavours to exhibit its total teaching in an orderly, systematic form, Biblical Theology deals with the material from the historical standpoint, seeking to exhibit the organic growth or development of the truths of Special Revelation from the primitive pre-redemptive Special Revelation given in Eden to the close of the New Testament canon.</w:t>
      </w:r>
    </w:p>
    <w:p w14:paraId="5E27944F">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系统神学将圣经视为一个完成的整体，并致力以有序的、系统的形式展示其全部教导，而圣经神学则从历史的角度处理材料，寻求展示特殊启示真理的有机增长或发展，从伊甸园中赐下的原始的、救赎前的特殊启示，直到新约正典的结束。</w:t>
      </w:r>
    </w:p>
    <w:p w14:paraId="520346C1">
      <w:pPr>
        <w:pStyle w:val="2"/>
        <w:spacing w:line="264" w:lineRule="auto"/>
        <w:rPr>
          <w:rFonts w:hint="eastAsia" w:ascii="微软雅黑" w:hAnsi="微软雅黑" w:eastAsia="微软雅黑" w:cs="微软雅黑"/>
          <w:sz w:val="30"/>
          <w:szCs w:val="30"/>
        </w:rPr>
      </w:pPr>
    </w:p>
    <w:p w14:paraId="6F2C148B">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 presented in this volume has previously been issued at various theological institutions in mimeographed form.</w:t>
      </w:r>
    </w:p>
    <w:p w14:paraId="29BBE3A7">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本卷所呈现的材料此前曾在不同的神学院以油印形式发布。</w:t>
      </w:r>
    </w:p>
    <w:p w14:paraId="5644E592">
      <w:pPr>
        <w:pStyle w:val="2"/>
        <w:spacing w:line="264" w:lineRule="auto"/>
        <w:rPr>
          <w:rFonts w:hint="eastAsia" w:ascii="微软雅黑" w:hAnsi="微软雅黑" w:eastAsia="微软雅黑" w:cs="微软雅黑"/>
          <w:sz w:val="30"/>
          <w:szCs w:val="30"/>
        </w:rPr>
      </w:pPr>
    </w:p>
    <w:p w14:paraId="5F09B3B3">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satisfaction to me that it is being made available to the public in a suitable permanent printed form by the Wm. B. Eerdmans Publishing Company.</w:t>
      </w:r>
    </w:p>
    <w:p w14:paraId="407BB0F9">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令我感到满意的是，这些材料正由Wm. B. Eerdmans出版公司以一种合适的、永久性的印刷形式向公众提供。</w:t>
      </w:r>
    </w:p>
    <w:p w14:paraId="7E3193C1">
      <w:pPr>
        <w:pStyle w:val="2"/>
        <w:spacing w:line="264" w:lineRule="auto"/>
        <w:rPr>
          <w:rFonts w:hint="eastAsia" w:ascii="微软雅黑" w:hAnsi="微软雅黑" w:eastAsia="微软雅黑" w:cs="微软雅黑"/>
          <w:sz w:val="30"/>
          <w:szCs w:val="30"/>
        </w:rPr>
      </w:pPr>
    </w:p>
    <w:p w14:paraId="2A924124">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editing of the material for the press has been done by my son, the Rev. Johannes G. Vos, who studied this work as a student at Princeton Theological Seminary and is in hearty agreement with the theological viewpoint of the book.</w:t>
      </w:r>
    </w:p>
    <w:p w14:paraId="76A77254">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为出版而进行的材料编辑工作是由我的儿子约翰·G·霍志牧师完成的，他曾在普林斯顿神学院作为学生研读过这部著作，并且衷心赞同本书的神学观点。</w:t>
      </w:r>
    </w:p>
    <w:p w14:paraId="006F1AD0">
      <w:pPr>
        <w:pStyle w:val="2"/>
        <w:spacing w:line="264" w:lineRule="auto"/>
        <w:rPr>
          <w:rFonts w:hint="eastAsia" w:ascii="微软雅黑" w:hAnsi="微软雅黑" w:eastAsia="微软雅黑" w:cs="微软雅黑"/>
          <w:sz w:val="30"/>
          <w:szCs w:val="30"/>
        </w:rPr>
      </w:pPr>
    </w:p>
    <w:p w14:paraId="69E4CC9C">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hope that this volume may help many ministers and theological students to attain a deeper appreciation of the wonders of the Special Revelation of our God.</w:t>
      </w:r>
    </w:p>
    <w:p w14:paraId="0A4F9E47">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我希望本卷能帮助许多牧师和神学生，对我们神的特殊启示之奇妙获得更深的领会。</w:t>
      </w:r>
    </w:p>
    <w:p w14:paraId="5FBFF7D1">
      <w:pPr>
        <w:pStyle w:val="2"/>
        <w:spacing w:line="264" w:lineRule="auto"/>
        <w:rPr>
          <w:rFonts w:hint="eastAsia" w:ascii="微软雅黑" w:hAnsi="微软雅黑" w:eastAsia="微软雅黑" w:cs="微软雅黑"/>
          <w:sz w:val="30"/>
          <w:szCs w:val="30"/>
        </w:rPr>
      </w:pPr>
    </w:p>
    <w:p w14:paraId="77E5F19D">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GEERHARDUS VOS</w:t>
      </w:r>
    </w:p>
    <w:p w14:paraId="537B4716">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季哈德·霍志</w:t>
      </w:r>
    </w:p>
    <w:p w14:paraId="2C751785">
      <w:pPr>
        <w:pStyle w:val="2"/>
        <w:spacing w:line="264" w:lineRule="auto"/>
        <w:rPr>
          <w:rFonts w:hint="eastAsia" w:ascii="微软雅黑" w:hAnsi="微软雅黑" w:eastAsia="微软雅黑" w:cs="微软雅黑"/>
          <w:sz w:val="30"/>
          <w:szCs w:val="30"/>
        </w:rPr>
      </w:pPr>
    </w:p>
    <w:p w14:paraId="53E11378">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Grand Rapids, Michigan</w:t>
      </w:r>
    </w:p>
    <w:p w14:paraId="59799EB6">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密歇根州大急流城</w:t>
      </w:r>
    </w:p>
    <w:p w14:paraId="42422B6A">
      <w:pPr>
        <w:pStyle w:val="2"/>
        <w:spacing w:line="264" w:lineRule="auto"/>
        <w:rPr>
          <w:rFonts w:hint="eastAsia" w:ascii="微软雅黑" w:hAnsi="微软雅黑" w:eastAsia="微软雅黑" w:cs="微软雅黑"/>
          <w:sz w:val="30"/>
          <w:szCs w:val="30"/>
        </w:rPr>
      </w:pPr>
    </w:p>
    <w:p w14:paraId="005B3349">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September 1948</w:t>
      </w:r>
    </w:p>
    <w:p w14:paraId="0E02DF74">
      <w:pPr>
        <w:pStyle w:val="2"/>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1948年9月1日</w:t>
      </w:r>
    </w:p>
    <w:p w14:paraId="6580AB51">
      <w:pPr>
        <w:pStyle w:val="2"/>
        <w:spacing w:line="264" w:lineRule="auto"/>
        <w:rPr>
          <w:rFonts w:hint="eastAsia" w:ascii="微软雅黑" w:hAnsi="微软雅黑" w:eastAsia="微软雅黑" w:cs="微软雅黑"/>
          <w:sz w:val="30"/>
          <w:szCs w:val="30"/>
        </w:rPr>
      </w:pPr>
    </w:p>
    <w:p w14:paraId="2398582C">
      <w:pPr>
        <w:pStyle w:val="2"/>
        <w:spacing w:line="264" w:lineRule="auto"/>
        <w:rPr>
          <w:rFonts w:hint="eastAsia" w:ascii="微软雅黑" w:hAnsi="微软雅黑" w:eastAsia="微软雅黑" w:cs="微软雅黑"/>
          <w:sz w:val="30"/>
          <w:szCs w:val="30"/>
        </w:rPr>
      </w:pPr>
    </w:p>
    <w:p w14:paraId="13A3C3C2">
      <w:pPr>
        <w:pStyle w:val="2"/>
        <w:spacing w:line="264" w:lineRule="auto"/>
        <w:rPr>
          <w:rFonts w:hint="eastAsia" w:ascii="微软雅黑" w:hAnsi="微软雅黑" w:eastAsia="微软雅黑" w:cs="微软雅黑"/>
          <w:sz w:val="30"/>
          <w:szCs w:val="30"/>
        </w:rPr>
      </w:pPr>
    </w:p>
    <w:p w14:paraId="2480BCB3">
      <w:pPr>
        <w:pStyle w:val="2"/>
        <w:spacing w:line="264" w:lineRule="auto"/>
        <w:rPr>
          <w:rFonts w:hint="eastAsia" w:ascii="微软雅黑" w:hAnsi="微软雅黑" w:eastAsia="微软雅黑" w:cs="微软雅黑"/>
          <w:sz w:val="30"/>
          <w:szCs w:val="30"/>
        </w:rPr>
      </w:pPr>
    </w:p>
    <w:p w14:paraId="174012F2">
      <w:pPr>
        <w:pStyle w:val="2"/>
        <w:spacing w:line="264" w:lineRule="auto"/>
        <w:rPr>
          <w:rFonts w:hint="eastAsia" w:ascii="微软雅黑" w:hAnsi="微软雅黑" w:eastAsia="微软雅黑" w:cs="微软雅黑"/>
          <w:sz w:val="30"/>
          <w:szCs w:val="30"/>
        </w:rPr>
      </w:pPr>
    </w:p>
    <w:p w14:paraId="265BABD6">
      <w:pPr>
        <w:pStyle w:val="2"/>
        <w:spacing w:line="265" w:lineRule="auto"/>
        <w:rPr>
          <w:rFonts w:hint="eastAsia" w:ascii="微软雅黑" w:hAnsi="微软雅黑" w:eastAsia="微软雅黑" w:cs="微软雅黑"/>
          <w:sz w:val="30"/>
          <w:szCs w:val="30"/>
        </w:rPr>
      </w:pPr>
    </w:p>
    <w:p w14:paraId="72F4A062">
      <w:pPr>
        <w:spacing w:before="139" w:line="564" w:lineRule="exact"/>
        <w:ind w:left="2162"/>
        <w:outlineLvl w:val="0"/>
        <w:rPr>
          <w:rFonts w:hint="eastAsia" w:ascii="微软雅黑" w:hAnsi="微软雅黑" w:eastAsia="微软雅黑" w:cs="微软雅黑"/>
          <w:sz w:val="30"/>
          <w:szCs w:val="30"/>
        </w:rPr>
      </w:pPr>
      <w:bookmarkStart w:id="1" w:name="bookmark3"/>
      <w:bookmarkEnd w:id="1"/>
      <w:bookmarkStart w:id="2" w:name="bookmark4"/>
      <w:bookmarkEnd w:id="2"/>
      <w:r>
        <w:rPr>
          <w:rFonts w:hint="eastAsia" w:ascii="微软雅黑" w:hAnsi="微软雅黑" w:eastAsia="微软雅黑" w:cs="微软雅黑"/>
          <w:b/>
          <w:bCs/>
          <w:spacing w:val="5"/>
          <w:position w:val="-1"/>
          <w:sz w:val="30"/>
          <w:szCs w:val="30"/>
        </w:rPr>
        <w:t>The Old Testament</w:t>
      </w:r>
      <w:r>
        <w:rPr>
          <w:rFonts w:hint="eastAsia" w:ascii="微软雅黑" w:hAnsi="微软雅黑" w:eastAsia="微软雅黑" w:cs="微软雅黑"/>
          <w:b/>
          <w:bCs/>
          <w:spacing w:val="5"/>
          <w:position w:val="-1"/>
          <w:sz w:val="30"/>
          <w:szCs w:val="30"/>
        </w:rPr>
        <w:br w:type="textWrapping"/>
      </w:r>
      <w:r>
        <w:rPr>
          <w:rFonts w:hint="eastAsia" w:ascii="微软雅黑" w:hAnsi="微软雅黑" w:eastAsia="微软雅黑" w:cs="微软雅黑"/>
          <w:b/>
          <w:bCs/>
          <w:spacing w:val="5"/>
          <w:position w:val="-1"/>
          <w:sz w:val="30"/>
          <w:szCs w:val="30"/>
        </w:rPr>
        <w:t>《旧约》</w:t>
      </w:r>
    </w:p>
    <w:p w14:paraId="76C09230">
      <w:pPr>
        <w:pStyle w:val="2"/>
        <w:spacing w:line="291" w:lineRule="auto"/>
        <w:rPr>
          <w:rFonts w:hint="eastAsia" w:ascii="微软雅黑" w:hAnsi="微软雅黑" w:eastAsia="微软雅黑" w:cs="微软雅黑"/>
          <w:sz w:val="30"/>
          <w:szCs w:val="30"/>
        </w:rPr>
      </w:pPr>
    </w:p>
    <w:p w14:paraId="0EF99526">
      <w:pPr>
        <w:pStyle w:val="2"/>
        <w:spacing w:line="292" w:lineRule="auto"/>
        <w:rPr>
          <w:rFonts w:hint="eastAsia" w:ascii="微软雅黑" w:hAnsi="微软雅黑" w:eastAsia="微软雅黑" w:cs="微软雅黑"/>
          <w:sz w:val="30"/>
          <w:szCs w:val="30"/>
        </w:rPr>
      </w:pPr>
    </w:p>
    <w:p w14:paraId="0DAA7A10">
      <w:pPr>
        <w:pStyle w:val="2"/>
        <w:spacing w:line="292" w:lineRule="auto"/>
        <w:rPr>
          <w:rFonts w:hint="eastAsia" w:ascii="微软雅黑" w:hAnsi="微软雅黑" w:eastAsia="微软雅黑" w:cs="微软雅黑"/>
          <w:sz w:val="30"/>
          <w:szCs w:val="30"/>
        </w:rPr>
      </w:pPr>
    </w:p>
    <w:p w14:paraId="575F2646">
      <w:pPr>
        <w:pStyle w:val="2"/>
        <w:spacing w:line="292" w:lineRule="auto"/>
        <w:rPr>
          <w:rFonts w:hint="eastAsia" w:ascii="微软雅黑" w:hAnsi="微软雅黑" w:eastAsia="微软雅黑" w:cs="微软雅黑"/>
          <w:sz w:val="30"/>
          <w:szCs w:val="30"/>
        </w:rPr>
      </w:pPr>
    </w:p>
    <w:p w14:paraId="51294652">
      <w:pPr>
        <w:spacing w:before="119" w:line="201" w:lineRule="auto"/>
        <w:ind w:left="3415"/>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PART</w:t>
      </w:r>
      <w:r>
        <w:rPr>
          <w:rFonts w:hint="eastAsia" w:ascii="微软雅黑" w:hAnsi="微软雅黑" w:eastAsia="微软雅黑" w:cs="微软雅黑"/>
          <w:b/>
          <w:bCs/>
          <w:spacing w:val="12"/>
          <w:sz w:val="30"/>
          <w:szCs w:val="30"/>
        </w:rPr>
        <w:t xml:space="preserve"> </w:t>
      </w:r>
      <w:r>
        <w:rPr>
          <w:rFonts w:hint="eastAsia" w:ascii="微软雅黑" w:hAnsi="微软雅黑" w:eastAsia="微软雅黑" w:cs="微软雅黑"/>
          <w:b/>
          <w:bCs/>
          <w:sz w:val="30"/>
          <w:szCs w:val="30"/>
        </w:rPr>
        <w:t>ONE</w:t>
      </w:r>
    </w:p>
    <w:p w14:paraId="29D9E554">
      <w:pPr>
        <w:pStyle w:val="2"/>
        <w:spacing w:line="314" w:lineRule="auto"/>
        <w:rPr>
          <w:rFonts w:hint="eastAsia" w:ascii="微软雅黑" w:hAnsi="微软雅黑" w:eastAsia="微软雅黑" w:cs="微软雅黑"/>
          <w:sz w:val="30"/>
          <w:szCs w:val="30"/>
        </w:rPr>
      </w:pPr>
    </w:p>
    <w:p w14:paraId="290ADEBB">
      <w:pPr>
        <w:spacing w:before="119" w:line="564" w:lineRule="exact"/>
        <w:ind w:left="266"/>
        <w:outlineLvl w:val="0"/>
        <w:rPr>
          <w:rFonts w:hint="eastAsia" w:ascii="微软雅黑" w:hAnsi="微软雅黑" w:eastAsia="微软雅黑" w:cs="微软雅黑"/>
          <w:sz w:val="30"/>
          <w:szCs w:val="30"/>
        </w:rPr>
      </w:pPr>
      <w:r>
        <w:rPr>
          <w:rFonts w:hint="eastAsia" w:ascii="微软雅黑" w:hAnsi="微软雅黑" w:eastAsia="微软雅黑" w:cs="微软雅黑"/>
          <w:b/>
          <w:bCs/>
          <w:position w:val="2"/>
          <w:sz w:val="30"/>
          <w:szCs w:val="30"/>
        </w:rPr>
        <w:t>THE</w:t>
      </w:r>
      <w:r>
        <w:rPr>
          <w:rFonts w:hint="eastAsia" w:ascii="微软雅黑" w:hAnsi="微软雅黑" w:eastAsia="微软雅黑" w:cs="微软雅黑"/>
          <w:b/>
          <w:bCs/>
          <w:spacing w:val="24"/>
          <w:position w:val="2"/>
          <w:sz w:val="30"/>
          <w:szCs w:val="30"/>
        </w:rPr>
        <w:t xml:space="preserve"> </w:t>
      </w:r>
      <w:r>
        <w:rPr>
          <w:rFonts w:hint="eastAsia" w:ascii="微软雅黑" w:hAnsi="微软雅黑" w:eastAsia="微软雅黑" w:cs="微软雅黑"/>
          <w:b/>
          <w:bCs/>
          <w:position w:val="2"/>
          <w:sz w:val="30"/>
          <w:szCs w:val="30"/>
        </w:rPr>
        <w:t>MOSAIC</w:t>
      </w:r>
      <w:r>
        <w:rPr>
          <w:rFonts w:hint="eastAsia" w:ascii="微软雅黑" w:hAnsi="微软雅黑" w:eastAsia="微软雅黑" w:cs="微软雅黑"/>
          <w:b/>
          <w:bCs/>
          <w:spacing w:val="24"/>
          <w:position w:val="2"/>
          <w:sz w:val="30"/>
          <w:szCs w:val="30"/>
        </w:rPr>
        <w:t xml:space="preserve"> </w:t>
      </w:r>
      <w:r>
        <w:rPr>
          <w:rFonts w:hint="eastAsia" w:ascii="微软雅黑" w:hAnsi="微软雅黑" w:eastAsia="微软雅黑" w:cs="微软雅黑"/>
          <w:b/>
          <w:bCs/>
          <w:position w:val="2"/>
          <w:sz w:val="30"/>
          <w:szCs w:val="30"/>
        </w:rPr>
        <w:t>EPOCH</w:t>
      </w:r>
      <w:r>
        <w:rPr>
          <w:rFonts w:hint="eastAsia" w:ascii="微软雅黑" w:hAnsi="微软雅黑" w:eastAsia="微软雅黑" w:cs="微软雅黑"/>
          <w:b/>
          <w:bCs/>
          <w:spacing w:val="24"/>
          <w:position w:val="2"/>
          <w:sz w:val="30"/>
          <w:szCs w:val="30"/>
        </w:rPr>
        <w:t xml:space="preserve"> </w:t>
      </w:r>
      <w:r>
        <w:rPr>
          <w:rFonts w:hint="eastAsia" w:ascii="微软雅黑" w:hAnsi="微软雅黑" w:eastAsia="微软雅黑" w:cs="微软雅黑"/>
          <w:b/>
          <w:bCs/>
          <w:position w:val="2"/>
          <w:sz w:val="30"/>
          <w:szCs w:val="30"/>
        </w:rPr>
        <w:t>OF</w:t>
      </w:r>
      <w:r>
        <w:rPr>
          <w:rFonts w:hint="eastAsia" w:ascii="微软雅黑" w:hAnsi="微软雅黑" w:eastAsia="微软雅黑" w:cs="微软雅黑"/>
          <w:b/>
          <w:bCs/>
          <w:spacing w:val="24"/>
          <w:position w:val="2"/>
          <w:sz w:val="30"/>
          <w:szCs w:val="30"/>
        </w:rPr>
        <w:t xml:space="preserve"> </w:t>
      </w:r>
      <w:r>
        <w:rPr>
          <w:rFonts w:hint="eastAsia" w:ascii="微软雅黑" w:hAnsi="微软雅黑" w:eastAsia="微软雅黑" w:cs="微软雅黑"/>
          <w:b/>
          <w:bCs/>
          <w:position w:val="2"/>
          <w:sz w:val="30"/>
          <w:szCs w:val="30"/>
        </w:rPr>
        <w:t>REVELATION</w:t>
      </w:r>
      <w:r>
        <w:rPr>
          <w:rFonts w:hint="eastAsia" w:ascii="微软雅黑" w:hAnsi="微软雅黑" w:eastAsia="微软雅黑" w:cs="微软雅黑"/>
          <w:b/>
          <w:bCs/>
          <w:position w:val="2"/>
          <w:sz w:val="30"/>
          <w:szCs w:val="30"/>
        </w:rPr>
        <w:br w:type="textWrapping"/>
      </w:r>
      <w:r>
        <w:rPr>
          <w:rFonts w:hint="eastAsia" w:ascii="微软雅黑" w:hAnsi="微软雅黑" w:eastAsia="微软雅黑" w:cs="微软雅黑"/>
          <w:b/>
          <w:bCs/>
          <w:spacing w:val="-1"/>
          <w:sz w:val="30"/>
          <w:szCs w:val="30"/>
        </w:rPr>
        <w:t xml:space="preserve">第一部分 启示录的马赛克时代 </w:t>
      </w:r>
    </w:p>
    <w:p w14:paraId="0CE34353">
      <w:pPr>
        <w:pStyle w:val="2"/>
        <w:spacing w:line="309" w:lineRule="auto"/>
        <w:rPr>
          <w:rFonts w:hint="eastAsia" w:ascii="微软雅黑" w:hAnsi="微软雅黑" w:eastAsia="微软雅黑" w:cs="微软雅黑"/>
          <w:sz w:val="30"/>
          <w:szCs w:val="30"/>
        </w:rPr>
      </w:pPr>
    </w:p>
    <w:p w14:paraId="411322DB">
      <w:pPr>
        <w:spacing w:before="120" w:line="201" w:lineRule="auto"/>
        <w:ind w:left="4016"/>
        <w:rPr>
          <w:rFonts w:hint="eastAsia" w:ascii="微软雅黑" w:hAnsi="微软雅黑" w:eastAsia="微软雅黑" w:cs="微软雅黑"/>
          <w:b/>
          <w:bCs/>
          <w:spacing w:val="-1"/>
          <w:sz w:val="30"/>
          <w:szCs w:val="30"/>
        </w:rPr>
      </w:pPr>
      <w:bookmarkStart w:id="3" w:name="bookmark1"/>
      <w:bookmarkEnd w:id="3"/>
      <w:r>
        <w:rPr>
          <w:rFonts w:hint="eastAsia" w:ascii="微软雅黑" w:hAnsi="微软雅黑" w:eastAsia="微软雅黑" w:cs="微软雅黑"/>
          <w:b/>
          <w:bCs/>
          <w:spacing w:val="-1"/>
          <w:sz w:val="30"/>
          <w:szCs w:val="30"/>
        </w:rPr>
        <w:t>ONE:</w:t>
      </w:r>
    </w:p>
    <w:p w14:paraId="4F4A9D7A">
      <w:pPr>
        <w:spacing w:before="120" w:line="201" w:lineRule="auto"/>
        <w:ind w:left="4016"/>
        <w:rPr>
          <w:rFonts w:hint="eastAsia" w:ascii="微软雅黑" w:hAnsi="微软雅黑" w:eastAsia="微软雅黑" w:cs="微软雅黑"/>
          <w:sz w:val="30"/>
          <w:szCs w:val="30"/>
        </w:rPr>
      </w:pPr>
      <w:r>
        <w:rPr>
          <w:rFonts w:hint="eastAsia" w:ascii="微软雅黑" w:hAnsi="微软雅黑" w:eastAsia="微软雅黑" w:cs="微软雅黑"/>
          <w:b/>
          <w:bCs/>
          <w:spacing w:val="-1"/>
          <w:sz w:val="30"/>
          <w:szCs w:val="30"/>
        </w:rPr>
        <w:t>第一章</w:t>
      </w:r>
    </w:p>
    <w:p w14:paraId="78BB9C68">
      <w:pPr>
        <w:pStyle w:val="2"/>
        <w:spacing w:line="329" w:lineRule="auto"/>
        <w:rPr>
          <w:rFonts w:hint="eastAsia" w:ascii="微软雅黑" w:hAnsi="微软雅黑" w:eastAsia="微软雅黑" w:cs="微软雅黑"/>
          <w:sz w:val="30"/>
          <w:szCs w:val="30"/>
        </w:rPr>
      </w:pPr>
    </w:p>
    <w:p w14:paraId="1F00BC05">
      <w:pPr>
        <w:spacing w:before="120" w:line="266" w:lineRule="auto"/>
        <w:ind w:left="623" w:right="496" w:hanging="119"/>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INTRODUCTION</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NATURE</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 xml:space="preserve">AND </w:t>
      </w:r>
      <w:r>
        <w:rPr>
          <w:rFonts w:hint="eastAsia" w:ascii="微软雅黑" w:hAnsi="微软雅黑" w:eastAsia="微软雅黑" w:cs="微软雅黑"/>
          <w:b/>
          <w:bCs/>
          <w:spacing w:val="3"/>
          <w:sz w:val="30"/>
          <w:szCs w:val="30"/>
        </w:rPr>
        <w:t>METHOD OF BIBLICAL THEOLOGY</w:t>
      </w:r>
      <w:r>
        <w:rPr>
          <w:rFonts w:hint="eastAsia" w:ascii="微软雅黑" w:hAnsi="微软雅黑" w:eastAsia="微软雅黑" w:cs="微软雅黑"/>
          <w:b/>
          <w:bCs/>
          <w:spacing w:val="3"/>
          <w:sz w:val="30"/>
          <w:szCs w:val="30"/>
        </w:rPr>
        <w:br w:type="textWrapping"/>
      </w:r>
      <w:r>
        <w:rPr>
          <w:rFonts w:hint="eastAsia" w:ascii="微软雅黑" w:hAnsi="微软雅黑" w:eastAsia="微软雅黑" w:cs="微软雅黑"/>
          <w:b/>
          <w:bCs/>
          <w:spacing w:val="3"/>
          <w:sz w:val="30"/>
          <w:szCs w:val="30"/>
        </w:rPr>
        <w:t>引言：圣经神学的本质与方法</w:t>
      </w:r>
    </w:p>
    <w:p w14:paraId="37A4974D">
      <w:pPr>
        <w:pStyle w:val="2"/>
        <w:spacing w:line="264" w:lineRule="auto"/>
        <w:rPr>
          <w:rFonts w:hint="eastAsia" w:ascii="微软雅黑" w:hAnsi="微软雅黑" w:eastAsia="微软雅黑" w:cs="微软雅黑"/>
          <w:sz w:val="30"/>
          <w:szCs w:val="30"/>
        </w:rPr>
      </w:pPr>
    </w:p>
    <w:p w14:paraId="481C811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approach towards understanding the nature of Biblical Theology and the place belonging to it in the circle of theological disciplines lies through a definition of Theology in general.</w:t>
      </w:r>
    </w:p>
    <w:p w14:paraId="558289D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理解圣经神学的本质及其在神学学科圈子中的位置，最好的途径是通过对一般神学的定义。</w:t>
      </w:r>
    </w:p>
    <w:p w14:paraId="0522D4A9">
      <w:pPr>
        <w:pStyle w:val="2"/>
        <w:spacing w:line="260" w:lineRule="auto"/>
        <w:rPr>
          <w:rFonts w:hint="eastAsia" w:ascii="微软雅黑" w:hAnsi="微软雅黑" w:eastAsia="微软雅黑" w:cs="微软雅黑"/>
          <w:sz w:val="30"/>
          <w:szCs w:val="30"/>
        </w:rPr>
      </w:pPr>
    </w:p>
    <w:p w14:paraId="0B0DA4D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its etymology, Theology is the science concerning God.</w:t>
      </w:r>
    </w:p>
    <w:p w14:paraId="0889E94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根据其词源，神学是关于神的科学。</w:t>
      </w:r>
    </w:p>
    <w:p w14:paraId="62F6BE38">
      <w:pPr>
        <w:pStyle w:val="2"/>
        <w:spacing w:line="260" w:lineRule="auto"/>
        <w:rPr>
          <w:rFonts w:hint="eastAsia" w:ascii="微软雅黑" w:hAnsi="微软雅黑" w:eastAsia="微软雅黑" w:cs="微软雅黑"/>
          <w:sz w:val="30"/>
          <w:szCs w:val="30"/>
        </w:rPr>
      </w:pPr>
    </w:p>
    <w:p w14:paraId="29FF58C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definitions either are misleading, or, when closely examined, are found to lead to the same result.</w:t>
      </w:r>
    </w:p>
    <w:p w14:paraId="4ABF19F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其他的定义要么具有误导性，要么在仔细审视后被发现会导致同样的结果。</w:t>
      </w:r>
    </w:p>
    <w:p w14:paraId="4DFE4A48">
      <w:pPr>
        <w:pStyle w:val="2"/>
        <w:spacing w:line="260" w:lineRule="auto"/>
        <w:rPr>
          <w:rFonts w:hint="eastAsia" w:ascii="微软雅黑" w:hAnsi="微软雅黑" w:eastAsia="微软雅黑" w:cs="微软雅黑"/>
          <w:sz w:val="30"/>
          <w:szCs w:val="30"/>
        </w:rPr>
      </w:pPr>
    </w:p>
    <w:p w14:paraId="2A7CA7F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frequent instance, the definition of Theology as 'the science of religion' may be examined.</w:t>
      </w:r>
    </w:p>
    <w:p w14:paraId="1C4D2D5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作为一个常见的例子，我们可以审视将神学定义为“宗教的科学”这一观点。</w:t>
      </w:r>
    </w:p>
    <w:p w14:paraId="3C8C9915">
      <w:pPr>
        <w:pStyle w:val="2"/>
        <w:spacing w:line="260" w:lineRule="auto"/>
        <w:rPr>
          <w:rFonts w:hint="eastAsia" w:ascii="微软雅黑" w:hAnsi="微软雅黑" w:eastAsia="微软雅黑" w:cs="微软雅黑"/>
          <w:sz w:val="30"/>
          <w:szCs w:val="30"/>
        </w:rPr>
      </w:pPr>
    </w:p>
    <w:p w14:paraId="37D5555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definition 'religion' be understood subjectively, as meaning the sum-total of religious phenomena or experiences in man, then it is already included in that part of the science of anthropology which deals with the psychical life of man.</w:t>
      </w:r>
    </w:p>
    <w:p w14:paraId="7EF110E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如果在该定义中，“宗教”被主观地理解为意味着人里面宗教现象或经验的总和，那么它就已经包含在处理人的心理生命（psychical life）的那部分人类学科学中了。</w:t>
      </w:r>
    </w:p>
    <w:p w14:paraId="6B434684">
      <w:pPr>
        <w:pStyle w:val="2"/>
        <w:spacing w:line="260" w:lineRule="auto"/>
        <w:rPr>
          <w:rFonts w:hint="eastAsia" w:ascii="微软雅黑" w:hAnsi="微软雅黑" w:eastAsia="微软雅黑" w:cs="微软雅黑"/>
          <w:sz w:val="30"/>
          <w:szCs w:val="30"/>
        </w:rPr>
      </w:pPr>
    </w:p>
    <w:p w14:paraId="4D5E4A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deals with man, not with God.</w:t>
      </w:r>
    </w:p>
    <w:p w14:paraId="54B3A99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它是研究人，而不是研究神。</w:t>
      </w:r>
    </w:p>
    <w:p w14:paraId="650960FD">
      <w:pPr>
        <w:pStyle w:val="2"/>
        <w:spacing w:line="260" w:lineRule="auto"/>
        <w:rPr>
          <w:rFonts w:hint="eastAsia" w:ascii="微软雅黑" w:hAnsi="微软雅黑" w:eastAsia="微软雅黑" w:cs="微软雅黑"/>
          <w:sz w:val="30"/>
          <w:szCs w:val="30"/>
        </w:rPr>
      </w:pPr>
    </w:p>
    <w:p w14:paraId="4AD8657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religion be understood objectively, as the religion which is normal and of obligation for man because prescribed by God, then the further question must arise, why God demands precisely this and no other religion; and the answer to this can be found only in the nature and will of God; therefore ultimately, in thus dealing with religion, we shall find ourselves dealing with God.</w:t>
      </w:r>
    </w:p>
    <w:p w14:paraId="78C0ED7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宗教被客观地理解为那对人来说是正常的且具有义务性的宗教，因为它是神所规定的，那么必然会产生进一步的问题：为什么神恰恰要求这种宗教而非其他宗教？这个问题的答案只能在神的本性和旨意中找到；因此归根结底，在这样处理宗教时，我们将发现自己是在处理关于神的事。</w:t>
      </w:r>
    </w:p>
    <w:p w14:paraId="3ED37598">
      <w:pPr>
        <w:pStyle w:val="2"/>
        <w:spacing w:line="260" w:lineRule="auto"/>
        <w:rPr>
          <w:rFonts w:hint="eastAsia" w:ascii="微软雅黑" w:hAnsi="微软雅黑" w:eastAsia="微软雅黑" w:cs="微软雅黑"/>
          <w:sz w:val="30"/>
          <w:szCs w:val="30"/>
        </w:rPr>
      </w:pPr>
    </w:p>
    <w:p w14:paraId="62B644D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definition of Theology as the science concerning God follows the necessity of its being based on revelation.</w:t>
      </w:r>
    </w:p>
    <w:p w14:paraId="71AB1C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从神学作为关于神的科学这一定义，得出了它必须基于启示的必要性。</w:t>
      </w:r>
    </w:p>
    <w:p w14:paraId="49A9505F">
      <w:pPr>
        <w:pStyle w:val="2"/>
        <w:spacing w:line="260" w:lineRule="auto"/>
        <w:rPr>
          <w:rFonts w:hint="eastAsia" w:ascii="微软雅黑" w:hAnsi="微软雅黑" w:eastAsia="微软雅黑" w:cs="微软雅黑"/>
          <w:sz w:val="30"/>
          <w:szCs w:val="30"/>
        </w:rPr>
      </w:pPr>
    </w:p>
    <w:p w14:paraId="7C798CB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scientifically dealing with impersonal objects we ourselves take the first step; they are passive, we are active; we handle them, examine them, experiment with them.</w:t>
      </w:r>
    </w:p>
    <w:p w14:paraId="2C97897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在科学地处理非位格的对象时，是我们自己迈出了第一步；它们是被动的，我们是主动的；我们处理它们，检查它们，用它们做实验。</w:t>
      </w:r>
    </w:p>
    <w:p w14:paraId="6BEBC58D">
      <w:pPr>
        <w:pStyle w:val="2"/>
        <w:spacing w:line="260" w:lineRule="auto"/>
        <w:rPr>
          <w:rFonts w:hint="eastAsia" w:ascii="微软雅黑" w:hAnsi="微软雅黑" w:eastAsia="微软雅黑" w:cs="微软雅黑"/>
          <w:sz w:val="30"/>
          <w:szCs w:val="30"/>
        </w:rPr>
      </w:pPr>
    </w:p>
    <w:p w14:paraId="6BF2903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to a spiritual, personal being this is different.</w:t>
      </w:r>
    </w:p>
    <w:p w14:paraId="69A238E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但对于一个属灵的、位格性的存在，情况则不同。</w:t>
      </w:r>
    </w:p>
    <w:p w14:paraId="0D944613">
      <w:pPr>
        <w:pStyle w:val="2"/>
        <w:spacing w:line="260" w:lineRule="auto"/>
        <w:rPr>
          <w:rFonts w:hint="eastAsia" w:ascii="微软雅黑" w:hAnsi="微软雅黑" w:eastAsia="微软雅黑" w:cs="微软雅黑"/>
          <w:sz w:val="30"/>
          <w:szCs w:val="30"/>
        </w:rPr>
      </w:pPr>
    </w:p>
    <w:p w14:paraId="535296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so far as such a being chooses to open up itself can we come to know it.</w:t>
      </w:r>
    </w:p>
    <w:p w14:paraId="4DEBC88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只有当这样一个存在选择敞开自己时，我们要才能认识它。</w:t>
      </w:r>
    </w:p>
    <w:p w14:paraId="20029999">
      <w:pPr>
        <w:pStyle w:val="2"/>
        <w:spacing w:line="260" w:lineRule="auto"/>
        <w:rPr>
          <w:rFonts w:hint="eastAsia" w:ascii="微软雅黑" w:hAnsi="微软雅黑" w:eastAsia="微软雅黑" w:cs="微软雅黑"/>
          <w:sz w:val="30"/>
          <w:szCs w:val="30"/>
        </w:rPr>
      </w:pPr>
    </w:p>
    <w:p w14:paraId="2F17D38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spiritual life is by its very nature a hidden life, a life shut up in itself.</w:t>
      </w:r>
    </w:p>
    <w:p w14:paraId="17CE10B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所有的灵性生命就其本质而言都是隐藏的生命，是封闭在自身之内的生命。</w:t>
      </w:r>
    </w:p>
    <w:p w14:paraId="4AF1D3CF">
      <w:pPr>
        <w:pStyle w:val="2"/>
        <w:spacing w:line="260" w:lineRule="auto"/>
        <w:rPr>
          <w:rFonts w:hint="eastAsia" w:ascii="微软雅黑" w:hAnsi="微软雅黑" w:eastAsia="微软雅黑" w:cs="微软雅黑"/>
          <w:sz w:val="30"/>
          <w:szCs w:val="30"/>
        </w:rPr>
      </w:pPr>
    </w:p>
    <w:p w14:paraId="1B9ABDA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life we can know only through revelation.</w:t>
      </w:r>
    </w:p>
    <w:p w14:paraId="58568FC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这样的生命我们只能通过启示来认识。</w:t>
      </w:r>
    </w:p>
    <w:p w14:paraId="5D6890BE">
      <w:pPr>
        <w:pStyle w:val="2"/>
        <w:spacing w:line="260" w:lineRule="auto"/>
        <w:rPr>
          <w:rFonts w:hint="eastAsia" w:ascii="微软雅黑" w:hAnsi="微软雅黑" w:eastAsia="微软雅黑" w:cs="微软雅黑"/>
          <w:sz w:val="30"/>
          <w:szCs w:val="30"/>
        </w:rPr>
      </w:pPr>
    </w:p>
    <w:p w14:paraId="2ADA2DF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true as between man and man, how much more must it be so as between God and man.</w:t>
      </w:r>
    </w:p>
    <w:p w14:paraId="3C695E5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如果在人与人之间尚且如此，那么在神与人之间岂不更是如此吗。</w:t>
      </w:r>
    </w:p>
    <w:p w14:paraId="455FC457">
      <w:pPr>
        <w:pStyle w:val="2"/>
        <w:spacing w:line="260" w:lineRule="auto"/>
        <w:rPr>
          <w:rFonts w:hint="eastAsia" w:ascii="微软雅黑" w:hAnsi="微软雅黑" w:eastAsia="微软雅黑" w:cs="微软雅黑"/>
          <w:sz w:val="30"/>
          <w:szCs w:val="30"/>
        </w:rPr>
      </w:pPr>
    </w:p>
    <w:p w14:paraId="175417D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involved has been strikingly formulated by Paul: 'For who among men knoweth the things of a man, save the spirit of the man which is in him? even so the things of God none knoweth, save the Spirit of God' [1 Cor. 2:11].</w:t>
      </w:r>
    </w:p>
    <w:p w14:paraId="7C44E82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保罗曾令人印象深刻地阐述了其中所涉的原则：“除了在人里头的灵，谁知道人的事？像这样，除了神的灵，也没有人知道神的事”（哥林多前书 2:11）。</w:t>
      </w:r>
    </w:p>
    <w:p w14:paraId="5FFDD44C">
      <w:pPr>
        <w:pStyle w:val="2"/>
        <w:spacing w:line="260" w:lineRule="auto"/>
        <w:rPr>
          <w:rFonts w:hint="eastAsia" w:ascii="微软雅黑" w:hAnsi="微软雅黑" w:eastAsia="微软雅黑" w:cs="微软雅黑"/>
          <w:sz w:val="30"/>
          <w:szCs w:val="30"/>
        </w:rPr>
      </w:pPr>
    </w:p>
    <w:p w14:paraId="2B9F182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hidden content of God's mind can become the possession of man only through a voluntary disclosure on God's part.</w:t>
      </w:r>
    </w:p>
    <w:p w14:paraId="639BBCF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神心中内在隐藏的内容，只有通过神那一方自愿的显露，才能为人所拥有。</w:t>
      </w:r>
    </w:p>
    <w:p w14:paraId="6116B4F8">
      <w:pPr>
        <w:pStyle w:val="2"/>
        <w:spacing w:line="260" w:lineRule="auto"/>
        <w:rPr>
          <w:rFonts w:hint="eastAsia" w:ascii="微软雅黑" w:hAnsi="微软雅黑" w:eastAsia="微软雅黑" w:cs="微软雅黑"/>
          <w:sz w:val="30"/>
          <w:szCs w:val="30"/>
        </w:rPr>
      </w:pPr>
    </w:p>
    <w:p w14:paraId="3844463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come to us before we can go to Him.</w:t>
      </w:r>
    </w:p>
    <w:p w14:paraId="0350C33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在我们能到神那里去之前，神必须先临到我们这里。</w:t>
      </w:r>
    </w:p>
    <w:p w14:paraId="0028B06B">
      <w:pPr>
        <w:pStyle w:val="2"/>
        <w:spacing w:line="260" w:lineRule="auto"/>
        <w:rPr>
          <w:rFonts w:hint="eastAsia" w:ascii="微软雅黑" w:hAnsi="微软雅黑" w:eastAsia="微软雅黑" w:cs="微软雅黑"/>
          <w:sz w:val="30"/>
          <w:szCs w:val="30"/>
        </w:rPr>
      </w:pPr>
    </w:p>
    <w:p w14:paraId="6845818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a personal spiritual being in general.</w:t>
      </w:r>
    </w:p>
    <w:p w14:paraId="2E54D70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但神不仅仅一般性地是一个位格性的属灵存在。</w:t>
      </w:r>
    </w:p>
    <w:p w14:paraId="2CF5F266">
      <w:pPr>
        <w:pStyle w:val="2"/>
        <w:spacing w:line="260" w:lineRule="auto"/>
        <w:rPr>
          <w:rFonts w:hint="eastAsia" w:ascii="微软雅黑" w:hAnsi="微软雅黑" w:eastAsia="微软雅黑" w:cs="微软雅黑"/>
          <w:sz w:val="30"/>
          <w:szCs w:val="30"/>
        </w:rPr>
      </w:pPr>
    </w:p>
    <w:p w14:paraId="797D083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Being infinitely exalted above our highest conception.</w:t>
      </w:r>
    </w:p>
    <w:p w14:paraId="1D39277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祂是一位无限崇高、超越我们最高观念的存在。</w:t>
      </w:r>
    </w:p>
    <w:p w14:paraId="31BA034B">
      <w:pPr>
        <w:pStyle w:val="2"/>
        <w:spacing w:line="260" w:lineRule="auto"/>
        <w:rPr>
          <w:rFonts w:hint="eastAsia" w:ascii="微软雅黑" w:hAnsi="微软雅黑" w:eastAsia="微软雅黑" w:cs="微软雅黑"/>
          <w:sz w:val="30"/>
          <w:szCs w:val="30"/>
        </w:rPr>
      </w:pPr>
    </w:p>
    <w:p w14:paraId="1E948FB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 were possible for one human spirit to penetrate directly into another human spirit: it would still be impossible for the spirit of man to penetrate into the Spirit of God.</w:t>
      </w:r>
    </w:p>
    <w:p w14:paraId="0425BF1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假设一个人的灵有可能直接穿透进入另一个人的灵：人的灵仍然不可能穿透进入神的灵。</w:t>
      </w:r>
    </w:p>
    <w:p w14:paraId="00271BF7">
      <w:pPr>
        <w:pStyle w:val="2"/>
        <w:spacing w:line="260" w:lineRule="auto"/>
        <w:rPr>
          <w:rFonts w:hint="eastAsia" w:ascii="微软雅黑" w:hAnsi="微软雅黑" w:eastAsia="微软雅黑" w:cs="微软雅黑"/>
          <w:sz w:val="30"/>
          <w:szCs w:val="30"/>
        </w:rPr>
      </w:pPr>
    </w:p>
    <w:p w14:paraId="0171F3F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emphasizes the necessity of God's opening up to us the mystery of His nature before we can acquire any knowledge concerning Him.</w:t>
      </w:r>
    </w:p>
    <w:p w14:paraId="5674E95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这强调了神必须向我们敞开祂本性的奥秘，我们才能获得任何关于祂的知识的必要性。</w:t>
      </w:r>
    </w:p>
    <w:p w14:paraId="50B27C44">
      <w:pPr>
        <w:pStyle w:val="2"/>
        <w:spacing w:line="260" w:lineRule="auto"/>
        <w:rPr>
          <w:rFonts w:hint="eastAsia" w:ascii="微软雅黑" w:hAnsi="微软雅黑" w:eastAsia="微软雅黑" w:cs="微软雅黑"/>
          <w:sz w:val="30"/>
          <w:szCs w:val="30"/>
        </w:rPr>
      </w:pPr>
    </w:p>
    <w:p w14:paraId="321D14C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can go one step farther still.</w:t>
      </w:r>
    </w:p>
    <w:p w14:paraId="5C756E6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事实上，我们可以更进一步。</w:t>
      </w:r>
    </w:p>
    <w:p w14:paraId="7ACDA6D5">
      <w:pPr>
        <w:pStyle w:val="2"/>
        <w:spacing w:line="260" w:lineRule="auto"/>
        <w:rPr>
          <w:rFonts w:hint="eastAsia" w:ascii="微软雅黑" w:hAnsi="微软雅黑" w:eastAsia="微软雅黑" w:cs="微软雅黑"/>
          <w:sz w:val="30"/>
          <w:szCs w:val="30"/>
        </w:rPr>
      </w:pPr>
    </w:p>
    <w:p w14:paraId="3141DC7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scientific study we exist alongside of the objects which we investigate.</w:t>
      </w:r>
    </w:p>
    <w:p w14:paraId="4F9989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在所有的科学研究中，我们与我们要研究的对象并存。</w:t>
      </w:r>
    </w:p>
    <w:p w14:paraId="081CD4FC">
      <w:pPr>
        <w:pStyle w:val="2"/>
        <w:spacing w:line="260" w:lineRule="auto"/>
        <w:rPr>
          <w:rFonts w:hint="eastAsia" w:ascii="微软雅黑" w:hAnsi="微软雅黑" w:eastAsia="微软雅黑" w:cs="微软雅黑"/>
          <w:sz w:val="30"/>
          <w:szCs w:val="30"/>
        </w:rPr>
      </w:pPr>
    </w:p>
    <w:p w14:paraId="33A9A97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Theology the relation is reversed.</w:t>
      </w:r>
    </w:p>
    <w:p w14:paraId="4BF10E9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但在神学中，这种关系是颠倒的。</w:t>
      </w:r>
    </w:p>
    <w:p w14:paraId="5628E454">
      <w:pPr>
        <w:pStyle w:val="2"/>
        <w:spacing w:line="260" w:lineRule="auto"/>
        <w:rPr>
          <w:rFonts w:hint="eastAsia" w:ascii="微软雅黑" w:hAnsi="微软雅黑" w:eastAsia="微软雅黑" w:cs="微软雅黑"/>
          <w:sz w:val="30"/>
          <w:szCs w:val="30"/>
        </w:rPr>
      </w:pPr>
    </w:p>
    <w:p w14:paraId="4B1BF33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God alone existed.</w:t>
      </w:r>
    </w:p>
    <w:p w14:paraId="36B6936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起初只有神存在。</w:t>
      </w:r>
    </w:p>
    <w:p w14:paraId="25822D06">
      <w:pPr>
        <w:pStyle w:val="2"/>
        <w:spacing w:line="260" w:lineRule="auto"/>
        <w:rPr>
          <w:rFonts w:hint="eastAsia" w:ascii="微软雅黑" w:hAnsi="微软雅黑" w:eastAsia="微软雅黑" w:cs="微软雅黑"/>
          <w:sz w:val="30"/>
          <w:szCs w:val="30"/>
        </w:rPr>
      </w:pPr>
    </w:p>
    <w:p w14:paraId="7BF0B4D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known to Himself alone, and had first to call into being a creature before any extraneous knowledge with regard to Him became possible.</w:t>
      </w:r>
    </w:p>
    <w:p w14:paraId="3CEB3E5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祂唯独被祂自己所认识，并且必须先呼召一个受造物进入存在，然后任何关于祂的外在知识才成为可能。</w:t>
      </w:r>
    </w:p>
    <w:p w14:paraId="0E6B3BBB">
      <w:pPr>
        <w:pStyle w:val="2"/>
        <w:spacing w:line="260" w:lineRule="auto"/>
        <w:rPr>
          <w:rFonts w:hint="eastAsia" w:ascii="微软雅黑" w:hAnsi="微软雅黑" w:eastAsia="微软雅黑" w:cs="微软雅黑"/>
          <w:sz w:val="30"/>
          <w:szCs w:val="30"/>
        </w:rPr>
      </w:pPr>
    </w:p>
    <w:p w14:paraId="5F1D47F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therefore was the first step in the production of extra-divine knowledge.</w:t>
      </w:r>
    </w:p>
    <w:p w14:paraId="0FF1BD9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因此，创造是产生神之外的知识的第一步。</w:t>
      </w:r>
    </w:p>
    <w:p w14:paraId="2DE30658">
      <w:pPr>
        <w:pStyle w:val="2"/>
        <w:spacing w:line="260" w:lineRule="auto"/>
        <w:rPr>
          <w:rFonts w:hint="eastAsia" w:ascii="微软雅黑" w:hAnsi="微软雅黑" w:eastAsia="微软雅黑" w:cs="微软雅黑"/>
          <w:sz w:val="30"/>
          <w:szCs w:val="30"/>
        </w:rPr>
      </w:pPr>
    </w:p>
    <w:p w14:paraId="240F5F6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further reason for the necessity of revelation preceding all satisfactory acquaintance with God is drawn from the abnormal state in which man exists through sin.</w:t>
      </w:r>
    </w:p>
    <w:p w14:paraId="3FFB3A4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启示必须先于所有对神令人满意的认识，这必要性的另一个更深层原因，源于人因罪而存在的反常状态。</w:t>
      </w:r>
    </w:p>
    <w:p w14:paraId="3C123392">
      <w:pPr>
        <w:pStyle w:val="2"/>
        <w:spacing w:line="260" w:lineRule="auto"/>
        <w:rPr>
          <w:rFonts w:hint="eastAsia" w:ascii="微软雅黑" w:hAnsi="微软雅黑" w:eastAsia="微软雅黑" w:cs="微软雅黑"/>
          <w:sz w:val="30"/>
          <w:szCs w:val="30"/>
        </w:rPr>
      </w:pPr>
    </w:p>
    <w:p w14:paraId="0F9DCC1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deranged the original relation between God and man.</w:t>
      </w:r>
    </w:p>
    <w:p w14:paraId="53109E5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罪已经扰乱了神与人之间的原始关系。</w:t>
      </w:r>
    </w:p>
    <w:p w14:paraId="0F5717C8">
      <w:pPr>
        <w:pStyle w:val="2"/>
        <w:spacing w:line="260" w:lineRule="auto"/>
        <w:rPr>
          <w:rFonts w:hint="eastAsia" w:ascii="微软雅黑" w:hAnsi="微软雅黑" w:eastAsia="微软雅黑" w:cs="微软雅黑"/>
          <w:sz w:val="30"/>
          <w:szCs w:val="30"/>
        </w:rPr>
      </w:pPr>
    </w:p>
    <w:p w14:paraId="709A03E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produced a separation where previously perfect communion prevailed.</w:t>
      </w:r>
    </w:p>
    <w:p w14:paraId="32F5E98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它在先前盛行完美相交的地方制造了隔阂。</w:t>
      </w:r>
    </w:p>
    <w:p w14:paraId="68494055">
      <w:pPr>
        <w:pStyle w:val="2"/>
        <w:spacing w:line="260" w:lineRule="auto"/>
        <w:rPr>
          <w:rFonts w:hint="eastAsia" w:ascii="微软雅黑" w:hAnsi="微软雅黑" w:eastAsia="微软雅黑" w:cs="微软雅黑"/>
          <w:sz w:val="30"/>
          <w:szCs w:val="30"/>
        </w:rPr>
      </w:pPr>
    </w:p>
    <w:p w14:paraId="2D7175C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case every step towards rectifying this abnormality must spring from God's sovereign initiative.</w:t>
      </w:r>
    </w:p>
    <w:p w14:paraId="27278AD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从事物的本质来看，纠正这种反常状态的每一步，都必须源于神主权的主动权。</w:t>
      </w:r>
    </w:p>
    <w:p w14:paraId="2A681C8B">
      <w:pPr>
        <w:pStyle w:val="2"/>
        <w:spacing w:line="260" w:lineRule="auto"/>
        <w:rPr>
          <w:rFonts w:hint="eastAsia" w:ascii="微软雅黑" w:hAnsi="微软雅黑" w:eastAsia="微软雅黑" w:cs="微软雅黑"/>
          <w:sz w:val="30"/>
          <w:szCs w:val="30"/>
        </w:rPr>
      </w:pPr>
    </w:p>
    <w:p w14:paraId="47A6DD9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particular aspect, therefore, of the indispensableness of revelation stands or falls with the recognition of the fact of sin.</w:t>
      </w:r>
    </w:p>
    <w:p w14:paraId="7BBE1EC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因此，启示之不可或缺性的这一特定方面，是随着对罪这一事实的承认而确立或瓦解的。</w:t>
      </w:r>
    </w:p>
    <w:p w14:paraId="4D9615A7">
      <w:pPr>
        <w:pStyle w:val="2"/>
        <w:spacing w:line="260" w:lineRule="auto"/>
        <w:rPr>
          <w:rFonts w:hint="eastAsia" w:ascii="微软雅黑" w:hAnsi="微软雅黑" w:eastAsia="微软雅黑" w:cs="微软雅黑"/>
          <w:sz w:val="30"/>
          <w:szCs w:val="30"/>
        </w:rPr>
      </w:pPr>
    </w:p>
    <w:p w14:paraId="0F43B2C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DIVISION OF THEOLOGY INTO FOUR GREAT DEPARTMENTS</w:t>
      </w:r>
    </w:p>
    <w:p w14:paraId="2DBC9EA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神学的四大部门划分</w:t>
      </w:r>
    </w:p>
    <w:p w14:paraId="4892E3A5">
      <w:pPr>
        <w:pStyle w:val="2"/>
        <w:spacing w:line="260" w:lineRule="auto"/>
        <w:rPr>
          <w:rFonts w:hint="eastAsia" w:ascii="微软雅黑" w:hAnsi="微软雅黑" w:eastAsia="微软雅黑" w:cs="微软雅黑"/>
          <w:sz w:val="30"/>
          <w:szCs w:val="30"/>
        </w:rPr>
      </w:pPr>
    </w:p>
    <w:p w14:paraId="2DE5080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usual treatment of Theology distinguishes four departments, which are named Exegetical Theology, Historical Theology, Systematic Theology and Practical Theology.</w:t>
      </w:r>
    </w:p>
    <w:p w14:paraId="4948799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神学的一般处理方法区分了四个部门，分别被称为释经神学、历史神学、系统神学和实践神学。</w:t>
      </w:r>
    </w:p>
    <w:p w14:paraId="540E8510">
      <w:pPr>
        <w:pStyle w:val="2"/>
        <w:spacing w:line="260" w:lineRule="auto"/>
        <w:rPr>
          <w:rFonts w:hint="eastAsia" w:ascii="微软雅黑" w:hAnsi="微软雅黑" w:eastAsia="微软雅黑" w:cs="微软雅黑"/>
          <w:sz w:val="30"/>
          <w:szCs w:val="30"/>
        </w:rPr>
      </w:pPr>
    </w:p>
    <w:p w14:paraId="371307B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to be observed for our present purpose is the position given Exegetical Theology as the first among these four.</w:t>
      </w:r>
    </w:p>
    <w:p w14:paraId="1B8B387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为了我们要达到的目的，需要注意的一点是释经神学在这四个部门中被置于首位。</w:t>
      </w:r>
    </w:p>
    <w:p w14:paraId="01D6D78B">
      <w:pPr>
        <w:pStyle w:val="2"/>
        <w:spacing w:line="260" w:lineRule="auto"/>
        <w:rPr>
          <w:rFonts w:hint="eastAsia" w:ascii="微软雅黑" w:hAnsi="微软雅黑" w:eastAsia="微软雅黑" w:cs="微软雅黑"/>
          <w:sz w:val="30"/>
          <w:szCs w:val="30"/>
        </w:rPr>
      </w:pPr>
    </w:p>
    <w:p w14:paraId="7CAAEF8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precedence is due to the instinctive recognition that at the beginning of all Theology lies a passive, receptive attitude on the part of the one who engages in its study.</w:t>
      </w:r>
    </w:p>
    <w:p w14:paraId="26FA238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这种优先地位是由于一种本能的认知，即在所有神学的开端，从事研究的人必须持有一种被动的、接受的态度。</w:t>
      </w:r>
    </w:p>
    <w:p w14:paraId="5CC7AAA4">
      <w:pPr>
        <w:pStyle w:val="2"/>
        <w:spacing w:line="260" w:lineRule="auto"/>
        <w:rPr>
          <w:rFonts w:hint="eastAsia" w:ascii="微软雅黑" w:hAnsi="微软雅黑" w:eastAsia="微软雅黑" w:cs="微软雅黑"/>
          <w:sz w:val="30"/>
          <w:szCs w:val="30"/>
        </w:rPr>
      </w:pPr>
    </w:p>
    <w:p w14:paraId="30A54E4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of such an attitude is characteristic of all truly exegetical pursuit.</w:t>
      </w:r>
    </w:p>
    <w:p w14:paraId="6FE38A9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采取这种态度是所有真正的释经工作的特征。</w:t>
      </w:r>
    </w:p>
    <w:p w14:paraId="0EA78307">
      <w:pPr>
        <w:pStyle w:val="2"/>
        <w:spacing w:line="260" w:lineRule="auto"/>
        <w:rPr>
          <w:rFonts w:hint="eastAsia" w:ascii="微软雅黑" w:hAnsi="微软雅黑" w:eastAsia="微软雅黑" w:cs="微软雅黑"/>
          <w:sz w:val="30"/>
          <w:szCs w:val="30"/>
        </w:rPr>
      </w:pPr>
    </w:p>
    <w:p w14:paraId="3431155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eminently a process in which God speaks and man listens.</w:t>
      </w:r>
    </w:p>
    <w:p w14:paraId="56D9F57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这显著地是一个神说话、人聆听的过程。</w:t>
      </w:r>
    </w:p>
    <w:p w14:paraId="3CAF2BA8">
      <w:pPr>
        <w:pStyle w:val="2"/>
        <w:spacing w:line="260" w:lineRule="auto"/>
        <w:rPr>
          <w:rFonts w:hint="eastAsia" w:ascii="微软雅黑" w:hAnsi="微软雅黑" w:eastAsia="微软雅黑" w:cs="微软雅黑"/>
          <w:sz w:val="30"/>
          <w:szCs w:val="30"/>
        </w:rPr>
      </w:pPr>
    </w:p>
    <w:p w14:paraId="39F3A0A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Exegetical Theology, however, should not be regarded as confined to Exegesis.</w:t>
      </w:r>
    </w:p>
    <w:p w14:paraId="27F51CE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然而，不应将释经神学视为仅限于释经（Exegesis）。</w:t>
      </w:r>
    </w:p>
    <w:p w14:paraId="2C1B32D8">
      <w:pPr>
        <w:pStyle w:val="2"/>
        <w:spacing w:line="260" w:lineRule="auto"/>
        <w:rPr>
          <w:rFonts w:hint="eastAsia" w:ascii="微软雅黑" w:hAnsi="微软雅黑" w:eastAsia="微软雅黑" w:cs="微软雅黑"/>
          <w:sz w:val="30"/>
          <w:szCs w:val="30"/>
        </w:rPr>
      </w:pPr>
    </w:p>
    <w:p w14:paraId="7C3CEDA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 larger whole of which the latter is indeed an important part, but after all only a part.</w:t>
      </w:r>
    </w:p>
    <w:p w14:paraId="4E36718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前者是一个更大的整体，后者虽是其中重要的部分，但终究只是一个部分。</w:t>
      </w:r>
    </w:p>
    <w:p w14:paraId="30C38A22">
      <w:pPr>
        <w:pStyle w:val="2"/>
        <w:spacing w:line="260" w:lineRule="auto"/>
        <w:rPr>
          <w:rFonts w:hint="eastAsia" w:ascii="微软雅黑" w:hAnsi="微软雅黑" w:eastAsia="微软雅黑" w:cs="微软雅黑"/>
          <w:sz w:val="30"/>
          <w:szCs w:val="30"/>
        </w:rPr>
      </w:pPr>
    </w:p>
    <w:p w14:paraId="0645C37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Exegetical Theology in the wider sense comprises the following disciplines:</w:t>
      </w:r>
    </w:p>
    <w:p w14:paraId="39581F0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广义的释经神学包括以下学科：</w:t>
      </w:r>
    </w:p>
    <w:p w14:paraId="55DBAF08">
      <w:pPr>
        <w:pStyle w:val="2"/>
        <w:spacing w:line="260" w:lineRule="auto"/>
        <w:rPr>
          <w:rFonts w:hint="eastAsia" w:ascii="微软雅黑" w:hAnsi="微软雅黑" w:eastAsia="微软雅黑" w:cs="微软雅黑"/>
          <w:sz w:val="30"/>
          <w:szCs w:val="30"/>
        </w:rPr>
      </w:pPr>
    </w:p>
    <w:p w14:paraId="33232BA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study of the actual content of Holy Scripture;</w:t>
      </w:r>
    </w:p>
    <w:p w14:paraId="3D0D9AD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研究圣经的实际内容；</w:t>
      </w:r>
    </w:p>
    <w:p w14:paraId="6793C19E">
      <w:pPr>
        <w:pStyle w:val="2"/>
        <w:spacing w:line="260" w:lineRule="auto"/>
        <w:rPr>
          <w:rFonts w:hint="eastAsia" w:ascii="微软雅黑" w:hAnsi="微软雅黑" w:eastAsia="微软雅黑" w:cs="微软雅黑"/>
          <w:sz w:val="30"/>
          <w:szCs w:val="30"/>
        </w:rPr>
      </w:pPr>
    </w:p>
    <w:p w14:paraId="7934CEC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inquiry into the origin of the several Biblical writings, including the identity of the writers, the time and occasion of composition, dependence on possible sources, etc. This is called Introduction, and may be regarded as a further carrying out of the process of Exegesis proper;</w:t>
      </w:r>
    </w:p>
    <w:p w14:paraId="2C6974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探究几卷圣经著作的起源，包括作者的身份、写作的时间和场合、对可能来源的依赖等。这被称为导论（Introduction），可被视为释经本身的进一步展开；</w:t>
      </w:r>
    </w:p>
    <w:p w14:paraId="61B9D645">
      <w:pPr>
        <w:pStyle w:val="2"/>
        <w:spacing w:line="260" w:lineRule="auto"/>
        <w:rPr>
          <w:rFonts w:hint="eastAsia" w:ascii="微软雅黑" w:hAnsi="微软雅黑" w:eastAsia="微软雅黑" w:cs="微软雅黑"/>
          <w:sz w:val="30"/>
          <w:szCs w:val="30"/>
        </w:rPr>
      </w:pPr>
    </w:p>
    <w:p w14:paraId="3AE3BAE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putting of the question of how these several writings came to be collected into the unity of a Bible or book; this part of the process bears the technical name of Canonics;</w:t>
      </w:r>
    </w:p>
    <w:p w14:paraId="62EB257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提出这几部著作是如何被收集成为一本圣经或一本书的统一体的问题；这一过程的部分在术语上称为正典学（Canonics）；</w:t>
      </w:r>
    </w:p>
    <w:p w14:paraId="3FAE307D">
      <w:pPr>
        <w:pStyle w:val="2"/>
        <w:spacing w:line="260" w:lineRule="auto"/>
        <w:rPr>
          <w:rFonts w:hint="eastAsia" w:ascii="微软雅黑" w:hAnsi="微软雅黑" w:eastAsia="微软雅黑" w:cs="微软雅黑"/>
          <w:sz w:val="30"/>
          <w:szCs w:val="30"/>
        </w:rPr>
      </w:pPr>
    </w:p>
    <w:p w14:paraId="67CC714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study of the actual self-disclosures of God in time and space which lie back of even the first committal to writing of any Biblical document, and which for a long time continued to run alongside of the inscripturation of revealed material; this last-named procedure is called the study of Biblical Theology.</w:t>
      </w:r>
    </w:p>
    <w:p w14:paraId="1A0973F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研究神在时空中实际的自我显露，这些显露甚至早于任何圣经文献最初付诸文字之前就已存在，并且在很长一段时间内与启示材料的成文记载（inscripturation）并行发展；这一最后提到的程序被称为圣经神学的研究。</w:t>
      </w:r>
    </w:p>
    <w:p w14:paraId="52029AFE">
      <w:pPr>
        <w:pStyle w:val="2"/>
        <w:spacing w:line="260" w:lineRule="auto"/>
        <w:rPr>
          <w:rFonts w:hint="eastAsia" w:ascii="微软雅黑" w:hAnsi="微软雅黑" w:eastAsia="微软雅黑" w:cs="微软雅黑"/>
          <w:sz w:val="30"/>
          <w:szCs w:val="30"/>
        </w:rPr>
      </w:pPr>
    </w:p>
    <w:p w14:paraId="2A1EEA2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in which the four steps are here named is, of course, the order in which they present themselves successively to the investigating mind of man.</w:t>
      </w:r>
    </w:p>
    <w:p w14:paraId="7D11446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这里列举这四个步骤的顺序，当然是它们向着人类探究的心智相继呈现的顺序。</w:t>
      </w:r>
    </w:p>
    <w:p w14:paraId="225C3AC4">
      <w:pPr>
        <w:pStyle w:val="2"/>
        <w:spacing w:line="260" w:lineRule="auto"/>
        <w:rPr>
          <w:rFonts w:hint="eastAsia" w:ascii="微软雅黑" w:hAnsi="微软雅黑" w:eastAsia="微软雅黑" w:cs="微软雅黑"/>
          <w:sz w:val="30"/>
          <w:szCs w:val="30"/>
        </w:rPr>
      </w:pPr>
    </w:p>
    <w:p w14:paraId="74C386F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looking at the process from the point of view of the divine activity the order requires to be reversed, the sequence here being</w:t>
      </w:r>
    </w:p>
    <w:p w14:paraId="1159274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当从神活动的观点来看待这一过程时，顺序需要颠倒，其序列为：</w:t>
      </w:r>
    </w:p>
    <w:p w14:paraId="4F96ADFD">
      <w:pPr>
        <w:pStyle w:val="2"/>
        <w:spacing w:line="260" w:lineRule="auto"/>
        <w:rPr>
          <w:rFonts w:hint="eastAsia" w:ascii="微软雅黑" w:hAnsi="微软雅黑" w:eastAsia="微软雅黑" w:cs="微软雅黑"/>
          <w:sz w:val="30"/>
          <w:szCs w:val="30"/>
        </w:rPr>
      </w:pPr>
    </w:p>
    <w:p w14:paraId="775FF98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divine self-revelation;</w:t>
      </w:r>
    </w:p>
    <w:p w14:paraId="46FF6AB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神的自我启示；</w:t>
      </w:r>
    </w:p>
    <w:p w14:paraId="19E7A959">
      <w:pPr>
        <w:pStyle w:val="2"/>
        <w:spacing w:line="260" w:lineRule="auto"/>
        <w:rPr>
          <w:rFonts w:hint="eastAsia" w:ascii="微软雅黑" w:hAnsi="微软雅黑" w:eastAsia="微软雅黑" w:cs="微软雅黑"/>
          <w:sz w:val="30"/>
          <w:szCs w:val="30"/>
        </w:rPr>
      </w:pPr>
    </w:p>
    <w:p w14:paraId="55D6A79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committal to writing of the revelation-product;</w:t>
      </w:r>
    </w:p>
    <w:p w14:paraId="05F1358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将启示的产物付诸文字；</w:t>
      </w:r>
    </w:p>
    <w:p w14:paraId="1CF3C5E5">
      <w:pPr>
        <w:pStyle w:val="2"/>
        <w:spacing w:line="260" w:lineRule="auto"/>
        <w:rPr>
          <w:rFonts w:hint="eastAsia" w:ascii="微软雅黑" w:hAnsi="微软雅黑" w:eastAsia="微软雅黑" w:cs="微软雅黑"/>
          <w:sz w:val="30"/>
          <w:szCs w:val="30"/>
        </w:rPr>
      </w:pPr>
    </w:p>
    <w:p w14:paraId="1015C4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gathering of the several writings thus produced into the unity of a collection;</w:t>
      </w:r>
    </w:p>
    <w:p w14:paraId="1212692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将由此产生的几部著作收集成一个统一的选集；</w:t>
      </w:r>
    </w:p>
    <w:p w14:paraId="2C616F42">
      <w:pPr>
        <w:pStyle w:val="2"/>
        <w:spacing w:line="260" w:lineRule="auto"/>
        <w:rPr>
          <w:rFonts w:hint="eastAsia" w:ascii="微软雅黑" w:hAnsi="微软雅黑" w:eastAsia="微软雅黑" w:cs="微软雅黑"/>
          <w:sz w:val="30"/>
          <w:szCs w:val="30"/>
        </w:rPr>
      </w:pPr>
    </w:p>
    <w:p w14:paraId="52810AA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production and guidance of the study of the content of the Biblical writings.</w:t>
      </w:r>
    </w:p>
    <w:p w14:paraId="2B7CE3F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产生和引导对圣经著作内容的研究。</w:t>
      </w:r>
    </w:p>
    <w:p w14:paraId="2840FA7F">
      <w:pPr>
        <w:pStyle w:val="2"/>
        <w:spacing w:line="260" w:lineRule="auto"/>
        <w:rPr>
          <w:rFonts w:hint="eastAsia" w:ascii="微软雅黑" w:hAnsi="微软雅黑" w:eastAsia="微软雅黑" w:cs="微软雅黑"/>
          <w:sz w:val="30"/>
          <w:szCs w:val="30"/>
        </w:rPr>
      </w:pPr>
    </w:p>
    <w:p w14:paraId="712637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DEFINITION OF BIBLICAL THEOLOGY</w:t>
      </w:r>
    </w:p>
    <w:p w14:paraId="5B82A3D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圣经神学的定义</w:t>
      </w:r>
    </w:p>
    <w:p w14:paraId="420A2F78">
      <w:pPr>
        <w:pStyle w:val="2"/>
        <w:spacing w:line="260" w:lineRule="auto"/>
        <w:rPr>
          <w:rFonts w:hint="eastAsia" w:ascii="微软雅黑" w:hAnsi="微软雅黑" w:eastAsia="微软雅黑" w:cs="微软雅黑"/>
          <w:sz w:val="30"/>
          <w:szCs w:val="30"/>
        </w:rPr>
      </w:pPr>
    </w:p>
    <w:p w14:paraId="177A874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Theology is that branch of Exegetical Theology which deals with the process of the self-revelation of God deposited in the Bible.</w:t>
      </w:r>
    </w:p>
    <w:p w14:paraId="0920319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圣经神学是释经神学的一个分支，它处理的是储存在圣经中的神自我启示的过程。</w:t>
      </w:r>
    </w:p>
    <w:p w14:paraId="298563DE">
      <w:pPr>
        <w:pStyle w:val="2"/>
        <w:spacing w:line="260" w:lineRule="auto"/>
        <w:rPr>
          <w:rFonts w:hint="eastAsia" w:ascii="微软雅黑" w:hAnsi="微软雅黑" w:eastAsia="微软雅黑" w:cs="微软雅黑"/>
          <w:sz w:val="30"/>
          <w:szCs w:val="30"/>
        </w:rPr>
      </w:pPr>
    </w:p>
    <w:p w14:paraId="657733A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definition the term 'revelation' is taken as a noun of action.</w:t>
      </w:r>
    </w:p>
    <w:p w14:paraId="74645AE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在上述定义中，“启示”一词被用作动作名词。</w:t>
      </w:r>
    </w:p>
    <w:p w14:paraId="431907C3">
      <w:pPr>
        <w:pStyle w:val="2"/>
        <w:spacing w:line="260" w:lineRule="auto"/>
        <w:rPr>
          <w:rFonts w:hint="eastAsia" w:ascii="微软雅黑" w:hAnsi="微软雅黑" w:eastAsia="微软雅黑" w:cs="微软雅黑"/>
          <w:sz w:val="30"/>
          <w:szCs w:val="30"/>
        </w:rPr>
      </w:pPr>
    </w:p>
    <w:p w14:paraId="6B43363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Theology deals with revelation as a divine activity, not as the finished product of that activity.</w:t>
      </w:r>
    </w:p>
    <w:p w14:paraId="62A9BF8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圣经神学将启示作为一种神的活动来处理，而不是作为该活动的完成品。</w:t>
      </w:r>
    </w:p>
    <w:p w14:paraId="3DD7346C">
      <w:pPr>
        <w:pStyle w:val="2"/>
        <w:spacing w:line="260" w:lineRule="auto"/>
        <w:rPr>
          <w:rFonts w:hint="eastAsia" w:ascii="微软雅黑" w:hAnsi="微软雅黑" w:eastAsia="微软雅黑" w:cs="微软雅黑"/>
          <w:sz w:val="30"/>
          <w:szCs w:val="30"/>
        </w:rPr>
      </w:pPr>
    </w:p>
    <w:p w14:paraId="7484CDF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and method of procedure will therefore naturally have to keep in close touch with, and so far as possible reproduce, the features of the divine work itself.</w:t>
      </w:r>
    </w:p>
    <w:p w14:paraId="7AF2E86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因此，其性质和程序方法自然必须与神工作本身的特征保持密切联系，并尽可能地重现这些特征。</w:t>
      </w:r>
    </w:p>
    <w:p w14:paraId="184D7CFC">
      <w:pPr>
        <w:pStyle w:val="2"/>
        <w:spacing w:line="260" w:lineRule="auto"/>
        <w:rPr>
          <w:rFonts w:hint="eastAsia" w:ascii="微软雅黑" w:hAnsi="微软雅黑" w:eastAsia="微软雅黑" w:cs="微软雅黑"/>
          <w:sz w:val="30"/>
          <w:szCs w:val="30"/>
        </w:rPr>
      </w:pPr>
    </w:p>
    <w:p w14:paraId="4304E7F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features of the latter are the following:</w:t>
      </w:r>
    </w:p>
    <w:p w14:paraId="1385014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后者的主要特征如下：</w:t>
      </w:r>
    </w:p>
    <w:p w14:paraId="0258C968">
      <w:pPr>
        <w:pStyle w:val="2"/>
        <w:spacing w:line="260" w:lineRule="auto"/>
        <w:rPr>
          <w:rFonts w:hint="eastAsia" w:ascii="微软雅黑" w:hAnsi="微软雅黑" w:eastAsia="微软雅黑" w:cs="微软雅黑"/>
          <w:sz w:val="30"/>
          <w:szCs w:val="30"/>
        </w:rPr>
      </w:pPr>
    </w:p>
    <w:p w14:paraId="51F4E40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historic progressiveness of the revelation-process</w:t>
      </w:r>
    </w:p>
    <w:p w14:paraId="608EB4C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启示过程的历史渐进性</w:t>
      </w:r>
    </w:p>
    <w:p w14:paraId="3C49C4F0">
      <w:pPr>
        <w:pStyle w:val="2"/>
        <w:spacing w:line="260" w:lineRule="auto"/>
        <w:rPr>
          <w:rFonts w:hint="eastAsia" w:ascii="微软雅黑" w:hAnsi="微软雅黑" w:eastAsia="微软雅黑" w:cs="微软雅黑"/>
          <w:sz w:val="30"/>
          <w:szCs w:val="30"/>
        </w:rPr>
      </w:pPr>
    </w:p>
    <w:p w14:paraId="0FBCED8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completed itself in one exhaustive act, but unfolded itself in a long series of successive acts.</w:t>
      </w:r>
    </w:p>
    <w:p w14:paraId="3FE3C66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它并非在一次详尽的行动中完成，而是在一系列漫长的连续行动中展开自己。</w:t>
      </w:r>
    </w:p>
    <w:p w14:paraId="68D4AD80">
      <w:pPr>
        <w:pStyle w:val="2"/>
        <w:spacing w:line="260" w:lineRule="auto"/>
        <w:rPr>
          <w:rFonts w:hint="eastAsia" w:ascii="微软雅黑" w:hAnsi="微软雅黑" w:eastAsia="微软雅黑" w:cs="微软雅黑"/>
          <w:sz w:val="30"/>
          <w:szCs w:val="30"/>
        </w:rPr>
      </w:pPr>
    </w:p>
    <w:p w14:paraId="75095A3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abstract, it might conceivably have been otherwise.</w:t>
      </w:r>
    </w:p>
    <w:p w14:paraId="3B0F3FD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抽象地说，可以想象情况可能有所不同。</w:t>
      </w:r>
    </w:p>
    <w:p w14:paraId="1119411D">
      <w:pPr>
        <w:pStyle w:val="2"/>
        <w:spacing w:line="260" w:lineRule="auto"/>
        <w:rPr>
          <w:rFonts w:hint="eastAsia" w:ascii="微软雅黑" w:hAnsi="微软雅黑" w:eastAsia="微软雅黑" w:cs="微软雅黑"/>
          <w:sz w:val="30"/>
          <w:szCs w:val="30"/>
        </w:rPr>
      </w:pPr>
    </w:p>
    <w:p w14:paraId="374796E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matter of fact this could not be, because revelation does not stand alone by itself, but is (so far as Special Revelation is concerned) inseparably attached to another activity of God, which we call Redemption.</w:t>
      </w:r>
    </w:p>
    <w:p w14:paraId="2C9CDA4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但事实上这是不可能的，因为启示并非孤立存在，而是（就特殊启示而言）与神的另一项活动不可分割地联系在一起，我们称之为救赎。</w:t>
      </w:r>
    </w:p>
    <w:p w14:paraId="7012DA6D">
      <w:pPr>
        <w:pStyle w:val="2"/>
        <w:spacing w:line="260" w:lineRule="auto"/>
        <w:rPr>
          <w:rFonts w:hint="eastAsia" w:ascii="微软雅黑" w:hAnsi="微软雅黑" w:eastAsia="微软雅黑" w:cs="微软雅黑"/>
          <w:sz w:val="30"/>
          <w:szCs w:val="30"/>
        </w:rPr>
      </w:pPr>
    </w:p>
    <w:p w14:paraId="0D8F8FA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redemption could not be otherwise than historically successive, because it addresses itself to the generations of mankind coming into existence in the course of history.</w:t>
      </w:r>
    </w:p>
    <w:p w14:paraId="4651C4B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既然救赎是针对在历史进程中出现的世世代代的人类，那么救赎就只能是历史性连续的。</w:t>
      </w:r>
    </w:p>
    <w:p w14:paraId="6E216AA3">
      <w:pPr>
        <w:pStyle w:val="2"/>
        <w:spacing w:line="260" w:lineRule="auto"/>
        <w:rPr>
          <w:rFonts w:hint="eastAsia" w:ascii="微软雅黑" w:hAnsi="微软雅黑" w:eastAsia="微软雅黑" w:cs="微软雅黑"/>
          <w:sz w:val="30"/>
          <w:szCs w:val="30"/>
        </w:rPr>
      </w:pPr>
    </w:p>
    <w:p w14:paraId="145C65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the interpretation of redemption; it must, therefore, unfold itself in instalments as redemption does.</w:t>
      </w:r>
    </w:p>
    <w:p w14:paraId="3253507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启示是对救赎的解释；因此，它必须像救赎一样分阶段展开。</w:t>
      </w:r>
    </w:p>
    <w:p w14:paraId="1843B308">
      <w:pPr>
        <w:pStyle w:val="2"/>
        <w:spacing w:line="260" w:lineRule="auto"/>
        <w:rPr>
          <w:rFonts w:hint="eastAsia" w:ascii="微软雅黑" w:hAnsi="微软雅黑" w:eastAsia="微软雅黑" w:cs="微软雅黑"/>
          <w:sz w:val="30"/>
          <w:szCs w:val="30"/>
        </w:rPr>
      </w:pPr>
    </w:p>
    <w:p w14:paraId="174E558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also obvious that the two processes are not entirely co-extensive, for revelation comes to a close at a point where redemption still continues.</w:t>
      </w:r>
    </w:p>
    <w:p w14:paraId="6E199AC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然而同样明显的是，这两个过程并非完全等同，因为启示在救赎仍在继续的某一点上就结束了。</w:t>
      </w:r>
    </w:p>
    <w:p w14:paraId="230D391D">
      <w:pPr>
        <w:pStyle w:val="2"/>
        <w:spacing w:line="260" w:lineRule="auto"/>
        <w:rPr>
          <w:rFonts w:hint="eastAsia" w:ascii="微软雅黑" w:hAnsi="微软雅黑" w:eastAsia="微软雅黑" w:cs="微软雅黑"/>
          <w:sz w:val="30"/>
          <w:szCs w:val="30"/>
        </w:rPr>
      </w:pPr>
    </w:p>
    <w:p w14:paraId="47475F2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understand this, we must take into account an important distinction within the sphere of redemption itself.</w:t>
      </w:r>
    </w:p>
    <w:p w14:paraId="57739FC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为了理解这一点，我们必须考虑到救赎领域本身内部的一个重要区别。</w:t>
      </w:r>
    </w:p>
    <w:p w14:paraId="4B77E6D5">
      <w:pPr>
        <w:pStyle w:val="2"/>
        <w:spacing w:line="260" w:lineRule="auto"/>
        <w:rPr>
          <w:rFonts w:hint="eastAsia" w:ascii="微软雅黑" w:hAnsi="微软雅黑" w:eastAsia="微软雅黑" w:cs="微软雅黑"/>
          <w:sz w:val="30"/>
          <w:szCs w:val="30"/>
        </w:rPr>
      </w:pPr>
    </w:p>
    <w:p w14:paraId="5655FC2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partly objective and central, partly subjective and individual.</w:t>
      </w:r>
    </w:p>
    <w:p w14:paraId="64913A4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救赎部分是客观的和中心的，部分是主观的和个人的。</w:t>
      </w:r>
    </w:p>
    <w:p w14:paraId="7E268E1B">
      <w:pPr>
        <w:pStyle w:val="2"/>
        <w:spacing w:line="260" w:lineRule="auto"/>
        <w:rPr>
          <w:rFonts w:hint="eastAsia" w:ascii="微软雅黑" w:hAnsi="微软雅黑" w:eastAsia="微软雅黑" w:cs="微软雅黑"/>
          <w:sz w:val="30"/>
          <w:szCs w:val="30"/>
        </w:rPr>
      </w:pPr>
    </w:p>
    <w:p w14:paraId="0B62FAF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we designate those redeeming acts of God, which take place on behalf of, but outside of, the human person.</w:t>
      </w:r>
    </w:p>
    <w:p w14:paraId="6F45A5D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对于前者，我们指的是神那些为了人的缘故，但发生在人身之外的救赎行动。</w:t>
      </w:r>
    </w:p>
    <w:p w14:paraId="4D2221A9">
      <w:pPr>
        <w:pStyle w:val="2"/>
        <w:spacing w:line="260" w:lineRule="auto"/>
        <w:rPr>
          <w:rFonts w:hint="eastAsia" w:ascii="微软雅黑" w:hAnsi="微软雅黑" w:eastAsia="微软雅黑" w:cs="微软雅黑"/>
          <w:sz w:val="30"/>
          <w:szCs w:val="30"/>
        </w:rPr>
      </w:pPr>
    </w:p>
    <w:p w14:paraId="14CD5B7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latter we designate those acts of God which enter into the human subject.</w:t>
      </w:r>
    </w:p>
    <w:p w14:paraId="0C36039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对于后者，我们指的是神那些进入人主体的行动。</w:t>
      </w:r>
    </w:p>
    <w:p w14:paraId="03E74FAB">
      <w:pPr>
        <w:pStyle w:val="2"/>
        <w:spacing w:line="260" w:lineRule="auto"/>
        <w:rPr>
          <w:rFonts w:hint="eastAsia" w:ascii="微软雅黑" w:hAnsi="微软雅黑" w:eastAsia="微软雅黑" w:cs="微软雅黑"/>
          <w:sz w:val="30"/>
          <w:szCs w:val="30"/>
        </w:rPr>
      </w:pPr>
    </w:p>
    <w:p w14:paraId="46B0136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the objective acts central, because, happening in the centre of the circle of redemption, they concern all alike, and are not in need of, or capable of, repetition.</w:t>
      </w:r>
    </w:p>
    <w:p w14:paraId="76C7F90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我们将客观的行动称为中心的，因为它们发生在救赎圆圈的中心，同等地关乎所有人，并且不需要、也不能够重复。</w:t>
      </w:r>
    </w:p>
    <w:p w14:paraId="7131E96B">
      <w:pPr>
        <w:pStyle w:val="2"/>
        <w:spacing w:line="260" w:lineRule="auto"/>
        <w:rPr>
          <w:rFonts w:hint="eastAsia" w:ascii="微软雅黑" w:hAnsi="微软雅黑" w:eastAsia="微软雅黑" w:cs="微软雅黑"/>
          <w:sz w:val="30"/>
          <w:szCs w:val="30"/>
        </w:rPr>
      </w:pPr>
    </w:p>
    <w:p w14:paraId="5C25F9B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objective-central acts are the incarnation, the atonement, the resurrection of Christ.</w:t>
      </w:r>
    </w:p>
    <w:p w14:paraId="538BC61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这种客观中心性的行动包括基督的道成肉身、赎罪和复活。</w:t>
      </w:r>
    </w:p>
    <w:p w14:paraId="729B6DED">
      <w:pPr>
        <w:pStyle w:val="2"/>
        <w:spacing w:line="260" w:lineRule="auto"/>
        <w:rPr>
          <w:rFonts w:hint="eastAsia" w:ascii="微软雅黑" w:hAnsi="微软雅黑" w:eastAsia="微软雅黑" w:cs="微软雅黑"/>
          <w:sz w:val="30"/>
          <w:szCs w:val="30"/>
        </w:rPr>
      </w:pPr>
    </w:p>
    <w:p w14:paraId="7F2C767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acts in the subjective sphere are called individual, because they are repeated in each individual separately.</w:t>
      </w:r>
    </w:p>
    <w:p w14:paraId="66E3C5F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主观领域的行动被称为个人的，因为它们在每个个体身上分别重复。</w:t>
      </w:r>
    </w:p>
    <w:p w14:paraId="5C6448AD">
      <w:pPr>
        <w:pStyle w:val="2"/>
        <w:spacing w:line="260" w:lineRule="auto"/>
        <w:rPr>
          <w:rFonts w:hint="eastAsia" w:ascii="微软雅黑" w:hAnsi="微软雅黑" w:eastAsia="微软雅黑" w:cs="微软雅黑"/>
          <w:sz w:val="30"/>
          <w:szCs w:val="30"/>
        </w:rPr>
      </w:pPr>
    </w:p>
    <w:p w14:paraId="525EFDF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subjective-individual acts are regeneration, justification, conversion, sanctification, glorification.</w:t>
      </w:r>
    </w:p>
    <w:p w14:paraId="5E0C635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这种主观个人性的行动包括重生、称义、悔改归正、成圣、得荣耀。</w:t>
      </w:r>
    </w:p>
    <w:p w14:paraId="1902BF13">
      <w:pPr>
        <w:pStyle w:val="2"/>
        <w:spacing w:line="260" w:lineRule="auto"/>
        <w:rPr>
          <w:rFonts w:hint="eastAsia" w:ascii="微软雅黑" w:hAnsi="微软雅黑" w:eastAsia="微软雅黑" w:cs="微软雅黑"/>
          <w:sz w:val="30"/>
          <w:szCs w:val="30"/>
        </w:rPr>
      </w:pPr>
    </w:p>
    <w:p w14:paraId="0379121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revelation accompanies the process of objective-central redemption only, and this explains why redemption extends further than revelation.</w:t>
      </w:r>
    </w:p>
    <w:p w14:paraId="24E1002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现在的启示仅伴随着客观中心性救赎的过程，这就解释了为什么救赎比启示延伸得更远。</w:t>
      </w:r>
    </w:p>
    <w:p w14:paraId="1F0A41DB">
      <w:pPr>
        <w:pStyle w:val="2"/>
        <w:spacing w:line="260" w:lineRule="auto"/>
        <w:rPr>
          <w:rFonts w:hint="eastAsia" w:ascii="微软雅黑" w:hAnsi="微软雅黑" w:eastAsia="微软雅黑" w:cs="微软雅黑"/>
          <w:sz w:val="30"/>
          <w:szCs w:val="30"/>
        </w:rPr>
      </w:pPr>
    </w:p>
    <w:p w14:paraId="127BE83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insist upon its accompanying subjective-individual redemption would imply that it dealt with questions of private, personal concern, instead of with the common concerns of the world of redemption collectively.</w:t>
      </w:r>
    </w:p>
    <w:p w14:paraId="06E1F2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若坚持认为启示伴随着主观个人性救赎，那就意味着它处理的是私人的、个人的关注点，而不是整个救赎世界的共同关注点。</w:t>
      </w:r>
    </w:p>
    <w:p w14:paraId="0F7924A1">
      <w:pPr>
        <w:pStyle w:val="2"/>
        <w:spacing w:line="260" w:lineRule="auto"/>
        <w:rPr>
          <w:rFonts w:hint="eastAsia" w:ascii="微软雅黑" w:hAnsi="微软雅黑" w:eastAsia="微软雅黑" w:cs="微软雅黑"/>
          <w:sz w:val="30"/>
          <w:szCs w:val="30"/>
        </w:rPr>
      </w:pPr>
    </w:p>
    <w:p w14:paraId="0F7D6EF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does not mean that the believer cannot, for his subjective experience, receive enlightenment from the source of revelation in the Bible, for we must remember that continually, alongside the objective process, there was going on the work of subjective application, and that much of this is reflected in the Scriptures.</w:t>
      </w:r>
    </w:p>
    <w:p w14:paraId="1D7C054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但这并不意味着信徒不能为了他的主观经验，从圣经的启示源头获得光照，因为我们必须记住，在客观过程进行的同时，主观应用的工作也在不断进行，而且其中许多反映在圣经中。</w:t>
      </w:r>
    </w:p>
    <w:p w14:paraId="743C4D13">
      <w:pPr>
        <w:pStyle w:val="2"/>
        <w:spacing w:line="260" w:lineRule="auto"/>
        <w:rPr>
          <w:rFonts w:hint="eastAsia" w:ascii="微软雅黑" w:hAnsi="微软雅黑" w:eastAsia="微软雅黑" w:cs="微软雅黑"/>
          <w:sz w:val="30"/>
          <w:szCs w:val="30"/>
        </w:rPr>
      </w:pPr>
    </w:p>
    <w:p w14:paraId="4AE5E55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Subjective-individual redemption did not first begin when objective-central redemption ceased; it existed alongside of it from the beginning.</w:t>
      </w:r>
    </w:p>
    <w:p w14:paraId="23DCB64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主观个人性救赎并非始于客观中心性救赎停止之时；它从一开始就与之并存。</w:t>
      </w:r>
    </w:p>
    <w:p w14:paraId="75AC0C7E">
      <w:pPr>
        <w:pStyle w:val="2"/>
        <w:spacing w:line="260" w:lineRule="auto"/>
        <w:rPr>
          <w:rFonts w:hint="eastAsia" w:ascii="微软雅黑" w:hAnsi="微软雅黑" w:eastAsia="微软雅黑" w:cs="微软雅黑"/>
          <w:sz w:val="30"/>
          <w:szCs w:val="30"/>
        </w:rPr>
      </w:pPr>
    </w:p>
    <w:p w14:paraId="4090BFD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lies only one epoch in the future when we may expect objective-central redemption to be resumed, viz., at the Second Coming of Christ.</w:t>
      </w:r>
    </w:p>
    <w:p w14:paraId="41534AD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在未来只有一个时期我们可以预期客观中心性救赎会重新开始，即基督的第二次降临。</w:t>
      </w:r>
    </w:p>
    <w:p w14:paraId="57E8FD96">
      <w:pPr>
        <w:pStyle w:val="2"/>
        <w:spacing w:line="260" w:lineRule="auto"/>
        <w:rPr>
          <w:rFonts w:hint="eastAsia" w:ascii="微软雅黑" w:hAnsi="微软雅黑" w:eastAsia="微软雅黑" w:cs="微软雅黑"/>
          <w:sz w:val="30"/>
          <w:szCs w:val="30"/>
        </w:rPr>
      </w:pPr>
    </w:p>
    <w:p w14:paraId="06F1821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there will take place great redemptive acts concerning the world and the people of God collectively.</w:t>
      </w:r>
    </w:p>
    <w:p w14:paraId="7CE4173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在那时，将发生关于世界和神的子民集体的伟大的救赎行动。</w:t>
      </w:r>
    </w:p>
    <w:p w14:paraId="5A850D6F">
      <w:pPr>
        <w:pStyle w:val="2"/>
        <w:spacing w:line="260" w:lineRule="auto"/>
        <w:rPr>
          <w:rFonts w:hint="eastAsia" w:ascii="微软雅黑" w:hAnsi="微软雅黑" w:eastAsia="微软雅黑" w:cs="微软雅黑"/>
          <w:sz w:val="30"/>
          <w:szCs w:val="30"/>
        </w:rPr>
      </w:pPr>
    </w:p>
    <w:p w14:paraId="24F29B5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add to the volume of truth which we now possess.</w:t>
      </w:r>
    </w:p>
    <w:p w14:paraId="71D1CD0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这些将增加我们要现在所拥有的真理的体量。</w:t>
      </w:r>
    </w:p>
    <w:p w14:paraId="24F670F3">
      <w:pPr>
        <w:pStyle w:val="2"/>
        <w:spacing w:line="260" w:lineRule="auto"/>
        <w:rPr>
          <w:rFonts w:hint="eastAsia" w:ascii="微软雅黑" w:hAnsi="微软雅黑" w:eastAsia="微软雅黑" w:cs="微软雅黑"/>
          <w:sz w:val="30"/>
          <w:szCs w:val="30"/>
        </w:rPr>
      </w:pPr>
    </w:p>
    <w:p w14:paraId="599CE8D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actual embodiment of revelation in history</w:t>
      </w:r>
    </w:p>
    <w:p w14:paraId="7D0A360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启示在历史中的实际体现</w:t>
      </w:r>
    </w:p>
    <w:p w14:paraId="225317EC">
      <w:pPr>
        <w:pStyle w:val="2"/>
        <w:spacing w:line="260" w:lineRule="auto"/>
        <w:rPr>
          <w:rFonts w:hint="eastAsia" w:ascii="微软雅黑" w:hAnsi="微软雅黑" w:eastAsia="微软雅黑" w:cs="微软雅黑"/>
          <w:sz w:val="30"/>
          <w:szCs w:val="30"/>
        </w:rPr>
      </w:pPr>
    </w:p>
    <w:p w14:paraId="7ABBA9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revelation is not only concomitant with history, but it becomes incarnate in history.</w:t>
      </w:r>
    </w:p>
    <w:p w14:paraId="57112DB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启示的过程不仅与历史相伴，而且化身于历史之中。</w:t>
      </w:r>
    </w:p>
    <w:p w14:paraId="2149E64F">
      <w:pPr>
        <w:pStyle w:val="2"/>
        <w:spacing w:line="260" w:lineRule="auto"/>
        <w:rPr>
          <w:rFonts w:hint="eastAsia" w:ascii="微软雅黑" w:hAnsi="微软雅黑" w:eastAsia="微软雅黑" w:cs="微软雅黑"/>
          <w:sz w:val="30"/>
          <w:szCs w:val="30"/>
        </w:rPr>
      </w:pPr>
    </w:p>
    <w:p w14:paraId="1C271D2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of history themselves acquire a revealing significance.</w:t>
      </w:r>
    </w:p>
    <w:p w14:paraId="2768B33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历史事实本身获得了启示的意义。</w:t>
      </w:r>
    </w:p>
    <w:p w14:paraId="584F81F5">
      <w:pPr>
        <w:pStyle w:val="2"/>
        <w:spacing w:line="260" w:lineRule="auto"/>
        <w:rPr>
          <w:rFonts w:hint="eastAsia" w:ascii="微软雅黑" w:hAnsi="微软雅黑" w:eastAsia="微软雅黑" w:cs="微软雅黑"/>
          <w:sz w:val="30"/>
          <w:szCs w:val="30"/>
        </w:rPr>
      </w:pPr>
    </w:p>
    <w:p w14:paraId="78CBE04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crucifixion and resurrection of Christ are examples of this.</w:t>
      </w:r>
    </w:p>
    <w:p w14:paraId="4EFBC3D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基督的受难和复活就是这方面的例子。</w:t>
      </w:r>
    </w:p>
    <w:p w14:paraId="6011A26F">
      <w:pPr>
        <w:pStyle w:val="2"/>
        <w:spacing w:line="260" w:lineRule="auto"/>
        <w:rPr>
          <w:rFonts w:hint="eastAsia" w:ascii="微软雅黑" w:hAnsi="微软雅黑" w:eastAsia="微软雅黑" w:cs="微软雅黑"/>
          <w:sz w:val="30"/>
          <w:szCs w:val="30"/>
        </w:rPr>
      </w:pPr>
    </w:p>
    <w:p w14:paraId="5FC49EA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place act-revelation by the side of word-revelation.</w:t>
      </w:r>
    </w:p>
    <w:p w14:paraId="0B65099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我们必须将行动启示（act-revelation）置于言语启示（word-revelation）旁边。</w:t>
      </w:r>
    </w:p>
    <w:p w14:paraId="60BA191C">
      <w:pPr>
        <w:pStyle w:val="2"/>
        <w:spacing w:line="260" w:lineRule="auto"/>
        <w:rPr>
          <w:rFonts w:hint="eastAsia" w:ascii="微软雅黑" w:hAnsi="微软雅黑" w:eastAsia="微软雅黑" w:cs="微软雅黑"/>
          <w:sz w:val="30"/>
          <w:szCs w:val="30"/>
        </w:rPr>
      </w:pPr>
    </w:p>
    <w:p w14:paraId="213E641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of course, to the great outstanding acts of redemption.</w:t>
      </w:r>
    </w:p>
    <w:p w14:paraId="009F88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当然，这适用于那些伟大的、显著的救赎行动。</w:t>
      </w:r>
    </w:p>
    <w:p w14:paraId="3CD51844">
      <w:pPr>
        <w:pStyle w:val="2"/>
        <w:spacing w:line="260" w:lineRule="auto"/>
        <w:rPr>
          <w:rFonts w:hint="eastAsia" w:ascii="微软雅黑" w:hAnsi="微软雅黑" w:eastAsia="微软雅黑" w:cs="微软雅黑"/>
          <w:sz w:val="30"/>
          <w:szCs w:val="30"/>
        </w:rPr>
      </w:pPr>
    </w:p>
    <w:p w14:paraId="677782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redemption and revelation coincide.</w:t>
      </w:r>
    </w:p>
    <w:p w14:paraId="6489D9F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在这些情况下，救赎与启示是重合的。</w:t>
      </w:r>
    </w:p>
    <w:p w14:paraId="44655F09">
      <w:pPr>
        <w:pStyle w:val="2"/>
        <w:spacing w:line="260" w:lineRule="auto"/>
        <w:rPr>
          <w:rFonts w:hint="eastAsia" w:ascii="微软雅黑" w:hAnsi="微软雅黑" w:eastAsia="微软雅黑" w:cs="微软雅黑"/>
          <w:sz w:val="30"/>
          <w:szCs w:val="30"/>
        </w:rPr>
      </w:pPr>
    </w:p>
    <w:p w14:paraId="2D7C53A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points, however, should be remembered in this connection: first, that these two-sided acts did not take place primarily for the purpose of revelation; their revelatory character is secondary; primarily they possess a purpose that transcends revelation, having a God-ward reference in their effect, and only in dependence on this a man-ward reference for instruction.</w:t>
      </w:r>
    </w:p>
    <w:p w14:paraId="628E7EC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方面应记住两点：第一，这些具有两面性的行动发生的主要目的并非为了启示；它们的启示性质是次要的；它们主要拥有一个超越启示的目的，在效果上是指向神的，并且仅在依附于此的基础上，才具有指向人以作教导的作用。</w:t>
      </w:r>
    </w:p>
    <w:p w14:paraId="19402F36">
      <w:pPr>
        <w:pStyle w:val="2"/>
        <w:spacing w:line="260" w:lineRule="auto"/>
        <w:rPr>
          <w:rFonts w:hint="eastAsia" w:ascii="微软雅黑" w:hAnsi="微软雅黑" w:eastAsia="微软雅黑" w:cs="微软雅黑"/>
          <w:sz w:val="30"/>
          <w:szCs w:val="30"/>
        </w:rPr>
      </w:pPr>
    </w:p>
    <w:p w14:paraId="6FF9B3D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such act-revelations are never entirely left to speak for themselves; they are preceded and followed by word-revelation.</w:t>
      </w:r>
    </w:p>
    <w:p w14:paraId="38E7CD2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第二，这种行动启示决不是完全留给它们自己去说话；它们之前和之后都有言语启示。</w:t>
      </w:r>
    </w:p>
    <w:p w14:paraId="49F91228">
      <w:pPr>
        <w:pStyle w:val="2"/>
        <w:spacing w:line="260" w:lineRule="auto"/>
        <w:rPr>
          <w:rFonts w:hint="eastAsia" w:ascii="微软雅黑" w:hAnsi="微软雅黑" w:eastAsia="微软雅黑" w:cs="微软雅黑"/>
          <w:sz w:val="30"/>
          <w:szCs w:val="30"/>
        </w:rPr>
      </w:pPr>
    </w:p>
    <w:p w14:paraId="653BFB6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usual order is: first word, then the fact, then again the interpretative word.</w:t>
      </w:r>
    </w:p>
    <w:p w14:paraId="62C7D96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通常的顺序是：先是言语，然后是事实，再然后是解释性的话语。</w:t>
      </w:r>
    </w:p>
    <w:p w14:paraId="6015638A">
      <w:pPr>
        <w:pStyle w:val="2"/>
        <w:spacing w:line="260" w:lineRule="auto"/>
        <w:rPr>
          <w:rFonts w:hint="eastAsia" w:ascii="微软雅黑" w:hAnsi="微软雅黑" w:eastAsia="微软雅黑" w:cs="微软雅黑"/>
          <w:sz w:val="30"/>
          <w:szCs w:val="30"/>
        </w:rPr>
      </w:pPr>
    </w:p>
    <w:p w14:paraId="45D5BAB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brings the predictive preparatory word, the Gospels record the redemptive-revelatory fact, the Epistles supply the subsequent, final interpretation.</w:t>
      </w:r>
    </w:p>
    <w:p w14:paraId="4EC4531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旧约带来预言性的预备之言，福音书记录救赎启示性的事实，书信提供随后的、最终的解释。</w:t>
      </w:r>
    </w:p>
    <w:p w14:paraId="57F10EB2">
      <w:pPr>
        <w:pStyle w:val="2"/>
        <w:spacing w:line="260" w:lineRule="auto"/>
        <w:rPr>
          <w:rFonts w:hint="eastAsia" w:ascii="微软雅黑" w:hAnsi="微软雅黑" w:eastAsia="微软雅黑" w:cs="微软雅黑"/>
          <w:sz w:val="30"/>
          <w:szCs w:val="30"/>
        </w:rPr>
      </w:pPr>
    </w:p>
    <w:p w14:paraId="71A6DF8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organic nature of the historic process observable in revelation</w:t>
      </w:r>
    </w:p>
    <w:p w14:paraId="71D64EA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在启示中可观察到的历史过程的有机性质</w:t>
      </w:r>
    </w:p>
    <w:p w14:paraId="13ED48ED">
      <w:pPr>
        <w:pStyle w:val="2"/>
        <w:spacing w:line="260" w:lineRule="auto"/>
        <w:rPr>
          <w:rFonts w:hint="eastAsia" w:ascii="微软雅黑" w:hAnsi="微软雅黑" w:eastAsia="微软雅黑" w:cs="微软雅黑"/>
          <w:sz w:val="30"/>
          <w:szCs w:val="30"/>
        </w:rPr>
      </w:pPr>
    </w:p>
    <w:p w14:paraId="0853F5A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increase is progressive, but not every progressive increase bears an organic character.</w:t>
      </w:r>
    </w:p>
    <w:p w14:paraId="14F54ED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每一个增长都是渐进的，但并非每一个渐进的增长都具有有机（organic）的特征。</w:t>
      </w:r>
    </w:p>
    <w:p w14:paraId="2D9E54E9">
      <w:pPr>
        <w:pStyle w:val="2"/>
        <w:spacing w:line="260" w:lineRule="auto"/>
        <w:rPr>
          <w:rFonts w:hint="eastAsia" w:ascii="微软雅黑" w:hAnsi="微软雅黑" w:eastAsia="微软雅黑" w:cs="微软雅黑"/>
          <w:sz w:val="30"/>
          <w:szCs w:val="30"/>
        </w:rPr>
      </w:pPr>
    </w:p>
    <w:p w14:paraId="76AA1B0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organic nature of the progression of revelation explains several things.</w:t>
      </w:r>
    </w:p>
    <w:p w14:paraId="5C35179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启示进程的有机性质解释了几件事。</w:t>
      </w:r>
    </w:p>
    <w:p w14:paraId="6D972B41">
      <w:pPr>
        <w:pStyle w:val="2"/>
        <w:spacing w:line="260" w:lineRule="auto"/>
        <w:rPr>
          <w:rFonts w:hint="eastAsia" w:ascii="微软雅黑" w:hAnsi="微软雅黑" w:eastAsia="微软雅黑" w:cs="微软雅黑"/>
          <w:sz w:val="30"/>
          <w:szCs w:val="30"/>
        </w:rPr>
      </w:pPr>
    </w:p>
    <w:p w14:paraId="5A45D51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contended that the assumption of progress in revelation excludes its absolute perfection at all stages.</w:t>
      </w:r>
    </w:p>
    <w:p w14:paraId="327B469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有时人们争辩说，假设启示有进程，就排除了它在所有阶段的绝对完美性。</w:t>
      </w:r>
    </w:p>
    <w:p w14:paraId="6452C401">
      <w:pPr>
        <w:pStyle w:val="2"/>
        <w:spacing w:line="260" w:lineRule="auto"/>
        <w:rPr>
          <w:rFonts w:hint="eastAsia" w:ascii="微软雅黑" w:hAnsi="微软雅黑" w:eastAsia="微软雅黑" w:cs="微软雅黑"/>
          <w:sz w:val="30"/>
          <w:szCs w:val="30"/>
        </w:rPr>
      </w:pPr>
    </w:p>
    <w:p w14:paraId="7CC3BA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actually be so if the progress were non-organic.</w:t>
      </w:r>
    </w:p>
    <w:p w14:paraId="0CD0966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如果这种进程是非有机的，情况确实会如此。</w:t>
      </w:r>
    </w:p>
    <w:p w14:paraId="37857B09">
      <w:pPr>
        <w:pStyle w:val="2"/>
        <w:spacing w:line="260" w:lineRule="auto"/>
        <w:rPr>
          <w:rFonts w:hint="eastAsia" w:ascii="微软雅黑" w:hAnsi="微软雅黑" w:eastAsia="微软雅黑" w:cs="微软雅黑"/>
          <w:sz w:val="30"/>
          <w:szCs w:val="30"/>
        </w:rPr>
      </w:pPr>
    </w:p>
    <w:p w14:paraId="4490EC7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organic progress is from seed-form to the attainment of full growth; yet we do not say that in the qualitative sense the seed is less perfect than the tree.</w:t>
      </w:r>
    </w:p>
    <w:p w14:paraId="22C100F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有机进程是从种子形态到完全长成；然而我们不会说，在性质意义上，种子比树木不完美。</w:t>
      </w:r>
    </w:p>
    <w:p w14:paraId="5FF4C6E3">
      <w:pPr>
        <w:pStyle w:val="2"/>
        <w:spacing w:line="260" w:lineRule="auto"/>
        <w:rPr>
          <w:rFonts w:hint="eastAsia" w:ascii="微软雅黑" w:hAnsi="微软雅黑" w:eastAsia="微软雅黑" w:cs="微软雅黑"/>
          <w:sz w:val="30"/>
          <w:szCs w:val="30"/>
        </w:rPr>
      </w:pPr>
    </w:p>
    <w:p w14:paraId="2A30B10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feature in question explains further how the soteric sufficiency of the truth could belong to it in its first state of emergence: in the seed-form the minimum of indispensable knowledge was already present.</w:t>
      </w:r>
    </w:p>
    <w:p w14:paraId="4207092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这一特征进一步解释了真理的救恩（soteric）充分性如何在其初现状态下就已属于它：在种子形态中，不可或缺的知识之最低限度已经存在。</w:t>
      </w:r>
    </w:p>
    <w:p w14:paraId="0161FECA">
      <w:pPr>
        <w:pStyle w:val="2"/>
        <w:spacing w:line="260" w:lineRule="auto"/>
        <w:rPr>
          <w:rFonts w:hint="eastAsia" w:ascii="微软雅黑" w:hAnsi="微软雅黑" w:eastAsia="微软雅黑" w:cs="微软雅黑"/>
          <w:sz w:val="30"/>
          <w:szCs w:val="30"/>
        </w:rPr>
      </w:pPr>
    </w:p>
    <w:p w14:paraId="7CFBE23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explains how revelation could be so closely determined in its onward movement by the onward movement of redemption.</w:t>
      </w:r>
    </w:p>
    <w:p w14:paraId="3A373A1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此外，它解释了启示在其向前运动中，为何能如此紧密地由救赎的向前运动所决定。</w:t>
      </w:r>
    </w:p>
    <w:p w14:paraId="508FF424">
      <w:pPr>
        <w:pStyle w:val="2"/>
        <w:spacing w:line="260" w:lineRule="auto"/>
        <w:rPr>
          <w:rFonts w:hint="eastAsia" w:ascii="微软雅黑" w:hAnsi="微软雅黑" w:eastAsia="微软雅黑" w:cs="微软雅黑"/>
          <w:sz w:val="30"/>
          <w:szCs w:val="30"/>
        </w:rPr>
      </w:pPr>
    </w:p>
    <w:p w14:paraId="7DCDFD8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being organically progressive, the former had to partake of the same nature.</w:t>
      </w:r>
    </w:p>
    <w:p w14:paraId="5B692A0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既然这一者是有机渐进的，前者就必须分受同样的性质。</w:t>
      </w:r>
    </w:p>
    <w:p w14:paraId="7CDD7B33">
      <w:pPr>
        <w:pStyle w:val="2"/>
        <w:spacing w:line="260" w:lineRule="auto"/>
        <w:rPr>
          <w:rFonts w:hint="eastAsia" w:ascii="微软雅黑" w:hAnsi="微软雅黑" w:eastAsia="微软雅黑" w:cs="微软雅黑"/>
          <w:sz w:val="30"/>
          <w:szCs w:val="30"/>
        </w:rPr>
      </w:pPr>
    </w:p>
    <w:p w14:paraId="3BB5AE9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redemption takes slow steps, or becomes quiescent, revelation proceeds accordingly.</w:t>
      </w:r>
    </w:p>
    <w:p w14:paraId="32922FA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当救赎步伐缓慢或变得静止时，启示也相应地进行。</w:t>
      </w:r>
    </w:p>
    <w:p w14:paraId="22CA43CE">
      <w:pPr>
        <w:pStyle w:val="2"/>
        <w:spacing w:line="260" w:lineRule="auto"/>
        <w:rPr>
          <w:rFonts w:hint="eastAsia" w:ascii="微软雅黑" w:hAnsi="微软雅黑" w:eastAsia="微软雅黑" w:cs="微软雅黑"/>
          <w:sz w:val="30"/>
          <w:szCs w:val="30"/>
        </w:rPr>
      </w:pPr>
    </w:p>
    <w:p w14:paraId="23B786E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redemption, as is well known, is eminently organic in its progress.</w:t>
      </w:r>
    </w:p>
    <w:p w14:paraId="12B76F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但众所周知，救赎在其进程中显著地是具有有机性的。</w:t>
      </w:r>
    </w:p>
    <w:p w14:paraId="729147DA">
      <w:pPr>
        <w:pStyle w:val="2"/>
        <w:spacing w:line="260" w:lineRule="auto"/>
        <w:rPr>
          <w:rFonts w:hint="eastAsia" w:ascii="微软雅黑" w:hAnsi="微软雅黑" w:eastAsia="微软雅黑" w:cs="微软雅黑"/>
          <w:sz w:val="30"/>
          <w:szCs w:val="30"/>
        </w:rPr>
      </w:pPr>
    </w:p>
    <w:p w14:paraId="3FCE020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proceed with uniform motion, but rather is 'epochal' in its onward stride.</w:t>
      </w:r>
    </w:p>
    <w:p w14:paraId="347531B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它不是以匀速运动进行，而是在其向前的步伐中具有“划时代性”（epochal）。</w:t>
      </w:r>
    </w:p>
    <w:p w14:paraId="2C2B6C76">
      <w:pPr>
        <w:pStyle w:val="2"/>
        <w:spacing w:line="260" w:lineRule="auto"/>
        <w:rPr>
          <w:rFonts w:hint="eastAsia" w:ascii="微软雅黑" w:hAnsi="微软雅黑" w:eastAsia="微软雅黑" w:cs="微软雅黑"/>
          <w:sz w:val="30"/>
          <w:szCs w:val="30"/>
        </w:rPr>
      </w:pPr>
    </w:p>
    <w:p w14:paraId="201F59A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observe that where great epoch-making redemptive acts accumulate, there the movement of revelation is correspondingly accelerated and its volume increased.</w:t>
      </w:r>
    </w:p>
    <w:p w14:paraId="084280E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我们可以观察到，在那些伟大的划时代救赎行动聚集的地方，启示的运动也相应地加速，其体量也随之增加。</w:t>
      </w:r>
    </w:p>
    <w:p w14:paraId="157F587C">
      <w:pPr>
        <w:pStyle w:val="2"/>
        <w:spacing w:line="260" w:lineRule="auto"/>
        <w:rPr>
          <w:rFonts w:hint="eastAsia" w:ascii="微软雅黑" w:hAnsi="微软雅黑" w:eastAsia="微软雅黑" w:cs="微软雅黑"/>
          <w:sz w:val="30"/>
          <w:szCs w:val="30"/>
        </w:rPr>
      </w:pPr>
    </w:p>
    <w:p w14:paraId="6DE7E01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from the organic character of revelation we can explain its increasing multiformity, the latter being everywhere a symptom of the development of organic life.</w:t>
      </w:r>
    </w:p>
    <w:p w14:paraId="484EC17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再者，从启示的有机特征我们可以解释其日益增加的多样性（multiformity），后者随处都是有机生命发展的征兆。</w:t>
      </w:r>
    </w:p>
    <w:p w14:paraId="0898BABF">
      <w:pPr>
        <w:pStyle w:val="2"/>
        <w:spacing w:line="260" w:lineRule="auto"/>
        <w:rPr>
          <w:rFonts w:hint="eastAsia" w:ascii="微软雅黑" w:hAnsi="微软雅黑" w:eastAsia="微软雅黑" w:cs="微软雅黑"/>
          <w:sz w:val="30"/>
          <w:szCs w:val="30"/>
        </w:rPr>
      </w:pPr>
    </w:p>
    <w:p w14:paraId="4645FB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of this multiformity observable in the New Testament than in the Old, more in the period of the prophets than in the time of Moses.</w:t>
      </w:r>
    </w:p>
    <w:p w14:paraId="4E91A21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在新约中可观察到的这种多样性比在旧约中更多，在先知时期比在摩西时代更多。</w:t>
      </w:r>
    </w:p>
    <w:p w14:paraId="2EA8AD93">
      <w:pPr>
        <w:pStyle w:val="2"/>
        <w:spacing w:line="260" w:lineRule="auto"/>
        <w:rPr>
          <w:rFonts w:hint="eastAsia" w:ascii="微软雅黑" w:hAnsi="微软雅黑" w:eastAsia="微软雅黑" w:cs="微软雅黑"/>
          <w:sz w:val="30"/>
          <w:szCs w:val="30"/>
        </w:rPr>
      </w:pPr>
    </w:p>
    <w:p w14:paraId="62F6379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remarks are in place here in regard to a current misconstruction of this last-mentioned feature.</w:t>
      </w:r>
    </w:p>
    <w:p w14:paraId="6B0B7C5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关于对最后提到的这一特征目前存在的一种误解，在此需要作一些说明。</w:t>
      </w:r>
    </w:p>
    <w:p w14:paraId="58B9E415">
      <w:pPr>
        <w:pStyle w:val="2"/>
        <w:spacing w:line="260" w:lineRule="auto"/>
        <w:rPr>
          <w:rFonts w:hint="eastAsia" w:ascii="微软雅黑" w:hAnsi="微软雅黑" w:eastAsia="微软雅黑" w:cs="微软雅黑"/>
          <w:sz w:val="30"/>
          <w:szCs w:val="30"/>
        </w:rPr>
      </w:pPr>
    </w:p>
    <w:p w14:paraId="5BC5488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that the discovery of so considerable an amount of variableness and differentiation in the Bible must be fatal to the belief in its absoluteness and infallibility.</w:t>
      </w:r>
    </w:p>
    <w:p w14:paraId="6C99F9E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有人极力主张，在圣经中发现如此大量的可变性和差异性，对于相信其绝对性和无谬误性必定是致命的。</w:t>
      </w:r>
    </w:p>
    <w:p w14:paraId="0A66C838">
      <w:pPr>
        <w:pStyle w:val="2"/>
        <w:spacing w:line="260" w:lineRule="auto"/>
        <w:rPr>
          <w:rFonts w:hint="eastAsia" w:ascii="微软雅黑" w:hAnsi="微软雅黑" w:eastAsia="微软雅黑" w:cs="微软雅黑"/>
          <w:sz w:val="30"/>
          <w:szCs w:val="30"/>
        </w:rPr>
      </w:pPr>
    </w:p>
    <w:p w14:paraId="6F12CCA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has one point of view and Peter another, then each can be at best only approximately correct.</w:t>
      </w:r>
    </w:p>
    <w:p w14:paraId="3280B1E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如果保罗有一个观点，彼得有另一个观点，那么每个人充其量只能是近似正确。</w:t>
      </w:r>
    </w:p>
    <w:p w14:paraId="60C9527C">
      <w:pPr>
        <w:pStyle w:val="2"/>
        <w:spacing w:line="260" w:lineRule="auto"/>
        <w:rPr>
          <w:rFonts w:hint="eastAsia" w:ascii="微软雅黑" w:hAnsi="微软雅黑" w:eastAsia="微软雅黑" w:cs="微软雅黑"/>
          <w:sz w:val="30"/>
          <w:szCs w:val="30"/>
        </w:rPr>
      </w:pPr>
    </w:p>
    <w:p w14:paraId="4904A9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actually follow, if the truth did not carry in itself a multiformity of aspects.</w:t>
      </w:r>
    </w:p>
    <w:p w14:paraId="0F1A89F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如果真理本身不包含多方面的形态，这确实是顺理成章的结论。</w:t>
      </w:r>
    </w:p>
    <w:p w14:paraId="27B6F03B">
      <w:pPr>
        <w:pStyle w:val="2"/>
        <w:spacing w:line="260" w:lineRule="auto"/>
        <w:rPr>
          <w:rFonts w:hint="eastAsia" w:ascii="微软雅黑" w:hAnsi="微软雅黑" w:eastAsia="微软雅黑" w:cs="微软雅黑"/>
          <w:sz w:val="30"/>
          <w:szCs w:val="30"/>
        </w:rPr>
      </w:pPr>
    </w:p>
    <w:p w14:paraId="609AA61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infallibility is not inseparable from dull uniformity.</w:t>
      </w:r>
    </w:p>
    <w:p w14:paraId="402974E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但无谬误性并非与枯燥的统一性不可分割。</w:t>
      </w:r>
    </w:p>
    <w:p w14:paraId="60CE9AE7">
      <w:pPr>
        <w:pStyle w:val="2"/>
        <w:spacing w:line="260" w:lineRule="auto"/>
        <w:rPr>
          <w:rFonts w:hint="eastAsia" w:ascii="微软雅黑" w:hAnsi="微软雅黑" w:eastAsia="微软雅黑" w:cs="微软雅黑"/>
          <w:sz w:val="30"/>
          <w:szCs w:val="30"/>
        </w:rPr>
      </w:pPr>
    </w:p>
    <w:p w14:paraId="3C05044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inherently rich and complex, because God is so Himself.</w:t>
      </w:r>
    </w:p>
    <w:p w14:paraId="5792216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真理本质上是丰富和复杂的，因为神自己就是如此。</w:t>
      </w:r>
    </w:p>
    <w:p w14:paraId="6751458D">
      <w:pPr>
        <w:pStyle w:val="2"/>
        <w:spacing w:line="260" w:lineRule="auto"/>
        <w:rPr>
          <w:rFonts w:hint="eastAsia" w:ascii="微软雅黑" w:hAnsi="微软雅黑" w:eastAsia="微软雅黑" w:cs="微软雅黑"/>
          <w:sz w:val="30"/>
          <w:szCs w:val="30"/>
        </w:rPr>
      </w:pPr>
    </w:p>
    <w:p w14:paraId="3551D98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contention ultimately rests on a wrong view of God's nature and His relation to the world, a view at bottom Deistical.</w:t>
      </w:r>
    </w:p>
    <w:p w14:paraId="56D4559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整个争论最终建立在对神的本性及其与世界关系的错误观点之上，这种观点本质上是自然神论的（Deistical）。</w:t>
      </w:r>
    </w:p>
    <w:p w14:paraId="3CE67DB0">
      <w:pPr>
        <w:pStyle w:val="2"/>
        <w:spacing w:line="260" w:lineRule="auto"/>
        <w:rPr>
          <w:rFonts w:hint="eastAsia" w:ascii="微软雅黑" w:hAnsi="微软雅黑" w:eastAsia="微软雅黑" w:cs="微软雅黑"/>
          <w:sz w:val="30"/>
          <w:szCs w:val="30"/>
        </w:rPr>
      </w:pPr>
    </w:p>
    <w:p w14:paraId="6C91A43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conceives of God as standing outside of His own creation and therefore having to put up for the instrumentation of His revealing speech with such imperfect forms and organs as it offers Him.</w:t>
      </w:r>
    </w:p>
    <w:p w14:paraId="11BBF4E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它设想神站在祂自己的创造之外，因此不得不为了祂启示性言语的工具，而忍受创造所提供给祂的那种不完美的形式和器官。</w:t>
      </w:r>
    </w:p>
    <w:p w14:paraId="4A35E87A">
      <w:pPr>
        <w:pStyle w:val="2"/>
        <w:spacing w:line="260" w:lineRule="auto"/>
        <w:rPr>
          <w:rFonts w:hint="eastAsia" w:ascii="微软雅黑" w:hAnsi="微软雅黑" w:eastAsia="微软雅黑" w:cs="微软雅黑"/>
          <w:sz w:val="30"/>
          <w:szCs w:val="30"/>
        </w:rPr>
      </w:pPr>
    </w:p>
    <w:p w14:paraId="22D291C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didactic, dialectic mentality of Paul would thus become a hindrance for the ideal communication of the message, no less than the simple, practical, untutored mind of Peter.</w:t>
      </w:r>
    </w:p>
    <w:p w14:paraId="47E21E4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因此，保罗那教导性的、辩证的心智将成为理想信息传达的障碍，正如彼得那简单、务实、未经受教的心智一样。</w:t>
      </w:r>
    </w:p>
    <w:p w14:paraId="6622B73B">
      <w:pPr>
        <w:pStyle w:val="2"/>
        <w:spacing w:line="260" w:lineRule="auto"/>
        <w:rPr>
          <w:rFonts w:hint="eastAsia" w:ascii="微软雅黑" w:hAnsi="微软雅黑" w:eastAsia="微软雅黑" w:cs="微软雅黑"/>
          <w:sz w:val="30"/>
          <w:szCs w:val="30"/>
        </w:rPr>
      </w:pPr>
    </w:p>
    <w:p w14:paraId="135B07A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standpoint of Theism the matter shapes itself quite differently.</w:t>
      </w:r>
    </w:p>
    <w:p w14:paraId="6500897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从有神论（Theism）的立场来看，事情就截然不同了。</w:t>
      </w:r>
    </w:p>
    <w:p w14:paraId="5133DDF7">
      <w:pPr>
        <w:pStyle w:val="2"/>
        <w:spacing w:line="260" w:lineRule="auto"/>
        <w:rPr>
          <w:rFonts w:hint="eastAsia" w:ascii="微软雅黑" w:hAnsi="微软雅黑" w:eastAsia="微软雅黑" w:cs="微软雅黑"/>
          <w:sz w:val="30"/>
          <w:szCs w:val="30"/>
        </w:rPr>
      </w:pPr>
    </w:p>
    <w:p w14:paraId="7FA6E16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having inherently many sides, and God having access to and control of all intended organs of revelation, shaped each one of these for the precise purpose to be served.</w:t>
      </w:r>
    </w:p>
    <w:p w14:paraId="7C74FD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真理本质上有多面性，而神能接触并掌管所有预定的启示器官，祂塑造每一个器官都是为了服务于精确的目的。</w:t>
      </w:r>
    </w:p>
    <w:p w14:paraId="00EAB803">
      <w:pPr>
        <w:pStyle w:val="2"/>
        <w:spacing w:line="260" w:lineRule="auto"/>
        <w:rPr>
          <w:rFonts w:hint="eastAsia" w:ascii="微软雅黑" w:hAnsi="微软雅黑" w:eastAsia="微软雅黑" w:cs="微软雅黑"/>
          <w:sz w:val="30"/>
          <w:szCs w:val="30"/>
        </w:rPr>
      </w:pPr>
    </w:p>
    <w:p w14:paraId="4BEED3E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having a precise, doctrinal structure, the doctrinally-gifted Paul was the fit organ for expressing this, because his gifts had been conferred and cultivated in advance with a view to it.</w:t>
      </w:r>
    </w:p>
    <w:p w14:paraId="2F4D349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既然福音具有精确的教义结构，具有教义恩赐的保罗就是表达这一点的合适器官，因为他的恩赐是预先为了这一目的而被赋予和培养的。</w:t>
      </w:r>
    </w:p>
    <w:p w14:paraId="2AD20BAD">
      <w:pPr>
        <w:pStyle w:val="2"/>
        <w:spacing w:line="260" w:lineRule="auto"/>
        <w:rPr>
          <w:rFonts w:hint="eastAsia" w:ascii="微软雅黑" w:hAnsi="微软雅黑" w:eastAsia="微软雅黑" w:cs="微软雅黑"/>
          <w:sz w:val="30"/>
          <w:szCs w:val="30"/>
        </w:rPr>
      </w:pPr>
    </w:p>
    <w:p w14:paraId="78E1E30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aspect of revelation determinative of the study of Biblical Theology consists in its practical adaptability</w:t>
      </w:r>
    </w:p>
    <w:p w14:paraId="11EF012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决定圣经神学研究的启示的第四个方面在于其实践适应性</w:t>
      </w:r>
    </w:p>
    <w:p w14:paraId="5A57A7D4">
      <w:pPr>
        <w:pStyle w:val="2"/>
        <w:spacing w:line="260" w:lineRule="auto"/>
        <w:rPr>
          <w:rFonts w:hint="eastAsia" w:ascii="微软雅黑" w:hAnsi="微软雅黑" w:eastAsia="微软雅黑" w:cs="微软雅黑"/>
          <w:sz w:val="30"/>
          <w:szCs w:val="30"/>
        </w:rPr>
      </w:pPr>
    </w:p>
    <w:p w14:paraId="20C36D2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self-revelation to us was not made for a primarily intellectual purpose.</w:t>
      </w:r>
    </w:p>
    <w:p w14:paraId="0D1A39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神对我们的自我启示主要不是为了智识的目的。</w:t>
      </w:r>
    </w:p>
    <w:p w14:paraId="4D9B0092">
      <w:pPr>
        <w:pStyle w:val="2"/>
        <w:spacing w:line="260" w:lineRule="auto"/>
        <w:rPr>
          <w:rFonts w:hint="eastAsia" w:ascii="微软雅黑" w:hAnsi="微软雅黑" w:eastAsia="微软雅黑" w:cs="微软雅黑"/>
          <w:sz w:val="30"/>
          <w:szCs w:val="30"/>
        </w:rPr>
      </w:pPr>
    </w:p>
    <w:p w14:paraId="12B1D6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overlooked, of course, that the truly pious mind may through an intellectual contemplation of the divine perfections glorify God.</w:t>
      </w:r>
    </w:p>
    <w:p w14:paraId="1E48565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当然，不可忽视的是，真正虔诚的心灵可以通过对神完美属性的理智沉思来荣耀神。</w:t>
      </w:r>
    </w:p>
    <w:p w14:paraId="7EC5643E">
      <w:pPr>
        <w:pStyle w:val="2"/>
        <w:spacing w:line="260" w:lineRule="auto"/>
        <w:rPr>
          <w:rFonts w:hint="eastAsia" w:ascii="微软雅黑" w:hAnsi="微软雅黑" w:eastAsia="微软雅黑" w:cs="微软雅黑"/>
          <w:sz w:val="30"/>
          <w:szCs w:val="30"/>
        </w:rPr>
      </w:pPr>
    </w:p>
    <w:p w14:paraId="5F2A49C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just as truly religious as the intensest occupation of the will in the service of God.</w:t>
      </w:r>
    </w:p>
    <w:p w14:paraId="4EA9A57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这与意志在事奉神中最强烈的投入一样，都是真正的宗教性活动。</w:t>
      </w:r>
    </w:p>
    <w:p w14:paraId="68F9091C">
      <w:pPr>
        <w:pStyle w:val="2"/>
        <w:spacing w:line="260" w:lineRule="auto"/>
        <w:rPr>
          <w:rFonts w:hint="eastAsia" w:ascii="微软雅黑" w:hAnsi="微软雅黑" w:eastAsia="微软雅黑" w:cs="微软雅黑"/>
          <w:sz w:val="30"/>
          <w:szCs w:val="30"/>
        </w:rPr>
      </w:pPr>
    </w:p>
    <w:p w14:paraId="0D8373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not be the full-orbed religion at which, as a whole, revelation aims.</w:t>
      </w:r>
    </w:p>
    <w:p w14:paraId="087404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但这并不是启示作为一个整体所指向的全面丰满的宗教。</w:t>
      </w:r>
    </w:p>
    <w:p w14:paraId="158298CC">
      <w:pPr>
        <w:pStyle w:val="2"/>
        <w:spacing w:line="260" w:lineRule="auto"/>
        <w:rPr>
          <w:rFonts w:hint="eastAsia" w:ascii="微软雅黑" w:hAnsi="微软雅黑" w:eastAsia="微软雅黑" w:cs="微软雅黑"/>
          <w:sz w:val="30"/>
          <w:szCs w:val="30"/>
        </w:rPr>
      </w:pPr>
    </w:p>
    <w:p w14:paraId="4B459C5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Gospel teaches that to know God is life eternal.</w:t>
      </w:r>
    </w:p>
    <w:p w14:paraId="62420A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诚然，福音教导说认识神就是永生。</w:t>
      </w:r>
    </w:p>
    <w:p w14:paraId="6D507E61">
      <w:pPr>
        <w:pStyle w:val="2"/>
        <w:spacing w:line="260" w:lineRule="auto"/>
        <w:rPr>
          <w:rFonts w:hint="eastAsia" w:ascii="微软雅黑" w:hAnsi="微软雅黑" w:eastAsia="微软雅黑" w:cs="微软雅黑"/>
          <w:sz w:val="30"/>
          <w:szCs w:val="30"/>
        </w:rPr>
      </w:pPr>
    </w:p>
    <w:p w14:paraId="29F02AF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concept of 'knowledge' here is not to be understood in its Hellenic sense, but in the Shemitic sense.</w:t>
      </w:r>
    </w:p>
    <w:p w14:paraId="4D27B86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但这里的“知识”概念不应按其希腊意义来理解，而应按闪族（Shemitic）的意义来理解。</w:t>
      </w:r>
    </w:p>
    <w:p w14:paraId="2297C251">
      <w:pPr>
        <w:pStyle w:val="2"/>
        <w:spacing w:line="260" w:lineRule="auto"/>
        <w:rPr>
          <w:rFonts w:hint="eastAsia" w:ascii="微软雅黑" w:hAnsi="微软雅黑" w:eastAsia="微软雅黑" w:cs="微软雅黑"/>
          <w:sz w:val="30"/>
          <w:szCs w:val="30"/>
        </w:rPr>
      </w:pPr>
    </w:p>
    <w:p w14:paraId="5AF428C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former, 'to know' means to mirror the reality of a thing in one's consciousness.</w:t>
      </w:r>
    </w:p>
    <w:p w14:paraId="7111621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根据前者，“认识”意味着在意识中映照事物的现实。</w:t>
      </w:r>
    </w:p>
    <w:p w14:paraId="3C288959">
      <w:pPr>
        <w:pStyle w:val="2"/>
        <w:spacing w:line="260" w:lineRule="auto"/>
        <w:rPr>
          <w:rFonts w:hint="eastAsia" w:ascii="微软雅黑" w:hAnsi="微软雅黑" w:eastAsia="微软雅黑" w:cs="微软雅黑"/>
          <w:sz w:val="30"/>
          <w:szCs w:val="30"/>
        </w:rPr>
      </w:pPr>
    </w:p>
    <w:p w14:paraId="03757C7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Shemitic and Biblical idea is to have the reality of something practically interwoven with the inner experience of life.</w:t>
      </w:r>
    </w:p>
    <w:p w14:paraId="3FF3069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闪族和圣经的观念是要将某事物的现实与生命的内在经验实际地交织在一起。</w:t>
      </w:r>
    </w:p>
    <w:p w14:paraId="67E02C2C">
      <w:pPr>
        <w:pStyle w:val="2"/>
        <w:spacing w:line="260" w:lineRule="auto"/>
        <w:rPr>
          <w:rFonts w:hint="eastAsia" w:ascii="微软雅黑" w:hAnsi="微软雅黑" w:eastAsia="微软雅黑" w:cs="微软雅黑"/>
          <w:sz w:val="30"/>
          <w:szCs w:val="30"/>
        </w:rPr>
      </w:pPr>
    </w:p>
    <w:p w14:paraId="755CE4C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know' can stand in the Biblical idiom for 'to love', 'to single out in love'.</w:t>
      </w:r>
    </w:p>
    <w:p w14:paraId="10B19B2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因此，在圣经惯用语中，“认识”可以代表“爱”，“在爱中拣选”。</w:t>
      </w:r>
    </w:p>
    <w:p w14:paraId="1953175D">
      <w:pPr>
        <w:pStyle w:val="2"/>
        <w:spacing w:line="260" w:lineRule="auto"/>
        <w:rPr>
          <w:rFonts w:hint="eastAsia" w:ascii="微软雅黑" w:hAnsi="微软雅黑" w:eastAsia="微软雅黑" w:cs="微软雅黑"/>
          <w:sz w:val="30"/>
          <w:szCs w:val="30"/>
        </w:rPr>
      </w:pPr>
    </w:p>
    <w:p w14:paraId="142B3B1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desires to be known after this fashion, He has caused His revelation to take place in the milieu of the historical life of a people.</w:t>
      </w:r>
    </w:p>
    <w:p w14:paraId="3A85B69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因为神渴望被如此认识，祂使祂的启示发生在一个民族的历史生活环境中。</w:t>
      </w:r>
    </w:p>
    <w:p w14:paraId="67CA4290">
      <w:pPr>
        <w:pStyle w:val="2"/>
        <w:spacing w:line="260" w:lineRule="auto"/>
        <w:rPr>
          <w:rFonts w:hint="eastAsia" w:ascii="微软雅黑" w:hAnsi="微软雅黑" w:eastAsia="微软雅黑" w:cs="微软雅黑"/>
          <w:sz w:val="30"/>
          <w:szCs w:val="30"/>
        </w:rPr>
      </w:pPr>
    </w:p>
    <w:p w14:paraId="47795D0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circle of revelation is not a school, but a 'covenant'.</w:t>
      </w:r>
    </w:p>
    <w:p w14:paraId="689C91D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启示的圈子不是一所学校，而是一个“圣约”。</w:t>
      </w:r>
    </w:p>
    <w:p w14:paraId="23FD0A29">
      <w:pPr>
        <w:pStyle w:val="2"/>
        <w:spacing w:line="260" w:lineRule="auto"/>
        <w:rPr>
          <w:rFonts w:hint="eastAsia" w:ascii="微软雅黑" w:hAnsi="微软雅黑" w:eastAsia="微软雅黑" w:cs="微软雅黑"/>
          <w:sz w:val="30"/>
          <w:szCs w:val="30"/>
        </w:rPr>
      </w:pPr>
    </w:p>
    <w:p w14:paraId="2A78E5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revelation as an 'education' of humanity is a rationalistic and utterly un-scriptural way of speaking.</w:t>
      </w:r>
    </w:p>
    <w:p w14:paraId="1FA2845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将启示说成是人类的“教育”，是一种理性主义的、完全不合乎圣经的说法。</w:t>
      </w:r>
    </w:p>
    <w:p w14:paraId="3D03C7E0">
      <w:pPr>
        <w:pStyle w:val="2"/>
        <w:spacing w:line="260" w:lineRule="auto"/>
        <w:rPr>
          <w:rFonts w:hint="eastAsia" w:ascii="微软雅黑" w:hAnsi="微软雅黑" w:eastAsia="微软雅黑" w:cs="微软雅黑"/>
          <w:sz w:val="30"/>
          <w:szCs w:val="30"/>
        </w:rPr>
      </w:pPr>
    </w:p>
    <w:p w14:paraId="50E95A4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God disclosed of Himself has come in response to the practical religious needs of His people as these emerged in the course of history.</w:t>
      </w:r>
    </w:p>
    <w:p w14:paraId="3AB45E0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神所显露的一切关于祂自己的事，都是为了回应祂的子民在历史进程中出现的实际宗教需求。</w:t>
      </w:r>
    </w:p>
    <w:p w14:paraId="602AE21C">
      <w:pPr>
        <w:pStyle w:val="2"/>
        <w:spacing w:line="260" w:lineRule="auto"/>
        <w:rPr>
          <w:rFonts w:hint="eastAsia" w:ascii="微软雅黑" w:hAnsi="微软雅黑" w:eastAsia="微软雅黑" w:cs="微软雅黑"/>
          <w:sz w:val="30"/>
          <w:szCs w:val="30"/>
        </w:rPr>
      </w:pPr>
    </w:p>
    <w:p w14:paraId="1EA9944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THINGS SUCCESSIVELY DESIGNATED BY THE NAME OF BIBLICAL THEOLOGY</w:t>
      </w:r>
    </w:p>
    <w:p w14:paraId="1632188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被先后冠以圣经神学之名的各种事物</w:t>
      </w:r>
    </w:p>
    <w:p w14:paraId="60309BBB">
      <w:pPr>
        <w:pStyle w:val="2"/>
        <w:spacing w:line="260" w:lineRule="auto"/>
        <w:rPr>
          <w:rFonts w:hint="eastAsia" w:ascii="微软雅黑" w:hAnsi="微软雅黑" w:eastAsia="微软雅黑" w:cs="微软雅黑"/>
          <w:sz w:val="30"/>
          <w:szCs w:val="30"/>
        </w:rPr>
      </w:pPr>
    </w:p>
    <w:p w14:paraId="7BA8C02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was first used to designate a collection of proof-texts employed in the study of Systematic Theology.</w:t>
      </w:r>
    </w:p>
    <w:p w14:paraId="70E0992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这个名称最初是用来指代在系统神学研究中使用的证明经文（proof-texts）的汇编。</w:t>
      </w:r>
    </w:p>
    <w:p w14:paraId="5F347348">
      <w:pPr>
        <w:pStyle w:val="2"/>
        <w:spacing w:line="260" w:lineRule="auto"/>
        <w:rPr>
          <w:rFonts w:hint="eastAsia" w:ascii="微软雅黑" w:hAnsi="微软雅黑" w:eastAsia="微软雅黑" w:cs="微软雅黑"/>
          <w:sz w:val="30"/>
          <w:szCs w:val="30"/>
        </w:rPr>
      </w:pPr>
    </w:p>
    <w:p w14:paraId="4DF85EA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it was appropriated by the Pietists to voice their protest against a hyperscholastic method in the treatment of Dogmatics.</w:t>
      </w:r>
    </w:p>
    <w:p w14:paraId="28830C6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接着，它被敬虔派（Pietists）挪用，以表达他们对教义学（Dogmatics）处理中过度经院哲学方法（hyperscholastic method）的抗议。</w:t>
      </w:r>
    </w:p>
    <w:p w14:paraId="67142381">
      <w:pPr>
        <w:pStyle w:val="2"/>
        <w:spacing w:line="260" w:lineRule="auto"/>
        <w:rPr>
          <w:rFonts w:hint="eastAsia" w:ascii="微软雅黑" w:hAnsi="微软雅黑" w:eastAsia="微软雅黑" w:cs="微软雅黑"/>
          <w:sz w:val="30"/>
          <w:szCs w:val="30"/>
        </w:rPr>
      </w:pPr>
    </w:p>
    <w:p w14:paraId="322A842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neither of these two usages gave rise to a new distinct theological discipline.</w:t>
      </w:r>
    </w:p>
    <w:p w14:paraId="06E8A30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当然，这两种用法都没有产生一个新的独立神学学科。</w:t>
      </w:r>
    </w:p>
    <w:p w14:paraId="064A1F3A">
      <w:pPr>
        <w:pStyle w:val="2"/>
        <w:spacing w:line="260" w:lineRule="auto"/>
        <w:rPr>
          <w:rFonts w:hint="eastAsia" w:ascii="微软雅黑" w:hAnsi="微软雅黑" w:eastAsia="微软雅黑" w:cs="微软雅黑"/>
          <w:sz w:val="30"/>
          <w:szCs w:val="30"/>
        </w:rPr>
      </w:pPr>
    </w:p>
    <w:p w14:paraId="0D001C7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did not happen until a new principle of treatment, marking it off from the disciplines already existing, was introduced.</w:t>
      </w:r>
    </w:p>
    <w:p w14:paraId="7205A8C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直到引入了一种新的处理原则，将其与现有的学科区分开来，这种情况才发生。</w:t>
      </w:r>
    </w:p>
    <w:p w14:paraId="0AD2E5BC">
      <w:pPr>
        <w:pStyle w:val="2"/>
        <w:spacing w:line="260" w:lineRule="auto"/>
        <w:rPr>
          <w:rFonts w:hint="eastAsia" w:ascii="微软雅黑" w:hAnsi="微软雅黑" w:eastAsia="微软雅黑" w:cs="微软雅黑"/>
          <w:sz w:val="30"/>
          <w:szCs w:val="30"/>
        </w:rPr>
      </w:pPr>
    </w:p>
    <w:p w14:paraId="146002A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to do this was J. P. Gabler in his treatise De justo discrimine theologiae biblicae et dogmaticae.</w:t>
      </w:r>
    </w:p>
    <w:p w14:paraId="7CBDB88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第一个这样做的是 J. P. 加布勒，在他的论文《论圣经神学与教义神学的正确区分》（De justo discrimine theologiae biblicae et dogmaticae）中。</w:t>
      </w:r>
    </w:p>
    <w:p w14:paraId="21EBEFF7">
      <w:pPr>
        <w:pStyle w:val="2"/>
        <w:spacing w:line="260" w:lineRule="auto"/>
        <w:rPr>
          <w:rFonts w:hint="eastAsia" w:ascii="微软雅黑" w:hAnsi="微软雅黑" w:eastAsia="微软雅黑" w:cs="微软雅黑"/>
          <w:sz w:val="30"/>
          <w:szCs w:val="30"/>
        </w:rPr>
      </w:pPr>
    </w:p>
    <w:p w14:paraId="21C733A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Gabler correctly perceived that the specific difference of Biblical Theology lies in its historical principle of treatment.</w:t>
      </w:r>
    </w:p>
    <w:p w14:paraId="3F1B46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加布勒正确地察觉到，圣经神学的具体差异在于其历史性的处理原则。</w:t>
      </w:r>
    </w:p>
    <w:p w14:paraId="2244B0AE">
      <w:pPr>
        <w:pStyle w:val="2"/>
        <w:spacing w:line="260" w:lineRule="auto"/>
        <w:rPr>
          <w:rFonts w:hint="eastAsia" w:ascii="微软雅黑" w:hAnsi="微软雅黑" w:eastAsia="微软雅黑" w:cs="微软雅黑"/>
          <w:sz w:val="30"/>
          <w:szCs w:val="30"/>
        </w:rPr>
      </w:pPr>
    </w:p>
    <w:p w14:paraId="759ED5D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both the impulse of the perception and the manner of its application were influenced by the Rationalism of the school to which he belonged.</w:t>
      </w:r>
    </w:p>
    <w:p w14:paraId="3711AB9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不幸的是，这种认知的冲动及其应用方式都受到了他所属学派的理性主义（Rationalism）的影响。</w:t>
      </w:r>
    </w:p>
    <w:p w14:paraId="3A57C3CF">
      <w:pPr>
        <w:pStyle w:val="2"/>
        <w:spacing w:line="260" w:lineRule="auto"/>
        <w:rPr>
          <w:rFonts w:hint="eastAsia" w:ascii="微软雅黑" w:hAnsi="微软雅黑" w:eastAsia="微软雅黑" w:cs="微软雅黑"/>
          <w:sz w:val="30"/>
          <w:szCs w:val="30"/>
        </w:rPr>
      </w:pPr>
    </w:p>
    <w:p w14:paraId="202244D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characteristic of this school was its disrespect for history and tradition and the corresponding worship of Reason as the sole and sufficient source of religious knowledge.</w:t>
      </w:r>
    </w:p>
    <w:p w14:paraId="30DE73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该学派的主要特征是不尊重历史和传统，并相应地崇拜理性（Reason）为宗教知识的唯一且充分的来源。</w:t>
      </w:r>
    </w:p>
    <w:p w14:paraId="0B887F33">
      <w:pPr>
        <w:pStyle w:val="2"/>
        <w:spacing w:line="260" w:lineRule="auto"/>
        <w:rPr>
          <w:rFonts w:hint="eastAsia" w:ascii="微软雅黑" w:hAnsi="微软雅黑" w:eastAsia="微软雅黑" w:cs="微软雅黑"/>
          <w:sz w:val="30"/>
          <w:szCs w:val="30"/>
        </w:rPr>
      </w:pPr>
    </w:p>
    <w:p w14:paraId="066D68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was drawn between (a) past beliefs and usages recorded in the Bible as a matter of history and (b) what proved demonstrable by Reason.</w:t>
      </w:r>
    </w:p>
    <w:p w14:paraId="315B05A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他们区分了（a）作为历史事项记录在圣经中的过去信仰和习俗，与（b）被理性证明为可论证的内容。</w:t>
      </w:r>
    </w:p>
    <w:p w14:paraId="42A8FE6C">
      <w:pPr>
        <w:pStyle w:val="2"/>
        <w:spacing w:line="260" w:lineRule="auto"/>
        <w:rPr>
          <w:rFonts w:hint="eastAsia" w:ascii="微软雅黑" w:hAnsi="微软雅黑" w:eastAsia="微软雅黑" w:cs="微软雅黑"/>
          <w:sz w:val="30"/>
          <w:szCs w:val="30"/>
        </w:rPr>
      </w:pPr>
    </w:p>
    <w:p w14:paraId="1B39376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a priori rejected as unauthoritative, while the latter was received as truth—not, however, because found in the Bible, but because in agreement with the deliverances of Reason.</w:t>
      </w:r>
    </w:p>
    <w:p w14:paraId="2CE3954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前者被先验地拒绝为无权威的，而后者被接受为真理——然而，并非因为在圣经中找到，而是因为与理性的判定一致。</w:t>
      </w:r>
    </w:p>
    <w:p w14:paraId="1C69AA30">
      <w:pPr>
        <w:pStyle w:val="2"/>
        <w:spacing w:line="260" w:lineRule="auto"/>
        <w:rPr>
          <w:rFonts w:hint="eastAsia" w:ascii="微软雅黑" w:hAnsi="微软雅黑" w:eastAsia="微软雅黑" w:cs="微软雅黑"/>
          <w:sz w:val="30"/>
          <w:szCs w:val="30"/>
        </w:rPr>
      </w:pPr>
    </w:p>
    <w:p w14:paraId="5D4D436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was put, what use could then possibly be served by its presentation in the Bible, the answer was given that at an earlier stage of development men were not yet sufficiently acquainted with Reason to base on it their religious convictions and practice, and consequently God accommodated Himself to the ancient method of basing belief on external authority, a method now superseded.</w:t>
      </w:r>
    </w:p>
    <w:p w14:paraId="48E2541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提出问题：在圣经中呈现它究竟有什么用处？答案是：在发展的早期阶段，人们对理性还不够熟悉，无法将他们的宗教信念和实践建立在理性之上，因此神迁就了那种将信仰建立在外部权威之上的古老方法，而这种方法现在已被取代。</w:t>
      </w:r>
    </w:p>
    <w:p w14:paraId="23D7BE95">
      <w:pPr>
        <w:pStyle w:val="2"/>
        <w:spacing w:line="260" w:lineRule="auto"/>
        <w:rPr>
          <w:rFonts w:hint="eastAsia" w:ascii="微软雅黑" w:hAnsi="微软雅黑" w:eastAsia="微软雅黑" w:cs="微软雅黑"/>
          <w:sz w:val="30"/>
          <w:szCs w:val="30"/>
        </w:rPr>
      </w:pPr>
    </w:p>
    <w:p w14:paraId="5D8D035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observe that this so-called Rationalismus Vulgaris was not (and, so far as it still survives, is not) a purely philosophical or epistemological principle, but has a specifically religious colouring.</w:t>
      </w:r>
    </w:p>
    <w:p w14:paraId="3362D88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重要的是要观察到，这种所谓的庸俗理性主义（Rationalismus Vulgaris）并不是（且就其残存而言，现在也不是）一个纯粹的哲学或认识论原则，而是带有特定的宗教色彩。</w:t>
      </w:r>
    </w:p>
    <w:p w14:paraId="459E85AA">
      <w:pPr>
        <w:pStyle w:val="2"/>
        <w:spacing w:line="260" w:lineRule="auto"/>
        <w:rPr>
          <w:rFonts w:hint="eastAsia" w:ascii="微软雅黑" w:hAnsi="微软雅黑" w:eastAsia="微软雅黑" w:cs="微软雅黑"/>
          <w:sz w:val="30"/>
          <w:szCs w:val="30"/>
        </w:rPr>
      </w:pPr>
    </w:p>
    <w:p w14:paraId="3943319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Rationalism has so long and so violently attacked religion that it cannot seem amiss to turn the tables and for a moment criticize rationalism from the view-point of religion.</w:t>
      </w:r>
    </w:p>
    <w:p w14:paraId="5CB2635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理性主义如此长期且猛烈地攻击宗教，以至于反客为主，暂时从宗教的角度批评理性主义似乎并不过分。</w:t>
      </w:r>
    </w:p>
    <w:p w14:paraId="21F9D56E">
      <w:pPr>
        <w:pStyle w:val="2"/>
        <w:spacing w:line="260" w:lineRule="auto"/>
        <w:rPr>
          <w:rFonts w:hint="eastAsia" w:ascii="微软雅黑" w:hAnsi="微软雅黑" w:eastAsia="微软雅黑" w:cs="微软雅黑"/>
          <w:sz w:val="30"/>
          <w:szCs w:val="30"/>
        </w:rPr>
      </w:pPr>
    </w:p>
    <w:p w14:paraId="0703FFE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point to notice is its undue self-assertiveness over against God in the sphere of truth and belief.</w:t>
      </w:r>
    </w:p>
    <w:p w14:paraId="5BDED25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要注意的主要一点是，它在真理和信仰领域对神表现出不当的自我主张。</w:t>
      </w:r>
    </w:p>
    <w:p w14:paraId="798E59FA">
      <w:pPr>
        <w:pStyle w:val="2"/>
        <w:spacing w:line="260" w:lineRule="auto"/>
        <w:rPr>
          <w:rFonts w:hint="eastAsia" w:ascii="微软雅黑" w:hAnsi="微软雅黑" w:eastAsia="微软雅黑" w:cs="微软雅黑"/>
          <w:sz w:val="30"/>
          <w:szCs w:val="30"/>
        </w:rPr>
      </w:pPr>
    </w:p>
    <w:p w14:paraId="4B9F4B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defect in religious endowment.</w:t>
      </w:r>
    </w:p>
    <w:p w14:paraId="77A737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这是宗教天赋上的缺陷。</w:t>
      </w:r>
    </w:p>
    <w:p w14:paraId="2C24596F">
      <w:pPr>
        <w:pStyle w:val="2"/>
        <w:spacing w:line="260" w:lineRule="auto"/>
        <w:rPr>
          <w:rFonts w:hint="eastAsia" w:ascii="微软雅黑" w:hAnsi="微软雅黑" w:eastAsia="微软雅黑" w:cs="微软雅黑"/>
          <w:sz w:val="30"/>
          <w:szCs w:val="30"/>
        </w:rPr>
      </w:pPr>
    </w:p>
    <w:p w14:paraId="374E44A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Reception of truth on the authority of God is an eminently religious act.</w:t>
      </w:r>
    </w:p>
    <w:p w14:paraId="23C19FE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基于神的权威接受真理是一种显著的宗教行为。</w:t>
      </w:r>
    </w:p>
    <w:p w14:paraId="6A96F6E7">
      <w:pPr>
        <w:pStyle w:val="2"/>
        <w:spacing w:line="260" w:lineRule="auto"/>
        <w:rPr>
          <w:rFonts w:hint="eastAsia" w:ascii="微软雅黑" w:hAnsi="微软雅黑" w:eastAsia="微软雅黑" w:cs="微软雅黑"/>
          <w:sz w:val="30"/>
          <w:szCs w:val="30"/>
        </w:rPr>
      </w:pPr>
    </w:p>
    <w:p w14:paraId="34A555B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Belief in the inspiration of Scripture can be appraised as an act of worship under given circumstances.</w:t>
      </w:r>
    </w:p>
    <w:p w14:paraId="556C35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相信圣经的默示（inspiration）在特定情况下可被评价为一种敬拜行为。</w:t>
      </w:r>
    </w:p>
    <w:p w14:paraId="03BD1659">
      <w:pPr>
        <w:pStyle w:val="2"/>
        <w:spacing w:line="260" w:lineRule="auto"/>
        <w:rPr>
          <w:rFonts w:hint="eastAsia" w:ascii="微软雅黑" w:hAnsi="微软雅黑" w:eastAsia="微软雅黑" w:cs="微软雅黑"/>
          <w:sz w:val="30"/>
          <w:szCs w:val="30"/>
        </w:rPr>
      </w:pPr>
    </w:p>
    <w:p w14:paraId="57DB6C0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rationalism has by preference asserted itself in the field of religion even more than in that of pure philosophy.</w:t>
      </w:r>
    </w:p>
    <w:p w14:paraId="59579CA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这就解释了为什么理性主义更倾向于在宗教领域，甚至比在纯哲学领域更强烈地主张自己。</w:t>
      </w:r>
    </w:p>
    <w:p w14:paraId="02EE87A9">
      <w:pPr>
        <w:pStyle w:val="2"/>
        <w:spacing w:line="260" w:lineRule="auto"/>
        <w:rPr>
          <w:rFonts w:hint="eastAsia" w:ascii="微软雅黑" w:hAnsi="微软雅黑" w:eastAsia="微软雅黑" w:cs="微软雅黑"/>
          <w:sz w:val="30"/>
          <w:szCs w:val="30"/>
        </w:rPr>
      </w:pPr>
    </w:p>
    <w:p w14:paraId="2F01935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in religion the sinful mind of man comes most directly face to face with the claims of an independent, superior authority.</w:t>
      </w:r>
    </w:p>
    <w:p w14:paraId="2A6D610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这是因为在宗教中，人有罪的心智最直接地面对一个独立的、更高权威的要求。</w:t>
      </w:r>
    </w:p>
    <w:p w14:paraId="68C47E9C">
      <w:pPr>
        <w:pStyle w:val="2"/>
        <w:spacing w:line="260" w:lineRule="auto"/>
        <w:rPr>
          <w:rFonts w:hint="eastAsia" w:ascii="微软雅黑" w:hAnsi="微软雅黑" w:eastAsia="微软雅黑" w:cs="微软雅黑"/>
          <w:sz w:val="30"/>
          <w:szCs w:val="30"/>
        </w:rPr>
      </w:pPr>
    </w:p>
    <w:p w14:paraId="65AE3A8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looked at, its protest against tradition is a protest against God as the source of tradition, and its whole mode of treatment of Biblical Theology aims not at honouring history as the form of tradition, but at discrediting history and tradition.</w:t>
      </w:r>
    </w:p>
    <w:p w14:paraId="18A4615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仔细观察，它对传统的抗议是对作为传统源头的神的抗议，其处理圣经神学的整个模式，目的不在于尊荣作为传统形式的历史，而在于败坏历史和传统的名声。</w:t>
      </w:r>
    </w:p>
    <w:p w14:paraId="5C181434">
      <w:pPr>
        <w:pStyle w:val="2"/>
        <w:spacing w:line="260" w:lineRule="auto"/>
        <w:rPr>
          <w:rFonts w:hint="eastAsia" w:ascii="微软雅黑" w:hAnsi="微软雅黑" w:eastAsia="微软雅黑" w:cs="微软雅黑"/>
          <w:sz w:val="30"/>
          <w:szCs w:val="30"/>
        </w:rPr>
      </w:pPr>
    </w:p>
    <w:p w14:paraId="5C4BEBA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rationalism is defective, ethically considered, in that it shows a tendency towards glorification of its own present (that is, at bottom, of itself) over against the future no less than the past.</w:t>
      </w:r>
    </w:p>
    <w:p w14:paraId="0DC15B2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此外，从伦理角度看，理性主义是有缺陷的，因为它表现出一种倾向，即相对于未来和过去，更荣耀其自身的现在（归根结底，就是荣耀它自己）。</w:t>
      </w:r>
    </w:p>
    <w:p w14:paraId="23DA6FF9">
      <w:pPr>
        <w:pStyle w:val="2"/>
        <w:spacing w:line="260" w:lineRule="auto"/>
        <w:rPr>
          <w:rFonts w:hint="eastAsia" w:ascii="微软雅黑" w:hAnsi="微软雅黑" w:eastAsia="微软雅黑" w:cs="微软雅黑"/>
          <w:sz w:val="30"/>
          <w:szCs w:val="30"/>
        </w:rPr>
      </w:pPr>
    </w:p>
    <w:p w14:paraId="602E0EB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a strong sense of having arrived at the acme of development.</w:t>
      </w:r>
    </w:p>
    <w:p w14:paraId="3289042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它流露出一股强烈的已达发展顶峰的自我感觉。</w:t>
      </w:r>
    </w:p>
    <w:p w14:paraId="0C35EED8">
      <w:pPr>
        <w:pStyle w:val="2"/>
        <w:spacing w:line="260" w:lineRule="auto"/>
        <w:rPr>
          <w:rFonts w:hint="eastAsia" w:ascii="微软雅黑" w:hAnsi="微软雅黑" w:eastAsia="微软雅黑" w:cs="微软雅黑"/>
          <w:sz w:val="30"/>
          <w:szCs w:val="30"/>
        </w:rPr>
      </w:pPr>
    </w:p>
    <w:p w14:paraId="7930DD1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glamour of unsurpassability in which rationalism usually sees itself is not calculated to make it expect much from God in the future.</w:t>
      </w:r>
    </w:p>
    <w:p w14:paraId="730318B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理性主义通常以不可超越的光环看待自己，这种心态并不指望将来从神那里得到多少东西。</w:t>
      </w:r>
    </w:p>
    <w:p w14:paraId="04CFFD18">
      <w:pPr>
        <w:pStyle w:val="2"/>
        <w:spacing w:line="260" w:lineRule="auto"/>
        <w:rPr>
          <w:rFonts w:hint="eastAsia" w:ascii="微软雅黑" w:hAnsi="微软雅黑" w:eastAsia="微软雅黑" w:cs="微软雅黑"/>
          <w:sz w:val="30"/>
          <w:szCs w:val="30"/>
        </w:rPr>
      </w:pPr>
    </w:p>
    <w:p w14:paraId="5F17D4D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attitude, the religious fault of self-sufficiency stands out even more pronouncedly than in the attitude towards the past.</w:t>
      </w:r>
    </w:p>
    <w:p w14:paraId="22D75BE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在这种态度中，自给自足的宗教过失甚至比其对过去态度中表现得更为明显。</w:t>
      </w:r>
    </w:p>
    <w:p w14:paraId="6985AD80">
      <w:pPr>
        <w:pStyle w:val="2"/>
        <w:spacing w:line="260" w:lineRule="auto"/>
        <w:rPr>
          <w:rFonts w:hint="eastAsia" w:ascii="微软雅黑" w:hAnsi="微软雅黑" w:eastAsia="微软雅黑" w:cs="微软雅黑"/>
          <w:sz w:val="30"/>
          <w:szCs w:val="30"/>
        </w:rPr>
      </w:pPr>
    </w:p>
    <w:p w14:paraId="282804E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formerly considered a merit to have stressed the importance of tracing the truth historically, but when this was done with a lack of fundamental piety it lost the right of calling itself theology.</w:t>
      </w:r>
    </w:p>
    <w:p w14:paraId="02A77E2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过去人们认为强调历史地追溯真理的重要性是一种功绩，但当这种做法缺乏根本的虔诚时，它就失去了自称为神学的权利。</w:t>
      </w:r>
    </w:p>
    <w:p w14:paraId="0A40D00F">
      <w:pPr>
        <w:pStyle w:val="2"/>
        <w:spacing w:line="260" w:lineRule="auto"/>
        <w:rPr>
          <w:rFonts w:hint="eastAsia" w:ascii="微软雅黑" w:hAnsi="微软雅黑" w:eastAsia="微软雅黑" w:cs="微软雅黑"/>
          <w:sz w:val="30"/>
          <w:szCs w:val="30"/>
        </w:rPr>
      </w:pPr>
    </w:p>
    <w:p w14:paraId="55BFB7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rationalistic brand of Biblical Theology, at the same time that it stresses the historical, declares its product religiously worthless.</w:t>
      </w:r>
    </w:p>
    <w:p w14:paraId="7A9E37C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理性主义品牌的圣经神学在强调历史性的同时，宣称其产品在宗教上毫无价值。</w:t>
      </w:r>
    </w:p>
    <w:p w14:paraId="0EBEBE77">
      <w:pPr>
        <w:pStyle w:val="2"/>
        <w:spacing w:line="260" w:lineRule="auto"/>
        <w:rPr>
          <w:rFonts w:hint="eastAsia" w:ascii="微软雅黑" w:hAnsi="微软雅黑" w:eastAsia="微软雅黑" w:cs="微软雅黑"/>
          <w:sz w:val="30"/>
          <w:szCs w:val="30"/>
        </w:rPr>
      </w:pPr>
    </w:p>
    <w:p w14:paraId="3FD5714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define the issue between ourselves and this type of treatment sharply, we should remember, that it is not a question of the apprehensive function of the reason in regard to religious truth.</w:t>
      </w:r>
    </w:p>
    <w:p w14:paraId="44C5289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为了清晰地界定我们与这类处理方法之间的问题，我们应该记住，这并不是关于理性在宗教真理方面的领悟功能的问题。</w:t>
      </w:r>
    </w:p>
    <w:p w14:paraId="7DB205BD">
      <w:pPr>
        <w:pStyle w:val="2"/>
        <w:spacing w:line="260" w:lineRule="auto"/>
        <w:rPr>
          <w:rFonts w:hint="eastAsia" w:ascii="微软雅黑" w:hAnsi="微软雅黑" w:eastAsia="微软雅黑" w:cs="微软雅黑"/>
          <w:sz w:val="30"/>
          <w:szCs w:val="30"/>
        </w:rPr>
      </w:pPr>
    </w:p>
    <w:p w14:paraId="5A3F69B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psychically so constructed that nothing can enter into his knowledge except through the gateway of the reason.</w:t>
      </w:r>
    </w:p>
    <w:p w14:paraId="4ECE65A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人的心理构造决定了，除非通过理性的大门，否则没有任何东西能进入他的知识。</w:t>
      </w:r>
    </w:p>
    <w:p w14:paraId="793EA67E">
      <w:pPr>
        <w:pStyle w:val="2"/>
        <w:spacing w:line="260" w:lineRule="auto"/>
        <w:rPr>
          <w:rFonts w:hint="eastAsia" w:ascii="微软雅黑" w:hAnsi="微软雅黑" w:eastAsia="微软雅黑" w:cs="微软雅黑"/>
          <w:sz w:val="30"/>
          <w:szCs w:val="30"/>
        </w:rPr>
      </w:pPr>
    </w:p>
    <w:p w14:paraId="2A8649F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true, that it applies equally to the content of Special Revelation as to the ingress of truth from any other source.</w:t>
      </w:r>
    </w:p>
    <w:p w14:paraId="6C7D70B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这一点是如此真实，以至于它同样适用于特殊启示的内容，正如适用于从任何其他来源进入的真理一样。</w:t>
      </w:r>
    </w:p>
    <w:p w14:paraId="05A54B69">
      <w:pPr>
        <w:pStyle w:val="2"/>
        <w:spacing w:line="260" w:lineRule="auto"/>
        <w:rPr>
          <w:rFonts w:hint="eastAsia" w:ascii="微软雅黑" w:hAnsi="微软雅黑" w:eastAsia="微软雅黑" w:cs="微软雅黑"/>
          <w:sz w:val="30"/>
          <w:szCs w:val="30"/>
        </w:rPr>
      </w:pPr>
    </w:p>
    <w:p w14:paraId="0E5CDF9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question about the legitimate functioning of the reason in supplying the mind of man with the content of natural revelation.</w:t>
      </w:r>
    </w:p>
    <w:p w14:paraId="7C4FF46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这也不是关于理性在为人提供自然启示内容方面的合法运作的问题。</w:t>
      </w:r>
    </w:p>
    <w:p w14:paraId="37B9037B">
      <w:pPr>
        <w:pStyle w:val="2"/>
        <w:spacing w:line="260" w:lineRule="auto"/>
        <w:rPr>
          <w:rFonts w:hint="eastAsia" w:ascii="微软雅黑" w:hAnsi="微软雅黑" w:eastAsia="微软雅黑" w:cs="微软雅黑"/>
          <w:sz w:val="30"/>
          <w:szCs w:val="30"/>
        </w:rPr>
      </w:pPr>
    </w:p>
    <w:p w14:paraId="267F76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reason has its proper place in the thinking through and systematizing of the content of Special Revelation.</w:t>
      </w:r>
    </w:p>
    <w:p w14:paraId="239A222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此外，理性在对特殊启示的内容进行透彻思考和系统化方面也有其适当的位置。</w:t>
      </w:r>
    </w:p>
    <w:p w14:paraId="758E1E19">
      <w:pPr>
        <w:pStyle w:val="2"/>
        <w:spacing w:line="260" w:lineRule="auto"/>
        <w:rPr>
          <w:rFonts w:hint="eastAsia" w:ascii="微软雅黑" w:hAnsi="微软雅黑" w:eastAsia="微软雅黑" w:cs="微软雅黑"/>
          <w:sz w:val="30"/>
          <w:szCs w:val="30"/>
        </w:rPr>
      </w:pPr>
    </w:p>
    <w:p w14:paraId="6D06DF4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recognition of all this is not identical with nor characteristic of what we technically call rationalism.</w:t>
      </w:r>
    </w:p>
    <w:p w14:paraId="3B2656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但承认这一切并不等同于，也不是我们术语上所谓的理性主义的特征。</w:t>
      </w:r>
    </w:p>
    <w:p w14:paraId="2B4410F6">
      <w:pPr>
        <w:pStyle w:val="2"/>
        <w:spacing w:line="260" w:lineRule="auto"/>
        <w:rPr>
          <w:rFonts w:hint="eastAsia" w:ascii="微软雅黑" w:hAnsi="微软雅黑" w:eastAsia="微软雅黑" w:cs="微软雅黑"/>
          <w:sz w:val="30"/>
          <w:szCs w:val="30"/>
        </w:rPr>
      </w:pPr>
    </w:p>
    <w:p w14:paraId="08CD584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diagnosis of the latter lies in the atmosphere of irreligion and practical disdain of God which it carries with itself wherever appearing.</w:t>
      </w:r>
    </w:p>
    <w:p w14:paraId="7C6CF33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对后者的诊断在于它无论出现在哪里，都带着一种不信宗教和实际上蔑视神的氛围。</w:t>
      </w:r>
    </w:p>
    <w:p w14:paraId="7F35D8C6">
      <w:pPr>
        <w:pStyle w:val="2"/>
        <w:spacing w:line="260" w:lineRule="auto"/>
        <w:rPr>
          <w:rFonts w:hint="eastAsia" w:ascii="微软雅黑" w:hAnsi="微软雅黑" w:eastAsia="微软雅黑" w:cs="微软雅黑"/>
          <w:sz w:val="30"/>
          <w:szCs w:val="30"/>
        </w:rPr>
      </w:pPr>
    </w:p>
    <w:p w14:paraId="54923F0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fault to be found with people of this kind is that to the pious mind their whole outlook towards God and His world appears uncongenial because lacking in the most primary sense the sensorium of religion.</w:t>
      </w:r>
    </w:p>
    <w:p w14:paraId="1979DD7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这类人的主要过错在于，对于虔诚的心灵来说，他们对神和祂的世界的整个看法显得格格不入，因为他们缺乏最基本的宗教感知中枢（sensorium of religion）。</w:t>
      </w:r>
    </w:p>
    <w:p w14:paraId="061284B5">
      <w:pPr>
        <w:pStyle w:val="2"/>
        <w:spacing w:line="260" w:lineRule="auto"/>
        <w:rPr>
          <w:rFonts w:hint="eastAsia" w:ascii="微软雅黑" w:hAnsi="微软雅黑" w:eastAsia="微软雅黑" w:cs="微软雅黑"/>
          <w:sz w:val="30"/>
          <w:szCs w:val="30"/>
        </w:rPr>
      </w:pPr>
    </w:p>
    <w:p w14:paraId="10B798B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its birth in this rationalistic environment Biblical Theology has been strongly affected, not only in the way in which philosophical currents have touched Theology in general, but in a special manner to which its nature especially lays it open.</w:t>
      </w:r>
    </w:p>
    <w:p w14:paraId="369858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自从在理性主义环境中诞生以来，圣经神学就一直受到强烈的影响，不仅像一般神学受哲学思潮触动那样，而且以其本性特别容易敞开接纳的一种特殊方式受到影响。</w:t>
      </w:r>
    </w:p>
    <w:p w14:paraId="4250322C">
      <w:pPr>
        <w:pStyle w:val="2"/>
        <w:spacing w:line="260" w:lineRule="auto"/>
        <w:rPr>
          <w:rFonts w:hint="eastAsia" w:ascii="微软雅黑" w:hAnsi="微软雅黑" w:eastAsia="微软雅黑" w:cs="微软雅黑"/>
          <w:sz w:val="30"/>
          <w:szCs w:val="30"/>
        </w:rPr>
      </w:pPr>
    </w:p>
    <w:p w14:paraId="76312A6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shown in the extent to which, at the present time, the treatment of Biblical Theology is influenced by the philosophy of evolution.</w:t>
      </w:r>
    </w:p>
    <w:p w14:paraId="65B1C8A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这点表明在目前圣经神学的处理受到进化论哲学影响的程度上。</w:t>
      </w:r>
    </w:p>
    <w:p w14:paraId="61084EAD">
      <w:pPr>
        <w:pStyle w:val="2"/>
        <w:spacing w:line="260" w:lineRule="auto"/>
        <w:rPr>
          <w:rFonts w:hint="eastAsia" w:ascii="微软雅黑" w:hAnsi="微软雅黑" w:eastAsia="微软雅黑" w:cs="微软雅黑"/>
          <w:sz w:val="30"/>
          <w:szCs w:val="30"/>
        </w:rPr>
      </w:pPr>
    </w:p>
    <w:p w14:paraId="759B4F3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influence is discernible in two directions.</w:t>
      </w:r>
    </w:p>
    <w:p w14:paraId="6DA8388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这种影响在两个方向上是可辨识的。</w:t>
      </w:r>
    </w:p>
    <w:p w14:paraId="398008FB">
      <w:pPr>
        <w:pStyle w:val="2"/>
        <w:spacing w:line="260" w:lineRule="auto"/>
        <w:rPr>
          <w:rFonts w:hint="eastAsia" w:ascii="微软雅黑" w:hAnsi="微软雅黑" w:eastAsia="微软雅黑" w:cs="微软雅黑"/>
          <w:sz w:val="30"/>
          <w:szCs w:val="30"/>
        </w:rPr>
      </w:pPr>
    </w:p>
    <w:p w14:paraId="7CE008A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qualitative advancement found by the hypothesis of evolution in the world-process is extended to the emergence of religious truth.</w:t>
      </w:r>
    </w:p>
    <w:p w14:paraId="0428F16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首先，进化论假说在世界进程中发现的性质上的进步，被延伸到了宗教真理的出现上。</w:t>
      </w:r>
    </w:p>
    <w:p w14:paraId="2B3946AC">
      <w:pPr>
        <w:pStyle w:val="2"/>
        <w:spacing w:line="260" w:lineRule="auto"/>
        <w:rPr>
          <w:rFonts w:hint="eastAsia" w:ascii="微软雅黑" w:hAnsi="微软雅黑" w:eastAsia="微软雅黑" w:cs="微软雅黑"/>
          <w:sz w:val="30"/>
          <w:szCs w:val="30"/>
        </w:rPr>
      </w:pPr>
    </w:p>
    <w:p w14:paraId="7F19C02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an advance, not only from the lower to the higher, but from the barbarous and primitive to the refined and civilized, from the false to the true, from the evil to the good.</w:t>
      </w:r>
    </w:p>
    <w:p w14:paraId="3314DA5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它变成了一种进步，不仅是从低级到高级，而且是从野蛮和原始到精致和文明，从虚假到真实，从邪恶到良善。</w:t>
      </w:r>
    </w:p>
    <w:p w14:paraId="1E3D4471">
      <w:pPr>
        <w:pStyle w:val="2"/>
        <w:spacing w:line="260" w:lineRule="auto"/>
        <w:rPr>
          <w:rFonts w:hint="eastAsia" w:ascii="微软雅黑" w:hAnsi="微软雅黑" w:eastAsia="微软雅黑" w:cs="微软雅黑"/>
          <w:sz w:val="30"/>
          <w:szCs w:val="30"/>
        </w:rPr>
      </w:pPr>
    </w:p>
    <w:p w14:paraId="2F880E3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it is held, began with animism; next came polytheism, then monolatry, then monotheism.</w:t>
      </w:r>
    </w:p>
    <w:p w14:paraId="44070E1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据称，宗教始于万物有灵论（animism）；接着是多神论（polytheism），然后是单一主神论（monolatry），最后是一神论（monotheism）。</w:t>
      </w:r>
    </w:p>
    <w:p w14:paraId="5B9F1817">
      <w:pPr>
        <w:pStyle w:val="2"/>
        <w:spacing w:line="260" w:lineRule="auto"/>
        <w:rPr>
          <w:rFonts w:hint="eastAsia" w:ascii="微软雅黑" w:hAnsi="微软雅黑" w:eastAsia="微软雅黑" w:cs="微软雅黑"/>
          <w:sz w:val="30"/>
          <w:szCs w:val="30"/>
        </w:rPr>
      </w:pPr>
    </w:p>
    <w:p w14:paraId="246697D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of course, excludes revelation in every legitimate sense of the word.</w:t>
      </w:r>
    </w:p>
    <w:p w14:paraId="1387F29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这种观点当然排除了这个词每一个合法意义上的启示。</w:t>
      </w:r>
    </w:p>
    <w:p w14:paraId="3D4CEBB8">
      <w:pPr>
        <w:pStyle w:val="2"/>
        <w:spacing w:line="260" w:lineRule="auto"/>
        <w:rPr>
          <w:rFonts w:hint="eastAsia" w:ascii="微软雅黑" w:hAnsi="微软雅黑" w:eastAsia="微软雅黑" w:cs="微软雅黑"/>
          <w:sz w:val="30"/>
          <w:szCs w:val="30"/>
        </w:rPr>
      </w:pPr>
    </w:p>
    <w:p w14:paraId="44C7B0D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all things relative, it leaves no room for the absoluteness of the divine factor.</w:t>
      </w:r>
    </w:p>
    <w:p w14:paraId="2A666CA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通过使一切变得相对，它没有给神圣因素的绝对性留下空间。</w:t>
      </w:r>
    </w:p>
    <w:p w14:paraId="084FE8F6">
      <w:pPr>
        <w:pStyle w:val="2"/>
        <w:spacing w:line="260" w:lineRule="auto"/>
        <w:rPr>
          <w:rFonts w:hint="eastAsia" w:ascii="微软雅黑" w:hAnsi="微软雅黑" w:eastAsia="微软雅黑" w:cs="微软雅黑"/>
          <w:sz w:val="30"/>
          <w:szCs w:val="30"/>
        </w:rPr>
      </w:pPr>
    </w:p>
    <w:p w14:paraId="09E3DAD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philosophy of evolution belongs to the family of positivism.</w:t>
      </w:r>
    </w:p>
    <w:p w14:paraId="5BAF445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其次，进化论哲学属于实证主义（positivism）家族。</w:t>
      </w:r>
    </w:p>
    <w:p w14:paraId="47B0D431">
      <w:pPr>
        <w:pStyle w:val="2"/>
        <w:spacing w:line="260" w:lineRule="auto"/>
        <w:rPr>
          <w:rFonts w:hint="eastAsia" w:ascii="微软雅黑" w:hAnsi="微软雅黑" w:eastAsia="微软雅黑" w:cs="微软雅黑"/>
          <w:sz w:val="30"/>
          <w:szCs w:val="30"/>
        </w:rPr>
      </w:pPr>
    </w:p>
    <w:p w14:paraId="2021645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that nothing can be known but phenomena, only the impressionistic side of the world, not the interior objective reality, the so-called 'things in themselves'.</w:t>
      </w:r>
    </w:p>
    <w:p w14:paraId="06C9A75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它教导说，除了现象之外，什么都不能被认识，只能认识世界印象式的一面，而不能认识内在的客观现实，即所谓的“物自体”（things in themselves）。</w:t>
      </w:r>
    </w:p>
    <w:p w14:paraId="0725155E">
      <w:pPr>
        <w:pStyle w:val="2"/>
        <w:spacing w:line="260" w:lineRule="auto"/>
        <w:rPr>
          <w:rFonts w:hint="eastAsia" w:ascii="微软雅黑" w:hAnsi="微软雅黑" w:eastAsia="微软雅黑" w:cs="微软雅黑"/>
          <w:sz w:val="30"/>
          <w:szCs w:val="30"/>
        </w:rPr>
      </w:pPr>
    </w:p>
    <w:p w14:paraId="6674264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as God, the soul, immortality, a future life, etc., cannot enter into human knowledge, which in fact is no knowledge in the old solid sense.</w:t>
      </w:r>
    </w:p>
    <w:p w14:paraId="1DDBFDC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诸如神、灵魂、不朽、来世等事物，不能进入人类的知识，这事实上已不是旧有坚实意义上的知识。</w:t>
      </w:r>
    </w:p>
    <w:p w14:paraId="07715733">
      <w:pPr>
        <w:pStyle w:val="2"/>
        <w:spacing w:line="260" w:lineRule="auto"/>
        <w:rPr>
          <w:rFonts w:hint="eastAsia" w:ascii="微软雅黑" w:hAnsi="微软雅黑" w:eastAsia="微软雅黑" w:cs="微软雅黑"/>
          <w:sz w:val="30"/>
          <w:szCs w:val="30"/>
        </w:rPr>
      </w:pPr>
    </w:p>
    <w:p w14:paraId="6FD1382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all these objective verities come to be regarded as lying beyond the province of Theology.</w:t>
      </w:r>
    </w:p>
    <w:p w14:paraId="752E87D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结果，所有这些客观真理开始被视为位于神学领域之外。</w:t>
      </w:r>
    </w:p>
    <w:p w14:paraId="7E083445">
      <w:pPr>
        <w:pStyle w:val="2"/>
        <w:spacing w:line="260" w:lineRule="auto"/>
        <w:rPr>
          <w:rFonts w:hint="eastAsia" w:ascii="微软雅黑" w:hAnsi="微软雅黑" w:eastAsia="微软雅黑" w:cs="微软雅黑"/>
          <w:sz w:val="30"/>
          <w:szCs w:val="30"/>
        </w:rPr>
      </w:pPr>
    </w:p>
    <w:p w14:paraId="200420B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name Theology is still retained, it is as a misnomer for a classification and discussion of religious phenomena.</w:t>
      </w:r>
    </w:p>
    <w:p w14:paraId="5526B94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如果仍然保留神学这个名称，那只是对宗教现象的分类和讨论的一个误称。</w:t>
      </w:r>
    </w:p>
    <w:p w14:paraId="1538E659">
      <w:pPr>
        <w:pStyle w:val="2"/>
        <w:spacing w:line="260" w:lineRule="auto"/>
        <w:rPr>
          <w:rFonts w:hint="eastAsia" w:ascii="微软雅黑" w:hAnsi="微软雅黑" w:eastAsia="微软雅黑" w:cs="微软雅黑"/>
          <w:sz w:val="30"/>
          <w:szCs w:val="30"/>
        </w:rPr>
      </w:pPr>
    </w:p>
    <w:p w14:paraId="76C7D9F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 longer as to what is true, but simply as to what has been believed and practised in the past.</w:t>
      </w:r>
    </w:p>
    <w:p w14:paraId="3FA55C0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问题不再是关于什么是真实的，而仅仅是关于过去人们相信和实践了什么。</w:t>
      </w:r>
    </w:p>
    <w:p w14:paraId="45FCC436">
      <w:pPr>
        <w:pStyle w:val="2"/>
        <w:spacing w:line="260" w:lineRule="auto"/>
        <w:rPr>
          <w:rFonts w:hint="eastAsia" w:ascii="微软雅黑" w:hAnsi="微软雅黑" w:eastAsia="微软雅黑" w:cs="微软雅黑"/>
          <w:sz w:val="30"/>
          <w:szCs w:val="30"/>
        </w:rPr>
      </w:pPr>
    </w:p>
    <w:p w14:paraId="013CB44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of this general camouflage of the science of religion under the name of Theology, and inseparable from it, runs the turning inside out of Biblical Theology in particular.</w:t>
      </w:r>
    </w:p>
    <w:p w14:paraId="324A75A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在以神学之名掩饰宗教科学的一般伪装旁边，并且与之不可分割的，是圣经神学特别是被彻底翻转。</w:t>
      </w:r>
    </w:p>
    <w:p w14:paraId="594F5C62">
      <w:pPr>
        <w:pStyle w:val="2"/>
        <w:spacing w:line="260" w:lineRule="auto"/>
        <w:rPr>
          <w:rFonts w:hint="eastAsia" w:ascii="微软雅黑" w:hAnsi="微软雅黑" w:eastAsia="微软雅黑" w:cs="微软雅黑"/>
          <w:sz w:val="30"/>
          <w:szCs w:val="30"/>
        </w:rPr>
      </w:pPr>
    </w:p>
    <w:p w14:paraId="3D7462F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becomes the phenomenology of the religion recorded in the literature of the Bible.</w:t>
      </w:r>
    </w:p>
    <w:p w14:paraId="0632D3C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这变成了圣经文献中所记录的宗教的现象学（phenomenology）。</w:t>
      </w:r>
    </w:p>
    <w:p w14:paraId="21B8BCA6">
      <w:pPr>
        <w:pStyle w:val="2"/>
        <w:spacing w:line="260" w:lineRule="auto"/>
        <w:rPr>
          <w:rFonts w:hint="eastAsia" w:ascii="微软雅黑" w:hAnsi="微软雅黑" w:eastAsia="微软雅黑" w:cs="微软雅黑"/>
          <w:sz w:val="30"/>
          <w:szCs w:val="30"/>
        </w:rPr>
      </w:pPr>
    </w:p>
    <w:p w14:paraId="169D049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GUIDING PRINCIPLES</w:t>
      </w:r>
    </w:p>
    <w:p w14:paraId="0B9DF32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指导原则</w:t>
      </w:r>
    </w:p>
    <w:p w14:paraId="333F3F3E">
      <w:pPr>
        <w:pStyle w:val="2"/>
        <w:spacing w:line="260" w:lineRule="auto"/>
        <w:rPr>
          <w:rFonts w:hint="eastAsia" w:ascii="微软雅黑" w:hAnsi="微软雅黑" w:eastAsia="微软雅黑" w:cs="微软雅黑"/>
          <w:sz w:val="30"/>
          <w:szCs w:val="30"/>
        </w:rPr>
      </w:pPr>
    </w:p>
    <w:p w14:paraId="15F97A0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these perversive influences it is of importance clearly to lay down the principles by which we propose to be guided in our treatment of the matter.</w:t>
      </w:r>
    </w:p>
    <w:p w14:paraId="6318BE3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为了对抗这些错谬的影响，清楚地制定我们在处理此事时打算遵循的原则是重要的。</w:t>
      </w:r>
    </w:p>
    <w:p w14:paraId="34A22808">
      <w:pPr>
        <w:pStyle w:val="2"/>
        <w:spacing w:line="260" w:lineRule="auto"/>
        <w:rPr>
          <w:rFonts w:hint="eastAsia" w:ascii="微软雅黑" w:hAnsi="微软雅黑" w:eastAsia="微软雅黑" w:cs="微软雅黑"/>
          <w:sz w:val="30"/>
          <w:szCs w:val="30"/>
        </w:rPr>
      </w:pPr>
    </w:p>
    <w:p w14:paraId="72CF57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w:t>
      </w:r>
    </w:p>
    <w:p w14:paraId="16D22E6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这些原则是：</w:t>
      </w:r>
    </w:p>
    <w:p w14:paraId="5F29CB27">
      <w:pPr>
        <w:pStyle w:val="2"/>
        <w:spacing w:line="260" w:lineRule="auto"/>
        <w:rPr>
          <w:rFonts w:hint="eastAsia" w:ascii="微软雅黑" w:hAnsi="微软雅黑" w:eastAsia="微软雅黑" w:cs="微软雅黑"/>
          <w:sz w:val="30"/>
          <w:szCs w:val="30"/>
        </w:rPr>
      </w:pPr>
    </w:p>
    <w:p w14:paraId="1803F87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recognition of the infallible character of revelation as essential to every legitimate theological use made of this term.</w:t>
      </w:r>
    </w:p>
    <w:p w14:paraId="1292EFF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承认启示的无谬误（infallible）特质，对于该术语的每一次合法神学使用来说都是本质性的。</w:t>
      </w:r>
    </w:p>
    <w:p w14:paraId="415C83DE">
      <w:pPr>
        <w:pStyle w:val="2"/>
        <w:spacing w:line="260" w:lineRule="auto"/>
        <w:rPr>
          <w:rFonts w:hint="eastAsia" w:ascii="微软雅黑" w:hAnsi="微软雅黑" w:eastAsia="微软雅黑" w:cs="微软雅黑"/>
          <w:sz w:val="30"/>
          <w:szCs w:val="30"/>
        </w:rPr>
      </w:pPr>
    </w:p>
    <w:p w14:paraId="3A967E9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the essence of Theism.</w:t>
      </w:r>
    </w:p>
    <w:p w14:paraId="08BE8CD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这是有神论的本质。</w:t>
      </w:r>
    </w:p>
    <w:p w14:paraId="3552AE6F">
      <w:pPr>
        <w:pStyle w:val="2"/>
        <w:spacing w:line="260" w:lineRule="auto"/>
        <w:rPr>
          <w:rFonts w:hint="eastAsia" w:ascii="微软雅黑" w:hAnsi="微软雅黑" w:eastAsia="微软雅黑" w:cs="微软雅黑"/>
          <w:sz w:val="30"/>
          <w:szCs w:val="30"/>
        </w:rPr>
      </w:pPr>
    </w:p>
    <w:p w14:paraId="44CC773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personal and conscious, then the inference is inevitable that in every mode of self-disclosure He will make a faultless expression of His nature and purpose.</w:t>
      </w:r>
    </w:p>
    <w:p w14:paraId="6DD19C7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如果神是有位格且有意识的，那么必然推论出，在每一种自我显露的模式中，祂都会对祂的本性和目的做出无瑕疵的表达。</w:t>
      </w:r>
    </w:p>
    <w:p w14:paraId="050E4FB8">
      <w:pPr>
        <w:pStyle w:val="2"/>
        <w:spacing w:line="260" w:lineRule="auto"/>
        <w:rPr>
          <w:rFonts w:hint="eastAsia" w:ascii="微软雅黑" w:hAnsi="微软雅黑" w:eastAsia="微软雅黑" w:cs="微软雅黑"/>
          <w:sz w:val="30"/>
          <w:szCs w:val="30"/>
        </w:rPr>
      </w:pPr>
    </w:p>
    <w:p w14:paraId="5B22D8B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communicate His thought to the world with the stamp of divinity on it.</w:t>
      </w:r>
    </w:p>
    <w:p w14:paraId="5ABCD8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祂将把祂的思想传达给世界，并带有神性的印记。</w:t>
      </w:r>
    </w:p>
    <w:p w14:paraId="2B265564">
      <w:pPr>
        <w:pStyle w:val="2"/>
        <w:spacing w:line="260" w:lineRule="auto"/>
        <w:rPr>
          <w:rFonts w:hint="eastAsia" w:ascii="微软雅黑" w:hAnsi="微软雅黑" w:eastAsia="微软雅黑" w:cs="微软雅黑"/>
          <w:sz w:val="30"/>
          <w:szCs w:val="30"/>
        </w:rPr>
      </w:pPr>
    </w:p>
    <w:p w14:paraId="39C007F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otherwise, then the reason would have to be sought in His being in some way tied up in the limitations and relativities of the world, the medium of expression obstructing His intercourse with the world.</w:t>
      </w:r>
    </w:p>
    <w:p w14:paraId="17C6F7F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如果不这样，那么原因就必须在祂以某种方式被束缚在世界的限制和相对性中寻找，表达的媒介阻碍了祂与世界的交流。</w:t>
      </w:r>
    </w:p>
    <w:p w14:paraId="69FA20A2">
      <w:pPr>
        <w:pStyle w:val="2"/>
        <w:spacing w:line="260" w:lineRule="auto"/>
        <w:rPr>
          <w:rFonts w:hint="eastAsia" w:ascii="微软雅黑" w:hAnsi="微软雅黑" w:eastAsia="微软雅黑" w:cs="微软雅黑"/>
          <w:sz w:val="30"/>
          <w:szCs w:val="30"/>
        </w:rPr>
      </w:pPr>
    </w:p>
    <w:p w14:paraId="767DA20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background of such a view is not Theism but pantheism.</w:t>
      </w:r>
    </w:p>
    <w:p w14:paraId="01228F6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显然，这种观点的背景不是有神论，而是泛神论（pantheism）。</w:t>
      </w:r>
    </w:p>
    <w:p w14:paraId="54B1065A">
      <w:pPr>
        <w:pStyle w:val="2"/>
        <w:spacing w:line="260" w:lineRule="auto"/>
        <w:rPr>
          <w:rFonts w:hint="eastAsia" w:ascii="微软雅黑" w:hAnsi="微软雅黑" w:eastAsia="微软雅黑" w:cs="微软雅黑"/>
          <w:sz w:val="30"/>
          <w:szCs w:val="30"/>
        </w:rPr>
      </w:pPr>
    </w:p>
    <w:p w14:paraId="43C444D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Biblical Theology must likewise recognize the objectivity of the groundwork of revelation.</w:t>
      </w:r>
    </w:p>
    <w:p w14:paraId="1D05258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圣经神学必须同样承认启示基础的客观性。</w:t>
      </w:r>
    </w:p>
    <w:p w14:paraId="4B83E795">
      <w:pPr>
        <w:pStyle w:val="2"/>
        <w:spacing w:line="260" w:lineRule="auto"/>
        <w:rPr>
          <w:rFonts w:hint="eastAsia" w:ascii="微软雅黑" w:hAnsi="微软雅黑" w:eastAsia="微软雅黑" w:cs="微软雅黑"/>
          <w:sz w:val="30"/>
          <w:szCs w:val="30"/>
        </w:rPr>
      </w:pPr>
    </w:p>
    <w:p w14:paraId="60DA6D3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real communications came from God to man ab extra.</w:t>
      </w:r>
    </w:p>
    <w:p w14:paraId="10568B7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这意味着真实的交流从神那里自外（ab extra）临到人。</w:t>
      </w:r>
    </w:p>
    <w:p w14:paraId="6948FF0B">
      <w:pPr>
        <w:pStyle w:val="2"/>
        <w:spacing w:line="260" w:lineRule="auto"/>
        <w:rPr>
          <w:rFonts w:hint="eastAsia" w:ascii="微软雅黑" w:hAnsi="微软雅黑" w:eastAsia="微软雅黑" w:cs="微软雅黑"/>
          <w:sz w:val="30"/>
          <w:szCs w:val="30"/>
        </w:rPr>
      </w:pPr>
    </w:p>
    <w:p w14:paraId="3B66219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unfair to pass this off with a contemptuous reference to the 'dictation' view.</w:t>
      </w:r>
    </w:p>
    <w:p w14:paraId="19FF4E7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用轻蔑地提到“听写”（dictation）观点来打发这一点是不公平的。</w:t>
      </w:r>
    </w:p>
    <w:p w14:paraId="0E8CF10C">
      <w:pPr>
        <w:pStyle w:val="2"/>
        <w:spacing w:line="260" w:lineRule="auto"/>
        <w:rPr>
          <w:rFonts w:hint="eastAsia" w:ascii="微软雅黑" w:hAnsi="微软雅黑" w:eastAsia="微软雅黑" w:cs="微软雅黑"/>
          <w:sz w:val="30"/>
          <w:szCs w:val="30"/>
        </w:rPr>
      </w:pPr>
    </w:p>
    <w:p w14:paraId="721E277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undignified in dictation, certainly not as between God and man.</w:t>
      </w:r>
    </w:p>
    <w:p w14:paraId="284683B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听写并没有什么不体面的，当然在神与人之间更非如此。</w:t>
      </w:r>
    </w:p>
    <w:p w14:paraId="7064ACD0">
      <w:pPr>
        <w:pStyle w:val="2"/>
        <w:spacing w:line="260" w:lineRule="auto"/>
        <w:rPr>
          <w:rFonts w:hint="eastAsia" w:ascii="微软雅黑" w:hAnsi="微软雅黑" w:eastAsia="微软雅黑" w:cs="微软雅黑"/>
          <w:sz w:val="30"/>
          <w:szCs w:val="30"/>
        </w:rPr>
      </w:pPr>
    </w:p>
    <w:p w14:paraId="12E547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unscientific, for the statements of the recipients of revelation show that such a process not seldom took place.</w:t>
      </w:r>
    </w:p>
    <w:p w14:paraId="2D3F930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此外，这是不科学的，因为启示接受者的陈述表明，这样的过程并非罕见。</w:t>
      </w:r>
    </w:p>
    <w:p w14:paraId="102DFC37">
      <w:pPr>
        <w:pStyle w:val="2"/>
        <w:spacing w:line="260" w:lineRule="auto"/>
        <w:rPr>
          <w:rFonts w:hint="eastAsia" w:ascii="微软雅黑" w:hAnsi="微软雅黑" w:eastAsia="微软雅黑" w:cs="微软雅黑"/>
          <w:sz w:val="30"/>
          <w:szCs w:val="30"/>
        </w:rPr>
      </w:pPr>
    </w:p>
    <w:p w14:paraId="2D576B3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position, however, does not imply that all revelation came after this objective fashion.</w:t>
      </w:r>
    </w:p>
    <w:p w14:paraId="5167C91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然而，我们的立场并不意味着所有启示都是以这种客观方式来到的。</w:t>
      </w:r>
    </w:p>
    <w:p w14:paraId="6AF2EE56">
      <w:pPr>
        <w:pStyle w:val="2"/>
        <w:spacing w:line="260" w:lineRule="auto"/>
        <w:rPr>
          <w:rFonts w:hint="eastAsia" w:ascii="微软雅黑" w:hAnsi="微软雅黑" w:eastAsia="微软雅黑" w:cs="微软雅黑"/>
          <w:sz w:val="30"/>
          <w:szCs w:val="30"/>
        </w:rPr>
      </w:pPr>
    </w:p>
    <w:p w14:paraId="1312CA5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ingredient which may properly be called 'subjective revelation'.</w:t>
      </w:r>
    </w:p>
    <w:p w14:paraId="4C181E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有一种成分可以恰当地称为“主观启示”。</w:t>
      </w:r>
    </w:p>
    <w:p w14:paraId="0DC65C22">
      <w:pPr>
        <w:pStyle w:val="2"/>
        <w:spacing w:line="260" w:lineRule="auto"/>
        <w:rPr>
          <w:rFonts w:hint="eastAsia" w:ascii="微软雅黑" w:hAnsi="微软雅黑" w:eastAsia="微软雅黑" w:cs="微软雅黑"/>
          <w:sz w:val="30"/>
          <w:szCs w:val="30"/>
        </w:rPr>
      </w:pPr>
    </w:p>
    <w:p w14:paraId="79C6C5F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the inward activity of the Spirit upon the depths of human sub-consciousness causing certain God-intended thoughts to well up therefrom.</w:t>
      </w:r>
    </w:p>
    <w:p w14:paraId="5557639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这是指圣灵在人类潜意识深处的内在活动，致使某些神所意欲的思想从中涌出。</w:t>
      </w:r>
    </w:p>
    <w:p w14:paraId="3A5642D9">
      <w:pPr>
        <w:pStyle w:val="2"/>
        <w:spacing w:line="260" w:lineRule="auto"/>
        <w:rPr>
          <w:rFonts w:hint="eastAsia" w:ascii="微软雅黑" w:hAnsi="微软雅黑" w:eastAsia="微软雅黑" w:cs="微软雅黑"/>
          <w:sz w:val="30"/>
          <w:szCs w:val="30"/>
        </w:rPr>
      </w:pPr>
    </w:p>
    <w:p w14:paraId="064889B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offer examples of this kind of revelation, and it also occurs in the Psalmodic pieces found here and there in the prophets.</w:t>
      </w:r>
    </w:p>
    <w:p w14:paraId="7620684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诗篇提供了这种启示的例子，这种启示也出现在先知书中随处可见的诗篇片段中。</w:t>
      </w:r>
    </w:p>
    <w:p w14:paraId="7036C618">
      <w:pPr>
        <w:pStyle w:val="2"/>
        <w:spacing w:line="260" w:lineRule="auto"/>
        <w:rPr>
          <w:rFonts w:hint="eastAsia" w:ascii="微软雅黑" w:hAnsi="微软雅黑" w:eastAsia="微软雅黑" w:cs="微软雅黑"/>
          <w:sz w:val="30"/>
          <w:szCs w:val="30"/>
        </w:rPr>
      </w:pPr>
    </w:p>
    <w:p w14:paraId="0B48F50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brought up through a subjective channel, we none the less must claim for it absolute divine authority; otherwise it could not properly be called revelation.</w:t>
      </w:r>
    </w:p>
    <w:p w14:paraId="0E1B9E3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尽管是通过主观渠道提出的，但我们仍然必须主张它具有绝对的神圣权威；否则它就不能恰当地被称为启示。</w:t>
      </w:r>
    </w:p>
    <w:p w14:paraId="0BE7CCF2">
      <w:pPr>
        <w:pStyle w:val="2"/>
        <w:spacing w:line="260" w:lineRule="auto"/>
        <w:rPr>
          <w:rFonts w:hint="eastAsia" w:ascii="微软雅黑" w:hAnsi="微软雅黑" w:eastAsia="微软雅黑" w:cs="微软雅黑"/>
          <w:sz w:val="30"/>
          <w:szCs w:val="30"/>
        </w:rPr>
      </w:pPr>
    </w:p>
    <w:p w14:paraId="09BE25B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subjective form revelation and inspiration coalesce.</w:t>
      </w:r>
    </w:p>
    <w:p w14:paraId="2C482CF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在这种主观形式中，启示与默示（inspiration）结合在一起。</w:t>
      </w:r>
    </w:p>
    <w:p w14:paraId="665AF3F1">
      <w:pPr>
        <w:pStyle w:val="2"/>
        <w:spacing w:line="260" w:lineRule="auto"/>
        <w:rPr>
          <w:rFonts w:hint="eastAsia" w:ascii="微软雅黑" w:hAnsi="微软雅黑" w:eastAsia="微软雅黑" w:cs="微软雅黑"/>
          <w:sz w:val="30"/>
          <w:szCs w:val="30"/>
        </w:rPr>
      </w:pPr>
    </w:p>
    <w:p w14:paraId="4254D7D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be on our guard against the modern tendency to reduce all revelation in the Scriptures to this category of the ab intra.</w:t>
      </w:r>
    </w:p>
    <w:p w14:paraId="41CABC9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然而，我们必须警惕现代将圣经中所有启示都归结为这种自内（ab intra）类别的倾向。</w:t>
      </w:r>
    </w:p>
    <w:p w14:paraId="6E83D4FE">
      <w:pPr>
        <w:pStyle w:val="2"/>
        <w:spacing w:line="260" w:lineRule="auto"/>
        <w:rPr>
          <w:rFonts w:hint="eastAsia" w:ascii="微软雅黑" w:hAnsi="微软雅黑" w:eastAsia="微软雅黑" w:cs="微软雅黑"/>
          <w:sz w:val="30"/>
          <w:szCs w:val="30"/>
        </w:rPr>
      </w:pPr>
    </w:p>
    <w:p w14:paraId="6ADE67F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usually intended to deprive revelation of its infallibility.</w:t>
      </w:r>
    </w:p>
    <w:p w14:paraId="7EFBAB9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那通常旨在剥夺启示的无谬误性。</w:t>
      </w:r>
    </w:p>
    <w:p w14:paraId="4B510A50">
      <w:pPr>
        <w:pStyle w:val="2"/>
        <w:spacing w:line="260" w:lineRule="auto"/>
        <w:rPr>
          <w:rFonts w:hint="eastAsia" w:ascii="微软雅黑" w:hAnsi="微软雅黑" w:eastAsia="微软雅黑" w:cs="微软雅黑"/>
          <w:sz w:val="30"/>
          <w:szCs w:val="30"/>
        </w:rPr>
      </w:pPr>
    </w:p>
    <w:p w14:paraId="1EEC61B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favourite form is to confine revelation proper to the bare acts of self-disclosure performed by God, and then to derive the entire thought-content of the Bible from human reflection upon these acts.</w:t>
      </w:r>
    </w:p>
    <w:p w14:paraId="79164B2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一种喜欢的形式是将启示本身局限于神所施行的赤裸裸的自我显露行动，然后将圣经的全部思想内容归结为人类对这些行动的反思。</w:t>
      </w:r>
    </w:p>
    <w:p w14:paraId="5F5339FB">
      <w:pPr>
        <w:pStyle w:val="2"/>
        <w:spacing w:line="260" w:lineRule="auto"/>
        <w:rPr>
          <w:rFonts w:hint="eastAsia" w:ascii="微软雅黑" w:hAnsi="微软雅黑" w:eastAsia="微软雅黑" w:cs="微软雅黑"/>
          <w:sz w:val="30"/>
          <w:szCs w:val="30"/>
        </w:rPr>
      </w:pPr>
    </w:p>
    <w:p w14:paraId="60C0A19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theory, as a rule, is made a cover for involving the whole teaching of the Bible in the relativity of purely human reflection, whose divine provenience cannot any longer be verified, because there is nothing objective left to verify it by.</w:t>
      </w:r>
    </w:p>
    <w:p w14:paraId="69A5529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这种理论通常被用作幌子，将圣经的整个教导卷入纯粹人类反思的相对性中，其神圣起源（provenience）无法再被证实，因为没有留下任何客观的东西来证实它。</w:t>
      </w:r>
    </w:p>
    <w:p w14:paraId="120D306F">
      <w:pPr>
        <w:pStyle w:val="2"/>
        <w:spacing w:line="260" w:lineRule="auto"/>
        <w:rPr>
          <w:rFonts w:hint="eastAsia" w:ascii="微软雅黑" w:hAnsi="微软雅黑" w:eastAsia="微软雅黑" w:cs="微软雅黑"/>
          <w:sz w:val="30"/>
          <w:szCs w:val="30"/>
        </w:rPr>
      </w:pPr>
    </w:p>
    <w:p w14:paraId="433442C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in the joint-occurrence of objective and subjective revelation is not a narrow or antiquated position; it is in reality the only broad-minded view, since it is willing to take into account all the facts.</w:t>
      </w:r>
    </w:p>
    <w:p w14:paraId="47340BC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相信客观启示和主观启示共同发生的信念，并非狭隘或过时的立场；实际上，这是唯一心胸宽广的观点，因为它愿意考虑到所有的事实。</w:t>
      </w:r>
    </w:p>
    <w:p w14:paraId="293B7B01">
      <w:pPr>
        <w:pStyle w:val="2"/>
        <w:spacing w:line="260" w:lineRule="auto"/>
        <w:rPr>
          <w:rFonts w:hint="eastAsia" w:ascii="微软雅黑" w:hAnsi="微软雅黑" w:eastAsia="微软雅黑" w:cs="微软雅黑"/>
          <w:sz w:val="30"/>
          <w:szCs w:val="30"/>
        </w:rPr>
      </w:pPr>
    </w:p>
    <w:p w14:paraId="36D124F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 at 'dictation' frequently proceeds from an under-estimate of God and an over-estimate of man.</w:t>
      </w:r>
    </w:p>
    <w:p w14:paraId="5F1007C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对“听写”的反感通常源于对神的低估和对人的高估。</w:t>
      </w:r>
    </w:p>
    <w:p w14:paraId="1C9DCAD4">
      <w:pPr>
        <w:pStyle w:val="2"/>
        <w:spacing w:line="260" w:lineRule="auto"/>
        <w:rPr>
          <w:rFonts w:hint="eastAsia" w:ascii="微软雅黑" w:hAnsi="微软雅黑" w:eastAsia="微软雅黑" w:cs="微软雅黑"/>
          <w:sz w:val="30"/>
          <w:szCs w:val="30"/>
        </w:rPr>
      </w:pPr>
    </w:p>
    <w:p w14:paraId="781E845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condescends to give us a revelation, it is for Him and not for us a priori to determine what forms it will assume.</w:t>
      </w:r>
    </w:p>
    <w:p w14:paraId="45B62FB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如果神俯就赐给我们启示，那么决定它将采取何种形式的是祂，而不是我们可以先验地决定的。</w:t>
      </w:r>
    </w:p>
    <w:p w14:paraId="1EFF9AC8">
      <w:pPr>
        <w:pStyle w:val="2"/>
        <w:spacing w:line="260" w:lineRule="auto"/>
        <w:rPr>
          <w:rFonts w:hint="eastAsia" w:ascii="微软雅黑" w:hAnsi="微软雅黑" w:eastAsia="微软雅黑" w:cs="微软雅黑"/>
          <w:sz w:val="30"/>
          <w:szCs w:val="30"/>
        </w:rPr>
      </w:pPr>
    </w:p>
    <w:p w14:paraId="27910D5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owe to the dignity of God is that we shall receive His speech at full divine value.</w:t>
      </w:r>
    </w:p>
    <w:p w14:paraId="554B03A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我们亏欠神之尊严的，就是我们要以完全的神圣价值来接受祂的话语。</w:t>
      </w:r>
    </w:p>
    <w:p w14:paraId="563133F7">
      <w:pPr>
        <w:pStyle w:val="2"/>
        <w:spacing w:line="260" w:lineRule="auto"/>
        <w:rPr>
          <w:rFonts w:hint="eastAsia" w:ascii="微软雅黑" w:hAnsi="微软雅黑" w:eastAsia="微软雅黑" w:cs="微软雅黑"/>
          <w:sz w:val="30"/>
          <w:szCs w:val="30"/>
        </w:rPr>
      </w:pPr>
    </w:p>
    <w:p w14:paraId="265D674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Biblical Theology is deeply concerned with the question of inspiration.</w:t>
      </w:r>
    </w:p>
    <w:p w14:paraId="1E563B2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圣经神学深深关切默示的问题。</w:t>
      </w:r>
    </w:p>
    <w:p w14:paraId="3D3926FD">
      <w:pPr>
        <w:pStyle w:val="2"/>
        <w:spacing w:line="260" w:lineRule="auto"/>
        <w:rPr>
          <w:rFonts w:hint="eastAsia" w:ascii="微软雅黑" w:hAnsi="微软雅黑" w:eastAsia="微软雅黑" w:cs="微软雅黑"/>
          <w:sz w:val="30"/>
          <w:szCs w:val="30"/>
        </w:rPr>
      </w:pPr>
    </w:p>
    <w:p w14:paraId="4946443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depends here on what we posit as the object with which our science deals.</w:t>
      </w:r>
    </w:p>
    <w:p w14:paraId="6347B9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这里的一切取决于我们假定什么作为我们科学所处理的对象。</w:t>
      </w:r>
    </w:p>
    <w:p w14:paraId="2502B438">
      <w:pPr>
        <w:pStyle w:val="2"/>
        <w:spacing w:line="260" w:lineRule="auto"/>
        <w:rPr>
          <w:rFonts w:hint="eastAsia" w:ascii="微软雅黑" w:hAnsi="微软雅黑" w:eastAsia="微软雅黑" w:cs="微软雅黑"/>
          <w:sz w:val="30"/>
          <w:szCs w:val="30"/>
        </w:rPr>
      </w:pPr>
    </w:p>
    <w:p w14:paraId="0557781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its object consist in the beliefs and practices of men in the past, then obviously it is of no importance whether the subject matter be considered as true in any other or higher sense than that of a reliable record of things once prevailing, no matter whether inherently true or not.</w:t>
      </w:r>
    </w:p>
    <w:p w14:paraId="330AF40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如果其对象包括过去人们的信仰和实践，那么显然，无论主题内容本身是否真实，只要它是对曾经盛行之事的可靠记录，它是否在任何其他或更高的意义上被视为真实就无关紧要了。</w:t>
      </w:r>
    </w:p>
    <w:p w14:paraId="63E3273E">
      <w:pPr>
        <w:pStyle w:val="2"/>
        <w:spacing w:line="260" w:lineRule="auto"/>
        <w:rPr>
          <w:rFonts w:hint="eastAsia" w:ascii="微软雅黑" w:hAnsi="微软雅黑" w:eastAsia="微软雅黑" w:cs="微软雅黑"/>
          <w:sz w:val="30"/>
          <w:szCs w:val="30"/>
        </w:rPr>
      </w:pPr>
    </w:p>
    <w:p w14:paraId="16F3D45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Biblical Theology thus conceived ought to classify itself with Historical Theology, not with Exegetical Theology.</w:t>
      </w:r>
    </w:p>
    <w:p w14:paraId="70DD7C8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这样构想的圣经神学应该把自己归类为历史神学，而不是释经神学。</w:t>
      </w:r>
    </w:p>
    <w:p w14:paraId="1B38A6C6">
      <w:pPr>
        <w:pStyle w:val="2"/>
        <w:spacing w:line="260" w:lineRule="auto"/>
        <w:rPr>
          <w:rFonts w:hint="eastAsia" w:ascii="微软雅黑" w:hAnsi="微软雅黑" w:eastAsia="微软雅黑" w:cs="微软雅黑"/>
          <w:sz w:val="30"/>
          <w:szCs w:val="30"/>
        </w:rPr>
      </w:pPr>
    </w:p>
    <w:p w14:paraId="07A7FFB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professes to be a History of Doctrine for Biblical times.</w:t>
      </w:r>
    </w:p>
    <w:p w14:paraId="59B7C15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它自称是圣经时代的教义史。</w:t>
      </w:r>
    </w:p>
    <w:p w14:paraId="24D4667B">
      <w:pPr>
        <w:pStyle w:val="2"/>
        <w:spacing w:line="260" w:lineRule="auto"/>
        <w:rPr>
          <w:rFonts w:hint="eastAsia" w:ascii="微软雅黑" w:hAnsi="微软雅黑" w:eastAsia="微软雅黑" w:cs="微软雅黑"/>
          <w:sz w:val="30"/>
          <w:szCs w:val="30"/>
        </w:rPr>
      </w:pPr>
    </w:p>
    <w:p w14:paraId="0D1E754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treats Isaiah as it would treat Augustine, the sole question being what was believed, not whether it was true or not.</w:t>
      </w:r>
    </w:p>
    <w:p w14:paraId="0B0A618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它对待以赛亚就像对待奥古斯丁一样，唯一的问题是人们相信了什么，而不是它是否真实。</w:t>
      </w:r>
    </w:p>
    <w:p w14:paraId="13850CEA">
      <w:pPr>
        <w:pStyle w:val="2"/>
        <w:spacing w:line="260" w:lineRule="auto"/>
        <w:rPr>
          <w:rFonts w:hint="eastAsia" w:ascii="微软雅黑" w:hAnsi="微软雅黑" w:eastAsia="微软雅黑" w:cs="微软雅黑"/>
          <w:sz w:val="30"/>
          <w:szCs w:val="30"/>
        </w:rPr>
      </w:pPr>
    </w:p>
    <w:p w14:paraId="794FBBF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conception of the discipline, on the other hand, considers its subject matter from the point of view of revelation from God.</w:t>
      </w:r>
    </w:p>
    <w:p w14:paraId="3679CB3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另一方面，我们要对这门学科的构想是从神启示的角度来考虑其主题内容。</w:t>
      </w:r>
    </w:p>
    <w:p w14:paraId="77A78E02">
      <w:pPr>
        <w:pStyle w:val="2"/>
        <w:spacing w:line="260" w:lineRule="auto"/>
        <w:rPr>
          <w:rFonts w:hint="eastAsia" w:ascii="微软雅黑" w:hAnsi="微软雅黑" w:eastAsia="微软雅黑" w:cs="微软雅黑"/>
          <w:sz w:val="30"/>
          <w:szCs w:val="30"/>
        </w:rPr>
      </w:pPr>
    </w:p>
    <w:p w14:paraId="49AD8CE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factor of inspiration needs to be reckoned with as one of the elements rendering the things studied 'truth' guaranteed to us as such by the authority of God.</w:t>
      </w:r>
    </w:p>
    <w:p w14:paraId="4B1489D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因此，默示的因素需要被视为使所研究的事物成为由神权威向我们保证为“真理”的要素之一。</w:t>
      </w:r>
    </w:p>
    <w:p w14:paraId="2340C0A3">
      <w:pPr>
        <w:pStyle w:val="2"/>
        <w:spacing w:line="260" w:lineRule="auto"/>
        <w:rPr>
          <w:rFonts w:hint="eastAsia" w:ascii="微软雅黑" w:hAnsi="微软雅黑" w:eastAsia="微软雅黑" w:cs="微软雅黑"/>
          <w:sz w:val="30"/>
          <w:szCs w:val="30"/>
        </w:rPr>
      </w:pPr>
    </w:p>
    <w:p w14:paraId="1186DA7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objected that in this way we can postulate inspiration for so much in the Bible only as pertains to the special occasions when God engaged in the act of revelation, so that as Biblical theologians we could profess indifference at least to the doctrine of 'plenary inspiration'.</w:t>
      </w:r>
    </w:p>
    <w:p w14:paraId="7D98E91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也不应反对说，这样一来，我们只能假定圣经中那些关于神从事启示行动的特殊场合的部分是受默示的，以至于作为圣经神学家，我们可以至少对“完全默示”（plenary inspiration）的教义表示漠不关心。</w:t>
      </w:r>
    </w:p>
    <w:p w14:paraId="3F7A12EC">
      <w:pPr>
        <w:pStyle w:val="2"/>
        <w:spacing w:line="260" w:lineRule="auto"/>
        <w:rPr>
          <w:rFonts w:hint="eastAsia" w:ascii="微软雅黑" w:hAnsi="微软雅黑" w:eastAsia="微软雅黑" w:cs="微软雅黑"/>
          <w:sz w:val="30"/>
          <w:szCs w:val="30"/>
        </w:rPr>
      </w:pPr>
    </w:p>
    <w:p w14:paraId="16E7D14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partial inspiration is a modern figment having no support in what the Bible teaches about its own make-up.</w:t>
      </w:r>
    </w:p>
    <w:p w14:paraId="1B339FA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部分默示的观念是现代的虚构，在圣经关于其自身构成的教导中没有任何支持。</w:t>
      </w:r>
    </w:p>
    <w:p w14:paraId="7C626D8B">
      <w:pPr>
        <w:pStyle w:val="2"/>
        <w:spacing w:line="260" w:lineRule="auto"/>
        <w:rPr>
          <w:rFonts w:hint="eastAsia" w:ascii="微软雅黑" w:hAnsi="微软雅黑" w:eastAsia="微软雅黑" w:cs="微软雅黑"/>
          <w:sz w:val="30"/>
          <w:szCs w:val="30"/>
        </w:rPr>
      </w:pPr>
    </w:p>
    <w:p w14:paraId="3391DAA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New Testament speaks about the inspiration of the Old, it is always in the most absolute, comprehensive terms.</w:t>
      </w:r>
    </w:p>
    <w:p w14:paraId="22CDFA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每当新约谈到旧约的默示时，总是用最绝对、最全面的术语。</w:t>
      </w:r>
    </w:p>
    <w:p w14:paraId="28382795">
      <w:pPr>
        <w:pStyle w:val="2"/>
        <w:spacing w:line="260" w:lineRule="auto"/>
        <w:rPr>
          <w:rFonts w:hint="eastAsia" w:ascii="微软雅黑" w:hAnsi="微软雅黑" w:eastAsia="微软雅黑" w:cs="微软雅黑"/>
          <w:sz w:val="30"/>
          <w:szCs w:val="30"/>
        </w:rPr>
      </w:pPr>
    </w:p>
    <w:p w14:paraId="373110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Consulting the consciousness of the Scriptures themselves in this matter, we soon learn that it is either 'plenary inspiration' or nothing at all.</w:t>
      </w:r>
    </w:p>
    <w:p w14:paraId="482F29F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就此事咨询圣经本身的意识，我们很快就会了解到，要么是“完全默示”，要么什么都不是。</w:t>
      </w:r>
    </w:p>
    <w:p w14:paraId="033312A7">
      <w:pPr>
        <w:pStyle w:val="2"/>
        <w:spacing w:line="260" w:lineRule="auto"/>
        <w:rPr>
          <w:rFonts w:hint="eastAsia" w:ascii="微软雅黑" w:hAnsi="微软雅黑" w:eastAsia="微软雅黑" w:cs="微软雅黑"/>
          <w:sz w:val="30"/>
          <w:szCs w:val="30"/>
        </w:rPr>
      </w:pPr>
    </w:p>
    <w:p w14:paraId="54020A5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we have found that revelation is by no means confined to isolated verbal disclosures, but embraces facts.</w:t>
      </w:r>
    </w:p>
    <w:p w14:paraId="12DB207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此外，我们发现启示决不局限于孤立的口头显露，而是包含事实。</w:t>
      </w:r>
    </w:p>
    <w:p w14:paraId="63117B51">
      <w:pPr>
        <w:pStyle w:val="2"/>
        <w:spacing w:line="260" w:lineRule="auto"/>
        <w:rPr>
          <w:rFonts w:hint="eastAsia" w:ascii="微软雅黑" w:hAnsi="微软雅黑" w:eastAsia="微软雅黑" w:cs="微软雅黑"/>
          <w:sz w:val="30"/>
          <w:szCs w:val="30"/>
        </w:rPr>
      </w:pPr>
    </w:p>
    <w:p w14:paraId="233E2B4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moreover are not of a subordinate character: they constitute the central joints and ligaments of the entire body of redemptive revelation.</w:t>
      </w:r>
    </w:p>
    <w:p w14:paraId="7093D6C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而且这些事实并不具有从属的性质：它们构成了整个救赎启示身体的中心关节和韧带。</w:t>
      </w:r>
    </w:p>
    <w:p w14:paraId="560AE20E">
      <w:pPr>
        <w:pStyle w:val="2"/>
        <w:spacing w:line="260" w:lineRule="auto"/>
        <w:rPr>
          <w:rFonts w:hint="eastAsia" w:ascii="微软雅黑" w:hAnsi="微软雅黑" w:eastAsia="微软雅黑" w:cs="微软雅黑"/>
          <w:sz w:val="30"/>
          <w:szCs w:val="30"/>
        </w:rPr>
      </w:pPr>
    </w:p>
    <w:p w14:paraId="5BD5A53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the whole receives its significance and colouring.</w:t>
      </w:r>
    </w:p>
    <w:p w14:paraId="6BBD7EB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整体从它们那里获得其意义和色彩。</w:t>
      </w:r>
    </w:p>
    <w:p w14:paraId="4AA03511">
      <w:pPr>
        <w:pStyle w:val="2"/>
        <w:spacing w:line="260" w:lineRule="auto"/>
        <w:rPr>
          <w:rFonts w:hint="eastAsia" w:ascii="微软雅黑" w:hAnsi="微软雅黑" w:eastAsia="微软雅黑" w:cs="微软雅黑"/>
          <w:sz w:val="30"/>
          <w:szCs w:val="30"/>
        </w:rPr>
      </w:pPr>
    </w:p>
    <w:p w14:paraId="312F40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therefore, the historicity of these facts is vouched for, and that in a more reliable sense than can be done by mere historical research, together with the facts the teaching content will become subject to a degree of uncertainty rendering the revelation value of the whole doubtful.</w:t>
      </w:r>
    </w:p>
    <w:p w14:paraId="2C70126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这些事实的历史真实性（historicity）得到担保，而且是在比单纯历史研究所能做到的更可靠的意义上得到担保，否则连同事实在内的教导内容将受到某种程度不确定性的影响，致使整体的启示价值变得可疑。</w:t>
      </w:r>
    </w:p>
    <w:p w14:paraId="19E30BDD">
      <w:pPr>
        <w:pStyle w:val="2"/>
        <w:spacing w:line="260" w:lineRule="auto"/>
        <w:rPr>
          <w:rFonts w:hint="eastAsia" w:ascii="微软雅黑" w:hAnsi="微软雅黑" w:eastAsia="微软雅黑" w:cs="微软雅黑"/>
          <w:sz w:val="30"/>
          <w:szCs w:val="30"/>
        </w:rPr>
      </w:pPr>
    </w:p>
    <w:p w14:paraId="55E3BFC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trustworthiness of the revelations proper entirely depends on that of the historical setting in which they appear.</w:t>
      </w:r>
    </w:p>
    <w:p w14:paraId="7B15FA0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启示本身的可靠性完全取决于它们出现的历史背景的可靠性。</w:t>
      </w:r>
    </w:p>
    <w:p w14:paraId="0776FE36">
      <w:pPr>
        <w:pStyle w:val="2"/>
        <w:spacing w:line="260" w:lineRule="auto"/>
        <w:rPr>
          <w:rFonts w:hint="eastAsia" w:ascii="微软雅黑" w:hAnsi="微软雅黑" w:eastAsia="微软雅黑" w:cs="微软雅黑"/>
          <w:sz w:val="30"/>
          <w:szCs w:val="30"/>
        </w:rPr>
      </w:pPr>
    </w:p>
    <w:p w14:paraId="0FBF44C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should be remembered that the Bible gives us in certain cases a philosophy of its own organism.</w:t>
      </w:r>
    </w:p>
    <w:p w14:paraId="6CD1628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还应记住，圣经在某些情况下给了我们一种关于其自身机体的哲学。</w:t>
      </w:r>
    </w:p>
    <w:p w14:paraId="7BE951A5">
      <w:pPr>
        <w:pStyle w:val="2"/>
        <w:spacing w:line="260" w:lineRule="auto"/>
        <w:rPr>
          <w:rFonts w:hint="eastAsia" w:ascii="微软雅黑" w:hAnsi="微软雅黑" w:eastAsia="微软雅黑" w:cs="微软雅黑"/>
          <w:sz w:val="30"/>
          <w:szCs w:val="30"/>
        </w:rPr>
      </w:pPr>
    </w:p>
    <w:p w14:paraId="2C3371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for instance, has his views in regard to the revelation structure of the Old Testament.</w:t>
      </w:r>
    </w:p>
    <w:p w14:paraId="1ED1106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例如，保罗对旧约的启示结构有他的看法。</w:t>
      </w:r>
    </w:p>
    <w:p w14:paraId="5CE036C6">
      <w:pPr>
        <w:pStyle w:val="2"/>
        <w:spacing w:line="260" w:lineRule="auto"/>
        <w:rPr>
          <w:rFonts w:hint="eastAsia" w:ascii="微软雅黑" w:hAnsi="微软雅黑" w:eastAsia="微软雅黑" w:cs="微软雅黑"/>
          <w:sz w:val="30"/>
          <w:szCs w:val="30"/>
        </w:rPr>
      </w:pPr>
    </w:p>
    <w:p w14:paraId="372E0E6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question of full inspiration, extending also to the historical teaching of Paul, becomes of decisive importance.</w:t>
      </w:r>
    </w:p>
    <w:p w14:paraId="2A0F3C2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在这里，延伸到保罗历史教导的完全默示问题变得具有决定性的重要性。</w:t>
      </w:r>
    </w:p>
    <w:p w14:paraId="20C1B577">
      <w:pPr>
        <w:pStyle w:val="2"/>
        <w:spacing w:line="260" w:lineRule="auto"/>
        <w:rPr>
          <w:rFonts w:hint="eastAsia" w:ascii="微软雅黑" w:hAnsi="微软雅黑" w:eastAsia="微软雅黑" w:cs="微软雅黑"/>
          <w:sz w:val="30"/>
          <w:szCs w:val="30"/>
        </w:rPr>
      </w:pPr>
    </w:p>
    <w:p w14:paraId="5B84B2B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that Paul was inspired in these matters, then it ought greatly to facilitate our task in producing the revelation structure of the Old Testament.</w:t>
      </w:r>
    </w:p>
    <w:p w14:paraId="1E4F1BA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如果我们相信保罗在这些事上是受默示的，那么这应当极大地促进我们在产生旧约启示结构方面的任务。</w:t>
      </w:r>
    </w:p>
    <w:p w14:paraId="1D883B7C">
      <w:pPr>
        <w:pStyle w:val="2"/>
        <w:spacing w:line="260" w:lineRule="auto"/>
        <w:rPr>
          <w:rFonts w:hint="eastAsia" w:ascii="微软雅黑" w:hAnsi="微软雅黑" w:eastAsia="微软雅黑" w:cs="微软雅黑"/>
          <w:sz w:val="30"/>
          <w:szCs w:val="30"/>
        </w:rPr>
      </w:pPr>
    </w:p>
    <w:p w14:paraId="71942D0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superfluous labour to construct a separate view of our own.</w:t>
      </w:r>
    </w:p>
    <w:p w14:paraId="717C1F1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构建我们自己独立的观点是多余的劳动。</w:t>
      </w:r>
    </w:p>
    <w:p w14:paraId="39DB2151">
      <w:pPr>
        <w:pStyle w:val="2"/>
        <w:spacing w:line="260" w:lineRule="auto"/>
        <w:rPr>
          <w:rFonts w:hint="eastAsia" w:ascii="微软雅黑" w:hAnsi="微软雅黑" w:eastAsia="微软雅黑" w:cs="微软雅黑"/>
          <w:sz w:val="30"/>
          <w:szCs w:val="30"/>
        </w:rPr>
      </w:pPr>
    </w:p>
    <w:p w14:paraId="595105D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that is attempted, as it is by a certain school of Old Testament criticism, the method does not rest on an innocent view about the negligibility of the factor of inspiration, but on the outright denial of it.</w:t>
      </w:r>
    </w:p>
    <w:p w14:paraId="131F595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凡是试图那样做的地方，正如某个旧约批判学派所做的那样，其方法并非建立在关于默示因素可忽略不计的无辜观点上，而是建立在对它的彻底否认上。</w:t>
      </w:r>
    </w:p>
    <w:p w14:paraId="5FC0890B">
      <w:pPr>
        <w:pStyle w:val="2"/>
        <w:spacing w:line="260" w:lineRule="auto"/>
        <w:rPr>
          <w:rFonts w:hint="eastAsia" w:ascii="微软雅黑" w:hAnsi="微软雅黑" w:eastAsia="微软雅黑" w:cs="微软雅黑"/>
          <w:sz w:val="30"/>
          <w:szCs w:val="30"/>
        </w:rPr>
      </w:pPr>
    </w:p>
    <w:p w14:paraId="2208EBA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THE NAME 'BIBLICAL THEOLOGY'</w:t>
      </w:r>
    </w:p>
    <w:p w14:paraId="4EB6EDE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对“圣经神学”这一名称的反对意见</w:t>
      </w:r>
    </w:p>
    <w:p w14:paraId="2AB73544">
      <w:pPr>
        <w:pStyle w:val="2"/>
        <w:spacing w:line="260" w:lineRule="auto"/>
        <w:rPr>
          <w:rFonts w:hint="eastAsia" w:ascii="微软雅黑" w:hAnsi="微软雅黑" w:eastAsia="微软雅黑" w:cs="微软雅黑"/>
          <w:sz w:val="30"/>
          <w:szCs w:val="30"/>
        </w:rPr>
      </w:pPr>
    </w:p>
    <w:p w14:paraId="2D3FD10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consider the objections that have been made to the name Biblical Theology.</w:t>
      </w:r>
    </w:p>
    <w:p w14:paraId="6AD2A0A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我们要现在来考虑针对圣经神学这一名称所提出的反对意见。</w:t>
      </w:r>
    </w:p>
    <w:p w14:paraId="51E06331">
      <w:pPr>
        <w:pStyle w:val="2"/>
        <w:spacing w:line="260" w:lineRule="auto"/>
        <w:rPr>
          <w:rFonts w:hint="eastAsia" w:ascii="微软雅黑" w:hAnsi="微软雅黑" w:eastAsia="微软雅黑" w:cs="微软雅黑"/>
          <w:sz w:val="30"/>
          <w:szCs w:val="30"/>
        </w:rPr>
      </w:pPr>
    </w:p>
    <w:p w14:paraId="20C714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name is too wide, for, aside from General Revelation, all Theology is supposed to rest on the Bible.</w:t>
      </w:r>
    </w:p>
    <w:p w14:paraId="0B7796A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这个名称太宽泛了，因为除了普遍启示之外，所有的神学都应该建立在圣经之上。</w:t>
      </w:r>
    </w:p>
    <w:p w14:paraId="4E3EDCD5">
      <w:pPr>
        <w:pStyle w:val="2"/>
        <w:spacing w:line="260" w:lineRule="auto"/>
        <w:rPr>
          <w:rFonts w:hint="eastAsia" w:ascii="微软雅黑" w:hAnsi="微软雅黑" w:eastAsia="微软雅黑" w:cs="微软雅黑"/>
          <w:sz w:val="30"/>
          <w:szCs w:val="30"/>
        </w:rPr>
      </w:pPr>
    </w:p>
    <w:p w14:paraId="6CE9192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suggests a droll degree of presumption to preempt this predicate 'Biblical' for a single discipline.</w:t>
      </w:r>
    </w:p>
    <w:p w14:paraId="7A2EC62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为单一学科抢占“圣经的”这个谓词，显示出一种可笑的傲慢程度。</w:t>
      </w:r>
    </w:p>
    <w:p w14:paraId="6084C575">
      <w:pPr>
        <w:pStyle w:val="2"/>
        <w:spacing w:line="260" w:lineRule="auto"/>
        <w:rPr>
          <w:rFonts w:hint="eastAsia" w:ascii="微软雅黑" w:hAnsi="微软雅黑" w:eastAsia="微软雅黑" w:cs="微软雅黑"/>
          <w:sz w:val="30"/>
          <w:szCs w:val="30"/>
        </w:rPr>
      </w:pPr>
    </w:p>
    <w:p w14:paraId="2F7C9C9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If it be answered that 'Biblical' need not be understood of an exceptional claim to Biblical provenience, but only concerns a peculiar method employed, viz., that of reproducing the truth in its original Biblical form without subsequent transformation, then our reply must be that, on the one hand, this of necessity would seem to cast a reflection on other theological disciplines, as though they were guilty of manipulating the truth, and that, on the other hand, Biblical Theology claims too much for itself in professing freedom from transforming treatment of the Scriptural material.</w:t>
      </w:r>
    </w:p>
    <w:p w14:paraId="388444B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如果回答说“圣经的”不必理解为对圣经起源（provenience）的特殊宣称，而只关乎所采用的特殊方法，即重现真理原始的圣经形式而不经随后的转换，那么我们的回答必须是：一方面，这似乎必然会对其他神学学科投下阴影，仿佛它们有操纵真理之嫌；另一方面，圣经神学声称自己不对圣经材料进行转换处理，这是自视过高了。</w:t>
      </w:r>
    </w:p>
    <w:p w14:paraId="5DD82997">
      <w:pPr>
        <w:pStyle w:val="2"/>
        <w:spacing w:line="260" w:lineRule="auto"/>
        <w:rPr>
          <w:rFonts w:hint="eastAsia" w:ascii="微软雅黑" w:hAnsi="微软雅黑" w:eastAsia="微软雅黑" w:cs="微软雅黑"/>
          <w:sz w:val="30"/>
          <w:szCs w:val="30"/>
        </w:rPr>
      </w:pPr>
    </w:p>
    <w:p w14:paraId="6A2B083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Biblical Theology just as much as Systematic Theology makes the material undergo a transformation.</w:t>
      </w:r>
    </w:p>
    <w:p w14:paraId="0539EE6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事实是，圣经神学和系统神学一样，都使材料经历了转换。</w:t>
      </w:r>
    </w:p>
    <w:p w14:paraId="78DFF657">
      <w:pPr>
        <w:pStyle w:val="2"/>
        <w:spacing w:line="260" w:lineRule="auto"/>
        <w:rPr>
          <w:rFonts w:hint="eastAsia" w:ascii="微软雅黑" w:hAnsi="微软雅黑" w:eastAsia="微软雅黑" w:cs="微软雅黑"/>
          <w:sz w:val="30"/>
          <w:szCs w:val="30"/>
        </w:rPr>
      </w:pPr>
    </w:p>
    <w:p w14:paraId="36131B8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difference is in the principle on which the transformation is conducted.</w:t>
      </w:r>
    </w:p>
    <w:p w14:paraId="644125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唯一的区别在于进行转换所依据的原则。</w:t>
      </w:r>
    </w:p>
    <w:p w14:paraId="395830F3">
      <w:pPr>
        <w:pStyle w:val="2"/>
        <w:spacing w:line="260" w:lineRule="auto"/>
        <w:rPr>
          <w:rFonts w:hint="eastAsia" w:ascii="微软雅黑" w:hAnsi="微软雅黑" w:eastAsia="微软雅黑" w:cs="微软雅黑"/>
          <w:sz w:val="30"/>
          <w:szCs w:val="30"/>
        </w:rPr>
      </w:pPr>
    </w:p>
    <w:p w14:paraId="21F3D1B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Biblical Theology this is historical, in the case of Systematic Theology it is of a logical nature.</w:t>
      </w:r>
    </w:p>
    <w:p w14:paraId="0C30BAF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在圣经神学中，这是历史性的原则，在系统神学中，这是逻辑性的原则。</w:t>
      </w:r>
    </w:p>
    <w:p w14:paraId="284D63B9">
      <w:pPr>
        <w:pStyle w:val="2"/>
        <w:spacing w:line="260" w:lineRule="auto"/>
        <w:rPr>
          <w:rFonts w:hint="eastAsia" w:ascii="微软雅黑" w:hAnsi="微软雅黑" w:eastAsia="微软雅黑" w:cs="微软雅黑"/>
          <w:sz w:val="30"/>
          <w:szCs w:val="30"/>
        </w:rPr>
      </w:pPr>
    </w:p>
    <w:p w14:paraId="5A70EF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two is necessary, and there is no occasion for a sense of superiority in either.</w:t>
      </w:r>
    </w:p>
    <w:p w14:paraId="2C0FE6E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这两者都是必要的，任何一方都没有理由产生优越感。</w:t>
      </w:r>
    </w:p>
    <w:p w14:paraId="6BFEE05B">
      <w:pPr>
        <w:pStyle w:val="2"/>
        <w:spacing w:line="260" w:lineRule="auto"/>
        <w:rPr>
          <w:rFonts w:hint="eastAsia" w:ascii="微软雅黑" w:hAnsi="微软雅黑" w:eastAsia="微软雅黑" w:cs="微软雅黑"/>
          <w:sz w:val="30"/>
          <w:szCs w:val="30"/>
        </w:rPr>
      </w:pPr>
    </w:p>
    <w:p w14:paraId="7BD453A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name is incongruous because ill-adjusted to the rest of our theological nomenclature.</w:t>
      </w:r>
    </w:p>
    <w:p w14:paraId="2AACF18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这个名称是不协调的，因为它与我们神学命名法的其余部分不相适应。</w:t>
      </w:r>
    </w:p>
    <w:p w14:paraId="5D6D8001">
      <w:pPr>
        <w:pStyle w:val="2"/>
        <w:spacing w:line="260" w:lineRule="auto"/>
        <w:rPr>
          <w:rFonts w:hint="eastAsia" w:ascii="微软雅黑" w:hAnsi="微软雅黑" w:eastAsia="微软雅黑" w:cs="微软雅黑"/>
          <w:sz w:val="30"/>
          <w:szCs w:val="30"/>
        </w:rPr>
      </w:pPr>
    </w:p>
    <w:p w14:paraId="6D1C697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first distinguish the four main branches of theology by prefixing to the noun 'Theology' an adjective ending in '-al', and then proceed to name a subdivision of one of these four on the same principle, calling it Biblical Theology, this must create confusion, because it suggests five instead of four main departments, and represents as a coordination what in reality is a subordination.</w:t>
      </w:r>
    </w:p>
    <w:p w14:paraId="7155484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首先通过在名词“神学”前加上以“-al”（形容词后缀）结尾的形容词来区分神学的四个主要分支，然后接着用同样的原则命名这四个分支之一的子部门，称之为圣经神学，这必定会造成混淆，因为它暗示有五个而不是四个主要部门，并且将实际上是从属关系（subordination）表现为并列关系。</w:t>
      </w:r>
    </w:p>
    <w:p w14:paraId="21B9D5C6">
      <w:pPr>
        <w:pStyle w:val="2"/>
        <w:spacing w:line="260" w:lineRule="auto"/>
        <w:rPr>
          <w:rFonts w:hint="eastAsia" w:ascii="微软雅黑" w:hAnsi="微软雅黑" w:eastAsia="微软雅黑" w:cs="微软雅黑"/>
          <w:sz w:val="30"/>
          <w:szCs w:val="30"/>
        </w:rPr>
      </w:pPr>
    </w:p>
    <w:p w14:paraId="16E2401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reasons the name 'History of Special Revelation' is greatly to be preferred.</w:t>
      </w:r>
    </w:p>
    <w:p w14:paraId="4FFDEC1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基于所有这些原因，“特殊启示史”这个名称更值得推荐。</w:t>
      </w:r>
    </w:p>
    <w:p w14:paraId="050FFCC9">
      <w:pPr>
        <w:pStyle w:val="2"/>
        <w:spacing w:line="260" w:lineRule="auto"/>
        <w:rPr>
          <w:rFonts w:hint="eastAsia" w:ascii="微软雅黑" w:hAnsi="微软雅黑" w:eastAsia="微软雅黑" w:cs="微软雅黑"/>
          <w:sz w:val="30"/>
          <w:szCs w:val="30"/>
        </w:rPr>
      </w:pPr>
    </w:p>
    <w:p w14:paraId="138EAF1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with precision and in an uninvidious manner what our science aims to be.</w:t>
      </w:r>
    </w:p>
    <w:p w14:paraId="5B302D3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它精确且不令人反感地表达了我们这门科学的目标。</w:t>
      </w:r>
    </w:p>
    <w:p w14:paraId="4B478574">
      <w:pPr>
        <w:pStyle w:val="2"/>
        <w:spacing w:line="260" w:lineRule="auto"/>
        <w:rPr>
          <w:rFonts w:hint="eastAsia" w:ascii="微软雅黑" w:hAnsi="微软雅黑" w:eastAsia="微软雅黑" w:cs="微软雅黑"/>
          <w:sz w:val="30"/>
          <w:szCs w:val="30"/>
        </w:rPr>
      </w:pPr>
    </w:p>
    <w:p w14:paraId="0353F4D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however, to change a name which has the sanction of usage.</w:t>
      </w:r>
    </w:p>
    <w:p w14:paraId="0F4C005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然而，要改变一个已被习俗认可的名称是困难的。</w:t>
      </w:r>
    </w:p>
    <w:p w14:paraId="0E65B50F">
      <w:pPr>
        <w:pStyle w:val="2"/>
        <w:spacing w:line="260" w:lineRule="auto"/>
        <w:rPr>
          <w:rFonts w:hint="eastAsia" w:ascii="微软雅黑" w:hAnsi="微软雅黑" w:eastAsia="微软雅黑" w:cs="微软雅黑"/>
          <w:sz w:val="30"/>
          <w:szCs w:val="30"/>
        </w:rPr>
      </w:pPr>
    </w:p>
    <w:p w14:paraId="74C957D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BIBLICAL THEOLOGY TO OTHER DISCIPLINES</w:t>
      </w:r>
    </w:p>
    <w:p w14:paraId="6A91500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圣经神学与其他学科的关系</w:t>
      </w:r>
    </w:p>
    <w:p w14:paraId="7A9E197C">
      <w:pPr>
        <w:pStyle w:val="2"/>
        <w:spacing w:line="260" w:lineRule="auto"/>
        <w:rPr>
          <w:rFonts w:hint="eastAsia" w:ascii="微软雅黑" w:hAnsi="微软雅黑" w:eastAsia="微软雅黑" w:cs="微软雅黑"/>
          <w:sz w:val="30"/>
          <w:szCs w:val="30"/>
        </w:rPr>
      </w:pPr>
    </w:p>
    <w:p w14:paraId="0E27353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consider the relation of Biblical Theology to other disciplines of the theological family.</w:t>
      </w:r>
    </w:p>
    <w:p w14:paraId="6339CAD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我们必须现在考虑圣经神学与神学家族中其他学科的关系。</w:t>
      </w:r>
    </w:p>
    <w:p w14:paraId="7ADB8454">
      <w:pPr>
        <w:pStyle w:val="2"/>
        <w:spacing w:line="260" w:lineRule="auto"/>
        <w:rPr>
          <w:rFonts w:hint="eastAsia" w:ascii="微软雅黑" w:hAnsi="微软雅黑" w:eastAsia="微软雅黑" w:cs="微软雅黑"/>
          <w:sz w:val="30"/>
          <w:szCs w:val="30"/>
        </w:rPr>
      </w:pPr>
    </w:p>
    <w:p w14:paraId="240A409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relation to Sacred (Biblical) History.</w:t>
      </w:r>
    </w:p>
    <w:p w14:paraId="490FAA7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它与神圣（圣经）历史的关系。</w:t>
      </w:r>
    </w:p>
    <w:p w14:paraId="21EED060">
      <w:pPr>
        <w:pStyle w:val="2"/>
        <w:spacing w:line="260" w:lineRule="auto"/>
        <w:rPr>
          <w:rFonts w:hint="eastAsia" w:ascii="微软雅黑" w:hAnsi="微软雅黑" w:eastAsia="微软雅黑" w:cs="微软雅黑"/>
          <w:sz w:val="30"/>
          <w:szCs w:val="30"/>
        </w:rPr>
      </w:pPr>
    </w:p>
    <w:p w14:paraId="59AB104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close.</w:t>
      </w:r>
    </w:p>
    <w:p w14:paraId="51F0763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这是非常密切的。</w:t>
      </w:r>
    </w:p>
    <w:p w14:paraId="6E30680B">
      <w:pPr>
        <w:pStyle w:val="2"/>
        <w:spacing w:line="260" w:lineRule="auto"/>
        <w:rPr>
          <w:rFonts w:hint="eastAsia" w:ascii="微软雅黑" w:hAnsi="微软雅黑" w:eastAsia="微软雅黑" w:cs="微软雅黑"/>
          <w:sz w:val="30"/>
          <w:szCs w:val="30"/>
        </w:rPr>
      </w:pPr>
    </w:p>
    <w:p w14:paraId="03D577B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fail to be so, since both disciplines include in their consideration material which they have in common with each other.</w:t>
      </w:r>
    </w:p>
    <w:p w14:paraId="399ABA2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这也必然如此，因为这两门学科在考虑中都包含彼此共有的材料。</w:t>
      </w:r>
    </w:p>
    <w:p w14:paraId="148A2D64">
      <w:pPr>
        <w:pStyle w:val="2"/>
        <w:spacing w:line="260" w:lineRule="auto"/>
        <w:rPr>
          <w:rFonts w:hint="eastAsia" w:ascii="微软雅黑" w:hAnsi="微软雅黑" w:eastAsia="微软雅黑" w:cs="微软雅黑"/>
          <w:sz w:val="30"/>
          <w:szCs w:val="30"/>
        </w:rPr>
      </w:pPr>
    </w:p>
    <w:p w14:paraId="7BE58A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Sacred History redemption occupies a prominent place, and to deal with redemption without drawing in revelation is not feasible, for, as shown above, certain acts are both redemptive and revelatory at the same time.</w:t>
      </w:r>
    </w:p>
    <w:p w14:paraId="76A19B6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在神圣历史中，救赎占据显著位置，而处理救赎却不引入启示是不可行的，因为如上所示，某些行动同时既是救赎性的又是启示性的。</w:t>
      </w:r>
    </w:p>
    <w:p w14:paraId="587A2455">
      <w:pPr>
        <w:pStyle w:val="2"/>
        <w:spacing w:line="260" w:lineRule="auto"/>
        <w:rPr>
          <w:rFonts w:hint="eastAsia" w:ascii="微软雅黑" w:hAnsi="微软雅黑" w:eastAsia="微软雅黑" w:cs="微软雅黑"/>
          <w:sz w:val="30"/>
          <w:szCs w:val="30"/>
        </w:rPr>
      </w:pPr>
    </w:p>
    <w:p w14:paraId="1D31636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is true vice versa.</w:t>
      </w:r>
    </w:p>
    <w:p w14:paraId="2083F37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反之亦然。</w:t>
      </w:r>
    </w:p>
    <w:p w14:paraId="0E477E9C">
      <w:pPr>
        <w:pStyle w:val="2"/>
        <w:spacing w:line="260" w:lineRule="auto"/>
        <w:rPr>
          <w:rFonts w:hint="eastAsia" w:ascii="微软雅黑" w:hAnsi="微软雅黑" w:eastAsia="微软雅黑" w:cs="微软雅黑"/>
          <w:sz w:val="30"/>
          <w:szCs w:val="30"/>
        </w:rPr>
      </w:pPr>
    </w:p>
    <w:p w14:paraId="5A33544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so interwoven with redemption that, unless allowed to consider the latter, it would be suspended in the air.</w:t>
      </w:r>
    </w:p>
    <w:p w14:paraId="060A92B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启示与救赎交织得如此紧密，除非允许考虑后者，否则它将悬于空中。</w:t>
      </w:r>
    </w:p>
    <w:p w14:paraId="2F07E899">
      <w:pPr>
        <w:pStyle w:val="2"/>
        <w:spacing w:line="260" w:lineRule="auto"/>
        <w:rPr>
          <w:rFonts w:hint="eastAsia" w:ascii="微软雅黑" w:hAnsi="微软雅黑" w:eastAsia="微软雅黑" w:cs="微软雅黑"/>
          <w:sz w:val="30"/>
          <w:szCs w:val="30"/>
        </w:rPr>
      </w:pPr>
    </w:p>
    <w:p w14:paraId="0A191E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therefore, the one must trespass upon the other.</w:t>
      </w:r>
    </w:p>
    <w:p w14:paraId="3129492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因此，在这两种情况下，一方必须涉足另一方的领域。</w:t>
      </w:r>
    </w:p>
    <w:p w14:paraId="30904940">
      <w:pPr>
        <w:pStyle w:val="2"/>
        <w:spacing w:line="260" w:lineRule="auto"/>
        <w:rPr>
          <w:rFonts w:hint="eastAsia" w:ascii="微软雅黑" w:hAnsi="微软雅黑" w:eastAsia="微软雅黑" w:cs="微软雅黑"/>
          <w:sz w:val="30"/>
          <w:szCs w:val="30"/>
        </w:rPr>
      </w:pPr>
    </w:p>
    <w:p w14:paraId="56E6905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logically, although not practically, we are able to draw a distinction as follows: in reclaiming the world from its state of sin God has to act along two lines of procedure, corresponding to the two spheres in which the destructive influence of sin asserts itself.</w:t>
      </w:r>
    </w:p>
    <w:p w14:paraId="70EDC87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然而在逻辑上，虽然不是在实践中，我们要能够做出如下区分：在将世界从罪的状态中挽回时，神必须沿着两条程序路线行动，对应于罪的破坏性影响所展现的两个领域。</w:t>
      </w:r>
    </w:p>
    <w:p w14:paraId="2F699EB7">
      <w:pPr>
        <w:pStyle w:val="2"/>
        <w:spacing w:line="260" w:lineRule="auto"/>
        <w:rPr>
          <w:rFonts w:hint="eastAsia" w:ascii="微软雅黑" w:hAnsi="微软雅黑" w:eastAsia="微软雅黑" w:cs="微软雅黑"/>
          <w:sz w:val="30"/>
          <w:szCs w:val="30"/>
        </w:rPr>
      </w:pPr>
    </w:p>
    <w:p w14:paraId="07C465F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spheres are the spheres of being and of knowing.</w:t>
      </w:r>
    </w:p>
    <w:p w14:paraId="10F0704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这两个领域是存在的领域和认知的领域。</w:t>
      </w:r>
    </w:p>
    <w:p w14:paraId="3BA99D83">
      <w:pPr>
        <w:pStyle w:val="2"/>
        <w:spacing w:line="260" w:lineRule="auto"/>
        <w:rPr>
          <w:rFonts w:hint="eastAsia" w:ascii="微软雅黑" w:hAnsi="微软雅黑" w:eastAsia="微软雅黑" w:cs="微软雅黑"/>
          <w:sz w:val="30"/>
          <w:szCs w:val="30"/>
        </w:rPr>
      </w:pPr>
    </w:p>
    <w:p w14:paraId="104D663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the world right in the former, the procedure of redemption is employed; to set it right in the sphere of knowing, the procedure of revelation is used.</w:t>
      </w:r>
    </w:p>
    <w:p w14:paraId="44C2A91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为了在前者中纠正世界，采用了救赎的程序；为了在认知的领域纠正它，使用了启示的程序。</w:t>
      </w:r>
    </w:p>
    <w:p w14:paraId="738F1704">
      <w:pPr>
        <w:pStyle w:val="2"/>
        <w:spacing w:line="260" w:lineRule="auto"/>
        <w:rPr>
          <w:rFonts w:hint="eastAsia" w:ascii="微软雅黑" w:hAnsi="微软雅黑" w:eastAsia="微软雅黑" w:cs="微软雅黑"/>
          <w:sz w:val="30"/>
          <w:szCs w:val="30"/>
        </w:rPr>
      </w:pPr>
    </w:p>
    <w:p w14:paraId="208623E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yields Biblical History, the other Biblical Theology.</w:t>
      </w:r>
    </w:p>
    <w:p w14:paraId="03ACC5E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一个产生了圣经历史，另一个产生了圣经神学。</w:t>
      </w:r>
    </w:p>
    <w:p w14:paraId="65241285">
      <w:pPr>
        <w:pStyle w:val="2"/>
        <w:spacing w:line="260" w:lineRule="auto"/>
        <w:rPr>
          <w:rFonts w:hint="eastAsia" w:ascii="微软雅黑" w:hAnsi="微软雅黑" w:eastAsia="微软雅黑" w:cs="微软雅黑"/>
          <w:sz w:val="30"/>
          <w:szCs w:val="30"/>
        </w:rPr>
      </w:pPr>
    </w:p>
    <w:p w14:paraId="4FD3B3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Its relation to Biblical Introduction.</w:t>
      </w:r>
    </w:p>
    <w:p w14:paraId="4A9D75A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它与圣经导论的关系。</w:t>
      </w:r>
    </w:p>
    <w:p w14:paraId="25ABA947">
      <w:pPr>
        <w:pStyle w:val="2"/>
        <w:spacing w:line="260" w:lineRule="auto"/>
        <w:rPr>
          <w:rFonts w:hint="eastAsia" w:ascii="微软雅黑" w:hAnsi="微软雅黑" w:eastAsia="微软雅黑" w:cs="微软雅黑"/>
          <w:sz w:val="30"/>
          <w:szCs w:val="30"/>
        </w:rPr>
      </w:pPr>
    </w:p>
    <w:p w14:paraId="5A2D00C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rule Introduction has to precede.</w:t>
      </w:r>
    </w:p>
    <w:p w14:paraId="5AA5385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通常，导论必须先行。</w:t>
      </w:r>
    </w:p>
    <w:p w14:paraId="5D43BB66">
      <w:pPr>
        <w:pStyle w:val="2"/>
        <w:spacing w:line="260" w:lineRule="auto"/>
        <w:rPr>
          <w:rFonts w:hint="eastAsia" w:ascii="微软雅黑" w:hAnsi="微软雅黑" w:eastAsia="微软雅黑" w:cs="微软雅黑"/>
          <w:sz w:val="30"/>
          <w:szCs w:val="30"/>
        </w:rPr>
      </w:pPr>
    </w:p>
    <w:p w14:paraId="6B357D4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depends in certain cases on the date of Biblical documents and the circumstances of their composition for determining the place of the truth conveyed by them in the scheme of revelation.</w:t>
      </w:r>
    </w:p>
    <w:p w14:paraId="38E476D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在某些情况下，为了确定圣经文献所传达的真理在启示方案中的位置，很大程度上取决于该文献的日期及其写作环境。</w:t>
      </w:r>
    </w:p>
    <w:p w14:paraId="65432B21">
      <w:pPr>
        <w:pStyle w:val="2"/>
        <w:spacing w:line="260" w:lineRule="auto"/>
        <w:rPr>
          <w:rFonts w:hint="eastAsia" w:ascii="微软雅黑" w:hAnsi="微软雅黑" w:eastAsia="微软雅黑" w:cs="微软雅黑"/>
          <w:sz w:val="30"/>
          <w:szCs w:val="30"/>
        </w:rPr>
      </w:pPr>
    </w:p>
    <w:p w14:paraId="4E5F15C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chronology fixed by Introduction is in such cases regulative for the chronology of Biblical Theology.</w:t>
      </w:r>
    </w:p>
    <w:p w14:paraId="7DB4173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导论所确定的年代学在这些情况下对圣经神学的年代学具有规范作用。</w:t>
      </w:r>
    </w:p>
    <w:p w14:paraId="3606560E">
      <w:pPr>
        <w:pStyle w:val="2"/>
        <w:spacing w:line="260" w:lineRule="auto"/>
        <w:rPr>
          <w:rFonts w:hint="eastAsia" w:ascii="微软雅黑" w:hAnsi="微软雅黑" w:eastAsia="微软雅黑" w:cs="微软雅黑"/>
          <w:sz w:val="30"/>
          <w:szCs w:val="30"/>
        </w:rPr>
      </w:pPr>
    </w:p>
    <w:p w14:paraId="103DBB7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does not mean that the tracing of the gradual disclosure of truth cannot reach behind the dating of a document.</w:t>
      </w:r>
    </w:p>
    <w:p w14:paraId="4D8FA1D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然而，这并不意味着对真理逐渐显露的追溯不能追溯到文献的日期之前。</w:t>
      </w:r>
    </w:p>
    <w:p w14:paraId="3B4B83E5">
      <w:pPr>
        <w:pStyle w:val="2"/>
        <w:spacing w:line="260" w:lineRule="auto"/>
        <w:rPr>
          <w:rFonts w:hint="eastAsia" w:ascii="微软雅黑" w:hAnsi="微软雅黑" w:eastAsia="微软雅黑" w:cs="微软雅黑"/>
          <w:sz w:val="30"/>
          <w:szCs w:val="30"/>
        </w:rPr>
      </w:pPr>
    </w:p>
    <w:p w14:paraId="11F8C46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Pentateuch records retrospectively what unfolding of revelation there was from the beginning, but it also contains much that belongs to the chapter of revelation to and through Moses.</w:t>
      </w:r>
    </w:p>
    <w:p w14:paraId="093D524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摩西五经回顾性地记录了从起初有什么样的启示展开，但它也包含许多属于向着摩西并通过摩西启示的篇章。</w:t>
      </w:r>
    </w:p>
    <w:p w14:paraId="72242D4E">
      <w:pPr>
        <w:pStyle w:val="2"/>
        <w:spacing w:line="260" w:lineRule="auto"/>
        <w:rPr>
          <w:rFonts w:hint="eastAsia" w:ascii="微软雅黑" w:hAnsi="微软雅黑" w:eastAsia="微软雅黑" w:cs="微软雅黑"/>
          <w:sz w:val="30"/>
          <w:szCs w:val="30"/>
        </w:rPr>
      </w:pPr>
    </w:p>
    <w:p w14:paraId="1E74FEB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elements should be clearly distinguished.</w:t>
      </w:r>
    </w:p>
    <w:p w14:paraId="0B3EE3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这两个要素应被清楚地区分。</w:t>
      </w:r>
    </w:p>
    <w:p w14:paraId="0EBCEC1D">
      <w:pPr>
        <w:pStyle w:val="2"/>
        <w:spacing w:line="260" w:lineRule="auto"/>
        <w:rPr>
          <w:rFonts w:hint="eastAsia" w:ascii="微软雅黑" w:hAnsi="微软雅黑" w:eastAsia="微软雅黑" w:cs="微软雅黑"/>
          <w:sz w:val="30"/>
          <w:szCs w:val="30"/>
        </w:rPr>
      </w:pPr>
    </w:p>
    <w:p w14:paraId="57CB64D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cases where Biblical Theology depends on the antecedent work of Introduction.</w:t>
      </w:r>
    </w:p>
    <w:p w14:paraId="646CBDE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关于圣经神学依赖导论先前工作的情况就说这么多。</w:t>
      </w:r>
    </w:p>
    <w:p w14:paraId="00515B5B">
      <w:pPr>
        <w:pStyle w:val="2"/>
        <w:spacing w:line="260" w:lineRule="auto"/>
        <w:rPr>
          <w:rFonts w:hint="eastAsia" w:ascii="微软雅黑" w:hAnsi="微软雅黑" w:eastAsia="微软雅黑" w:cs="微软雅黑"/>
          <w:sz w:val="30"/>
          <w:szCs w:val="30"/>
        </w:rPr>
      </w:pPr>
    </w:p>
    <w:p w14:paraId="4ECCE8A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Occasionally, however, the order between the two is reversed.</w:t>
      </w:r>
    </w:p>
    <w:p w14:paraId="28B9741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然而，偶尔两者之间的顺序会颠倒。</w:t>
      </w:r>
    </w:p>
    <w:p w14:paraId="43D6E418">
      <w:pPr>
        <w:pStyle w:val="2"/>
        <w:spacing w:line="260" w:lineRule="auto"/>
        <w:rPr>
          <w:rFonts w:hint="eastAsia" w:ascii="微软雅黑" w:hAnsi="微软雅黑" w:eastAsia="微软雅黑" w:cs="微软雅黑"/>
          <w:sz w:val="30"/>
          <w:szCs w:val="30"/>
        </w:rPr>
      </w:pPr>
    </w:p>
    <w:p w14:paraId="2265018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 sufficient external evidence exists for dating a document, Biblical Theology may be able to render assistance through pointing out at which time the revelation content of such a writing would best fit in with the progress of revelation.</w:t>
      </w:r>
    </w:p>
    <w:p w14:paraId="44B90EE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当没有足够的外部证据来确定文献的日期时，圣经神学也许能通过指出该著作的启示内容在何时最适合启示的进程，来提供帮助。</w:t>
      </w:r>
    </w:p>
    <w:p w14:paraId="7DC47814">
      <w:pPr>
        <w:pStyle w:val="2"/>
        <w:spacing w:line="260" w:lineRule="auto"/>
        <w:rPr>
          <w:rFonts w:hint="eastAsia" w:ascii="微软雅黑" w:hAnsi="微软雅黑" w:eastAsia="微软雅黑" w:cs="微软雅黑"/>
          <w:sz w:val="30"/>
          <w:szCs w:val="30"/>
        </w:rPr>
      </w:pPr>
    </w:p>
    <w:p w14:paraId="4EDC200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Its relation to Systematic Theology.</w:t>
      </w:r>
    </w:p>
    <w:p w14:paraId="3549FDC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它与系统神学的关系。</w:t>
      </w:r>
    </w:p>
    <w:p w14:paraId="140EF16B">
      <w:pPr>
        <w:pStyle w:val="2"/>
        <w:spacing w:line="260" w:lineRule="auto"/>
        <w:rPr>
          <w:rFonts w:hint="eastAsia" w:ascii="微软雅黑" w:hAnsi="微软雅黑" w:eastAsia="微软雅黑" w:cs="微软雅黑"/>
          <w:sz w:val="30"/>
          <w:szCs w:val="30"/>
        </w:rPr>
      </w:pPr>
    </w:p>
    <w:p w14:paraId="4E84C89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difference in that one would be more closely bound to the Scriptures than the other.</w:t>
      </w:r>
    </w:p>
    <w:p w14:paraId="0C2BF5D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两者的区别不在于其中一个比另一个更紧密地受圣经约束。</w:t>
      </w:r>
    </w:p>
    <w:p w14:paraId="534FB61B">
      <w:pPr>
        <w:pStyle w:val="2"/>
        <w:spacing w:line="260" w:lineRule="auto"/>
        <w:rPr>
          <w:rFonts w:hint="eastAsia" w:ascii="微软雅黑" w:hAnsi="微软雅黑" w:eastAsia="微软雅黑" w:cs="微软雅黑"/>
          <w:sz w:val="30"/>
          <w:szCs w:val="30"/>
        </w:rPr>
      </w:pPr>
    </w:p>
    <w:p w14:paraId="710F450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are wholly alike.</w:t>
      </w:r>
    </w:p>
    <w:p w14:paraId="6D626A5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在这点上它们完全一样。</w:t>
      </w:r>
    </w:p>
    <w:p w14:paraId="62260382">
      <w:pPr>
        <w:pStyle w:val="2"/>
        <w:spacing w:line="260" w:lineRule="auto"/>
        <w:rPr>
          <w:rFonts w:hint="eastAsia" w:ascii="微软雅黑" w:hAnsi="微软雅黑" w:eastAsia="微软雅黑" w:cs="微软雅黑"/>
          <w:sz w:val="30"/>
          <w:szCs w:val="30"/>
        </w:rPr>
      </w:pPr>
    </w:p>
    <w:p w14:paraId="79D39CA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difference lie in this, that the one transforms the Biblical material, whereas the other would leave it unmodified.</w:t>
      </w:r>
    </w:p>
    <w:p w14:paraId="77A1263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区别也不在于，一个转换了圣经材料，而另一个则将其保持不变。</w:t>
      </w:r>
    </w:p>
    <w:p w14:paraId="3D5DF2C7">
      <w:pPr>
        <w:pStyle w:val="2"/>
        <w:spacing w:line="260" w:lineRule="auto"/>
        <w:rPr>
          <w:rFonts w:hint="eastAsia" w:ascii="微软雅黑" w:hAnsi="微软雅黑" w:eastAsia="微软雅黑" w:cs="微软雅黑"/>
          <w:sz w:val="30"/>
          <w:szCs w:val="30"/>
        </w:rPr>
      </w:pPr>
    </w:p>
    <w:p w14:paraId="448CB35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equally make the truth deposited in the Bible undergo a transformation: but the difference arises from the fact that the principles by which the transformation is effected differ.</w:t>
      </w:r>
    </w:p>
    <w:p w14:paraId="06C0839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两者同样使储存在圣经中的真理经历转换：但区别源于实施转换的原则不同这一事实。</w:t>
      </w:r>
    </w:p>
    <w:p w14:paraId="2016D6AA">
      <w:pPr>
        <w:pStyle w:val="2"/>
        <w:spacing w:line="260" w:lineRule="auto"/>
        <w:rPr>
          <w:rFonts w:hint="eastAsia" w:ascii="微软雅黑" w:hAnsi="微软雅黑" w:eastAsia="微软雅黑" w:cs="微软雅黑"/>
          <w:sz w:val="30"/>
          <w:szCs w:val="30"/>
        </w:rPr>
      </w:pPr>
    </w:p>
    <w:p w14:paraId="7509775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Biblical Theology the principle is one of historical, in Systematic Theology it is one of logical construction.</w:t>
      </w:r>
    </w:p>
    <w:p w14:paraId="18CEBAD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在圣经神学中，原则是历史建构的原则，在系统神学中，是逻辑建构的原则。</w:t>
      </w:r>
    </w:p>
    <w:p w14:paraId="41EA0772">
      <w:pPr>
        <w:pStyle w:val="2"/>
        <w:spacing w:line="260" w:lineRule="auto"/>
        <w:rPr>
          <w:rFonts w:hint="eastAsia" w:ascii="微软雅黑" w:hAnsi="微软雅黑" w:eastAsia="微软雅黑" w:cs="微软雅黑"/>
          <w:sz w:val="30"/>
          <w:szCs w:val="30"/>
        </w:rPr>
      </w:pPr>
    </w:p>
    <w:p w14:paraId="66F4660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Theology draws a line of development.</w:t>
      </w:r>
    </w:p>
    <w:p w14:paraId="23BACF2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圣经神学画的是一条发展线。</w:t>
      </w:r>
    </w:p>
    <w:p w14:paraId="0A95D2CC">
      <w:pPr>
        <w:pStyle w:val="2"/>
        <w:spacing w:line="260" w:lineRule="auto"/>
        <w:rPr>
          <w:rFonts w:hint="eastAsia" w:ascii="微软雅黑" w:hAnsi="微软雅黑" w:eastAsia="微软雅黑" w:cs="微软雅黑"/>
          <w:sz w:val="30"/>
          <w:szCs w:val="30"/>
        </w:rPr>
      </w:pPr>
    </w:p>
    <w:p w14:paraId="3F0620E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Systematic Theology draws a circle.</w:t>
      </w:r>
    </w:p>
    <w:p w14:paraId="4E936A4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系统神学画的是一个圆圈。</w:t>
      </w:r>
    </w:p>
    <w:p w14:paraId="05E50AF3">
      <w:pPr>
        <w:pStyle w:val="2"/>
        <w:spacing w:line="260" w:lineRule="auto"/>
        <w:rPr>
          <w:rFonts w:hint="eastAsia" w:ascii="微软雅黑" w:hAnsi="微软雅黑" w:eastAsia="微软雅黑" w:cs="微软雅黑"/>
          <w:sz w:val="30"/>
          <w:szCs w:val="30"/>
        </w:rPr>
      </w:pPr>
    </w:p>
    <w:p w14:paraId="66DAE2F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should be remembered that on the line of historical progress there is at several points already a beginning of correlation among elements of truth in which the beginnings of the systematizing process can be discerned.</w:t>
      </w:r>
    </w:p>
    <w:p w14:paraId="0E003B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不过，应记住的是，在历史进程的线路上，在几个点上已经出现了真理要素之间的关联的开端，其中可以辨识出系统化过程的开端。</w:t>
      </w:r>
    </w:p>
    <w:p w14:paraId="2B3689CA">
      <w:pPr>
        <w:pStyle w:val="2"/>
        <w:spacing w:line="260" w:lineRule="auto"/>
        <w:rPr>
          <w:rFonts w:hint="eastAsia" w:ascii="微软雅黑" w:hAnsi="微软雅黑" w:eastAsia="微软雅黑" w:cs="微软雅黑"/>
          <w:sz w:val="30"/>
          <w:szCs w:val="30"/>
        </w:rPr>
      </w:pPr>
    </w:p>
    <w:p w14:paraId="7AF9F70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BIBLICAL THEOLOGY</w:t>
      </w:r>
    </w:p>
    <w:p w14:paraId="2F01AD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圣经神学的方法</w:t>
      </w:r>
    </w:p>
    <w:p w14:paraId="5F434D7E">
      <w:pPr>
        <w:pStyle w:val="2"/>
        <w:spacing w:line="260" w:lineRule="auto"/>
        <w:rPr>
          <w:rFonts w:hint="eastAsia" w:ascii="微软雅黑" w:hAnsi="微软雅黑" w:eastAsia="微软雅黑" w:cs="微软雅黑"/>
          <w:sz w:val="30"/>
          <w:szCs w:val="30"/>
        </w:rPr>
      </w:pPr>
    </w:p>
    <w:p w14:paraId="1F80E25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Biblical Theology is in the main determined by the principle of historic progression.</w:t>
      </w:r>
    </w:p>
    <w:p w14:paraId="32C36C5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圣经神学的方法主要由历史渐进的原则决定。</w:t>
      </w:r>
    </w:p>
    <w:p w14:paraId="6ACF8093">
      <w:pPr>
        <w:pStyle w:val="2"/>
        <w:spacing w:line="260" w:lineRule="auto"/>
        <w:rPr>
          <w:rFonts w:hint="eastAsia" w:ascii="微软雅黑" w:hAnsi="微软雅黑" w:eastAsia="微软雅黑" w:cs="微软雅黑"/>
          <w:sz w:val="30"/>
          <w:szCs w:val="30"/>
        </w:rPr>
      </w:pPr>
    </w:p>
    <w:p w14:paraId="22087BA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division of the course of revelation into certain periods.</w:t>
      </w:r>
    </w:p>
    <w:p w14:paraId="1FD5C27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因此将启示的历程划分为若干时期。</w:t>
      </w:r>
    </w:p>
    <w:p w14:paraId="3C1A7C67">
      <w:pPr>
        <w:pStyle w:val="2"/>
        <w:spacing w:line="260" w:lineRule="auto"/>
        <w:rPr>
          <w:rFonts w:hint="eastAsia" w:ascii="微软雅黑" w:hAnsi="微软雅黑" w:eastAsia="微软雅黑" w:cs="微软雅黑"/>
          <w:sz w:val="30"/>
          <w:szCs w:val="30"/>
        </w:rPr>
      </w:pPr>
    </w:p>
    <w:p w14:paraId="3CC354C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modern tendency towards eliminating the principle of periodicity from historical science, it remains certain that God in the unfolding of revelation has regularly employed this principle.</w:t>
      </w:r>
    </w:p>
    <w:p w14:paraId="0CB8C3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无论现代消除历史科学中周期性原则的倾向如何，可以肯定的是，神在启示的展开中经常使用这一原则。</w:t>
      </w:r>
    </w:p>
    <w:p w14:paraId="07F2DED1">
      <w:pPr>
        <w:pStyle w:val="2"/>
        <w:spacing w:line="260" w:lineRule="auto"/>
        <w:rPr>
          <w:rFonts w:hint="eastAsia" w:ascii="微软雅黑" w:hAnsi="微软雅黑" w:eastAsia="微软雅黑" w:cs="微软雅黑"/>
          <w:sz w:val="30"/>
          <w:szCs w:val="30"/>
        </w:rPr>
      </w:pPr>
    </w:p>
    <w:p w14:paraId="4724E4D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the periods should not be determined at random, or according to subjective preference, but in strict agreement with the lines of cleavage drawn by revelation itself.</w:t>
      </w:r>
    </w:p>
    <w:p w14:paraId="79DE42D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由此可见，时期的划分不应随意确定，或根据主观喜好确定，而应严格符合启示本身所划定的界线。</w:t>
      </w:r>
    </w:p>
    <w:p w14:paraId="168A1C13">
      <w:pPr>
        <w:pStyle w:val="2"/>
        <w:spacing w:line="260" w:lineRule="auto"/>
        <w:rPr>
          <w:rFonts w:hint="eastAsia" w:ascii="微软雅黑" w:hAnsi="微软雅黑" w:eastAsia="微软雅黑" w:cs="微软雅黑"/>
          <w:sz w:val="30"/>
          <w:szCs w:val="30"/>
        </w:rPr>
      </w:pPr>
    </w:p>
    <w:p w14:paraId="5639B9C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as it were, conscious of its own organism; it feels, what we cannot always say of ourselves, its own anatomy.</w:t>
      </w:r>
    </w:p>
    <w:p w14:paraId="0ED5477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圣经似乎意识到了其自身的机体；它能感觉到自己的解剖结构，这是我们要对自己都不能总是说到的。</w:t>
      </w:r>
    </w:p>
    <w:p w14:paraId="201BF6BD">
      <w:pPr>
        <w:pStyle w:val="2"/>
        <w:spacing w:line="260" w:lineRule="auto"/>
        <w:rPr>
          <w:rFonts w:hint="eastAsia" w:ascii="微软雅黑" w:hAnsi="微软雅黑" w:eastAsia="微软雅黑" w:cs="微软雅黑"/>
          <w:sz w:val="30"/>
          <w:szCs w:val="30"/>
        </w:rPr>
      </w:pPr>
    </w:p>
    <w:p w14:paraId="4AB1542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successive Berith-makings (Covenant-makings), as marking the introduction of new periods, plays a large role in this, and should be carefully heeded.</w:t>
      </w:r>
    </w:p>
    <w:p w14:paraId="4D11B5E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作为标志新时期引入的连续的圣约的订立（Berith-makings）原则，在此扮演了重要角色，应被仔细留意。</w:t>
      </w:r>
    </w:p>
    <w:p w14:paraId="5E915C0A">
      <w:pPr>
        <w:pStyle w:val="2"/>
        <w:spacing w:line="260" w:lineRule="auto"/>
        <w:rPr>
          <w:rFonts w:hint="eastAsia" w:ascii="微软雅黑" w:hAnsi="微软雅黑" w:eastAsia="微软雅黑" w:cs="微软雅黑"/>
          <w:sz w:val="30"/>
          <w:szCs w:val="30"/>
        </w:rPr>
      </w:pPr>
    </w:p>
    <w:p w14:paraId="4979F7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of this periodicity principle, the grouping and correlation of the several elements of truth within the limits of each period has to be attended to.</w:t>
      </w:r>
    </w:p>
    <w:p w14:paraId="3D75A30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除了这个周期性原则外，还必须注意在每个时期范围内几个真理要素的分组和关联。</w:t>
      </w:r>
    </w:p>
    <w:p w14:paraId="496DDB96">
      <w:pPr>
        <w:pStyle w:val="2"/>
        <w:spacing w:line="260" w:lineRule="auto"/>
        <w:rPr>
          <w:rFonts w:hint="eastAsia" w:ascii="微软雅黑" w:hAnsi="微软雅黑" w:eastAsia="微软雅黑" w:cs="微软雅黑"/>
          <w:sz w:val="30"/>
          <w:szCs w:val="30"/>
        </w:rPr>
      </w:pPr>
    </w:p>
    <w:p w14:paraId="322695C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should not proceed with arbitrary subjectivism.</w:t>
      </w:r>
    </w:p>
    <w:p w14:paraId="28779A2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在这里，我们要同样不应进行任意的主观主义。</w:t>
      </w:r>
    </w:p>
    <w:p w14:paraId="137F9989">
      <w:pPr>
        <w:pStyle w:val="2"/>
        <w:spacing w:line="260" w:lineRule="auto"/>
        <w:rPr>
          <w:rFonts w:hint="eastAsia" w:ascii="微软雅黑" w:hAnsi="微软雅黑" w:eastAsia="微软雅黑" w:cs="微软雅黑"/>
          <w:sz w:val="30"/>
          <w:szCs w:val="30"/>
        </w:rPr>
      </w:pPr>
    </w:p>
    <w:p w14:paraId="6964E1F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dogmatic constructions of truth based on the finished product of revelation, must not be imported into the minds of the original recipients of revelation.</w:t>
      </w:r>
    </w:p>
    <w:p w14:paraId="0B31ABF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我们要基于启示的完成品所做的真理的教义建构，绝不可导入到启示最初接受者的头脑中。</w:t>
      </w:r>
    </w:p>
    <w:p w14:paraId="7A4C6DE0">
      <w:pPr>
        <w:pStyle w:val="2"/>
        <w:spacing w:line="260" w:lineRule="auto"/>
        <w:rPr>
          <w:rFonts w:hint="eastAsia" w:ascii="微软雅黑" w:hAnsi="微软雅黑" w:eastAsia="微软雅黑" w:cs="微软雅黑"/>
          <w:sz w:val="30"/>
          <w:szCs w:val="30"/>
        </w:rPr>
      </w:pPr>
    </w:p>
    <w:p w14:paraId="35852F4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endeavour should be to enter into their outlook and get the perspective of the elements of the truth as presented to them.</w:t>
      </w:r>
    </w:p>
    <w:p w14:paraId="0E329F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努力的方向应该是进入他们的视野，获得真理要素向他们呈现时的视角。</w:t>
      </w:r>
    </w:p>
    <w:p w14:paraId="72A83F2A">
      <w:pPr>
        <w:pStyle w:val="2"/>
        <w:spacing w:line="260" w:lineRule="auto"/>
        <w:rPr>
          <w:rFonts w:hint="eastAsia" w:ascii="微软雅黑" w:hAnsi="微软雅黑" w:eastAsia="微软雅黑" w:cs="微软雅黑"/>
          <w:sz w:val="30"/>
          <w:szCs w:val="30"/>
        </w:rPr>
      </w:pPr>
    </w:p>
    <w:p w14:paraId="7E8DC41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point in which the historic advance and the concentric grouping of truth are closely connected.</w:t>
      </w:r>
    </w:p>
    <w:p w14:paraId="1668CE2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有一点上，历史的推进和真理的同心分组是紧密相连的。</w:t>
      </w:r>
    </w:p>
    <w:p w14:paraId="4BE39793">
      <w:pPr>
        <w:pStyle w:val="2"/>
        <w:spacing w:line="260" w:lineRule="auto"/>
        <w:rPr>
          <w:rFonts w:hint="eastAsia" w:ascii="微软雅黑" w:hAnsi="微软雅黑" w:eastAsia="微软雅黑" w:cs="微软雅黑"/>
          <w:sz w:val="30"/>
          <w:szCs w:val="30"/>
        </w:rPr>
      </w:pPr>
    </w:p>
    <w:p w14:paraId="04A123D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seldom progress is brought about by some element of truth, which formerly stood in the periphery taking its place in the centre.</w:t>
      </w:r>
    </w:p>
    <w:p w14:paraId="6E3302C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往往，进步是由某个以前处于外围的真理要素占据中心位置而带来的。</w:t>
      </w:r>
    </w:p>
    <w:p w14:paraId="76A5793C">
      <w:pPr>
        <w:pStyle w:val="2"/>
        <w:spacing w:line="260" w:lineRule="auto"/>
        <w:rPr>
          <w:rFonts w:hint="eastAsia" w:ascii="微软雅黑" w:hAnsi="微软雅黑" w:eastAsia="微软雅黑" w:cs="微软雅黑"/>
          <w:sz w:val="30"/>
          <w:szCs w:val="30"/>
        </w:rPr>
      </w:pPr>
    </w:p>
    <w:p w14:paraId="0A2CE65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problem will be how to do justice to the individual peculiarities of the agents in revelation.</w:t>
      </w:r>
    </w:p>
    <w:p w14:paraId="7EE4795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主要的问题将是如何公正地对待启示中代理人的个人特质。</w:t>
      </w:r>
    </w:p>
    <w:p w14:paraId="2D2D0BF6">
      <w:pPr>
        <w:pStyle w:val="2"/>
        <w:spacing w:line="260" w:lineRule="auto"/>
        <w:rPr>
          <w:rFonts w:hint="eastAsia" w:ascii="微软雅黑" w:hAnsi="微软雅黑" w:eastAsia="微软雅黑" w:cs="微软雅黑"/>
          <w:sz w:val="30"/>
          <w:szCs w:val="30"/>
        </w:rPr>
      </w:pPr>
    </w:p>
    <w:p w14:paraId="02CF33C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 traits subserve the historical plan.</w:t>
      </w:r>
    </w:p>
    <w:p w14:paraId="4CF8DE0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这些个人特质服务于历史计划。</w:t>
      </w:r>
    </w:p>
    <w:p w14:paraId="3F8B9209">
      <w:pPr>
        <w:pStyle w:val="2"/>
        <w:spacing w:line="260" w:lineRule="auto"/>
        <w:rPr>
          <w:rFonts w:hint="eastAsia" w:ascii="微软雅黑" w:hAnsi="微软雅黑" w:eastAsia="微软雅黑" w:cs="微软雅黑"/>
          <w:sz w:val="30"/>
          <w:szCs w:val="30"/>
        </w:rPr>
      </w:pPr>
    </w:p>
    <w:p w14:paraId="6C2380C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propose that we discuss each book separately.</w:t>
      </w:r>
    </w:p>
    <w:p w14:paraId="309833A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有些人提议我们分别讨论每一卷书。</w:t>
      </w:r>
    </w:p>
    <w:p w14:paraId="19D6C367">
      <w:pPr>
        <w:pStyle w:val="2"/>
        <w:spacing w:line="260" w:lineRule="auto"/>
        <w:rPr>
          <w:rFonts w:hint="eastAsia" w:ascii="微软雅黑" w:hAnsi="微软雅黑" w:eastAsia="微软雅黑" w:cs="微软雅黑"/>
          <w:sz w:val="30"/>
          <w:szCs w:val="30"/>
        </w:rPr>
      </w:pPr>
    </w:p>
    <w:p w14:paraId="417A7AF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leads to unnecessary repetition, because there is so much that all have in common.</w:t>
      </w:r>
    </w:p>
    <w:p w14:paraId="7C2849A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但这会导致不必要的重复，因为所有书卷有太多共同之处。</w:t>
      </w:r>
    </w:p>
    <w:p w14:paraId="5676BB4C">
      <w:pPr>
        <w:pStyle w:val="2"/>
        <w:spacing w:line="260" w:lineRule="auto"/>
        <w:rPr>
          <w:rFonts w:hint="eastAsia" w:ascii="微软雅黑" w:hAnsi="微软雅黑" w:eastAsia="微软雅黑" w:cs="微软雅黑"/>
          <w:sz w:val="30"/>
          <w:szCs w:val="30"/>
        </w:rPr>
      </w:pPr>
    </w:p>
    <w:p w14:paraId="429A832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better plan is to apply the collective treatment in the earlier stages of revelation, where the truth is not as yet much differentiated, and then to individualize in the later periods where greater diversity is reached.</w:t>
      </w:r>
    </w:p>
    <w:p w14:paraId="68C53D9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一个更好的计划是在启示的早期阶段采用集体处理法，那时真理尚未分化太多，然后在后期达到更多样性时再进行个别化处理。</w:t>
      </w:r>
    </w:p>
    <w:p w14:paraId="29C0B5CB">
      <w:pPr>
        <w:pStyle w:val="2"/>
        <w:spacing w:line="260" w:lineRule="auto"/>
        <w:rPr>
          <w:rFonts w:hint="eastAsia" w:ascii="微软雅黑" w:hAnsi="微软雅黑" w:eastAsia="微软雅黑" w:cs="微软雅黑"/>
          <w:sz w:val="30"/>
          <w:szCs w:val="30"/>
        </w:rPr>
      </w:pPr>
    </w:p>
    <w:p w14:paraId="234ADA4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USES OF THE STUDY OF BIBLICAL THEOLOGY</w:t>
      </w:r>
    </w:p>
    <w:p w14:paraId="5FD9039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圣经神学研究的实际用途</w:t>
      </w:r>
    </w:p>
    <w:p w14:paraId="683C7908">
      <w:pPr>
        <w:pStyle w:val="2"/>
        <w:spacing w:line="260" w:lineRule="auto"/>
        <w:rPr>
          <w:rFonts w:hint="eastAsia" w:ascii="微软雅黑" w:hAnsi="微软雅黑" w:eastAsia="微软雅黑" w:cs="微软雅黑"/>
          <w:sz w:val="30"/>
          <w:szCs w:val="30"/>
        </w:rPr>
      </w:pPr>
    </w:p>
    <w:p w14:paraId="442B478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to say something about the practical uses of the study of Biblical Theology.</w:t>
      </w:r>
    </w:p>
    <w:p w14:paraId="3948174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剩下的就是要谈谈圣经神学研究的实际用途。</w:t>
      </w:r>
    </w:p>
    <w:p w14:paraId="41837FE5">
      <w:pPr>
        <w:pStyle w:val="2"/>
        <w:spacing w:line="260" w:lineRule="auto"/>
        <w:rPr>
          <w:rFonts w:hint="eastAsia" w:ascii="微软雅黑" w:hAnsi="微软雅黑" w:eastAsia="微软雅黑" w:cs="微软雅黑"/>
          <w:sz w:val="30"/>
          <w:szCs w:val="30"/>
        </w:rPr>
      </w:pPr>
    </w:p>
    <w:p w14:paraId="7CDB70A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be enumerated as follows:</w:t>
      </w:r>
    </w:p>
    <w:p w14:paraId="01ACC34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这些可以列举如下：</w:t>
      </w:r>
    </w:p>
    <w:p w14:paraId="33CA9081">
      <w:pPr>
        <w:pStyle w:val="2"/>
        <w:spacing w:line="260" w:lineRule="auto"/>
        <w:rPr>
          <w:rFonts w:hint="eastAsia" w:ascii="微软雅黑" w:hAnsi="微软雅黑" w:eastAsia="微软雅黑" w:cs="微软雅黑"/>
          <w:sz w:val="30"/>
          <w:szCs w:val="30"/>
        </w:rPr>
      </w:pPr>
    </w:p>
    <w:p w14:paraId="2556798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exhibits the organic growth of the truths of Special Revelation.</w:t>
      </w:r>
    </w:p>
    <w:p w14:paraId="3FC08F9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它展示了特殊启示真理的有机增长。</w:t>
      </w:r>
    </w:p>
    <w:p w14:paraId="61CB87DE">
      <w:pPr>
        <w:pStyle w:val="2"/>
        <w:spacing w:line="260" w:lineRule="auto"/>
        <w:rPr>
          <w:rFonts w:hint="eastAsia" w:ascii="微软雅黑" w:hAnsi="微软雅黑" w:eastAsia="微软雅黑" w:cs="微软雅黑"/>
          <w:sz w:val="30"/>
          <w:szCs w:val="30"/>
        </w:rPr>
      </w:pPr>
    </w:p>
    <w:p w14:paraId="065BA79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this it enables one properly to distribute the emphasis among the several aspects of teaching and preaching.</w:t>
      </w:r>
    </w:p>
    <w:p w14:paraId="32709D8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通过这样做，它使人能够适当地在教导和讲道的几个方面分配重点。</w:t>
      </w:r>
    </w:p>
    <w:p w14:paraId="60B70E50">
      <w:pPr>
        <w:pStyle w:val="2"/>
        <w:spacing w:line="260" w:lineRule="auto"/>
        <w:rPr>
          <w:rFonts w:hint="eastAsia" w:ascii="微软雅黑" w:hAnsi="微软雅黑" w:eastAsia="微软雅黑" w:cs="微软雅黑"/>
          <w:sz w:val="30"/>
          <w:szCs w:val="30"/>
        </w:rPr>
      </w:pPr>
    </w:p>
    <w:p w14:paraId="236451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leaf is not of the same importance as a twig, nor a twig as a branch, nor a branch as the trunk of the tree.</w:t>
      </w:r>
    </w:p>
    <w:p w14:paraId="5422FCA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一片叶子不像一根嫩枝那么重要，一根嫩枝不像一根树枝那么重要，一根树枝也不像树干那么重要。</w:t>
      </w:r>
    </w:p>
    <w:p w14:paraId="63592D2A">
      <w:pPr>
        <w:pStyle w:val="2"/>
        <w:spacing w:line="260" w:lineRule="auto"/>
        <w:rPr>
          <w:rFonts w:hint="eastAsia" w:ascii="微软雅黑" w:hAnsi="微软雅黑" w:eastAsia="微软雅黑" w:cs="微软雅黑"/>
          <w:sz w:val="30"/>
          <w:szCs w:val="30"/>
        </w:rPr>
      </w:pPr>
    </w:p>
    <w:p w14:paraId="24FD0F2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through exhibiting the organic structure of revelation, Biblical Theology furnishes a special argument from design for the reality of Supernaturalism.</w:t>
      </w:r>
    </w:p>
    <w:p w14:paraId="7CB52F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此外，通过展示启示的有机结构，圣经神学为超自然主义（Supernaturalism）的真实性提供了一个特别的设计论证。</w:t>
      </w:r>
    </w:p>
    <w:p w14:paraId="2A9887AB">
      <w:pPr>
        <w:pStyle w:val="2"/>
        <w:spacing w:line="260" w:lineRule="auto"/>
        <w:rPr>
          <w:rFonts w:hint="eastAsia" w:ascii="微软雅黑" w:hAnsi="微软雅黑" w:eastAsia="微软雅黑" w:cs="微软雅黑"/>
          <w:sz w:val="30"/>
          <w:szCs w:val="30"/>
        </w:rPr>
      </w:pPr>
    </w:p>
    <w:p w14:paraId="0F5181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It supplies us with a useful antidote against the teachings of rationalistic criticism.</w:t>
      </w:r>
    </w:p>
    <w:p w14:paraId="1A9044B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它为我们提供了对抗理性主义批判教导的有用解毒剂。</w:t>
      </w:r>
    </w:p>
    <w:p w14:paraId="2A2F29C0">
      <w:pPr>
        <w:pStyle w:val="2"/>
        <w:spacing w:line="260" w:lineRule="auto"/>
        <w:rPr>
          <w:rFonts w:hint="eastAsia" w:ascii="微软雅黑" w:hAnsi="微软雅黑" w:eastAsia="微软雅黑" w:cs="微软雅黑"/>
          <w:sz w:val="30"/>
          <w:szCs w:val="30"/>
        </w:rPr>
      </w:pPr>
    </w:p>
    <w:p w14:paraId="19070B1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does in the following way: The Bible exhibits an organism of its own.</w:t>
      </w:r>
    </w:p>
    <w:p w14:paraId="2C87715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它是通过以下方式做到的：圣经展示了其自身的机体。</w:t>
      </w:r>
    </w:p>
    <w:p w14:paraId="5BB30F21">
      <w:pPr>
        <w:pStyle w:val="2"/>
        <w:spacing w:line="260" w:lineRule="auto"/>
        <w:rPr>
          <w:rFonts w:hint="eastAsia" w:ascii="微软雅黑" w:hAnsi="微软雅黑" w:eastAsia="微软雅黑" w:cs="微软雅黑"/>
          <w:sz w:val="30"/>
          <w:szCs w:val="30"/>
        </w:rPr>
      </w:pPr>
    </w:p>
    <w:p w14:paraId="0CA811E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organism, inborn in the Bible itself, the critical hypothesis destroys, and that not only on our view, but as freely acknowledged by the critics themselves, on the ground of its being an artificial organism in later times foisted upon the Bible, and for which a newly discovered better organism should be substituted.</w:t>
      </w:r>
    </w:p>
    <w:p w14:paraId="4042AE7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批判性假说破坏了这个圣经本身与生俱来的机体，这不仅是我们的观点，也是批判者自己坦率承认的，理由是它是一个后期强加于圣经的人造机体，应该用一个新发现的更好的机体来代替。</w:t>
      </w:r>
    </w:p>
    <w:p w14:paraId="50735BFA">
      <w:pPr>
        <w:pStyle w:val="2"/>
        <w:spacing w:line="260" w:lineRule="auto"/>
        <w:rPr>
          <w:rFonts w:hint="eastAsia" w:ascii="微软雅黑" w:hAnsi="微软雅黑" w:eastAsia="微软雅黑" w:cs="微软雅黑"/>
          <w:sz w:val="30"/>
          <w:szCs w:val="30"/>
        </w:rPr>
      </w:pPr>
    </w:p>
    <w:p w14:paraId="2FBCEF6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making ourselves in the study of Biblical Theology thoroughly conversant with the Biblical consciousness of its own revelation structure, we shall be able to perceive how radically criticism destroys this, and that, so far from being a mere question of dates and composition of books, it involves a choice between two widely divergent, nay, antagonistic conceptions of the Scriptures and of religion.</w:t>
      </w:r>
    </w:p>
    <w:p w14:paraId="2D91E73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在圣经神学的研究中使我们自己彻底熟悉圣经对其自身启示结构的意识，我们将能够察觉到批判学是如何彻底地破坏这一点的，而且，这绝非仅仅是关于书卷日期和构成的简单问题，它涉及在两种截然不同、甚至对立的圣经观和宗教观之间做出选择。</w:t>
      </w:r>
    </w:p>
    <w:p w14:paraId="328957BA">
      <w:pPr>
        <w:pStyle w:val="2"/>
        <w:spacing w:line="260" w:lineRule="auto"/>
        <w:rPr>
          <w:rFonts w:hint="eastAsia" w:ascii="微软雅黑" w:hAnsi="微软雅黑" w:eastAsia="微软雅黑" w:cs="微软雅黑"/>
          <w:sz w:val="30"/>
          <w:szCs w:val="30"/>
        </w:rPr>
      </w:pPr>
    </w:p>
    <w:p w14:paraId="448FC04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correctly diagnosed criticism in its true purpose is to possess the best prophylaxis against it.</w:t>
      </w:r>
    </w:p>
    <w:p w14:paraId="5A20C47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正确诊断出批判学的真实目的，就是拥有了对抗它的最佳预防措施。</w:t>
      </w:r>
    </w:p>
    <w:p w14:paraId="2A6C730A">
      <w:pPr>
        <w:pStyle w:val="2"/>
        <w:spacing w:line="260" w:lineRule="auto"/>
        <w:rPr>
          <w:rFonts w:hint="eastAsia" w:ascii="微软雅黑" w:hAnsi="微软雅黑" w:eastAsia="微软雅黑" w:cs="微软雅黑"/>
          <w:sz w:val="30"/>
          <w:szCs w:val="30"/>
        </w:rPr>
      </w:pPr>
    </w:p>
    <w:p w14:paraId="504D50F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Biblical Theology imparts new life and freshness to the truth by showing it to us in its original historic setting.</w:t>
      </w:r>
    </w:p>
    <w:p w14:paraId="49E7FA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圣经神学通过在真理原本的历史背景中向我们展示真理，赋予真理新的生命和新鲜感。</w:t>
      </w:r>
    </w:p>
    <w:p w14:paraId="676EE9CB">
      <w:pPr>
        <w:pStyle w:val="2"/>
        <w:spacing w:line="260" w:lineRule="auto"/>
        <w:rPr>
          <w:rFonts w:hint="eastAsia" w:ascii="微软雅黑" w:hAnsi="微软雅黑" w:eastAsia="微软雅黑" w:cs="微软雅黑"/>
          <w:sz w:val="30"/>
          <w:szCs w:val="30"/>
        </w:rPr>
      </w:pPr>
    </w:p>
    <w:p w14:paraId="343EBB4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not a dogmatic handbook but a historical book full of dramatic interest.</w:t>
      </w:r>
    </w:p>
    <w:p w14:paraId="3A281F6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圣经不是一本教义手册，而是一本充满戏剧性趣味的历史书。</w:t>
      </w:r>
    </w:p>
    <w:p w14:paraId="1528D7AB">
      <w:pPr>
        <w:pStyle w:val="2"/>
        <w:spacing w:line="260" w:lineRule="auto"/>
        <w:rPr>
          <w:rFonts w:hint="eastAsia" w:ascii="微软雅黑" w:hAnsi="微软雅黑" w:eastAsia="微软雅黑" w:cs="微软雅黑"/>
          <w:sz w:val="30"/>
          <w:szCs w:val="30"/>
        </w:rPr>
      </w:pPr>
    </w:p>
    <w:p w14:paraId="045BFD2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with the history of revelation will enable us to utilize all this dramatic interest.</w:t>
      </w:r>
    </w:p>
    <w:p w14:paraId="74E74BC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熟悉启示的历史将使我们要能够利用所有这些戏剧性的趣味。</w:t>
      </w:r>
    </w:p>
    <w:p w14:paraId="616AE743">
      <w:pPr>
        <w:pStyle w:val="2"/>
        <w:spacing w:line="260" w:lineRule="auto"/>
        <w:rPr>
          <w:rFonts w:hint="eastAsia" w:ascii="微软雅黑" w:hAnsi="微软雅黑" w:eastAsia="微软雅黑" w:cs="微软雅黑"/>
          <w:sz w:val="30"/>
          <w:szCs w:val="30"/>
        </w:rPr>
      </w:pPr>
    </w:p>
    <w:p w14:paraId="1EF55F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Biblical Theology can counteract the anti-doctrinal tendency of the present time.</w:t>
      </w:r>
    </w:p>
    <w:p w14:paraId="35F4628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圣经神学可以抵消当今时代的反教义倾向。</w:t>
      </w:r>
    </w:p>
    <w:p w14:paraId="764D6BB6">
      <w:pPr>
        <w:pStyle w:val="2"/>
        <w:spacing w:line="260" w:lineRule="auto"/>
        <w:rPr>
          <w:rFonts w:hint="eastAsia" w:ascii="微软雅黑" w:hAnsi="微软雅黑" w:eastAsia="微软雅黑" w:cs="微软雅黑"/>
          <w:sz w:val="30"/>
          <w:szCs w:val="30"/>
        </w:rPr>
      </w:pPr>
    </w:p>
    <w:p w14:paraId="65E4259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stress proportionately is being laid on the voluntary and emotional sides of religion.</w:t>
      </w:r>
    </w:p>
    <w:p w14:paraId="1F98ABF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在宗教的意志和情感方面，比例上被赋予了过多的强调。</w:t>
      </w:r>
    </w:p>
    <w:p w14:paraId="72BC4F3D">
      <w:pPr>
        <w:pStyle w:val="2"/>
        <w:spacing w:line="260" w:lineRule="auto"/>
        <w:rPr>
          <w:rFonts w:hint="eastAsia" w:ascii="微软雅黑" w:hAnsi="微软雅黑" w:eastAsia="微软雅黑" w:cs="微软雅黑"/>
          <w:sz w:val="30"/>
          <w:szCs w:val="30"/>
        </w:rPr>
      </w:pPr>
    </w:p>
    <w:p w14:paraId="1873C47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Theology bears witness to the indispensability of the doctrinal groundwork of our religious fabric.</w:t>
      </w:r>
    </w:p>
    <w:p w14:paraId="27C1323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圣经神学见证了我们宗教结构的教义基础是不可或缺的。</w:t>
      </w:r>
    </w:p>
    <w:p w14:paraId="4ABED111">
      <w:pPr>
        <w:pStyle w:val="2"/>
        <w:spacing w:line="260" w:lineRule="auto"/>
        <w:rPr>
          <w:rFonts w:hint="eastAsia" w:ascii="微软雅黑" w:hAnsi="微软雅黑" w:eastAsia="微软雅黑" w:cs="微软雅黑"/>
          <w:sz w:val="30"/>
          <w:szCs w:val="30"/>
        </w:rPr>
      </w:pPr>
    </w:p>
    <w:p w14:paraId="116D40A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what great care God has taken to supply His people with a new world of ideas.</w:t>
      </w:r>
    </w:p>
    <w:p w14:paraId="08F5B90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它表明神花了多大的心思来为祂的子民提供一个新的思想世界。</w:t>
      </w:r>
    </w:p>
    <w:p w14:paraId="6CB624CC">
      <w:pPr>
        <w:pStyle w:val="2"/>
        <w:spacing w:line="260" w:lineRule="auto"/>
        <w:rPr>
          <w:rFonts w:hint="eastAsia" w:ascii="微软雅黑" w:hAnsi="微软雅黑" w:eastAsia="微软雅黑" w:cs="微软雅黑"/>
          <w:sz w:val="30"/>
          <w:szCs w:val="30"/>
        </w:rPr>
      </w:pPr>
    </w:p>
    <w:p w14:paraId="3D91EEE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it becomes impious to declare belief to be of subordinate importance.</w:t>
      </w:r>
    </w:p>
    <w:p w14:paraId="64E1A03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鉴于此，宣称信仰处于次要地位就变成了不虔诚。</w:t>
      </w:r>
    </w:p>
    <w:p w14:paraId="5D1B12E8">
      <w:pPr>
        <w:pStyle w:val="2"/>
        <w:spacing w:line="260" w:lineRule="auto"/>
        <w:rPr>
          <w:rFonts w:hint="eastAsia" w:ascii="微软雅黑" w:hAnsi="微软雅黑" w:eastAsia="微软雅黑" w:cs="微软雅黑"/>
          <w:sz w:val="30"/>
          <w:szCs w:val="30"/>
        </w:rPr>
      </w:pPr>
    </w:p>
    <w:p w14:paraId="1DBAC63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Biblical Theology relieves to some extent the unfortunate situation that even the fundamental doctrines of the faith should seem to depend mainly on the testimony of isolated proof-texts.</w:t>
      </w:r>
    </w:p>
    <w:p w14:paraId="229BE2A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圣经神学在某种程度上缓解了这样一种不幸的局面，即甚至信仰的基本教义似乎也主要依赖于孤立的证明经文的见证。</w:t>
      </w:r>
    </w:p>
    <w:p w14:paraId="650E50E3">
      <w:pPr>
        <w:pStyle w:val="2"/>
        <w:spacing w:line="260" w:lineRule="auto"/>
        <w:rPr>
          <w:rFonts w:hint="eastAsia" w:ascii="微软雅黑" w:hAnsi="微软雅黑" w:eastAsia="微软雅黑" w:cs="微软雅黑"/>
          <w:sz w:val="30"/>
          <w:szCs w:val="30"/>
        </w:rPr>
      </w:pPr>
    </w:p>
    <w:p w14:paraId="77D01AB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a higher ground on which conflicting religious views can measure themselves as to their Scriptural legitimacy.</w:t>
      </w:r>
    </w:p>
    <w:p w14:paraId="01A4E5E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存在一个更高的立场，相互冲突的宗教观点可以在此衡量其圣经合法性。</w:t>
      </w:r>
    </w:p>
    <w:p w14:paraId="254FA0B3">
      <w:pPr>
        <w:pStyle w:val="2"/>
        <w:spacing w:line="260" w:lineRule="auto"/>
        <w:rPr>
          <w:rFonts w:hint="eastAsia" w:ascii="微软雅黑" w:hAnsi="微软雅黑" w:eastAsia="微软雅黑" w:cs="微软雅黑"/>
          <w:sz w:val="30"/>
          <w:szCs w:val="30"/>
        </w:rPr>
      </w:pPr>
    </w:p>
    <w:p w14:paraId="02C2C4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long run that system will hold the field which can be proven to have grown organically from the main stem of revelation, and to be interwoven with the very fibre of Biblical religion.</w:t>
      </w:r>
    </w:p>
    <w:p w14:paraId="01D997D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长远来看，那个能被证明是从启示的主干有机生长出来，并与圣经宗教的纤维交织在一起的体系，将占据该领域。</w:t>
      </w:r>
    </w:p>
    <w:p w14:paraId="679256BD">
      <w:pPr>
        <w:pStyle w:val="2"/>
        <w:spacing w:line="260" w:lineRule="auto"/>
        <w:rPr>
          <w:rFonts w:hint="eastAsia" w:ascii="微软雅黑" w:hAnsi="微软雅黑" w:eastAsia="微软雅黑" w:cs="微软雅黑"/>
          <w:sz w:val="30"/>
          <w:szCs w:val="30"/>
        </w:rPr>
      </w:pPr>
    </w:p>
    <w:p w14:paraId="62E2362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The highest practical usefulness of the study of Biblical Theology is one belonging to it altogether apart from its usefulness for the student.</w:t>
      </w:r>
    </w:p>
    <w:p w14:paraId="5129780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圣经神学研究的最高实际用途，是完全独立于其对学生用途之外的一种用途。</w:t>
      </w:r>
    </w:p>
    <w:p w14:paraId="7275A4FA">
      <w:pPr>
        <w:pStyle w:val="2"/>
        <w:spacing w:line="260" w:lineRule="auto"/>
        <w:rPr>
          <w:rFonts w:hint="eastAsia" w:ascii="微软雅黑" w:hAnsi="微软雅黑" w:eastAsia="微软雅黑" w:cs="微软雅黑"/>
          <w:sz w:val="30"/>
          <w:szCs w:val="30"/>
        </w:rPr>
      </w:pPr>
    </w:p>
    <w:p w14:paraId="4BAE523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unto all theology it finds its supreme end in the glory of God.</w:t>
      </w:r>
    </w:p>
    <w:p w14:paraId="7A169F5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像所有神学一样，它的最高目的在于神的荣耀。</w:t>
      </w:r>
    </w:p>
    <w:p w14:paraId="6CD87288">
      <w:pPr>
        <w:pStyle w:val="2"/>
        <w:spacing w:line="260" w:lineRule="auto"/>
        <w:rPr>
          <w:rFonts w:hint="eastAsia" w:ascii="微软雅黑" w:hAnsi="微软雅黑" w:eastAsia="微软雅黑" w:cs="微软雅黑"/>
          <w:sz w:val="30"/>
          <w:szCs w:val="30"/>
        </w:rPr>
      </w:pPr>
    </w:p>
    <w:p w14:paraId="0AFF321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end it attains through giving us a new view of God as displaying a particular aspect of His nature in connection with His historical approach to and intercourse with man.</w:t>
      </w:r>
    </w:p>
    <w:p w14:paraId="413079D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它达到这一目的，是通过给我们一个新的关于神的视野，展示祂在与人的历史性接触和交往中显出的本性的一个特定方面。</w:t>
      </w:r>
    </w:p>
    <w:p w14:paraId="30B89BF9">
      <w:pPr>
        <w:pStyle w:val="2"/>
        <w:spacing w:line="260" w:lineRule="auto"/>
        <w:rPr>
          <w:rFonts w:hint="eastAsia" w:ascii="微软雅黑" w:hAnsi="微软雅黑" w:eastAsia="微软雅黑" w:cs="微软雅黑"/>
          <w:sz w:val="30"/>
          <w:szCs w:val="30"/>
        </w:rPr>
      </w:pPr>
    </w:p>
    <w:p w14:paraId="4CC9FC5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beautiful statement of Thomas Aquinas is here in point: (Theologia) a Deo docetur, Deum docet, ad Deum ducit.</w:t>
      </w:r>
    </w:p>
    <w:p w14:paraId="3601BB0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托马斯·阿奎那的美丽陈述在此恰如其分：神学是神所教导的，教导关于神的事，并引人归向神。</w:t>
      </w:r>
    </w:p>
    <w:p w14:paraId="04FC4FAB">
      <w:pPr>
        <w:pStyle w:val="2"/>
        <w:spacing w:line="260" w:lineRule="auto"/>
        <w:rPr>
          <w:rFonts w:hint="eastAsia" w:ascii="微软雅黑" w:hAnsi="微软雅黑" w:eastAsia="微软雅黑" w:cs="微软雅黑"/>
          <w:sz w:val="30"/>
          <w:szCs w:val="30"/>
        </w:rPr>
      </w:pPr>
    </w:p>
    <w:p w14:paraId="47EE4B51">
      <w:pPr>
        <w:pStyle w:val="2"/>
        <w:spacing w:line="260" w:lineRule="auto"/>
        <w:rPr>
          <w:rFonts w:hint="eastAsia" w:ascii="微软雅黑" w:hAnsi="微软雅黑" w:eastAsia="微软雅黑" w:cs="微软雅黑"/>
          <w:sz w:val="30"/>
          <w:szCs w:val="30"/>
        </w:rPr>
      </w:pPr>
    </w:p>
    <w:p w14:paraId="610CBC34">
      <w:pPr>
        <w:pStyle w:val="2"/>
        <w:spacing w:line="261" w:lineRule="auto"/>
        <w:rPr>
          <w:rFonts w:hint="eastAsia" w:ascii="微软雅黑" w:hAnsi="微软雅黑" w:eastAsia="微软雅黑" w:cs="微软雅黑"/>
          <w:sz w:val="30"/>
          <w:szCs w:val="30"/>
        </w:rPr>
      </w:pPr>
    </w:p>
    <w:p w14:paraId="4252676B">
      <w:pPr>
        <w:pStyle w:val="2"/>
        <w:spacing w:line="261" w:lineRule="auto"/>
        <w:rPr>
          <w:rFonts w:hint="eastAsia" w:ascii="微软雅黑" w:hAnsi="微软雅黑" w:eastAsia="微软雅黑" w:cs="微软雅黑"/>
          <w:sz w:val="30"/>
          <w:szCs w:val="30"/>
        </w:rPr>
      </w:pPr>
    </w:p>
    <w:p w14:paraId="5F4FE7C3">
      <w:pPr>
        <w:pStyle w:val="2"/>
        <w:spacing w:line="261" w:lineRule="auto"/>
        <w:rPr>
          <w:rFonts w:hint="eastAsia" w:ascii="微软雅黑" w:hAnsi="微软雅黑" w:eastAsia="微软雅黑" w:cs="微软雅黑"/>
          <w:sz w:val="30"/>
          <w:szCs w:val="30"/>
        </w:rPr>
      </w:pPr>
    </w:p>
    <w:p w14:paraId="02647A8C">
      <w:pPr>
        <w:pStyle w:val="2"/>
        <w:spacing w:line="261" w:lineRule="auto"/>
        <w:rPr>
          <w:rFonts w:hint="eastAsia" w:ascii="微软雅黑" w:hAnsi="微软雅黑" w:eastAsia="微软雅黑" w:cs="微软雅黑"/>
          <w:sz w:val="30"/>
          <w:szCs w:val="30"/>
        </w:rPr>
      </w:pPr>
    </w:p>
    <w:p w14:paraId="31687B76">
      <w:pPr>
        <w:spacing w:before="119" w:line="201" w:lineRule="auto"/>
        <w:ind w:left="3946"/>
        <w:rPr>
          <w:rFonts w:hint="eastAsia" w:ascii="微软雅黑" w:hAnsi="微软雅黑" w:eastAsia="微软雅黑" w:cs="微软雅黑"/>
          <w:sz w:val="30"/>
          <w:szCs w:val="30"/>
          <w:lang w:val="en-US" w:eastAsia="zh-CN"/>
        </w:rPr>
      </w:pPr>
      <w:bookmarkStart w:id="4" w:name="bookmark5"/>
      <w:bookmarkEnd w:id="4"/>
      <w:r>
        <w:rPr>
          <w:rFonts w:hint="eastAsia" w:ascii="微软雅黑" w:hAnsi="微软雅黑" w:eastAsia="微软雅黑" w:cs="微软雅黑"/>
          <w:b/>
          <w:bCs/>
          <w:sz w:val="30"/>
          <w:szCs w:val="30"/>
        </w:rPr>
        <w:t>TWO</w:t>
      </w:r>
      <w:r>
        <w:rPr>
          <w:rFonts w:hint="eastAsia" w:ascii="微软雅黑" w:hAnsi="微软雅黑" w:eastAsia="微软雅黑" w:cs="微软雅黑"/>
          <w:b/>
          <w:bCs/>
          <w:spacing w:val="12"/>
          <w:sz w:val="30"/>
          <w:szCs w:val="30"/>
        </w:rPr>
        <w:t>:</w:t>
      </w:r>
      <w:r>
        <w:rPr>
          <w:rFonts w:hint="eastAsia" w:ascii="微软雅黑" w:hAnsi="微软雅黑" w:eastAsia="微软雅黑" w:cs="微软雅黑"/>
          <w:b/>
          <w:bCs/>
          <w:spacing w:val="12"/>
          <w:sz w:val="30"/>
          <w:szCs w:val="30"/>
        </w:rPr>
        <w:br w:type="textWrapping"/>
      </w:r>
      <w:r>
        <w:rPr>
          <w:rFonts w:hint="eastAsia" w:ascii="微软雅黑" w:hAnsi="微软雅黑" w:eastAsia="微软雅黑" w:cs="微软雅黑"/>
          <w:b/>
          <w:bCs/>
          <w:spacing w:val="12"/>
          <w:sz w:val="30"/>
          <w:szCs w:val="30"/>
          <w:lang w:val="en-US" w:eastAsia="zh-CN"/>
        </w:rPr>
        <w:t>二：</w:t>
      </w:r>
    </w:p>
    <w:p w14:paraId="2D3C03D7">
      <w:pPr>
        <w:pStyle w:val="2"/>
        <w:spacing w:line="329" w:lineRule="auto"/>
        <w:rPr>
          <w:rFonts w:hint="eastAsia" w:ascii="微软雅黑" w:hAnsi="微软雅黑" w:eastAsia="微软雅黑" w:cs="微软雅黑"/>
          <w:sz w:val="30"/>
          <w:szCs w:val="30"/>
        </w:rPr>
      </w:pPr>
    </w:p>
    <w:p w14:paraId="715BCA77">
      <w:pPr>
        <w:spacing w:before="120" w:line="266" w:lineRule="auto"/>
        <w:ind w:left="3057" w:right="324" w:hanging="2748"/>
        <w:outlineLvl w:val="0"/>
        <w:rPr>
          <w:rFonts w:hint="eastAsia" w:ascii="微软雅黑" w:hAnsi="微软雅黑" w:eastAsia="微软雅黑" w:cs="微软雅黑"/>
          <w:sz w:val="30"/>
          <w:szCs w:val="30"/>
        </w:rPr>
        <w:sectPr>
          <w:pgSz w:w="12240" w:h="15840"/>
          <w:pgMar w:top="400" w:right="1522" w:bottom="400" w:left="1539" w:header="0" w:footer="0" w:gutter="0"/>
          <w:cols w:space="720" w:num="1"/>
        </w:sect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MAPPING</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OUT</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FIELD</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 xml:space="preserve">OF </w:t>
      </w:r>
      <w:r>
        <w:rPr>
          <w:rFonts w:hint="eastAsia" w:ascii="微软雅黑" w:hAnsi="微软雅黑" w:eastAsia="微软雅黑" w:cs="微软雅黑"/>
          <w:b/>
          <w:bCs/>
          <w:spacing w:val="2"/>
          <w:sz w:val="30"/>
          <w:szCs w:val="30"/>
        </w:rPr>
        <w:t>REVELATION</w:t>
      </w:r>
      <w:r>
        <w:rPr>
          <w:rFonts w:hint="eastAsia" w:ascii="微软雅黑" w:hAnsi="微软雅黑" w:eastAsia="微软雅黑" w:cs="微软雅黑"/>
          <w:b/>
          <w:bCs/>
          <w:spacing w:val="2"/>
          <w:sz w:val="30"/>
          <w:szCs w:val="30"/>
        </w:rPr>
        <w:br w:type="textWrapping"/>
      </w:r>
      <w:r>
        <w:rPr>
          <w:rFonts w:hint="eastAsia" w:ascii="微软雅黑" w:hAnsi="微软雅黑" w:eastAsia="微软雅黑" w:cs="微软雅黑"/>
          <w:b/>
          <w:bCs/>
          <w:spacing w:val="2"/>
          <w:sz w:val="30"/>
          <w:szCs w:val="30"/>
        </w:rPr>
        <w:t>启示领域的测绘</w:t>
      </w:r>
    </w:p>
    <w:p w14:paraId="7346857C">
      <w:pPr>
        <w:pStyle w:val="2"/>
        <w:rPr>
          <w:rFonts w:hint="eastAsia" w:ascii="微软雅黑" w:hAnsi="微软雅黑" w:eastAsia="微软雅黑" w:cs="微软雅黑"/>
          <w:sz w:val="30"/>
          <w:szCs w:val="30"/>
        </w:rPr>
      </w:pPr>
    </w:p>
    <w:p w14:paraId="3321CAF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mapping out of the field of revelation, the main distinction to be drawn is that between General and Special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在规划启示领域时，需要做出的主要区分是普遍启示与特殊启示。</w:t>
      </w:r>
    </w:p>
    <w:p w14:paraId="61F941A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Revelation is also called Natural Revelation, and Special Revelation called Supernatural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普遍启示也称为自然启示，特殊启示称为超自然启示。</w:t>
      </w:r>
    </w:p>
    <w:p w14:paraId="46C33D8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names explain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这些名称是不言自明的。</w:t>
      </w:r>
    </w:p>
    <w:p w14:paraId="474AE4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Revelation comes to all for the reason that it comes through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普遍启示临到所有人，因为它是通过自然而来的。</w:t>
      </w:r>
    </w:p>
    <w:p w14:paraId="0EF6531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Revelation comes to a limited circle for the reason that it springs from the sphere of the supernatural through a specific self-disclosure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特殊启示临到一个有限的范围，因为它通过神特定的自我显露，源于超自然的领域。</w:t>
      </w:r>
    </w:p>
    <w:p w14:paraId="48875F5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best to define the relation between the two separately (a) as that relation existed prior to, and apart from sin, and (b) as it exists in a modified form under the regime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最好分别定义两者之间的关系：（a）这种关系在罪之前且与罪无关时是如何存在的，以及（b）它在罪的统治下以修正的形式是如何存在的。</w:t>
      </w:r>
    </w:p>
    <w:p w14:paraId="023411E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we consider the relation apart from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那么，首先我们要考虑与罪无关时的关系。</w:t>
      </w:r>
    </w:p>
    <w:p w14:paraId="3540CE4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from which natural revelation springs consists of two sources, nature within and nature without.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自然启示所源于的自然包含两个来源：内在的自然和外在的自然。</w:t>
      </w:r>
    </w:p>
    <w:p w14:paraId="5844597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reveals Himself to the inner sense of man through the religious consciousness and the moral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神通过宗教意识和道德良知，向人的内在感官启示祂自己。</w:t>
      </w:r>
    </w:p>
    <w:p w14:paraId="4B2ABBA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reveals Himself in the works of nature without.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祂也在外在的自然工作中启示祂自己。</w:t>
      </w:r>
    </w:p>
    <w:p w14:paraId="75FDDDA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the latter must rest on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显然，后者必须建立在前者的基础之上。</w:t>
      </w:r>
    </w:p>
    <w:p w14:paraId="410D226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antecedent innate knowledge of God, no amount of nature-observation would lead to an adequate conception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如果没有先前的、天赋的关于神的知识，无论多少对自然的观察都无法导致对神充分的观念。</w:t>
      </w:r>
    </w:p>
    <w:p w14:paraId="6D7D4E5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presupposition of all knowledge of God is man's having been created in the image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所有关于神的知识的预设，都是人是照着神的形象被造的。</w:t>
      </w:r>
    </w:p>
    <w:p w14:paraId="3F97808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knowledge from inner nature is not complete in itself apart from the filling-out it receives through the discovery of God in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另一方面，若没有通过在自然中发现神而获得的充实，来自内在本性的知识本身是不完全的。</w:t>
      </w:r>
    </w:p>
    <w:p w14:paraId="145A11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first does it receive its richness and concreteness.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如此，它才获得了它的丰富性和具体性。</w:t>
      </w:r>
    </w:p>
    <w:p w14:paraId="18BD6BF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recognizes these facts.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圣经承认这些事实。</w:t>
      </w:r>
    </w:p>
    <w:p w14:paraId="1A79160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assumes, even in regard to the heathen, that man must be taught the existence of God or a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它从未假设，即便对于异教徒而言，人必须被教导神或某位神的存在。</w:t>
      </w:r>
    </w:p>
    <w:p w14:paraId="2A869AE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exhorts to know God, this simply means to become acquainted with Him through knowing what He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当它劝勉人去认识神时，这仅仅意味着通过认识祂是谁来熟悉祂。</w:t>
      </w:r>
    </w:p>
    <w:p w14:paraId="00E5C10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antecedent knowledge from the two sources of nature there can be added a supernatural self-disclosure.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现在的，对于这就来自自然的两个来源的先前知识，可以加上一种超自然的自我显露。</w:t>
      </w:r>
    </w:p>
    <w:p w14:paraId="3468F62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something we usually associate with redemption, but this is not exclusively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这是我们要通常与救赎联系在一起的事，但这并非仅仅如此。</w:t>
      </w:r>
    </w:p>
    <w:p w14:paraId="599573C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consider it apart from man's need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我们在此考虑它时，暂且不谈人对救赎的需要。</w:t>
      </w:r>
    </w:p>
    <w:p w14:paraId="1F71D0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thing to notice is that it adds a content of knowledge which nature as such could not produce.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主要需要注意的是，它增加了一种自然本身无法产生的知识内容。</w:t>
      </w:r>
    </w:p>
    <w:p w14:paraId="220CF8E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reason why it is called supernatural.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这正是它被称为超自然的原因。</w:t>
      </w:r>
    </w:p>
    <w:p w14:paraId="0671BF3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take account of the manner in which the relations described are affected and modified through the entrance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接下来，我们要考虑上述关系如何因罪的进入而受到影响和修正。</w:t>
      </w:r>
    </w:p>
    <w:p w14:paraId="59B12EF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think that the sole result of the fall was the introduction of a supernatural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认为堕落的唯一结果是引入了超自然启示，这是一个错误。</w:t>
      </w:r>
    </w:p>
    <w:p w14:paraId="250BFB2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presently see, supernaturalism in revelation, though its need was greatly accentuated by sin, did not first originate from the fact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正如我们将要看到的，启示中的超自然主义虽然因罪而大大加剧了其必要性，但并非最初源于罪这一事实。</w:t>
      </w:r>
    </w:p>
    <w:p w14:paraId="48C439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entering in, the structure of natural revelation itself is disturbed and put in need of correction.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但是，随着罪的进入，自然启示的结构本身被扰乱，并需要矫正。</w:t>
      </w:r>
    </w:p>
    <w:p w14:paraId="6805982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from within no longer functions normally in sinful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内在的自然在有罪的人里面不再正常运作。</w:t>
      </w:r>
    </w:p>
    <w:p w14:paraId="4330A16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his religious and his moral sense of God may have become blunted and blinded.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他对神的宗教感和道德感可能已经变得迟钝和瞎眼。</w:t>
      </w:r>
    </w:p>
    <w:p w14:paraId="12DF53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finding of God in nature without has also been made subject to error and distortion.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并且在外在自然中寻找神也变得容易出错和扭曲。</w:t>
      </w:r>
    </w:p>
    <w:p w14:paraId="7EDCCF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innate sense of God as lying closer to the inner being of man is more seriously affected by this than his outward observation of the writing of God in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这种与人内在存在更紧密相关的天赋的神之意识，比他对神在自然界中所写之书的外在观察，受到的影响更为严重。</w:t>
      </w:r>
    </w:p>
    <w:p w14:paraId="69A5AB0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exhortation addressed in Scripture to the heathen, that they shall correct their foolish pre-conceptions of the nature of God through attention to the works of creation, e.g., Isa. 40:25, 26; Psa. 94:5–11.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因此，圣经向异教徒发出劝勉，要他们通过关注创造之工来纠正他们对神本性愚拙的预想，例如以赛亚书 40:25, 26；诗篇 94:5–11。</w:t>
      </w:r>
    </w:p>
    <w:p w14:paraId="7D6BDD7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correction, however, of the natural knowledge of God cannot come from within nature itself: it must be supplied by the supernaturalism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然而，对神自然知识的主要矫正不能来自自然本身：它必须由救赎的超自然主义来提供。</w:t>
      </w:r>
    </w:p>
    <w:p w14:paraId="78B13EE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in a supernatural way restores to fallen man also the normalcy and efficiency of his cognition of God in the sphere of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救赎以一种超自然的方式，为堕落的人恢复了他在自然领域对神认知的正常状态和功效。</w:t>
      </w:r>
    </w:p>
    <w:p w14:paraId="441B1F2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this is may be seen from the fact that the best system of Theism, i.e. Natural Theology, has not been produced from the sphere of heathenism, however splendidly endowed in the cultivation of philosophy, but from Christian sources.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这一点的真实性可见于这样一个事实：最好的有神论体系，即自然神学，并非产生于异教领域（无论其在哲学修养上多么富有天赋），而是产生于基督教源头。</w:t>
      </w:r>
    </w:p>
    <w:p w14:paraId="7282B3C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produce a system of natural knowledge of God, and in doing so profess to rely exclusively on the resources of reason, this is, of course, formally correct, but it remains an open question whether we should have been able to produce such a thing with the degree of excellence we succeed in imparting to it, had not our minds in the natural exercise of their faculties stood under the correcting influence of redemptive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构建一个关于神的自然知识体系，并在此过程中声称完全依赖理性的资源时，这在形式上当然是正确的，但若非我们的心智在运用其天赋能力的自然过程中处于救赎恩典的矫正影响之下，我们是否能够以我们成功赋予它的那种卓越程度构建出这样的东西，仍然是一个未决的问题。</w:t>
      </w:r>
    </w:p>
    <w:p w14:paraId="764476F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function of Special Revelation, however, under the regime of sin, does not lie in the correction and renewal of the faculty of perception of natural verities; it consists in the introduction of an altogether new world of truth, that relating to the redemption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然而，在罪的统治下，特殊启示最重要的功能，并不在于矫正和更新对自然真理的感知能力；而在于引入一个全新的真理世界，即关于人救赎的真理。</w:t>
      </w:r>
    </w:p>
    <w:p w14:paraId="29BAAD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newness here, as compared with the supernatural revelation in the state of rectitude, relates to both the form and content, and, further, also affects the manner in which the supernatural approach of God to man is received.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这里的“新”，与正直状态下的超自然启示相比，既关乎形式也关乎内容，进而也影响神以超自然方式临到人被接受的方式。</w:t>
      </w:r>
    </w:p>
    <w:p w14:paraId="6C3F6C7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 of direct intercourse, this is objectified.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关于直接交往的形式，这是被客体化了。</w:t>
      </w:r>
    </w:p>
    <w:p w14:paraId="4B4495B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there was the most direct spiritual fellowship; the stream of revelation flowed uninterruptedly, and there was no need of storing up the waters in any reservoir wherefrom to draw subsequently.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以前存在着最直接的属灵相交；启示的溪流不间断地流淌，不需要将水储存在任何水库中以便随后汲取。</w:t>
      </w:r>
    </w:p>
    <w:p w14:paraId="69B554D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rule of redemption an external embodiment is created to which the divine intercourse with man attaches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在救赎的治理下，创造了一种外在的体现，神与人的交往依附于其上。</w:t>
      </w:r>
    </w:p>
    <w:p w14:paraId="3F63475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products of redemption in facts and institutions are a reminder of this changed manner of divine approach.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救赎在事实和制度上的客观产物，提醒着这种神临到方式的改变。</w:t>
      </w:r>
    </w:p>
    <w:p w14:paraId="62B16C2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change is observable in the perpetuation of the divine manifestations received in the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在对过去所接受的神显现的延续中，也可以观察到同样的改变。</w:t>
      </w:r>
    </w:p>
    <w:p w14:paraId="7112004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an ever-flowing stream of revelation was always accessible, there existed no need of providing for the future remembrance of past intercourse.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只要随时可以接触到源源不断的启示之流，就不需要为将来纪念过去的交往做准备。</w:t>
      </w:r>
    </w:p>
    <w:p w14:paraId="0EA841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necessity is created for this in the looser, more easily interrupted, only in principle restored, fellowship under the present enjoyment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但在目前对救赎的享受下，这种相交变得更松散、更容易中断、仅在原则上得到恢复，因此这就产生了一种必要性。</w:t>
      </w:r>
    </w:p>
    <w:p w14:paraId="5344AD1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essential content of the new redemptive revelation is given a permanent form, first through tradition, then through its inscripturation in sacred, inspired writings.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因此，新救赎启示的基本内容被赋予了一种永久的形式，首先通过传统，然后通过将其成文记载于神圣的、受默示的著作中。</w:t>
      </w:r>
    </w:p>
    <w:p w14:paraId="2529BF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for this objectivity of the content, nor for this stability of the form will there be any further need in the perfected state of things at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对于这种内容的客观性，或这种形式的稳定性，在末后事物的完美状态中将不再需要。</w:t>
      </w:r>
    </w:p>
    <w:p w14:paraId="5A45246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newness in the content, this is the direct result of the new reaction of the divine attitude upon the new factor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关于内容的“新”，这是神态度的这种新反应对罪这一新因素的直接结果。</w:t>
      </w:r>
    </w:p>
    <w:p w14:paraId="15BA130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different aspect of the divine nature is turned towards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神本性的一个不同方面转向了人。</w:t>
      </w:r>
    </w:p>
    <w:p w14:paraId="3601100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new things belong to this, but they can all be subsumed under the categories of justice and grace as the two poles around which henceforth the redeeming self-disclosure of God revolves.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许多新事物属于此，但它们都可以归纳在公义和恩典这两个范畴之下，此后神救赎性的自我显露便围绕这两个极点旋转。</w:t>
      </w:r>
    </w:p>
    <w:p w14:paraId="35A7CEB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new processes and experiences which the redeemed man undergoes can be brought back to the one or the other of these two.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被赎之人所经历的所有新过程和经验，都可以追溯到这两者中的一个或另一个。</w:t>
      </w:r>
    </w:p>
    <w:p w14:paraId="5B4261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emphasized, however, that in this world of redemption the substance of things is absolutely new.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然而，应该强调的是，在这个救赎的世界里，事物的实质是绝对新的。</w:t>
      </w:r>
    </w:p>
    <w:p w14:paraId="16E0816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inaccessible to the natural mind as such.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它对于自然的心智本身是不可企及的。</w:t>
      </w:r>
    </w:p>
    <w:p w14:paraId="3CF8CD9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God does not create the world of redemption without regard to the antecedent world of nature, nor does He begin His redemptive revelation de novo, as though nothing had preceded.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诚然，神创造救赎世界并非不顾先前的自然世界，祂开始祂的救赎启示也不是从头开始，仿佛什么都没有发生过一样。</w:t>
      </w:r>
    </w:p>
    <w:p w14:paraId="57E6775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from nature, even though corrupted, is presupposed.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来自自然的知识，尽管已败坏，却是被预设的。</w:t>
      </w:r>
    </w:p>
    <w:p w14:paraId="39BC885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does not involve that there is a natural transition from the state of nature to the state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只是，这并不意味着存在从自然状态到救赎状态的自然过渡。</w:t>
      </w:r>
    </w:p>
    <w:p w14:paraId="0E4CCC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cannot unlock the door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自然无法开启救赎之门。</w:t>
      </w:r>
    </w:p>
    <w:p w14:paraId="2898121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sin has fundamentally changed the mood of man in which he receives the supernatural approach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最后，罪根本性地改变了人接受神超自然临到时的心境。</w:t>
      </w:r>
    </w:p>
    <w:p w14:paraId="47B06B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rectitude this was not a mood of fear, but of trustful friendship; in the state of sin the approach of the supernatural causes dread, something well to be distinguished from the proper reverence with which man at all times ought to meet God, and which is inseparable from the act of religion as such.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在正直状态下，这不是一种恐惧的心境，而是一种信任的友谊；在罪的状态下，超自然的临到会引起惧怕，这要与人时刻应当用来朝见神的恰当敬畏区分开来，后者与宗教行为本身是不可分割的。</w:t>
      </w:r>
    </w:p>
    <w:p w14:paraId="009A75F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PRE-REDEMPTIVE AND REDEMPTIVE SPECIAL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救赎前的与救赎的特殊启示</w:t>
      </w:r>
    </w:p>
    <w:p w14:paraId="478140A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foregoing it has been assumed for the sake of distinction that before the fall there existed a form of Special Revelation, transcending the natural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在前文中，为了区分起见，我们假设在堕落之前存在一种特殊启示的形式，超越了对神的自然知识。</w:t>
      </w:r>
    </w:p>
    <w:p w14:paraId="56099E2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at which to explain its possibility, its necessity and its concrete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这正是解释其可能性、必要性及其具体目的的地方。</w:t>
      </w:r>
    </w:p>
    <w:p w14:paraId="34436D7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subject matter will be afterwards discussed.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其主题内容将在之后讨论。</w:t>
      </w:r>
    </w:p>
    <w:p w14:paraId="4427047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and necessity flow from the nature of religion as such.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这种可能性和必要性源于宗教本身的性质。</w:t>
      </w:r>
    </w:p>
    <w:p w14:paraId="2A553B6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means personal intercourse between God and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宗教意味着神与人之间的位格性交往。</w:t>
      </w:r>
    </w:p>
    <w:p w14:paraId="1244056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might be a priori expected that God would not be satisfied, and would not allow man to be satisfied with an acquaintance based on indirection, but would crown the process of religion with the establishment of face-to-face communion, as friend holds fellowship with friend.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因此，可以先验地预期，神不会满足，也不会允许人满足于一种基于间接性的相识，而会以建立面对面的相交来加冕宗教的过程，就像朋友与朋友相交一样。</w:t>
      </w:r>
    </w:p>
    <w:p w14:paraId="5C497F8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conclusion may be drawn from the concrete purpose God had in view with this first form of supernaturalism.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同样的结论也可以从神对这第一种形式的超自然主义所怀的具体目的中得出。</w:t>
      </w:r>
    </w:p>
    <w:p w14:paraId="038F5C1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connected with the state in which man was created and the advance from this to a still higher estate.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这与人被造的状态，以及从这种状态进深到更高状态有关。</w:t>
      </w:r>
    </w:p>
    <w:p w14:paraId="4AD622F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had been created perfectly good in a moral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人在道德意义上被造得完美良善。</w:t>
      </w:r>
    </w:p>
    <w:p w14:paraId="510AE79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was a sense in which he could be raised to a still higher level of perfection.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然而，在某种意义上，他可以被提升到更高水平的完美。</w:t>
      </w:r>
    </w:p>
    <w:p w14:paraId="42EE3B6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surface this seems to involve a contradiction.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表面上看，这似乎包含矛盾。</w:t>
      </w:r>
    </w:p>
    <w:p w14:paraId="757122E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removed by closely marking the aspect in regard to which the advance was contemplated.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通过仔细标记这种进深所考虑的方面，矛盾就会消除。</w:t>
      </w:r>
    </w:p>
    <w:p w14:paraId="75F92DF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advance was meant to be from unconfirmed to confirmed goodness and blessedness; to the confirmed state in which these possessions could no longer be lost, a state in which man could no longer sin, and hence could no longer become subject to the consequences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这种进深意在从不确定的良善和福分进到确定的良善和福分；进到一种确定的状态，在这种状态中，这些所有物不再可能失去，一种人不再可能犯罪，因此不再可能受制于罪之后果的状态。</w:t>
      </w:r>
    </w:p>
    <w:p w14:paraId="133E6DA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original state was a state of indefinite probation: he remained in possession of what he had, so long as he did not commit sin, but it was not a state in which the continuance of his religious and moral status could be guaranteed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人的原始状态是一种不确定的考验状态：只要他不犯罪，他就保留他所拥有的，但这并不是一种他的宗教和道德地位的延续可以得到保证的状态。</w:t>
      </w:r>
    </w:p>
    <w:p w14:paraId="5F36263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assure this for him, he had to be subjected to an intensified, concentrated probation, in which, if he remained standing, the status of probation would be forever left behind.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为了给他保证这一点，他必须接受一种强化的、集中的考验，在其中，如果他站立得住，考验的状态将被永远抛在身后。</w:t>
      </w:r>
    </w:p>
    <w:p w14:paraId="2E767A0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provision of this new, higher prospect for man was an act of condescension and high favour.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为人提供这种新的、更高的前景，是一种俯就和极大的恩宠之举。</w:t>
      </w:r>
    </w:p>
    <w:p w14:paraId="6593DFF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no wise bound on the principle of justice to extend it to man, and we mean this denial not merely in the general sense in which we affirm that God owes nothing to man, but in the very specific sense that there was nothing in the nature of man nor of his creation, which by manner of implication could entitle man to such a favour from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绝无义务基于公义原则将其给予人，我们要这否认的意思，不仅仅是指我们在一般意义上断言神不欠人任何东西，而且是在非常具体的意义上，即在人的本性或他的被造中，没有任何东西可以通过暗示的方式使人有权从神那里获得这种恩宠。</w:t>
      </w:r>
    </w:p>
    <w:p w14:paraId="7923F9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original state of man involved any title to it, then the knowledge concerning it would probably have formed part of man's original endowment.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如果人的原始状态包含任何对此的权利，那么关于它的知识可能已构成了人原始天赋的一部分。</w:t>
      </w:r>
    </w:p>
    <w:p w14:paraId="442F0BB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not being so, no innate knowledge of its possibility could be expected.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但既然并非如此，就不能指望有任何关于其可能性的天赋知识。</w:t>
      </w:r>
    </w:p>
    <w:p w14:paraId="6BE012B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nature of an intensified and concentrated probation required that man should be made acquainted with the fact of the probation and its terms.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然而，强化和集中考验的性质要求人必须了解考验的事实及其条款。</w:t>
      </w:r>
    </w:p>
    <w:p w14:paraId="29F878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necessity of a Special Revelation providing for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因此，必须有为此提供的特殊启示。</w:t>
      </w:r>
    </w:p>
    <w:p w14:paraId="1E429F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DIVISION OF REDEMPTIVE SPECIAL REVELATION 'BERITH'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救赎性特殊启示的划分 “BERITH”（圣约）</w:t>
      </w:r>
    </w:p>
    <w:p w14:paraId="4E50A4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call in dogmatic language 'The Covenant of Grace', whilst the pre-redemptive Special Revelation is commonly given the name of 'The Covenant of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这就是我们在教义语言中所称的“恩典之约”，而救赎前的特殊启示通常被赋予“行为之约”的名称。</w:t>
      </w:r>
    </w:p>
    <w:p w14:paraId="6A53691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should be taken not to identify the latter with 'The Old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应注意不要将后者等同于“旧约”。</w:t>
      </w:r>
    </w:p>
    <w:p w14:paraId="3846CA1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belongs after the fall.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旧约属于堕落之后。</w:t>
      </w:r>
    </w:p>
    <w:p w14:paraId="058089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the first of the two divisions of the covenant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它构成了恩典之约两个划分中的第一个。</w:t>
      </w:r>
    </w:p>
    <w:p w14:paraId="3120D0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that period of the covenant of grace which precedes the coming of the Messiah, the New Testament that period of the covenant of grace which has followed His appearance and under which we still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旧约是恩典之约中先于弥赛亚降临的那个时期，新约是恩典之约中随祂显现之后、且我们仍生活于其中的那个时期。</w:t>
      </w:r>
    </w:p>
    <w:p w14:paraId="17DCFAE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the phraseology 'Old Testament' and 'New Testament', 'Old Covenant' and 'New Covenant', is often interchangeably used.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可以观察到，“旧约全书”与“新约全书”，“旧约”与“新约”这套措辞常被互换使用。</w:t>
      </w:r>
    </w:p>
    <w:p w14:paraId="69BBB7F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creates confusion and misunderstanding.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这造成了混淆和误解。</w:t>
      </w:r>
    </w:p>
    <w:p w14:paraId="401548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as well as for the sake of the subject itself, the origin and meaning of these phrases require careful attention.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由于这个原因，也为了主题本身的缘故，这些短语的起源和意义需要仔细关注。</w:t>
      </w:r>
    </w:p>
    <w:p w14:paraId="1DC9F89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rendered by the above nouns is berith.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由上述名词翻译而来的希伯来词是 berith。</w:t>
      </w:r>
    </w:p>
    <w:p w14:paraId="11553F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is diatheke.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希腊词是 diatheke。</w:t>
      </w:r>
    </w:p>
    <w:p w14:paraId="15BD0BF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berith, this in the Bible never means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 berith，这在圣经中从未意味着“遗嘱”（testament）。</w:t>
      </w:r>
    </w:p>
    <w:p w14:paraId="0D7C9D6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idea of 'testament' was entirely unknown to the ancient Hebrews.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事实上，“遗嘱”的概念对于古代希伯来人来说是完全未知的。</w:t>
      </w:r>
    </w:p>
    <w:p w14:paraId="14A74A9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nothing of a 'last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他们对“遗愿”一无所知。</w:t>
      </w:r>
    </w:p>
    <w:p w14:paraId="212CB7F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however, it does not follow that the rendering 'covenant' would be indicated in all places where berith occurs.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然而，由此并不能推断出，在所有出现 berith 的地方都应翻译为“盟约”（covenant）。</w:t>
      </w:r>
    </w:p>
    <w:p w14:paraId="6AC315B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Berith may be employed where as a matter of fact a covenant in the sense of agreement is referred to, which is more than can be said for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Berith 可以用在事实上指协议意义上的盟约的地方，这一点是“遗嘱”无法比拟的。</w:t>
      </w:r>
    </w:p>
    <w:p w14:paraId="50B6089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reason for its occurrence in such places is never that it relates to an agreement.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只是它出现在这些地方的原因，绝不是因为它与协议有关。</w:t>
      </w:r>
    </w:p>
    <w:p w14:paraId="09A0BAB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purely incidental.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那纯粹是附带的。</w:t>
      </w:r>
    </w:p>
    <w:p w14:paraId="6B6AE2D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reason lies in the fact that the agreement spoken of is concluded by some special religious sanction.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真正的原因在于，所说的协议是通过某种特殊的宗教制裁（sanction）缔结的。</w:t>
      </w:r>
    </w:p>
    <w:p w14:paraId="06C20BE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not its being an agreement, makes it a berith.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是这一点，而不是它作为一项协议，使其成为一个 berith。</w:t>
      </w:r>
    </w:p>
    <w:p w14:paraId="5E18C99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similarly in other connections.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在其他关联中也是如此。</w:t>
      </w:r>
    </w:p>
    <w:p w14:paraId="3528B38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purely one-sided promise or ordinance or law becomes a berith, not by reason of its inherent conceptual or etymological meaning, but by reason of the religious sanction added.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一个纯粹单方面的应许、条例或法律成为一个 berith，不是因为其固有的概念或词源意义，而是因为加上了宗教制裁。</w:t>
      </w:r>
    </w:p>
    <w:p w14:paraId="32D5464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will be understood that the outstanding characteristic of a berith is its unalterableness, its certainty, its eternal validity, and not (what would in certain cases by the very opposite) its voluntary, changeable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由此可以理解，berith 的显著特征是其不可更改性、其确定性、其永恒的有效性，而不是（在某些情况下恰恰相反的）其自愿的、可变的性质。</w:t>
      </w:r>
    </w:p>
    <w:p w14:paraId="1A6608D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berith as such is a 'faithful berith', something not subject to abrogation.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Berith 本身是一个“信实的 berith”，是某种不服从于废除的事物。</w:t>
      </w:r>
    </w:p>
    <w:p w14:paraId="2AC744E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broken by man, and the breach is a most serious sin, but this again is not because it is the breaking of an agreement in general; the seriousness results from the violation of the sacred ceremony by which its sanction was effected.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它可能被人违背，这种违背是最严重的罪，但这同样不是因为它是对一般协议的违背；其严重性源于对确立其制裁的神圣仪式的亵渎。</w:t>
      </w:r>
    </w:p>
    <w:p w14:paraId="433E53B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DIATHEKE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DIATHEKE</w:t>
      </w:r>
    </w:p>
    <w:p w14:paraId="0629A6C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Greek word diatheke the matter stands somewhat differently.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对于希腊词 diatheke，情况则有些不同。</w:t>
      </w:r>
    </w:p>
    <w:p w14:paraId="04E253B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of berith by this word amounted to a translation-compromise.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用这个词翻译 berith 相当于一种翻译上的妥协。</w:t>
      </w:r>
    </w:p>
    <w:p w14:paraId="2E975A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Diatheke at the time when the Septuagint and the New Testament came into existence not only could mean 'testament', but such was the current meaning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在七十士译本和新约圣经问世时，Diatheke 不仅可以意味着“遗嘱”，而且这就是该词当时的通用含义。</w:t>
      </w:r>
    </w:p>
    <w:p w14:paraId="753654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be sure, not its original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诚然，这不是它的原始含义。</w:t>
      </w:r>
    </w:p>
    <w:p w14:paraId="31E973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sense was quite generic, viz., 'a disposition that some one made for himself' (from the middle form of the verb diatithemi).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原始意义是相当通用的，即“某人为自己所做的安排”（源于动词 diatithemi 的中间语态）。</w:t>
      </w:r>
    </w:p>
    <w:p w14:paraId="07443E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 usage, however, referring it to a testamentary disposition had monopolized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然而，将其指代为遗嘱性安排的法律用法已经垄断了这个词。</w:t>
      </w:r>
    </w:p>
    <w:p w14:paraId="328B228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difficulty with which the Greek translators found themselves confronted.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因此，希腊文翻译者发现自己面临着困难。</w:t>
      </w:r>
    </w:p>
    <w:p w14:paraId="184E86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their choice of a suitable rendering for berith they took a word to whose meaning of 'last will' nothing in the Hebrew Bible corresponded.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在为 berith 选择合适的翻译时，他们采用了一个词，而希伯来圣经中没有任何东西与该词“遗愿”的含义相对应。</w:t>
      </w:r>
    </w:p>
    <w:p w14:paraId="0D3443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this, the word chosen seemed to connote the very opposite of what the Hebrew berith stood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不仅如此，所选的词似乎意味着与希伯来词 berith 所代表的恰恰相反的东西。</w:t>
      </w:r>
    </w:p>
    <w:p w14:paraId="2C0233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expressed unchangeableness, 'testament' seemed to call up the idea of changeableness at least till the moment when the testator 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如果后者表达的是不可更改性，那么“遗嘱”似乎唤起了可变性的概念，至少在立遗嘱者死亡那一刻之前是如此。</w:t>
      </w:r>
    </w:p>
    <w:p w14:paraId="74651F4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very term 'testament' suggests the death of the one who makes it, and this must have appeared to render it unsuitable for designating something into which God enters.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此外，“遗嘱”一词本身暗示了立遗嘱者的死亡，这必定显得它不适合用来指代神所进入的某种事物。</w:t>
      </w:r>
    </w:p>
    <w:p w14:paraId="10EBA28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notwithstanding all these difficulties, they chose diatheke, weighty reasons must have determined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当尽管有这一切困难，他们还是选择了 diatheke 时，必定有重大的理由决定了他们的选择。</w:t>
      </w:r>
    </w:p>
    <w:p w14:paraId="0F9F81A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reason seems to have been that there was a far more fundamental objection to the one other word that might have been adopted, the word syntheke.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主要原因似乎是，对于另一个可能被采用的词，即 syntheke，存在一个更为根本的反对意见。</w:t>
      </w:r>
    </w:p>
    <w:p w14:paraId="5C1DE90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suggests strongly by its very form the idea of coequality and partnership between the persons entering into the arrangement, a stress quite in harmony to the genius of Hellenic religiosity.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这个词通过其形式本身，强烈地暗示了进入该安排的人员之间的同等地位和伙伴关系的概念，这种强调非常符合希腊宗教精神的特质。</w:t>
      </w:r>
    </w:p>
    <w:p w14:paraId="5C1D0C5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translators felt this to be out of keeping with the tenor of the Old Testament Scriptures, in which the supremacy and monergism of God are emphasized.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翻译者感到这与旧约圣经的主旨不符，在旧约中，神的主权和独力是被强调的。</w:t>
      </w:r>
    </w:p>
    <w:p w14:paraId="730B81A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order to avoid the misunderstanding, they preferred to put up with the inconveniences attaching to the word diatheke.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所以，为了避免误解，他们宁愿忍受附在 diatheke 这个词上的不便。</w:t>
      </w:r>
    </w:p>
    <w:p w14:paraId="4EE5385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closer reflection these were not insurmountable.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经过更仔细的思考，这些并非不可克服。</w:t>
      </w:r>
    </w:p>
    <w:p w14:paraId="0FEC85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diatheke meant currently 'last will', the original generic sense of 'disposition for oneself' cannot have been entirely forgotten even in their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 diatheke 当时的意思是“遗愿”，但“为自己做安排”这一原始通用意义，即便在他们那个时代也不可能被完全遗忘。</w:t>
      </w:r>
    </w:p>
    <w:p w14:paraId="19E791E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etymology of the word was too perspicuous for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这个词的词源对此来说太显而易见了。</w:t>
      </w:r>
    </w:p>
    <w:p w14:paraId="0F556E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felt that diatheke suggested a sovereign disposition, not always of the nature of a last will, and restored this ancient signification.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他们觉得 diatheke 暗示了一种主权的安排，并不总是具有遗愿的性质，于是恢复了这个古老的含义。</w:t>
      </w:r>
    </w:p>
    <w:p w14:paraId="7E4DFF6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way they not merely overcame an obstacle; they also registered the positive gain of being able to reproduce a most important element in the Old Testament consciousness of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通过这种方式，他们不仅克服了一个障碍；他们还获得了一个积极的收益，即能够重现旧约宗教意识中最重要的一个要素。</w:t>
      </w:r>
    </w:p>
    <w:p w14:paraId="07B0DBF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arising from the fact of God's not being subject to death is a difficulty only from the standpoint of Roman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因神不受死亡限制这一事实而产生的困难，仅从罗马法的角度看才是困难。</w:t>
      </w:r>
    </w:p>
    <w:p w14:paraId="5DD7285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Roman-law testament actually is not in force except where death has taken place, cp. Heb. 9:16.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罗马法遗嘱实际上只有在死亡发生时才生效，参考希伯来书 9:16。</w:t>
      </w:r>
    </w:p>
    <w:p w14:paraId="06E119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existed, however, in those times a different type of testament, that of Graeco-Syrian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然而，在那个时代存在一种不同类型的遗嘱，即希腊-叙利亚法律的遗嘱。</w:t>
      </w:r>
    </w:p>
    <w:p w14:paraId="023C989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testament had no necessary association with the death of the testator.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这种遗嘱与立遗嘱者的死亡没有必然联系。</w:t>
      </w:r>
    </w:p>
    <w:p w14:paraId="0C31AF1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be made and solemnly sanctioned during his life-time, and in certain of its provisions go into immediate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它可以在他在世时订立并庄严批准，且其某些条款可立即生效。</w:t>
      </w:r>
    </w:p>
    <w:p w14:paraId="6253B15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objection arising from the mutability of the Roman-law testament fell away likewise under this other conception.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源于罗马法遗嘱可变性的另一个反对意见，在这个另一概念下同样消失了。</w:t>
      </w:r>
    </w:p>
    <w:p w14:paraId="3898A68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only was changeability foreign to it; on the contrary, the opposite idea of unchangeableness entered in strongly [cp. Gal. 3:15].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因为不仅可变性与其无关；相反，不可更改性的相反概念强烈地介入其中 [参考 加拉太书 3:15]。</w:t>
      </w:r>
    </w:p>
    <w:p w14:paraId="2F727FD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Septuagint the word diatheke passed over into the New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Diatheke 这个词从七十士译本传到了新约中。</w:t>
      </w:r>
    </w:p>
    <w:p w14:paraId="3A412CF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long been under debate whether here it should be rendered by 'covenant' or by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长期以来，关于这里应该将其翻译为“盟约”还是“遗嘱”，一直存在争论。</w:t>
      </w:r>
    </w:p>
    <w:p w14:paraId="4B7CE88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 in as many as 14 instances translates diatheke by 'testament', in all other cases by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英王钦定本（A.V.）有多达14处将 diatheke 翻译为“遗嘱”，在所有其他情况下翻译为“盟约”。</w:t>
      </w:r>
    </w:p>
    <w:p w14:paraId="19EB21E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R.V. has greatly modified this tradition.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修订本（R.V.）大大修改了这一传统。</w:t>
      </w:r>
    </w:p>
    <w:p w14:paraId="71A5EB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passage, except Heb. 9:16, where the statement allows no escape from 'testament', it has substituted 'covenant' for the 'testament' of the A.V.</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在每一段落中，除了希伯来书 9:16（那里的陈述让人无法回避“遗嘱”），它都用“盟约”代替了 A.V. 的“遗嘱”。</w:t>
      </w:r>
    </w:p>
    <w:p w14:paraId="7841204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probability an exception ought likewise to have been made for Gal. 3:15, where, if not the explicit statement of Paul, at least the connection leads us to think of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很可能在加拉太书 3:15 中也同样应该作为一个例外，在那里，如果不是保罗明确的陈述，至少上下文引导我们要想到“遗嘱”。</w:t>
      </w:r>
    </w:p>
    <w:p w14:paraId="7F8AD1C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Revisers were obviously guided in this matter by the desire to assimilate as much as possible the modes of statement in the Old Testament to those in the New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修订者在此时显然是受一种愿望的引导，即尽可能将旧约的陈述模式与新约的陈述模式同化。</w:t>
      </w:r>
    </w:p>
    <w:p w14:paraId="3A605B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 itself a laudable desire, but it seems that in certain cases it prevented due consideration of the exegetical requirements.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这本身是一个值得称赞的愿望，但似乎在某些情况下，它妨碍了对释经要求的适当考虑。</w:t>
      </w:r>
    </w:p>
    <w:p w14:paraId="757E31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R.V. was made, the tendency of scholarship has on the whole favoured 'testament' rather than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 R.V. 问世以来，学术界的倾向总体上更偏向“遗嘱”而非“盟约”。</w:t>
      </w:r>
    </w:p>
    <w:p w14:paraId="2E2B12F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passages still under debate, for instance those recording the institution of the Lord's supper, where a further return to 'testament' may seem advisable.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有些段落仍在争论中，例如记载设立主餐的那些段落，在那里进一步回归到“遗嘱”似乎是可取的。</w:t>
      </w:r>
    </w:p>
    <w:p w14:paraId="3837EA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a 'former berith' and a 'new berith' or an 'old diatheke' and a 'new diatheke', is found in the Bible in the following passages: Jer. 31:31; the words of institution of the supper; and a number of times, with varying phraseology, in the Epistle to the Hebrews.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圣经在以下段落中区分了“前 berith”和“新 berith”，或“旧 diatheke”和“新 diatheke”：耶利米书 31:31；设立主餐的话语；以及在希伯来书中多次以不同的措辞出现。</w:t>
      </w:r>
    </w:p>
    <w:p w14:paraId="1AEE8D5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in none of these passages a literature distinction, corresponding to our traditional distinction between the two parts of the canon.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当然，在所有这些段落中，这都不是一种文献上的区分，不对应于我们在正典两部分之间的传统区分。</w:t>
      </w:r>
    </w:p>
    <w:p w14:paraId="0649B8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this, because when these passages were written no second division of the canon was yet in existence.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不可能是这样，因为当这些段落写成时，正典的第二部分尚不存在。</w:t>
      </w:r>
    </w:p>
    <w:p w14:paraId="11AF7D0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2 Cor. 3:14 is quoted as a Biblical instance of the canonical distinction, because Paul speaks of the 'reading' of the old diatheke.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有时哥林多后书 3:14 被引用为正典区分的一个圣经例子，因为保罗谈到了诵读旧 diatheke。</w:t>
      </w:r>
    </w:p>
    <w:p w14:paraId="02BAEB3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assumed that to the reading of the old diatheke a reading of a new diatheke must correspond.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人们假设，对应于诵读旧 diatheke，必须有新 diatheke 的诵读。</w:t>
      </w:r>
    </w:p>
    <w:p w14:paraId="265ED3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should have here a prophetic foreknowledge on Paul's part of the approaching formation of a second, a new, canon.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在那种情况下，我们要在此看到保罗对即将形成的第二部、即新正典的先知性预知。</w:t>
      </w:r>
    </w:p>
    <w:p w14:paraId="76416DB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while not impossible, is not likely.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这虽然并非不可能，但可能性不大。</w:t>
      </w:r>
    </w:p>
    <w:p w14:paraId="5174940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Vs. 15 shows why Paul speaks of a 'reading' of the old diatheke.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第15节表明了保罗为何谈到诵读旧 diatheke。</w:t>
      </w:r>
    </w:p>
    <w:p w14:paraId="0E3D7E5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reading of Moses, i.e., the reading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那是诵读摩西，即诵读律法。</w:t>
      </w:r>
    </w:p>
    <w:p w14:paraId="71D15E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law is frequently called a berith, a diatheke, Paul could call its reading a reading of the old diatheke, and yet not suggest that a second canon was in the making.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既然律法常被称为 berith 或 diatheke，保罗可以称诵读它为诵读旧 diatheke，而并不暗示第二部正典正在形成中。</w:t>
      </w:r>
    </w:p>
    <w:p w14:paraId="0A159A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old berith, which existed in written form, there was likewise a new berith, but the latter is not yet represented as likewise destined to receive written form.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存在一个旧 berith，它以书面形式存在，同样也存在一个新 berith，但后者尚未被描述为同样注定要接受书面形式。</w:t>
      </w:r>
    </w:p>
    <w:p w14:paraId="123BF4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comparison is between two equally completed things, not between two things of which the one possesses completeness, the other still awaits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这种比较是在两个同样完成的事物之间进行的，而不是在两个事物之间，其中一个拥有完整性，另一个仍在等待它。</w:t>
      </w:r>
    </w:p>
    <w:p w14:paraId="7279615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distinction is between two dispensations, two arrangements, of which the one is far superior 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整个区分是在两个时代、两个安排之间，其中一个远优于另一个。</w:t>
      </w:r>
    </w:p>
    <w:p w14:paraId="70D1962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of the two canons may later have support in this Pauline passage; nevertheless it rests on an inexact interpretation.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后来对两部正典的指称可能在这段保罗的经文中找到支持；然而，它建立在一种不精确的解释之上。</w:t>
      </w:r>
    </w:p>
    <w:p w14:paraId="016732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even long after Paul, other terms seem to have been used for distinguishing the two parts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起初，甚至在保罗之后很久，似乎使用了其他术语来区分圣经的这两部分。</w:t>
      </w:r>
    </w:p>
    <w:p w14:paraId="73B430C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still speaks of the Old and New 'Instrument'.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特土良仍然谈论旧的和新的“文书”（Instrument）。</w:t>
      </w:r>
    </w:p>
    <w:p w14:paraId="145594D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should be noted that, when the Bible speaks of a two-fold berith, a twofold diatheke, it means by the 'old' covenant not the entire period from the fall of man to Christ, but the period from Moses to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最后，应该注意，当圣经谈到双重的 berith，双重的 diatheke 时，它所说的“旧”约并不是指从人堕落到基督的整个时期，而是指从摩西到基督的时期。</w:t>
      </w:r>
    </w:p>
    <w:p w14:paraId="4A7AB45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what precedes the Mosaic period in the description of Genesis may be appropriately subsumed under the 'Old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尽管如此，创世记描述中先于摩西时期的内容，可以适当地归入“旧约”之下。</w:t>
      </w:r>
    </w:p>
    <w:p w14:paraId="566F9A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meant in the Pentateuch as a preface to the account of the Mosaic institutions, and the preface belongs within the cover of the book.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它在五经中意在作为摩西制度记载的序言，而序言属于书的封面之内。</w:t>
      </w:r>
    </w:p>
    <w:p w14:paraId="4F280E6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'New Testament' in the soteric, periodical sense of the word goes beyond the time of the life of Christ and the Apostolic age; it not only includes us, but extends into and covers the eschatological, eternal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同样，在救恩论和时期意义上的“新约”，超越了基督生平和使徒时代的时间；它不仅包括我们，而且延伸并覆盖末世的、永恒的状态。</w:t>
      </w:r>
    </w:p>
    <w:p w14:paraId="5889FF57">
      <w:pPr>
        <w:pStyle w:val="2"/>
        <w:rPr>
          <w:rFonts w:hint="eastAsia" w:ascii="微软雅黑" w:hAnsi="微软雅黑" w:eastAsia="微软雅黑" w:cs="微软雅黑"/>
          <w:sz w:val="30"/>
          <w:szCs w:val="30"/>
        </w:rPr>
      </w:pPr>
    </w:p>
    <w:p w14:paraId="6ADD8F33">
      <w:pPr>
        <w:pStyle w:val="2"/>
        <w:spacing w:line="244" w:lineRule="auto"/>
        <w:rPr>
          <w:rFonts w:hint="eastAsia" w:ascii="微软雅黑" w:hAnsi="微软雅黑" w:eastAsia="微软雅黑" w:cs="微软雅黑"/>
          <w:sz w:val="30"/>
          <w:szCs w:val="30"/>
        </w:rPr>
      </w:pPr>
    </w:p>
    <w:p w14:paraId="733D96E5">
      <w:pPr>
        <w:pStyle w:val="2"/>
        <w:spacing w:line="244" w:lineRule="auto"/>
        <w:rPr>
          <w:rFonts w:hint="eastAsia" w:ascii="微软雅黑" w:hAnsi="微软雅黑" w:eastAsia="微软雅黑" w:cs="微软雅黑"/>
          <w:sz w:val="30"/>
          <w:szCs w:val="30"/>
        </w:rPr>
      </w:pPr>
    </w:p>
    <w:p w14:paraId="54009BBD">
      <w:pPr>
        <w:pStyle w:val="2"/>
        <w:spacing w:line="244" w:lineRule="auto"/>
        <w:rPr>
          <w:rFonts w:hint="eastAsia" w:ascii="微软雅黑" w:hAnsi="微软雅黑" w:eastAsia="微软雅黑" w:cs="微软雅黑"/>
          <w:sz w:val="30"/>
          <w:szCs w:val="30"/>
        </w:rPr>
      </w:pPr>
    </w:p>
    <w:p w14:paraId="7C79B82E">
      <w:pPr>
        <w:pStyle w:val="2"/>
        <w:spacing w:line="244" w:lineRule="auto"/>
        <w:rPr>
          <w:rFonts w:hint="eastAsia" w:ascii="微软雅黑" w:hAnsi="微软雅黑" w:eastAsia="微软雅黑" w:cs="微软雅黑"/>
          <w:sz w:val="30"/>
          <w:szCs w:val="30"/>
        </w:rPr>
      </w:pPr>
    </w:p>
    <w:p w14:paraId="762ADA39">
      <w:pPr>
        <w:pStyle w:val="2"/>
        <w:spacing w:line="244" w:lineRule="auto"/>
        <w:rPr>
          <w:rFonts w:hint="eastAsia" w:ascii="微软雅黑" w:hAnsi="微软雅黑" w:eastAsia="微软雅黑" w:cs="微软雅黑"/>
          <w:sz w:val="30"/>
          <w:szCs w:val="30"/>
        </w:rPr>
      </w:pPr>
    </w:p>
    <w:p w14:paraId="409B8FC2">
      <w:pPr>
        <w:pStyle w:val="2"/>
        <w:spacing w:line="244" w:lineRule="auto"/>
        <w:rPr>
          <w:rFonts w:hint="eastAsia" w:ascii="微软雅黑" w:hAnsi="微软雅黑" w:eastAsia="微软雅黑" w:cs="微软雅黑"/>
          <w:sz w:val="30"/>
          <w:szCs w:val="30"/>
        </w:rPr>
      </w:pPr>
    </w:p>
    <w:p w14:paraId="5F64D256">
      <w:pPr>
        <w:pStyle w:val="2"/>
        <w:spacing w:line="245" w:lineRule="auto"/>
        <w:rPr>
          <w:rFonts w:hint="eastAsia" w:ascii="微软雅黑" w:hAnsi="微软雅黑" w:eastAsia="微软雅黑" w:cs="微软雅黑"/>
          <w:sz w:val="30"/>
          <w:szCs w:val="30"/>
        </w:rPr>
      </w:pPr>
    </w:p>
    <w:p w14:paraId="27E56EC3">
      <w:pPr>
        <w:pStyle w:val="2"/>
        <w:spacing w:line="245" w:lineRule="auto"/>
        <w:rPr>
          <w:rFonts w:hint="eastAsia" w:ascii="微软雅黑" w:hAnsi="微软雅黑" w:eastAsia="微软雅黑" w:cs="微软雅黑"/>
          <w:sz w:val="30"/>
          <w:szCs w:val="30"/>
        </w:rPr>
      </w:pPr>
    </w:p>
    <w:p w14:paraId="374558C8">
      <w:pPr>
        <w:pStyle w:val="2"/>
        <w:spacing w:line="245" w:lineRule="auto"/>
        <w:rPr>
          <w:rFonts w:hint="eastAsia" w:ascii="微软雅黑" w:hAnsi="微软雅黑" w:eastAsia="微软雅黑" w:cs="微软雅黑"/>
          <w:sz w:val="30"/>
          <w:szCs w:val="30"/>
        </w:rPr>
      </w:pPr>
    </w:p>
    <w:p w14:paraId="28CE3F47">
      <w:pPr>
        <w:spacing w:before="119" w:line="196" w:lineRule="auto"/>
        <w:ind w:left="3691"/>
        <w:rPr>
          <w:rFonts w:hint="eastAsia" w:ascii="微软雅黑" w:hAnsi="微软雅黑" w:eastAsia="微软雅黑" w:cs="微软雅黑"/>
          <w:sz w:val="30"/>
          <w:szCs w:val="30"/>
          <w:lang w:val="en-US" w:eastAsia="zh-CN"/>
        </w:rPr>
      </w:pPr>
      <w:bookmarkStart w:id="5" w:name="bookmark6"/>
      <w:bookmarkEnd w:id="5"/>
      <w:r>
        <w:rPr>
          <w:rFonts w:hint="eastAsia" w:ascii="微软雅黑" w:hAnsi="微软雅黑" w:eastAsia="微软雅黑" w:cs="微软雅黑"/>
          <w:b/>
          <w:bCs/>
          <w:sz w:val="30"/>
          <w:szCs w:val="30"/>
        </w:rPr>
        <w:t>THREE</w:t>
      </w:r>
      <w:r>
        <w:rPr>
          <w:rFonts w:hint="eastAsia" w:ascii="微软雅黑" w:hAnsi="微软雅黑" w:eastAsia="微软雅黑" w:cs="微软雅黑"/>
          <w:b/>
          <w:bCs/>
          <w:spacing w:val="18"/>
          <w:sz w:val="30"/>
          <w:szCs w:val="30"/>
        </w:rPr>
        <w:t>:</w:t>
      </w:r>
      <w:r>
        <w:rPr>
          <w:rFonts w:hint="eastAsia" w:ascii="微软雅黑" w:hAnsi="微软雅黑" w:eastAsia="微软雅黑" w:cs="微软雅黑"/>
          <w:b/>
          <w:bCs/>
          <w:spacing w:val="18"/>
          <w:sz w:val="30"/>
          <w:szCs w:val="30"/>
        </w:rPr>
        <w:br w:type="textWrapping"/>
      </w:r>
      <w:r>
        <w:rPr>
          <w:rFonts w:hint="eastAsia" w:ascii="微软雅黑" w:hAnsi="微软雅黑" w:eastAsia="微软雅黑" w:cs="微软雅黑"/>
          <w:b/>
          <w:bCs/>
          <w:spacing w:val="18"/>
          <w:sz w:val="30"/>
          <w:szCs w:val="30"/>
          <w:lang w:val="en-US" w:eastAsia="zh-CN"/>
        </w:rPr>
        <w:t>三：</w:t>
      </w:r>
    </w:p>
    <w:p w14:paraId="360DF868">
      <w:pPr>
        <w:pStyle w:val="2"/>
        <w:spacing w:line="330" w:lineRule="auto"/>
        <w:rPr>
          <w:rFonts w:hint="eastAsia" w:ascii="微软雅黑" w:hAnsi="微软雅黑" w:eastAsia="微软雅黑" w:cs="微软雅黑"/>
          <w:sz w:val="30"/>
          <w:szCs w:val="30"/>
        </w:rPr>
      </w:pPr>
    </w:p>
    <w:p w14:paraId="5371FFA0">
      <w:pPr>
        <w:spacing w:before="119" w:line="266" w:lineRule="auto"/>
        <w:ind w:left="2009" w:right="355" w:hanging="1650"/>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CONTENT</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PRE</w:t>
      </w:r>
      <w:r>
        <w:rPr>
          <w:rFonts w:hint="eastAsia" w:ascii="微软雅黑" w:hAnsi="微软雅黑" w:eastAsia="微软雅黑" w:cs="微软雅黑"/>
          <w:b/>
          <w:bCs/>
          <w:spacing w:val="23"/>
          <w:sz w:val="30"/>
          <w:szCs w:val="30"/>
        </w:rPr>
        <w:t>-</w:t>
      </w:r>
      <w:r>
        <w:rPr>
          <w:rFonts w:hint="eastAsia" w:ascii="微软雅黑" w:hAnsi="微软雅黑" w:eastAsia="微软雅黑" w:cs="微软雅黑"/>
          <w:b/>
          <w:bCs/>
          <w:sz w:val="30"/>
          <w:szCs w:val="30"/>
        </w:rPr>
        <w:t>REDEMPTIVE</w:t>
      </w:r>
      <w:r>
        <w:rPr>
          <w:rFonts w:hint="eastAsia" w:ascii="微软雅黑" w:hAnsi="微软雅黑" w:eastAsia="微软雅黑" w:cs="微软雅黑"/>
          <w:b/>
          <w:bCs/>
          <w:spacing w:val="2"/>
          <w:sz w:val="30"/>
          <w:szCs w:val="30"/>
        </w:rPr>
        <w:t xml:space="preserve"> SPECIAL REVELATION</w:t>
      </w:r>
      <w:r>
        <w:rPr>
          <w:rFonts w:hint="eastAsia" w:ascii="微软雅黑" w:hAnsi="微软雅黑" w:eastAsia="微软雅黑" w:cs="微软雅黑"/>
          <w:b/>
          <w:bCs/>
          <w:spacing w:val="2"/>
          <w:sz w:val="30"/>
          <w:szCs w:val="30"/>
        </w:rPr>
        <w:br w:type="textWrapping"/>
      </w:r>
      <w:r>
        <w:rPr>
          <w:rFonts w:hint="eastAsia" w:ascii="微软雅黑" w:hAnsi="微软雅黑" w:eastAsia="微软雅黑" w:cs="微软雅黑"/>
          <w:b/>
          <w:bCs/>
          <w:spacing w:val="2"/>
          <w:sz w:val="30"/>
          <w:szCs w:val="30"/>
        </w:rPr>
        <w:t>救赎前特殊启示的内容</w:t>
      </w:r>
    </w:p>
    <w:p w14:paraId="065B75FB">
      <w:pPr>
        <w:pStyle w:val="2"/>
        <w:spacing w:line="273" w:lineRule="auto"/>
        <w:rPr>
          <w:rFonts w:hint="eastAsia" w:ascii="微软雅黑" w:hAnsi="微软雅黑" w:eastAsia="微软雅黑" w:cs="微软雅黑"/>
          <w:sz w:val="30"/>
          <w:szCs w:val="30"/>
        </w:rPr>
      </w:pPr>
    </w:p>
    <w:p w14:paraId="74FE72F5">
      <w:pPr>
        <w:pStyle w:val="2"/>
        <w:spacing w:line="273" w:lineRule="auto"/>
        <w:rPr>
          <w:rFonts w:hint="eastAsia" w:ascii="微软雅黑" w:hAnsi="微软雅黑" w:eastAsia="微软雅黑" w:cs="微软雅黑"/>
          <w:sz w:val="30"/>
          <w:szCs w:val="30"/>
        </w:rPr>
      </w:pPr>
    </w:p>
    <w:p w14:paraId="60CF4AD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by this, as already explained, the disclosure of the principles of a process of probation by which man was to be raised to a state of religion and goodness, higher, by reason of its unchangeableness, than what he already possessed.</w:t>
      </w:r>
    </w:p>
    <w:p w14:paraId="3037C05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正如已经解释过的，我们对此的理解是，这是一次考验过程之原则的显露，借此人要被提升到一种宗教和良善的状态，这种状态因其不可更改性，比他已经拥有的状态更高。</w:t>
      </w:r>
    </w:p>
    <w:p w14:paraId="0C5370E7">
      <w:pPr>
        <w:pStyle w:val="2"/>
        <w:spacing w:line="273" w:lineRule="auto"/>
        <w:rPr>
          <w:rFonts w:hint="eastAsia" w:ascii="微软雅黑" w:hAnsi="微软雅黑" w:eastAsia="微软雅黑" w:cs="微软雅黑"/>
          <w:sz w:val="30"/>
          <w:szCs w:val="30"/>
        </w:rPr>
      </w:pPr>
    </w:p>
    <w:p w14:paraId="589C414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connected with this disclosure is exceedingly primitive.</w:t>
      </w:r>
    </w:p>
    <w:p w14:paraId="7C47C44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与这种显露相关的一切都极其原始。</w:t>
      </w:r>
    </w:p>
    <w:p w14:paraId="757C2D7F">
      <w:pPr>
        <w:pStyle w:val="2"/>
        <w:spacing w:line="273" w:lineRule="auto"/>
        <w:rPr>
          <w:rFonts w:hint="eastAsia" w:ascii="微软雅黑" w:hAnsi="微软雅黑" w:eastAsia="微软雅黑" w:cs="微软雅黑"/>
          <w:sz w:val="30"/>
          <w:szCs w:val="30"/>
        </w:rPr>
      </w:pPr>
    </w:p>
    <w:p w14:paraId="0FC09AA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largely symbolical, that is, not expressed in words so much as in tokens; and these tokens partake of the general character of Biblical symbolism in that, besides being means of instruction, they are also typical, that is, sacramental, prefigurations conveying assurance concerning the future realization of the things symbolized.</w:t>
      </w:r>
    </w:p>
    <w:p w14:paraId="115A487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很大程度上是象征性的，也就是说，与其说是用言语表达，不如说是用标记表达；这些标记分受了圣经象征主义的一般特征，即它们除了作为教导的手段外，还是预表性的，也就是圣礼性的预像，传达关于所象征之事在未来实现的保证。</w:t>
      </w:r>
    </w:p>
    <w:p w14:paraId="3AAB7B29">
      <w:pPr>
        <w:pStyle w:val="2"/>
        <w:spacing w:line="273" w:lineRule="auto"/>
        <w:rPr>
          <w:rFonts w:hint="eastAsia" w:ascii="微软雅黑" w:hAnsi="微软雅黑" w:eastAsia="微软雅黑" w:cs="微软雅黑"/>
          <w:sz w:val="30"/>
          <w:szCs w:val="30"/>
        </w:rPr>
      </w:pPr>
    </w:p>
    <w:p w14:paraId="1BFD85F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symbolism, however, does not lie in the account as a literary form, which would involve denial of the historical reality of the transactions.</w:t>
      </w:r>
    </w:p>
    <w:p w14:paraId="4115320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然而，这种象征主义并不在于作为文学形式的记载本身，那将意味着否认这些事项的历史真实性。</w:t>
      </w:r>
    </w:p>
    <w:p w14:paraId="5B2DD47F">
      <w:pPr>
        <w:pStyle w:val="2"/>
        <w:spacing w:line="273" w:lineRule="auto"/>
        <w:rPr>
          <w:rFonts w:hint="eastAsia" w:ascii="微软雅黑" w:hAnsi="微软雅黑" w:eastAsia="微软雅黑" w:cs="微软雅黑"/>
          <w:sz w:val="30"/>
          <w:szCs w:val="30"/>
        </w:rPr>
      </w:pPr>
    </w:p>
    <w:p w14:paraId="6229786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real symbolism embodied in the actual things.</w:t>
      </w:r>
    </w:p>
    <w:p w14:paraId="3503F9A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这是一个体现于实际事物中的真实象征主义。</w:t>
      </w:r>
    </w:p>
    <w:p w14:paraId="6D0EE51F">
      <w:pPr>
        <w:pStyle w:val="2"/>
        <w:spacing w:line="273" w:lineRule="auto"/>
        <w:rPr>
          <w:rFonts w:hint="eastAsia" w:ascii="微软雅黑" w:hAnsi="微软雅黑" w:eastAsia="微软雅黑" w:cs="微软雅黑"/>
          <w:sz w:val="30"/>
          <w:szCs w:val="30"/>
        </w:rPr>
      </w:pPr>
    </w:p>
    <w:p w14:paraId="76CE7BA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mythological interpretation can at this point render us this service, that it affirms the intention of the mythopoeic mind to relate in the myths actual occurrences.</w:t>
      </w:r>
    </w:p>
    <w:p w14:paraId="2A820BF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现代神话学解释在这一点上可以为我们提供这种服务，即它肯定了神话创作心智的意图是在神话中叙述实际发生的事件。</w:t>
      </w:r>
    </w:p>
    <w:p w14:paraId="68F68C34">
      <w:pPr>
        <w:pStyle w:val="2"/>
        <w:spacing w:line="273" w:lineRule="auto"/>
        <w:rPr>
          <w:rFonts w:hint="eastAsia" w:ascii="微软雅黑" w:hAnsi="微软雅黑" w:eastAsia="微软雅黑" w:cs="微软雅黑"/>
          <w:sz w:val="30"/>
          <w:szCs w:val="30"/>
        </w:rPr>
      </w:pPr>
    </w:p>
    <w:p w14:paraId="166939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PRINCIPLES</w:t>
      </w:r>
    </w:p>
    <w:p w14:paraId="0D93D4C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四大原则</w:t>
      </w:r>
    </w:p>
    <w:p w14:paraId="64D76ED2">
      <w:pPr>
        <w:pStyle w:val="2"/>
        <w:spacing w:line="273" w:lineRule="auto"/>
        <w:rPr>
          <w:rFonts w:hint="eastAsia" w:ascii="微软雅黑" w:hAnsi="微软雅黑" w:eastAsia="微软雅黑" w:cs="微软雅黑"/>
          <w:sz w:val="30"/>
          <w:szCs w:val="30"/>
        </w:rPr>
      </w:pPr>
    </w:p>
    <w:p w14:paraId="0DADF94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great principles are contained in this primeval revelation, each of them expressed by its own appropriate symbol.</w:t>
      </w:r>
    </w:p>
    <w:p w14:paraId="616D517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这一原始启示中包含着四大原则，每一个都由其自身恰当的象征所表达。</w:t>
      </w:r>
    </w:p>
    <w:p w14:paraId="5EAF48E9">
      <w:pPr>
        <w:pStyle w:val="2"/>
        <w:spacing w:line="273" w:lineRule="auto"/>
        <w:rPr>
          <w:rFonts w:hint="eastAsia" w:ascii="微软雅黑" w:hAnsi="微软雅黑" w:eastAsia="微软雅黑" w:cs="微软雅黑"/>
          <w:sz w:val="30"/>
          <w:szCs w:val="30"/>
        </w:rPr>
      </w:pPr>
    </w:p>
    <w:p w14:paraId="6C4BE98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w:t>
      </w:r>
    </w:p>
    <w:p w14:paraId="40942C1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w:t>
      </w:r>
    </w:p>
    <w:p w14:paraId="02BC3632">
      <w:pPr>
        <w:pStyle w:val="2"/>
        <w:spacing w:line="273" w:lineRule="auto"/>
        <w:rPr>
          <w:rFonts w:hint="eastAsia" w:ascii="微软雅黑" w:hAnsi="微软雅黑" w:eastAsia="微软雅黑" w:cs="微软雅黑"/>
          <w:sz w:val="30"/>
          <w:szCs w:val="30"/>
        </w:rPr>
      </w:pPr>
    </w:p>
    <w:p w14:paraId="2CF2609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principle of life in its highest potency sacramentally symbolized by the tree of life;</w:t>
      </w:r>
    </w:p>
    <w:p w14:paraId="7066680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生命处于其最高潜能的原则，由生命树以圣礼的方式象征；</w:t>
      </w:r>
    </w:p>
    <w:p w14:paraId="5D5326A6">
      <w:pPr>
        <w:pStyle w:val="2"/>
        <w:spacing w:line="273" w:lineRule="auto"/>
        <w:rPr>
          <w:rFonts w:hint="eastAsia" w:ascii="微软雅黑" w:hAnsi="微软雅黑" w:eastAsia="微软雅黑" w:cs="微软雅黑"/>
          <w:sz w:val="30"/>
          <w:szCs w:val="30"/>
        </w:rPr>
      </w:pPr>
    </w:p>
    <w:p w14:paraId="5998C93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principle of probation symbolized in the same manner by the tree of knowledge of good and evil;</w:t>
      </w:r>
    </w:p>
    <w:p w14:paraId="7A39D6D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考验的原则，以同样的方式由分别善恶树象征；</w:t>
      </w:r>
    </w:p>
    <w:p w14:paraId="6EB68D92">
      <w:pPr>
        <w:pStyle w:val="2"/>
        <w:spacing w:line="273" w:lineRule="auto"/>
        <w:rPr>
          <w:rFonts w:hint="eastAsia" w:ascii="微软雅黑" w:hAnsi="微软雅黑" w:eastAsia="微软雅黑" w:cs="微软雅黑"/>
          <w:sz w:val="30"/>
          <w:szCs w:val="30"/>
        </w:rPr>
      </w:pPr>
    </w:p>
    <w:p w14:paraId="4828B28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principle of temptation and sin symbolized in the serpent;</w:t>
      </w:r>
    </w:p>
    <w:p w14:paraId="7F39B27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试探和罪的原则，由蛇象征；</w:t>
      </w:r>
    </w:p>
    <w:p w14:paraId="2ED6CF62">
      <w:pPr>
        <w:pStyle w:val="2"/>
        <w:spacing w:line="273" w:lineRule="auto"/>
        <w:rPr>
          <w:rFonts w:hint="eastAsia" w:ascii="微软雅黑" w:hAnsi="微软雅黑" w:eastAsia="微软雅黑" w:cs="微软雅黑"/>
          <w:sz w:val="30"/>
          <w:szCs w:val="30"/>
        </w:rPr>
      </w:pPr>
    </w:p>
    <w:p w14:paraId="5E64179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principle of death reflected in the dissolution of the body.</w:t>
      </w:r>
    </w:p>
    <w:p w14:paraId="258D5C2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死亡的原则，反映在身体的解体中。</w:t>
      </w:r>
    </w:p>
    <w:p w14:paraId="4EF59622">
      <w:pPr>
        <w:pStyle w:val="2"/>
        <w:spacing w:line="273" w:lineRule="auto"/>
        <w:rPr>
          <w:rFonts w:hint="eastAsia" w:ascii="微软雅黑" w:hAnsi="微软雅黑" w:eastAsia="微软雅黑" w:cs="微软雅黑"/>
          <w:sz w:val="30"/>
          <w:szCs w:val="30"/>
        </w:rPr>
      </w:pPr>
    </w:p>
    <w:p w14:paraId="6F6CFA9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principle of life and what is taught concerning it by the tree of life</w:t>
      </w:r>
    </w:p>
    <w:p w14:paraId="73A22BC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生命的原则以及生命树关于它所教导的内容</w:t>
      </w:r>
    </w:p>
    <w:p w14:paraId="1374158A">
      <w:pPr>
        <w:pStyle w:val="2"/>
        <w:spacing w:line="273" w:lineRule="auto"/>
        <w:rPr>
          <w:rFonts w:hint="eastAsia" w:ascii="微软雅黑" w:hAnsi="微软雅黑" w:eastAsia="微软雅黑" w:cs="微软雅黑"/>
          <w:sz w:val="30"/>
          <w:szCs w:val="30"/>
        </w:rPr>
      </w:pPr>
    </w:p>
    <w:p w14:paraId="494861D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life stands in the midst of the garden.</w:t>
      </w:r>
    </w:p>
    <w:p w14:paraId="5A2694A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生命树矗立在园子的中央。</w:t>
      </w:r>
    </w:p>
    <w:p w14:paraId="3EDEF0B6">
      <w:pPr>
        <w:pStyle w:val="2"/>
        <w:spacing w:line="273" w:lineRule="auto"/>
        <w:rPr>
          <w:rFonts w:hint="eastAsia" w:ascii="微软雅黑" w:hAnsi="微软雅黑" w:eastAsia="微软雅黑" w:cs="微软雅黑"/>
          <w:sz w:val="30"/>
          <w:szCs w:val="30"/>
        </w:rPr>
      </w:pPr>
    </w:p>
    <w:p w14:paraId="2ABA1BC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 is 'the garden of God', not in the first instance an abode for man as such, but specifically a place of reception of man into fellowship with God in God's own dwelling-place.</w:t>
      </w:r>
    </w:p>
    <w:p w14:paraId="3C2AE6E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这园子是“神的园子”，首先不是作为人本身的住所，而是具体作为在一个神自己的居所中接待人与神相交的地方。</w:t>
      </w:r>
    </w:p>
    <w:p w14:paraId="4A81C026">
      <w:pPr>
        <w:pStyle w:val="2"/>
        <w:spacing w:line="273" w:lineRule="auto"/>
        <w:rPr>
          <w:rFonts w:hint="eastAsia" w:ascii="微软雅黑" w:hAnsi="微软雅黑" w:eastAsia="微软雅黑" w:cs="微软雅黑"/>
          <w:sz w:val="30"/>
          <w:szCs w:val="30"/>
        </w:rPr>
      </w:pPr>
    </w:p>
    <w:p w14:paraId="3724BD5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God-centred character of religion finds its first, but already fundamental, expression in this arrangement. [cp. Gen. 2:8; Ezek. 28:13, 16].</w:t>
      </w:r>
    </w:p>
    <w:p w14:paraId="24E3D5C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宗教以神为中心的特征在这一安排中找到了其最初的、但已经是根本性的表达 [参考 创世记 2:8；以西结书 28:13, 16]。</w:t>
      </w:r>
    </w:p>
    <w:p w14:paraId="7039E632">
      <w:pPr>
        <w:pStyle w:val="2"/>
        <w:spacing w:line="273" w:lineRule="auto"/>
        <w:rPr>
          <w:rFonts w:hint="eastAsia" w:ascii="微软雅黑" w:hAnsi="微软雅黑" w:eastAsia="微软雅黑" w:cs="微软雅黑"/>
          <w:sz w:val="30"/>
          <w:szCs w:val="30"/>
        </w:rPr>
      </w:pPr>
    </w:p>
    <w:p w14:paraId="610474B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correctness of this is verified by the recurrence of this piece of symbolism in eschatological form at the end of history, where there can be no doubt concerning the principle of paradise being the habitation of God, where He dwells in order to make man dwell with Himself.</w:t>
      </w:r>
    </w:p>
    <w:p w14:paraId="7C0EC1E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这一点的正确性得到了证实，因为这一象征在历史终局时以末世论的形式再次出现，在那里，毫无疑问关于乐园是神的居所这一原则，祂居住在那里是为了让人与祂同住。</w:t>
      </w:r>
    </w:p>
    <w:p w14:paraId="177C5962">
      <w:pPr>
        <w:pStyle w:val="2"/>
        <w:spacing w:line="273" w:lineRule="auto"/>
        <w:rPr>
          <w:rFonts w:hint="eastAsia" w:ascii="微软雅黑" w:hAnsi="微软雅黑" w:eastAsia="微软雅黑" w:cs="微软雅黑"/>
          <w:sz w:val="30"/>
          <w:szCs w:val="30"/>
        </w:rPr>
      </w:pPr>
    </w:p>
    <w:p w14:paraId="3826CC5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symbolism of paradise with its God-centred implication appears in still another form in the Prophets and the Psalter, viz., connected with the streams so significantly mentioned in Genesis as belonging to the garden of God, here also in part with eschatological reference.</w:t>
      </w:r>
    </w:p>
    <w:p w14:paraId="10CAABE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但这种带有以神为中心含义的乐园象征，在先知书和诗篇中以另一种形式出现，即与创世记中如此着重提到的属于神之园子的河流相联系，这里也部分带有末世论的指涉。</w:t>
      </w:r>
    </w:p>
    <w:p w14:paraId="3D32C540">
      <w:pPr>
        <w:pStyle w:val="2"/>
        <w:spacing w:line="273" w:lineRule="auto"/>
        <w:rPr>
          <w:rFonts w:hint="eastAsia" w:ascii="微软雅黑" w:hAnsi="微软雅黑" w:eastAsia="微软雅黑" w:cs="微软雅黑"/>
          <w:sz w:val="30"/>
          <w:szCs w:val="30"/>
        </w:rPr>
      </w:pPr>
    </w:p>
    <w:p w14:paraId="692E14C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predict that in the future age waters will flow from Jehovah's holy mountain.</w:t>
      </w:r>
    </w:p>
    <w:p w14:paraId="66AB6A7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先知们预言，在未来的时代，水将从耶和华的圣山流出。</w:t>
      </w:r>
    </w:p>
    <w:p w14:paraId="51B1C962">
      <w:pPr>
        <w:pStyle w:val="2"/>
        <w:spacing w:line="273" w:lineRule="auto"/>
        <w:rPr>
          <w:rFonts w:hint="eastAsia" w:ascii="微软雅黑" w:hAnsi="微软雅黑" w:eastAsia="微软雅黑" w:cs="微软雅黑"/>
          <w:sz w:val="30"/>
          <w:szCs w:val="30"/>
        </w:rPr>
      </w:pPr>
    </w:p>
    <w:p w14:paraId="13FCCF4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further described as waters of life, just as the tree is a tree of life.</w:t>
      </w:r>
    </w:p>
    <w:p w14:paraId="4257ECB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这些水被进一步描述为生命水，正如那树是生命树一样。</w:t>
      </w:r>
    </w:p>
    <w:p w14:paraId="44C0BE72">
      <w:pPr>
        <w:pStyle w:val="2"/>
        <w:spacing w:line="273" w:lineRule="auto"/>
        <w:rPr>
          <w:rFonts w:hint="eastAsia" w:ascii="微软雅黑" w:hAnsi="微软雅黑" w:eastAsia="微软雅黑" w:cs="微软雅黑"/>
          <w:sz w:val="30"/>
          <w:szCs w:val="30"/>
        </w:rPr>
      </w:pPr>
    </w:p>
    <w:p w14:paraId="3D09FD3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also the waters flow from near the dwelling-place of Jehovah (His mountain), even as the tree stood in the midst of the garden.</w:t>
      </w:r>
    </w:p>
    <w:p w14:paraId="59FCEE1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但在这里，水也是从靠近耶和华的居所（祂的山）流出，正如那树矗立在园子中央一样。</w:t>
      </w:r>
    </w:p>
    <w:p w14:paraId="5862A207">
      <w:pPr>
        <w:pStyle w:val="2"/>
        <w:spacing w:line="273" w:lineRule="auto"/>
        <w:rPr>
          <w:rFonts w:hint="eastAsia" w:ascii="微软雅黑" w:hAnsi="微软雅黑" w:eastAsia="微软雅黑" w:cs="微软雅黑"/>
          <w:sz w:val="30"/>
          <w:szCs w:val="30"/>
        </w:rPr>
      </w:pPr>
    </w:p>
    <w:p w14:paraId="4B170DA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in the Apocalypse we read of the streams of the water of life proceeding from the throne of God in the new Jerusalem, with trees of life on either side.</w:t>
      </w:r>
    </w:p>
    <w:p w14:paraId="75ECD6B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在启示录中，我们要读到生命水的河从新耶路撒冷神宝座流出，两边有生命树。</w:t>
      </w:r>
    </w:p>
    <w:p w14:paraId="6F8A92E0">
      <w:pPr>
        <w:pStyle w:val="2"/>
        <w:spacing w:line="273" w:lineRule="auto"/>
        <w:rPr>
          <w:rFonts w:hint="eastAsia" w:ascii="微软雅黑" w:hAnsi="微软雅黑" w:eastAsia="微软雅黑" w:cs="微软雅黑"/>
          <w:sz w:val="30"/>
          <w:szCs w:val="30"/>
        </w:rPr>
      </w:pPr>
    </w:p>
    <w:p w14:paraId="6589D5A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here the two symbolisms of the tree of life and the waters of life are interwoven.</w:t>
      </w:r>
    </w:p>
    <w:p w14:paraId="465D2BB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可以观察到，在这里，生命树和生命水这两种象征交织在一起。</w:t>
      </w:r>
    </w:p>
    <w:p w14:paraId="313534F8">
      <w:pPr>
        <w:pStyle w:val="2"/>
        <w:spacing w:line="273" w:lineRule="auto"/>
        <w:rPr>
          <w:rFonts w:hint="eastAsia" w:ascii="微软雅黑" w:hAnsi="微软雅黑" w:eastAsia="微软雅黑" w:cs="微软雅黑"/>
          <w:sz w:val="30"/>
          <w:szCs w:val="30"/>
        </w:rPr>
      </w:pPr>
    </w:p>
    <w:p w14:paraId="657CD36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Psalter, cp. Psa. 65:9; 46:4, 5.</w:t>
      </w:r>
    </w:p>
    <w:p w14:paraId="390B047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关于诗篇，参考 诗篇 65:9；46:4, 5。</w:t>
      </w:r>
    </w:p>
    <w:p w14:paraId="2466BAAA">
      <w:pPr>
        <w:pStyle w:val="2"/>
        <w:spacing w:line="273" w:lineRule="auto"/>
        <w:rPr>
          <w:rFonts w:hint="eastAsia" w:ascii="微软雅黑" w:hAnsi="微软雅黑" w:eastAsia="微软雅黑" w:cs="微软雅黑"/>
          <w:sz w:val="30"/>
          <w:szCs w:val="30"/>
        </w:rPr>
      </w:pPr>
    </w:p>
    <w:p w14:paraId="58F28F0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thus clearly set forth that life comes from God, that for man it consists in nearness to God, that it is the central concern of God's fellowship with man to impart this.</w:t>
      </w:r>
    </w:p>
    <w:p w14:paraId="2F914A4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真理就这样被清楚地阐明：生命来自神，对人而言生命在于亲近神，赐予这生命是神与人相交的核心关切。</w:t>
      </w:r>
    </w:p>
    <w:p w14:paraId="3C69A17F">
      <w:pPr>
        <w:pStyle w:val="2"/>
        <w:spacing w:line="273" w:lineRule="auto"/>
        <w:rPr>
          <w:rFonts w:hint="eastAsia" w:ascii="微软雅黑" w:hAnsi="微软雅黑" w:eastAsia="微软雅黑" w:cs="微软雅黑"/>
          <w:sz w:val="30"/>
          <w:szCs w:val="30"/>
        </w:rPr>
      </w:pPr>
    </w:p>
    <w:p w14:paraId="62E07F6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sequel the same principle appears in negative form through the expulsion of sinful man from paradise.</w:t>
      </w:r>
    </w:p>
    <w:p w14:paraId="0CF4EC8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随后，同一原则通过将有罪的人逐出乐园，以否定的形式出现。</w:t>
      </w:r>
    </w:p>
    <w:p w14:paraId="4C770496">
      <w:pPr>
        <w:pStyle w:val="2"/>
        <w:spacing w:line="273" w:lineRule="auto"/>
        <w:rPr>
          <w:rFonts w:hint="eastAsia" w:ascii="微软雅黑" w:hAnsi="微软雅黑" w:eastAsia="微软雅黑" w:cs="微软雅黑"/>
          <w:sz w:val="30"/>
          <w:szCs w:val="30"/>
        </w:rPr>
      </w:pPr>
    </w:p>
    <w:p w14:paraId="364D878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significance of the tree in general its specific use may be distinguished.</w:t>
      </w:r>
    </w:p>
    <w:p w14:paraId="4BB475B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从这棵树的一般意义中，可以区分出它的具体用途。</w:t>
      </w:r>
    </w:p>
    <w:p w14:paraId="45723100">
      <w:pPr>
        <w:pStyle w:val="2"/>
        <w:spacing w:line="273" w:lineRule="auto"/>
        <w:rPr>
          <w:rFonts w:hint="eastAsia" w:ascii="微软雅黑" w:hAnsi="微软雅黑" w:eastAsia="微软雅黑" w:cs="微软雅黑"/>
          <w:sz w:val="30"/>
          <w:szCs w:val="30"/>
        </w:rPr>
      </w:pPr>
    </w:p>
    <w:p w14:paraId="1E57AC0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from Gen. 3:22, that man before his fall had not eaten of it, while yet nothing is recorded concerning any prohibition which seems to point to the understanding that the use of the tree was reserved for the future, quite in agreement with the eschatological significance attributed to it later.</w:t>
      </w:r>
    </w:p>
    <w:p w14:paraId="22603EA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从创世记 3:22 可以看出，人在堕落前并未吃过它，然而并没有记录任何关于禁止的命令，这似乎指向一种理解，即这棵树的使用是为将来保留的，这完全符合后来归于它的末世论意义。</w:t>
      </w:r>
    </w:p>
    <w:p w14:paraId="0C328C8F">
      <w:pPr>
        <w:pStyle w:val="2"/>
        <w:spacing w:line="273" w:lineRule="auto"/>
        <w:rPr>
          <w:rFonts w:hint="eastAsia" w:ascii="微软雅黑" w:hAnsi="微软雅黑" w:eastAsia="微软雅黑" w:cs="微软雅黑"/>
          <w:sz w:val="30"/>
          <w:szCs w:val="30"/>
        </w:rPr>
      </w:pPr>
    </w:p>
    <w:p w14:paraId="274480D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was associated with the higher, the unchangeable, the eternal life to be secured by obedience throughout his probation.</w:t>
      </w:r>
    </w:p>
    <w:p w14:paraId="2CDA575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这棵树与更高的、不可更改的、永恒的生命相联系，这生命是要通过在整个考验期间的顺服来获得的。</w:t>
      </w:r>
    </w:p>
    <w:p w14:paraId="715D9864">
      <w:pPr>
        <w:pStyle w:val="2"/>
        <w:spacing w:line="273" w:lineRule="auto"/>
        <w:rPr>
          <w:rFonts w:hint="eastAsia" w:ascii="微软雅黑" w:hAnsi="微软雅黑" w:eastAsia="微软雅黑" w:cs="微软雅黑"/>
          <w:sz w:val="30"/>
          <w:szCs w:val="30"/>
        </w:rPr>
      </w:pPr>
    </w:p>
    <w:p w14:paraId="2E38349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Anticipating the result by a present enjoyment of the fruit would have been out of keeping with its sacramental character.</w:t>
      </w:r>
    </w:p>
    <w:p w14:paraId="49449A8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通过现在享用果实来抢先获取结果，是与其圣礼性质不符的。</w:t>
      </w:r>
    </w:p>
    <w:p w14:paraId="2629B3DC">
      <w:pPr>
        <w:pStyle w:val="2"/>
        <w:spacing w:line="273" w:lineRule="auto"/>
        <w:rPr>
          <w:rFonts w:hint="eastAsia" w:ascii="微软雅黑" w:hAnsi="微软雅黑" w:eastAsia="微软雅黑" w:cs="微软雅黑"/>
          <w:sz w:val="30"/>
          <w:szCs w:val="30"/>
        </w:rPr>
      </w:pPr>
    </w:p>
    <w:p w14:paraId="718DA98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man should have been made sure of the attainment of the highest life, the tree would appropriately have been the sacramental means for communicating the highest life.</w:t>
      </w:r>
    </w:p>
    <w:p w14:paraId="366A33E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在人被确立获得最高生命之后，这棵树将恰当地成为传达最高生命的圣礼手段。</w:t>
      </w:r>
    </w:p>
    <w:p w14:paraId="619F9DFB">
      <w:pPr>
        <w:pStyle w:val="2"/>
        <w:spacing w:line="273" w:lineRule="auto"/>
        <w:rPr>
          <w:rFonts w:hint="eastAsia" w:ascii="微软雅黑" w:hAnsi="微软雅黑" w:eastAsia="微软雅黑" w:cs="微软雅黑"/>
          <w:sz w:val="30"/>
          <w:szCs w:val="30"/>
        </w:rPr>
      </w:pPr>
    </w:p>
    <w:p w14:paraId="6B2959F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fall God attributes to man the inclination of snatching the fruit against the divine purpose.</w:t>
      </w:r>
    </w:p>
    <w:p w14:paraId="75A2DA1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堕落之后，神将违背神圣目的攫取果实的倾向归于人。</w:t>
      </w:r>
    </w:p>
    <w:p w14:paraId="2D96C1DE">
      <w:pPr>
        <w:pStyle w:val="2"/>
        <w:spacing w:line="273" w:lineRule="auto"/>
        <w:rPr>
          <w:rFonts w:hint="eastAsia" w:ascii="微软雅黑" w:hAnsi="微软雅黑" w:eastAsia="微软雅黑" w:cs="微软雅黑"/>
          <w:sz w:val="30"/>
          <w:szCs w:val="30"/>
        </w:rPr>
      </w:pPr>
    </w:p>
    <w:p w14:paraId="7659AEC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very desire implies the understanding that it somehow was the specific life-sacrament for the time after the probation.</w:t>
      </w:r>
    </w:p>
    <w:p w14:paraId="40FCB21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但这种欲望本身暗示了一种理解，即它在某种程度上是考验之后时期特定的生命圣礼。</w:t>
      </w:r>
    </w:p>
    <w:p w14:paraId="1F4C955D">
      <w:pPr>
        <w:pStyle w:val="2"/>
        <w:spacing w:line="273" w:lineRule="auto"/>
        <w:rPr>
          <w:rFonts w:hint="eastAsia" w:ascii="微软雅黑" w:hAnsi="微软雅黑" w:eastAsia="微软雅黑" w:cs="微软雅黑"/>
          <w:sz w:val="30"/>
          <w:szCs w:val="30"/>
        </w:rPr>
      </w:pPr>
    </w:p>
    <w:p w14:paraId="1E3F739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Rev. 2:7 it is to 'him that overcometh' that God promises to give of the tree of life in the midst of his paradise.</w:t>
      </w:r>
    </w:p>
    <w:p w14:paraId="1686AF4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根据启示录 2:7，神应许将祂乐园中间的生命树赐给“得胜的”。</w:t>
      </w:r>
    </w:p>
    <w:p w14:paraId="1F9A99E1">
      <w:pPr>
        <w:pStyle w:val="2"/>
        <w:spacing w:line="273" w:lineRule="auto"/>
        <w:rPr>
          <w:rFonts w:hint="eastAsia" w:ascii="微软雅黑" w:hAnsi="微软雅黑" w:eastAsia="微软雅黑" w:cs="微软雅黑"/>
          <w:sz w:val="30"/>
          <w:szCs w:val="30"/>
        </w:rPr>
      </w:pPr>
    </w:p>
    <w:p w14:paraId="4B36EE7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 to obtain the fruit after the fall would have meant a desperate attempt to steal the fruit where the title to it had been lost [cp. Gen. 3:22].</w:t>
      </w:r>
    </w:p>
    <w:p w14:paraId="13439DE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在堕落后试图获取果实，意味着在丧失了拥有它的权利后，绝望地企图偷窃果实 [参考 创世记 3:22]。</w:t>
      </w:r>
    </w:p>
    <w:p w14:paraId="2E7409DE">
      <w:pPr>
        <w:pStyle w:val="2"/>
        <w:spacing w:line="273" w:lineRule="auto"/>
        <w:rPr>
          <w:rFonts w:hint="eastAsia" w:ascii="微软雅黑" w:hAnsi="微软雅黑" w:eastAsia="微软雅黑" w:cs="微软雅黑"/>
          <w:sz w:val="30"/>
          <w:szCs w:val="30"/>
        </w:rPr>
      </w:pPr>
    </w:p>
    <w:p w14:paraId="66F322C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principle: Probation and what is taught concerning it in the symbolism of the tree of knowledge of good and evil</w:t>
      </w:r>
    </w:p>
    <w:p w14:paraId="1B7F319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第二个原则：考验以及分别善恶树的象征关于它所教导的内容</w:t>
      </w:r>
    </w:p>
    <w:p w14:paraId="3D1E8452">
      <w:pPr>
        <w:pStyle w:val="2"/>
        <w:spacing w:line="273" w:lineRule="auto"/>
        <w:rPr>
          <w:rFonts w:hint="eastAsia" w:ascii="微软雅黑" w:hAnsi="微软雅黑" w:eastAsia="微软雅黑" w:cs="微软雅黑"/>
          <w:sz w:val="30"/>
          <w:szCs w:val="30"/>
        </w:rPr>
      </w:pPr>
    </w:p>
    <w:p w14:paraId="5C872AD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tree also stands in the midst of the garden [cp. Gen. 2:9 and 3:3].</w:t>
      </w:r>
    </w:p>
    <w:p w14:paraId="654E4B9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这棵树也矗立在园子中央 [参考 创世记 2:9 和 3:3]。</w:t>
      </w:r>
    </w:p>
    <w:p w14:paraId="46C7906A">
      <w:pPr>
        <w:pStyle w:val="2"/>
        <w:spacing w:line="273" w:lineRule="auto"/>
        <w:rPr>
          <w:rFonts w:hint="eastAsia" w:ascii="微软雅黑" w:hAnsi="微软雅黑" w:eastAsia="微软雅黑" w:cs="微软雅黑"/>
          <w:sz w:val="30"/>
          <w:szCs w:val="30"/>
        </w:rPr>
      </w:pPr>
    </w:p>
    <w:p w14:paraId="33C0725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mystery and hence far greater difference of opinion concerning this tree than there is about the tree of life.</w:t>
      </w:r>
    </w:p>
    <w:p w14:paraId="07B9BDD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关于这棵树，比关于生命树存在更多的奥秘，因此也存在大得多的意见分歧。</w:t>
      </w:r>
    </w:p>
    <w:p w14:paraId="457D2F20">
      <w:pPr>
        <w:pStyle w:val="2"/>
        <w:spacing w:line="273" w:lineRule="auto"/>
        <w:rPr>
          <w:rFonts w:hint="eastAsia" w:ascii="微软雅黑" w:hAnsi="微软雅黑" w:eastAsia="微软雅黑" w:cs="微软雅黑"/>
          <w:sz w:val="30"/>
          <w:szCs w:val="30"/>
        </w:rPr>
      </w:pPr>
    </w:p>
    <w:p w14:paraId="425CC59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there is the mythical interpretation.</w:t>
      </w:r>
    </w:p>
    <w:p w14:paraId="4087E62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首先是神话解释。</w:t>
      </w:r>
    </w:p>
    <w:p w14:paraId="30209E30">
      <w:pPr>
        <w:pStyle w:val="2"/>
        <w:spacing w:line="273" w:lineRule="auto"/>
        <w:rPr>
          <w:rFonts w:hint="eastAsia" w:ascii="微软雅黑" w:hAnsi="微软雅黑" w:eastAsia="微软雅黑" w:cs="微软雅黑"/>
          <w:sz w:val="30"/>
          <w:szCs w:val="30"/>
        </w:rPr>
      </w:pPr>
    </w:p>
    <w:p w14:paraId="62E3A11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the tree as a piece of pagan mythology introduced into the Biblical record.</w:t>
      </w:r>
    </w:p>
    <w:p w14:paraId="1428E8F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它将这棵树视为引入圣经记录的一则异教神话。</w:t>
      </w:r>
    </w:p>
    <w:p w14:paraId="07FB292B">
      <w:pPr>
        <w:pStyle w:val="2"/>
        <w:spacing w:line="273" w:lineRule="auto"/>
        <w:rPr>
          <w:rFonts w:hint="eastAsia" w:ascii="微软雅黑" w:hAnsi="微软雅黑" w:eastAsia="微软雅黑" w:cs="微软雅黑"/>
          <w:sz w:val="30"/>
          <w:szCs w:val="30"/>
        </w:rPr>
      </w:pPr>
    </w:p>
    <w:p w14:paraId="7E07180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a thoroughly pagan one, that of the jealousy of the gods lest man should obtain something felt by them to be a private divine privilege.</w:t>
      </w:r>
    </w:p>
    <w:p w14:paraId="5DFB15C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这个观念是彻头彻尾的异教观念，即众神嫉妒，唯恐人获得某种被他们觉得是神以此为私有特权的东西。</w:t>
      </w:r>
    </w:p>
    <w:p w14:paraId="255D3B5B">
      <w:pPr>
        <w:pStyle w:val="2"/>
        <w:spacing w:line="273" w:lineRule="auto"/>
        <w:rPr>
          <w:rFonts w:hint="eastAsia" w:ascii="微软雅黑" w:hAnsi="微软雅黑" w:eastAsia="微软雅黑" w:cs="微软雅黑"/>
          <w:sz w:val="30"/>
          <w:szCs w:val="30"/>
        </w:rPr>
      </w:pPr>
    </w:p>
    <w:p w14:paraId="0AB0345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 is meant to be inherently connected with the eating of the fruit: the prohibition of eating aims at the withholding from man of what is called the 'knowledge of good and evil'.</w:t>
      </w:r>
    </w:p>
    <w:p w14:paraId="13FC87B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这一结果意在与吃果实有内在的联系：禁止吃是为了向人保留所谓的“分别善恶的知识”。</w:t>
      </w:r>
    </w:p>
    <w:p w14:paraId="1F86FC7B">
      <w:pPr>
        <w:pStyle w:val="2"/>
        <w:spacing w:line="273" w:lineRule="auto"/>
        <w:rPr>
          <w:rFonts w:hint="eastAsia" w:ascii="微软雅黑" w:hAnsi="微软雅黑" w:eastAsia="微软雅黑" w:cs="微软雅黑"/>
          <w:sz w:val="30"/>
          <w:szCs w:val="30"/>
        </w:rPr>
      </w:pPr>
    </w:p>
    <w:p w14:paraId="1A28104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what this knowledge of good and evil was supposed by the myth to consist in, is not interpreted by all in the same way.</w:t>
      </w:r>
    </w:p>
    <w:p w14:paraId="4F9D7A7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关于这分别善恶的知识在神话中被认为包含什么，并非所有人的解释都相同。</w:t>
      </w:r>
    </w:p>
    <w:p w14:paraId="4A73F3D2">
      <w:pPr>
        <w:pStyle w:val="2"/>
        <w:spacing w:line="273" w:lineRule="auto"/>
        <w:rPr>
          <w:rFonts w:hint="eastAsia" w:ascii="微软雅黑" w:hAnsi="微软雅黑" w:eastAsia="微软雅黑" w:cs="微软雅黑"/>
          <w:sz w:val="30"/>
          <w:szCs w:val="30"/>
        </w:rPr>
      </w:pPr>
    </w:p>
    <w:p w14:paraId="5ECD2B0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one view it was understood by the myth as the rise of man from the purely animal state in which he existed to the plane of reasonable, human existence.</w:t>
      </w:r>
    </w:p>
    <w:p w14:paraId="519D806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根据一种观点，神话将其理解为人从他所处的纯粹动物状态，上升到理性的、人类生存的层面。</w:t>
      </w:r>
    </w:p>
    <w:p w14:paraId="74CDC0D8">
      <w:pPr>
        <w:pStyle w:val="2"/>
        <w:spacing w:line="273" w:lineRule="auto"/>
        <w:rPr>
          <w:rFonts w:hint="eastAsia" w:ascii="微软雅黑" w:hAnsi="微软雅黑" w:eastAsia="微软雅黑" w:cs="微软雅黑"/>
          <w:sz w:val="30"/>
          <w:szCs w:val="30"/>
        </w:rPr>
      </w:pPr>
    </w:p>
    <w:p w14:paraId="3D5B194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gods wanted him to remain an animal, and therefore forbade the eating of the reason-imparting fruit.</w:t>
      </w:r>
    </w:p>
    <w:p w14:paraId="44D8617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众神希望他保持动物状态，因此禁止吃这种赋予理性的果实。</w:t>
      </w:r>
    </w:p>
    <w:p w14:paraId="50AEB8F8">
      <w:pPr>
        <w:pStyle w:val="2"/>
        <w:spacing w:line="273" w:lineRule="auto"/>
        <w:rPr>
          <w:rFonts w:hint="eastAsia" w:ascii="微软雅黑" w:hAnsi="微软雅黑" w:eastAsia="微软雅黑" w:cs="微软雅黑"/>
          <w:sz w:val="30"/>
          <w:szCs w:val="30"/>
        </w:rPr>
      </w:pPr>
    </w:p>
    <w:p w14:paraId="1776B95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another view the myth puts the original state of man higher; he was endowed with reason from the first.</w:t>
      </w:r>
    </w:p>
    <w:p w14:paraId="65AA403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根据另一种观点，神话将人的原始状态置于更高位置；他从一开始就被赋予了理性。</w:t>
      </w:r>
    </w:p>
    <w:p w14:paraId="324296C4">
      <w:pPr>
        <w:pStyle w:val="2"/>
        <w:spacing w:line="273" w:lineRule="auto"/>
        <w:rPr>
          <w:rFonts w:hint="eastAsia" w:ascii="微软雅黑" w:hAnsi="微软雅黑" w:eastAsia="微软雅黑" w:cs="微软雅黑"/>
          <w:sz w:val="30"/>
          <w:szCs w:val="30"/>
        </w:rPr>
      </w:pPr>
    </w:p>
    <w:p w14:paraId="71032CC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 existed in a state of barbarism below all culture.</w:t>
      </w:r>
    </w:p>
    <w:p w14:paraId="35C06B5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只是，他存在于一种低于所有文化的野蛮状态中。</w:t>
      </w:r>
    </w:p>
    <w:p w14:paraId="2097F92B">
      <w:pPr>
        <w:pStyle w:val="2"/>
        <w:spacing w:line="273" w:lineRule="auto"/>
        <w:rPr>
          <w:rFonts w:hint="eastAsia" w:ascii="微软雅黑" w:hAnsi="微软雅黑" w:eastAsia="微软雅黑" w:cs="微软雅黑"/>
          <w:sz w:val="30"/>
          <w:szCs w:val="30"/>
        </w:rPr>
      </w:pPr>
    </w:p>
    <w:p w14:paraId="4327024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gods wanted to keep this rise to civilization from man, considering it a privilege of their own.</w:t>
      </w:r>
    </w:p>
    <w:p w14:paraId="70BC401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众神想向人保留这种向文明的提升，认为这是他们自己的特权。</w:t>
      </w:r>
    </w:p>
    <w:p w14:paraId="4005436F">
      <w:pPr>
        <w:pStyle w:val="2"/>
        <w:spacing w:line="273" w:lineRule="auto"/>
        <w:rPr>
          <w:rFonts w:hint="eastAsia" w:ascii="微软雅黑" w:hAnsi="微软雅黑" w:eastAsia="微软雅黑" w:cs="微软雅黑"/>
          <w:sz w:val="30"/>
          <w:szCs w:val="30"/>
        </w:rPr>
      </w:pPr>
    </w:p>
    <w:p w14:paraId="2F950BA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these forms, then, of the mythical interpretation, the motive ascribed to the gods by the framer of the myth was the same; the difference comes in through the varying interpretation of what the 'knowledge of good and evil' was conceived to be.</w:t>
      </w:r>
    </w:p>
    <w:p w14:paraId="5458E6C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那么，根据神话解释的这些形式，神话编撰者归于众神的动机是相同的；区别在于对“分别善恶的知识”被认为是什么有不同的解释。</w:t>
      </w:r>
    </w:p>
    <w:p w14:paraId="5A8D99E2">
      <w:pPr>
        <w:pStyle w:val="2"/>
        <w:spacing w:line="273" w:lineRule="auto"/>
        <w:rPr>
          <w:rFonts w:hint="eastAsia" w:ascii="微软雅黑" w:hAnsi="微软雅黑" w:eastAsia="微软雅黑" w:cs="微软雅黑"/>
          <w:sz w:val="30"/>
          <w:szCs w:val="30"/>
        </w:rPr>
      </w:pPr>
    </w:p>
    <w:p w14:paraId="47589BA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objection that may be urged against this common feature of the two forms, viz., the ascription of jealousy to the Deity, is, so far as the Biblical account is concerned, as follows: God is represented as having Himself planted the tree in the garden.</w:t>
      </w:r>
    </w:p>
    <w:p w14:paraId="1EF1C3D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针对这两种形式的共同特征，即归咎于神性的嫉妒，就圣经记载而言，可以提出的反对意见如下：神被描述为亲自在园子中栽种了这棵树。</w:t>
      </w:r>
    </w:p>
    <w:p w14:paraId="2EC20D2F">
      <w:pPr>
        <w:pStyle w:val="2"/>
        <w:spacing w:line="273" w:lineRule="auto"/>
        <w:rPr>
          <w:rFonts w:hint="eastAsia" w:ascii="微软雅黑" w:hAnsi="微软雅黑" w:eastAsia="微软雅黑" w:cs="微软雅黑"/>
          <w:sz w:val="30"/>
          <w:szCs w:val="30"/>
        </w:rPr>
      </w:pPr>
    </w:p>
    <w:p w14:paraId="7742743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amount to a solicitation of the very same evil result that His jealousy sought to prevent.</w:t>
      </w:r>
    </w:p>
    <w:p w14:paraId="4EC16C0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这将等同于招致祂嫉妒所力图防止的同一个恶果。</w:t>
      </w:r>
    </w:p>
    <w:p w14:paraId="0BE7CCE3">
      <w:pPr>
        <w:pStyle w:val="2"/>
        <w:spacing w:line="273" w:lineRule="auto"/>
        <w:rPr>
          <w:rFonts w:hint="eastAsia" w:ascii="微软雅黑" w:hAnsi="微软雅黑" w:eastAsia="微软雅黑" w:cs="微软雅黑"/>
          <w:sz w:val="30"/>
          <w:szCs w:val="30"/>
        </w:rPr>
      </w:pPr>
    </w:p>
    <w:p w14:paraId="2B62F38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actual result ill accords with the situation expected in this pagan version of the narrative.</w:t>
      </w:r>
    </w:p>
    <w:p w14:paraId="73A44BF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此外，实际结果与这个异教版本叙述中所预期的情境很不相符。</w:t>
      </w:r>
    </w:p>
    <w:p w14:paraId="06A720E3">
      <w:pPr>
        <w:pStyle w:val="2"/>
        <w:spacing w:line="273" w:lineRule="auto"/>
        <w:rPr>
          <w:rFonts w:hint="eastAsia" w:ascii="微软雅黑" w:hAnsi="微软雅黑" w:eastAsia="微软雅黑" w:cs="微软雅黑"/>
          <w:sz w:val="30"/>
          <w:szCs w:val="30"/>
        </w:rPr>
      </w:pPr>
    </w:p>
    <w:p w14:paraId="26808A1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man has actually eaten of the tree, God does not act as though He had anything to fear from the encroachment of man.</w:t>
      </w:r>
    </w:p>
    <w:p w14:paraId="7894F1C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在人实际吃了树上的果子之后，神的举动并不像是祂对人的侵犯有任何恐惧。</w:t>
      </w:r>
    </w:p>
    <w:p w14:paraId="4C81FBCF">
      <w:pPr>
        <w:pStyle w:val="2"/>
        <w:spacing w:line="273" w:lineRule="auto"/>
        <w:rPr>
          <w:rFonts w:hint="eastAsia" w:ascii="微软雅黑" w:hAnsi="微软雅黑" w:eastAsia="微软雅黑" w:cs="微软雅黑"/>
          <w:sz w:val="30"/>
          <w:szCs w:val="30"/>
        </w:rPr>
      </w:pPr>
    </w:p>
    <w:p w14:paraId="032A153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retains His absolute superiority.</w:t>
      </w:r>
    </w:p>
    <w:p w14:paraId="7A951E2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祂保持着祂绝对的优越性。</w:t>
      </w:r>
    </w:p>
    <w:p w14:paraId="39D67CD3">
      <w:pPr>
        <w:pStyle w:val="2"/>
        <w:spacing w:line="273" w:lineRule="auto"/>
        <w:rPr>
          <w:rFonts w:hint="eastAsia" w:ascii="微软雅黑" w:hAnsi="微软雅黑" w:eastAsia="微软雅黑" w:cs="微软雅黑"/>
          <w:sz w:val="30"/>
          <w:szCs w:val="30"/>
        </w:rPr>
      </w:pPr>
    </w:p>
    <w:p w14:paraId="003F509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poor, helpless sinner, man stands before God.</w:t>
      </w:r>
    </w:p>
    <w:p w14:paraId="4B4E6B2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作为一个可怜的、无助的罪人，人站在神面前。</w:t>
      </w:r>
    </w:p>
    <w:p w14:paraId="4666FE43">
      <w:pPr>
        <w:pStyle w:val="2"/>
        <w:spacing w:line="273" w:lineRule="auto"/>
        <w:rPr>
          <w:rFonts w:hint="eastAsia" w:ascii="微软雅黑" w:hAnsi="微软雅黑" w:eastAsia="微软雅黑" w:cs="微软雅黑"/>
          <w:sz w:val="30"/>
          <w:szCs w:val="30"/>
        </w:rPr>
      </w:pPr>
    </w:p>
    <w:p w14:paraId="3D069A4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to the second form of the mythical version of the account according to which the rise to a state of 'culture' was the prohibited thing are several.</w:t>
      </w:r>
    </w:p>
    <w:p w14:paraId="3B014BC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针对神话版本记载的第二种形式，即认为提升到“文化”状态是被禁止之事的观点，有几个反对意见。</w:t>
      </w:r>
    </w:p>
    <w:p w14:paraId="3EB99C01">
      <w:pPr>
        <w:pStyle w:val="2"/>
        <w:spacing w:line="273" w:lineRule="auto"/>
        <w:rPr>
          <w:rFonts w:hint="eastAsia" w:ascii="微软雅黑" w:hAnsi="微软雅黑" w:eastAsia="微软雅黑" w:cs="微软雅黑"/>
          <w:sz w:val="30"/>
          <w:szCs w:val="30"/>
        </w:rPr>
      </w:pPr>
    </w:p>
    <w:p w14:paraId="450AA2C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this view rests on the sub-ethical, physical interpretation of the phrase 'to know good and evil'.</w:t>
      </w:r>
    </w:p>
    <w:p w14:paraId="2E4A5E2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首先，这种观点建立在对“知道善恶”这一短语的次伦理的、物理的解释之上。</w:t>
      </w:r>
    </w:p>
    <w:p w14:paraId="7DD00536">
      <w:pPr>
        <w:pStyle w:val="2"/>
        <w:spacing w:line="273" w:lineRule="auto"/>
        <w:rPr>
          <w:rFonts w:hint="eastAsia" w:ascii="微软雅黑" w:hAnsi="微软雅黑" w:eastAsia="微软雅黑" w:cs="微软雅黑"/>
          <w:sz w:val="30"/>
          <w:szCs w:val="30"/>
        </w:rPr>
      </w:pPr>
    </w:p>
    <w:p w14:paraId="0EA4878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on this view bear the sense of knowing what is beneficial and what is harmful in the physical sphere, otherwise the obtaining of the knowledge of good and evil could not stand for progress in civilization.</w:t>
      </w:r>
    </w:p>
    <w:p w14:paraId="6787138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按照这种观点，它必须具有在物理领域知道什么是有益的、什么是这种有害的意义，否则获得分别善恶的知识就不能代表文明的进步。</w:t>
      </w:r>
    </w:p>
    <w:p w14:paraId="22378D97">
      <w:pPr>
        <w:pStyle w:val="2"/>
        <w:spacing w:line="273" w:lineRule="auto"/>
        <w:rPr>
          <w:rFonts w:hint="eastAsia" w:ascii="微软雅黑" w:hAnsi="微软雅黑" w:eastAsia="微软雅黑" w:cs="微软雅黑"/>
          <w:sz w:val="30"/>
          <w:szCs w:val="30"/>
        </w:rPr>
      </w:pPr>
    </w:p>
    <w:p w14:paraId="16E3BA0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contention is not that the phrase in question cannot and never does have the physically oriented significance.</w:t>
      </w:r>
    </w:p>
    <w:p w14:paraId="1B62DF8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我们的论点并不是说所讨论的短语不能且从未具有物理导向的意义。</w:t>
      </w:r>
    </w:p>
    <w:p w14:paraId="4403DD49">
      <w:pPr>
        <w:pStyle w:val="2"/>
        <w:spacing w:line="273" w:lineRule="auto"/>
        <w:rPr>
          <w:rFonts w:hint="eastAsia" w:ascii="微软雅黑" w:hAnsi="微软雅黑" w:eastAsia="微软雅黑" w:cs="微软雅黑"/>
          <w:sz w:val="30"/>
          <w:szCs w:val="30"/>
        </w:rPr>
      </w:pPr>
    </w:p>
    <w:p w14:paraId="1066905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even grant that such seems to have been an ancient application of the phrase before it was specifically applied to the ethical sphere.</w:t>
      </w:r>
    </w:p>
    <w:p w14:paraId="6E5D43A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我们甚至承认，在它被专门应用于伦理领域之前，这似乎是该短语的一种古老用法。</w:t>
      </w:r>
    </w:p>
    <w:p w14:paraId="544466E5">
      <w:pPr>
        <w:pStyle w:val="2"/>
        <w:spacing w:line="273" w:lineRule="auto"/>
        <w:rPr>
          <w:rFonts w:hint="eastAsia" w:ascii="微软雅黑" w:hAnsi="微软雅黑" w:eastAsia="微软雅黑" w:cs="微软雅黑"/>
          <w:sz w:val="30"/>
          <w:szCs w:val="30"/>
        </w:rPr>
      </w:pPr>
    </w:p>
    <w:p w14:paraId="702BF88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know good and evil describes the immaturity of childhood, and also the post-maturity, the dotage of old age, when people are said to have become childish [cp. Deut. 1:39; Isa. 7:15, 16].</w:t>
      </w:r>
    </w:p>
    <w:p w14:paraId="5EAB8E6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不知道善恶描述了童年的不成熟，以及过熟期，即老年的昏聩，当人们被说成变得幼稚时 [参考 申命记 1:39；以赛亚书 7:15, 16]。</w:t>
      </w:r>
    </w:p>
    <w:p w14:paraId="6D9940E8">
      <w:pPr>
        <w:pStyle w:val="2"/>
        <w:spacing w:line="273" w:lineRule="auto"/>
        <w:rPr>
          <w:rFonts w:hint="eastAsia" w:ascii="微软雅黑" w:hAnsi="微软雅黑" w:eastAsia="微软雅黑" w:cs="微软雅黑"/>
          <w:sz w:val="30"/>
          <w:szCs w:val="30"/>
        </w:rPr>
      </w:pPr>
    </w:p>
    <w:p w14:paraId="770ABFC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contention is this, that the phrase does have also the specific sense of maturity in the ethical sphere [cp. 2 Sam. 14:17, 20]; and further that the import of the narrative here requires us to take it in that sense.</w:t>
      </w:r>
    </w:p>
    <w:p w14:paraId="57D20BA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但我们的论点是，该短语确实也具有在伦理领域成熟的特定意义 [参考 撒母耳记下 14:17, 20]；而且，此处叙述的含义要求我们在那种意义上理解它。</w:t>
      </w:r>
    </w:p>
    <w:p w14:paraId="1A318AE9">
      <w:pPr>
        <w:pStyle w:val="2"/>
        <w:spacing w:line="273" w:lineRule="auto"/>
        <w:rPr>
          <w:rFonts w:hint="eastAsia" w:ascii="微软雅黑" w:hAnsi="微软雅黑" w:eastAsia="微软雅黑" w:cs="微软雅黑"/>
          <w:sz w:val="30"/>
          <w:szCs w:val="30"/>
        </w:rPr>
      </w:pPr>
    </w:p>
    <w:p w14:paraId="68FBA91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concrete symptom from which in the sequel the knowledge of good and evil is illustrated is the sense of nakedness, and nakedness not as an injurious, uncomfortable state, but as something arousing sensations of an ethical kind.</w:t>
      </w:r>
    </w:p>
    <w:p w14:paraId="7B7EF80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在随后的叙述中，用来说明分别善恶知识的具体症状是赤身露体的感觉，而赤身露体并不是作为一种有害的、不舒服的状态，而是作为某种引起伦理类感觉的事物。</w:t>
      </w:r>
    </w:p>
    <w:p w14:paraId="7626B4A5">
      <w:pPr>
        <w:pStyle w:val="2"/>
        <w:spacing w:line="273" w:lineRule="auto"/>
        <w:rPr>
          <w:rFonts w:hint="eastAsia" w:ascii="微软雅黑" w:hAnsi="微软雅黑" w:eastAsia="微软雅黑" w:cs="微软雅黑"/>
          <w:sz w:val="30"/>
          <w:szCs w:val="30"/>
        </w:rPr>
      </w:pPr>
    </w:p>
    <w:p w14:paraId="0289A0A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objection against this second form of the mythical version may be drawn from the prominent part woman is represented to have played in the transaction.</w:t>
      </w:r>
    </w:p>
    <w:p w14:paraId="593BF37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针对这种神话版本第二种形式的进一步反对意见，可以从女人被描述为在这一事项中所扮演的突出角色中得出。</w:t>
      </w:r>
    </w:p>
    <w:p w14:paraId="67C4D02A">
      <w:pPr>
        <w:pStyle w:val="2"/>
        <w:spacing w:line="273" w:lineRule="auto"/>
        <w:rPr>
          <w:rFonts w:hint="eastAsia" w:ascii="微软雅黑" w:hAnsi="微软雅黑" w:eastAsia="微软雅黑" w:cs="微软雅黑"/>
          <w:sz w:val="30"/>
          <w:szCs w:val="30"/>
        </w:rPr>
      </w:pPr>
    </w:p>
    <w:p w14:paraId="5B8BF0F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 Oriental myth-maker have given this role to a member of what is in the Orient usually regarded as the inferior sex?</w:t>
      </w:r>
    </w:p>
    <w:p w14:paraId="0448CE0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一个东方的神话制造者会把这个角色交给在东方通常被视为低等性别的成员吗？</w:t>
      </w:r>
    </w:p>
    <w:p w14:paraId="0EDFC2D9">
      <w:pPr>
        <w:pStyle w:val="2"/>
        <w:spacing w:line="273" w:lineRule="auto"/>
        <w:rPr>
          <w:rFonts w:hint="eastAsia" w:ascii="微软雅黑" w:hAnsi="微软雅黑" w:eastAsia="微软雅黑" w:cs="微软雅黑"/>
          <w:sz w:val="30"/>
          <w:szCs w:val="30"/>
        </w:rPr>
      </w:pPr>
    </w:p>
    <w:p w14:paraId="6B978B1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woman be regarded in such a circle as more efficient than man in the advancement of civilization?</w:t>
      </w:r>
    </w:p>
    <w:p w14:paraId="5A4BD7E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在这样一个圈子里，女人会被认为在推进文明方面比男人更有效率吗？</w:t>
      </w:r>
    </w:p>
    <w:p w14:paraId="03613853">
      <w:pPr>
        <w:pStyle w:val="2"/>
        <w:spacing w:line="273" w:lineRule="auto"/>
        <w:rPr>
          <w:rFonts w:hint="eastAsia" w:ascii="微软雅黑" w:hAnsi="微软雅黑" w:eastAsia="微软雅黑" w:cs="微软雅黑"/>
          <w:sz w:val="30"/>
          <w:szCs w:val="30"/>
        </w:rPr>
      </w:pPr>
    </w:p>
    <w:p w14:paraId="5122A4C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Agriculture, one of the most powerful factors in the progress of civilization, is represented in the account as a punishment, not as something desirable from man's point of view, withheld from him by the gods.</w:t>
      </w:r>
    </w:p>
    <w:p w14:paraId="7054D7B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农业，文明进步中最有力的因素之一，在记载中被描述为一种惩罚，而不是从人的角度看为可取的、被众神向他保留的东西。</w:t>
      </w:r>
    </w:p>
    <w:p w14:paraId="5F85ADF7">
      <w:pPr>
        <w:pStyle w:val="2"/>
        <w:spacing w:line="273" w:lineRule="auto"/>
        <w:rPr>
          <w:rFonts w:hint="eastAsia" w:ascii="微软雅黑" w:hAnsi="微软雅黑" w:eastAsia="微软雅黑" w:cs="微软雅黑"/>
          <w:sz w:val="30"/>
          <w:szCs w:val="30"/>
        </w:rPr>
      </w:pPr>
    </w:p>
    <w:p w14:paraId="56D6252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escape from these difficulties, of which the force cannot be denied, some writers propose to cut up the narrative into two sections, finding in the one the representation of divine jealousy roused by the fear of man's advance in culture, and in the other an account of man's fall into sin as the traditional interpretation assumes.</w:t>
      </w:r>
    </w:p>
    <w:p w14:paraId="40095BD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为了逃避这些不可否认其效力的困难，一些作者建议将叙述分割成两部分，在其中一部分发现由害怕人文化进步而引起的众神嫉妒的描述，而在另一部分发现如传统解释所假设的人堕落入罪的记载。</w:t>
      </w:r>
    </w:p>
    <w:p w14:paraId="76C0A62C">
      <w:pPr>
        <w:pStyle w:val="2"/>
        <w:spacing w:line="273" w:lineRule="auto"/>
        <w:rPr>
          <w:rFonts w:hint="eastAsia" w:ascii="微软雅黑" w:hAnsi="微软雅黑" w:eastAsia="微软雅黑" w:cs="微软雅黑"/>
          <w:sz w:val="30"/>
          <w:szCs w:val="30"/>
        </w:rPr>
      </w:pPr>
    </w:p>
    <w:p w14:paraId="7E0B859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this critical phase of the question we cannot enter here.</w:t>
      </w:r>
    </w:p>
    <w:p w14:paraId="7EF6768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关于这个问题的批判性阶段，我们在此不能深入探讨。</w:t>
      </w:r>
    </w:p>
    <w:p w14:paraId="5A567B10">
      <w:pPr>
        <w:pStyle w:val="2"/>
        <w:spacing w:line="273" w:lineRule="auto"/>
        <w:rPr>
          <w:rFonts w:hint="eastAsia" w:ascii="微软雅黑" w:hAnsi="微软雅黑" w:eastAsia="微软雅黑" w:cs="微软雅黑"/>
          <w:sz w:val="30"/>
          <w:szCs w:val="30"/>
        </w:rPr>
      </w:pPr>
    </w:p>
    <w:p w14:paraId="030C0CA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Dismissing, then, this mythological version of the account, we proceed to examine:</w:t>
      </w:r>
    </w:p>
    <w:p w14:paraId="310BF83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摒弃了这种对记载的神话版本，我们继续来考察：</w:t>
      </w:r>
    </w:p>
    <w:p w14:paraId="076D9B95">
      <w:pPr>
        <w:pStyle w:val="2"/>
        <w:spacing w:line="273" w:lineRule="auto"/>
        <w:rPr>
          <w:rFonts w:hint="eastAsia" w:ascii="微软雅黑" w:hAnsi="微软雅黑" w:eastAsia="微软雅黑" w:cs="微软雅黑"/>
          <w:sz w:val="30"/>
          <w:szCs w:val="30"/>
        </w:rPr>
      </w:pPr>
    </w:p>
    <w:p w14:paraId="61FE9B7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second interpretation of the tree, and of the phrase 'knowledge of good and evil' connected with it.</w:t>
      </w:r>
    </w:p>
    <w:p w14:paraId="170E7C4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对这棵树以及与之相连的“分别善恶的知识”这一短语的第二种解释。</w:t>
      </w:r>
    </w:p>
    <w:p w14:paraId="5A205F44">
      <w:pPr>
        <w:pStyle w:val="2"/>
        <w:spacing w:line="273" w:lineRule="auto"/>
        <w:rPr>
          <w:rFonts w:hint="eastAsia" w:ascii="微软雅黑" w:hAnsi="微软雅黑" w:eastAsia="微软雅黑" w:cs="微软雅黑"/>
          <w:sz w:val="30"/>
          <w:szCs w:val="30"/>
        </w:rPr>
      </w:pPr>
    </w:p>
    <w:p w14:paraId="32C8406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attaches itself to the linguistic observation that in Hebrew 'to know' can signify 'to choose'.</w:t>
      </w:r>
    </w:p>
    <w:p w14:paraId="2C4DB21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这种观点附着于语言学的观察，即在希伯来语中，“知道”可以表示“选择”。</w:t>
      </w:r>
    </w:p>
    <w:p w14:paraId="043A3903">
      <w:pPr>
        <w:pStyle w:val="2"/>
        <w:spacing w:line="273" w:lineRule="auto"/>
        <w:rPr>
          <w:rFonts w:hint="eastAsia" w:ascii="微软雅黑" w:hAnsi="微软雅黑" w:eastAsia="微软雅黑" w:cs="微软雅黑"/>
          <w:sz w:val="30"/>
          <w:szCs w:val="30"/>
        </w:rPr>
      </w:pPr>
    </w:p>
    <w:p w14:paraId="447C640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would then really mean 'the tree of the choice of good and evil'.</w:t>
      </w:r>
    </w:p>
    <w:p w14:paraId="766BC26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那么这个名称实际上意味着“善恶选择树”。</w:t>
      </w:r>
    </w:p>
    <w:p w14:paraId="1FD5E557">
      <w:pPr>
        <w:pStyle w:val="2"/>
        <w:spacing w:line="273" w:lineRule="auto"/>
        <w:rPr>
          <w:rFonts w:hint="eastAsia" w:ascii="微软雅黑" w:hAnsi="微软雅黑" w:eastAsia="微软雅黑" w:cs="微软雅黑"/>
          <w:sz w:val="30"/>
          <w:szCs w:val="30"/>
        </w:rPr>
      </w:pPr>
    </w:p>
    <w:p w14:paraId="140634D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keep this in the general form of 'the tree by means of which man was to make his choice of good or evil'.</w:t>
      </w:r>
    </w:p>
    <w:p w14:paraId="49F1055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有些人将其保留为一般形式，即“人借以选择善或恶的树”。</w:t>
      </w:r>
    </w:p>
    <w:p w14:paraId="262D53FA">
      <w:pPr>
        <w:pStyle w:val="2"/>
        <w:spacing w:line="273" w:lineRule="auto"/>
        <w:rPr>
          <w:rFonts w:hint="eastAsia" w:ascii="微软雅黑" w:hAnsi="微软雅黑" w:eastAsia="微软雅黑" w:cs="微软雅黑"/>
          <w:sz w:val="30"/>
          <w:szCs w:val="30"/>
        </w:rPr>
      </w:pPr>
    </w:p>
    <w:p w14:paraId="5DB6547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equivalent to 'the probation-tree'.</w:t>
      </w:r>
    </w:p>
    <w:p w14:paraId="4DCE1A8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这等同于“考验树”。</w:t>
      </w:r>
    </w:p>
    <w:p w14:paraId="03167F66">
      <w:pPr>
        <w:pStyle w:val="2"/>
        <w:spacing w:line="273" w:lineRule="auto"/>
        <w:rPr>
          <w:rFonts w:hint="eastAsia" w:ascii="微软雅黑" w:hAnsi="微软雅黑" w:eastAsia="微软雅黑" w:cs="微软雅黑"/>
          <w:sz w:val="30"/>
          <w:szCs w:val="30"/>
        </w:rPr>
      </w:pPr>
    </w:p>
    <w:p w14:paraId="6ED3E9B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give a peculiar sinister sense to the word 'knowing', making it to mean 'the independent autonomous choice over against God's direction of what was good and what was evil for man'.</w:t>
      </w:r>
    </w:p>
    <w:p w14:paraId="06828A6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另一些人赋予“知道”这个词一种特殊的险恶意义，使其意味着“对抗神关于什么对人是善、什么对人是恶的指引，而进行的独立自主的选择”。</w:t>
      </w:r>
    </w:p>
    <w:p w14:paraId="1B572E48">
      <w:pPr>
        <w:pStyle w:val="2"/>
        <w:spacing w:line="273" w:lineRule="auto"/>
        <w:rPr>
          <w:rFonts w:hint="eastAsia" w:ascii="微软雅黑" w:hAnsi="微软雅黑" w:eastAsia="微软雅黑" w:cs="微软雅黑"/>
          <w:sz w:val="30"/>
          <w:szCs w:val="30"/>
        </w:rPr>
      </w:pPr>
    </w:p>
    <w:p w14:paraId="621A5D7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the name of the tree one of evil omen anticipating the disastrous result.</w:t>
      </w:r>
    </w:p>
    <w:p w14:paraId="7BD5C01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这使得这棵树的名称成为预示灾难性结果的凶兆之一。</w:t>
      </w:r>
    </w:p>
    <w:p w14:paraId="65C08151">
      <w:pPr>
        <w:pStyle w:val="2"/>
        <w:spacing w:line="273" w:lineRule="auto"/>
        <w:rPr>
          <w:rFonts w:hint="eastAsia" w:ascii="微软雅黑" w:hAnsi="微软雅黑" w:eastAsia="微软雅黑" w:cs="微软雅黑"/>
          <w:sz w:val="30"/>
          <w:szCs w:val="30"/>
        </w:rPr>
      </w:pPr>
    </w:p>
    <w:p w14:paraId="4CC8F1A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this would not be impossible, although it could hardly be considered a likely view.</w:t>
      </w:r>
    </w:p>
    <w:p w14:paraId="6858C12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就其本身而言，这并非不可能，尽管它很难被认为是一个可能的观点。</w:t>
      </w:r>
    </w:p>
    <w:p w14:paraId="0C46C459">
      <w:pPr>
        <w:pStyle w:val="2"/>
        <w:spacing w:line="273" w:lineRule="auto"/>
        <w:rPr>
          <w:rFonts w:hint="eastAsia" w:ascii="微软雅黑" w:hAnsi="微软雅黑" w:eastAsia="微软雅黑" w:cs="微软雅黑"/>
          <w:sz w:val="30"/>
          <w:szCs w:val="30"/>
        </w:rPr>
      </w:pPr>
    </w:p>
    <w:p w14:paraId="0E1A414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objection, however, lies in this, that an arbitrary twist is thus given to the verb 'to know', when it is made to mean not 'to choose' in general, with a neutral connotation, but particularly 'to choose presumptuously', for which no evidence can be quoted.</w:t>
      </w:r>
    </w:p>
    <w:p w14:paraId="536E260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然而，一个反对意见在于，动词“知道”因此被任意扭曲了，当它被解释为不是具有中性内涵的一般性“选择”，而是特别指“放肆地选择”，对此引用不出任何证据。</w:t>
      </w:r>
    </w:p>
    <w:p w14:paraId="23CE82CB">
      <w:pPr>
        <w:pStyle w:val="2"/>
        <w:spacing w:line="273" w:lineRule="auto"/>
        <w:rPr>
          <w:rFonts w:hint="eastAsia" w:ascii="微软雅黑" w:hAnsi="微软雅黑" w:eastAsia="微软雅黑" w:cs="微软雅黑"/>
          <w:sz w:val="30"/>
          <w:szCs w:val="30"/>
        </w:rPr>
      </w:pPr>
    </w:p>
    <w:p w14:paraId="28218FC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serious obstacle to the whole view, in both of its forms, arises from this, that it takes 'knowledge' as descriptive of an act, the act of 'choosing', not as descriptive of a state, the acquaintance with good and evil.</w:t>
      </w:r>
    </w:p>
    <w:p w14:paraId="6FD3315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对整个观点的两种形式而言，最严重的障碍源于此：它将“知识”视为对一个行动（即“选择”的行动）的描述，而不是对一种状态（即对善恶的了解）的描述。</w:t>
      </w:r>
    </w:p>
    <w:p w14:paraId="7A2D1EC0">
      <w:pPr>
        <w:pStyle w:val="2"/>
        <w:spacing w:line="273" w:lineRule="auto"/>
        <w:rPr>
          <w:rFonts w:hint="eastAsia" w:ascii="微软雅黑" w:hAnsi="微软雅黑" w:eastAsia="微软雅黑" w:cs="微软雅黑"/>
          <w:sz w:val="30"/>
          <w:szCs w:val="30"/>
        </w:rPr>
      </w:pPr>
    </w:p>
    <w:p w14:paraId="3AA1A37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sequel the symbol of the 'knowledge of good and evil' is found in the consciousness of nakedness, and nakedness stands not for an act but for a condition.</w:t>
      </w:r>
    </w:p>
    <w:p w14:paraId="2A13D38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然而在随后的叙述中，“分别善恶的知识”的象征是在赤身露体的意识中被发现的，而赤身露体代表的不是一个行动，而是一种状况。</w:t>
      </w:r>
    </w:p>
    <w:p w14:paraId="609EF9A3">
      <w:pPr>
        <w:pStyle w:val="2"/>
        <w:spacing w:line="273" w:lineRule="auto"/>
        <w:rPr>
          <w:rFonts w:hint="eastAsia" w:ascii="微软雅黑" w:hAnsi="微软雅黑" w:eastAsia="微软雅黑" w:cs="微软雅黑"/>
          <w:sz w:val="30"/>
          <w:szCs w:val="30"/>
        </w:rPr>
      </w:pPr>
    </w:p>
    <w:p w14:paraId="25E2C1B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led to the view most commonly held in the past:</w:t>
      </w:r>
    </w:p>
    <w:p w14:paraId="348D3D2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因此，我们要被引向过去最普遍持有的观点：</w:t>
      </w:r>
    </w:p>
    <w:p w14:paraId="74F27C40">
      <w:pPr>
        <w:pStyle w:val="2"/>
        <w:spacing w:line="273" w:lineRule="auto"/>
        <w:rPr>
          <w:rFonts w:hint="eastAsia" w:ascii="微软雅黑" w:hAnsi="微软雅黑" w:eastAsia="微软雅黑" w:cs="微软雅黑"/>
          <w:sz w:val="30"/>
          <w:szCs w:val="30"/>
        </w:rPr>
      </w:pPr>
    </w:p>
    <w:p w14:paraId="4477A0A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tree is called the tree of 'knowledge of good and evil', because it is the God-appointed instrument to lead man through probation to that state of religious and moral maturity wherewith his highest blessedness is connected.</w:t>
      </w:r>
    </w:p>
    <w:p w14:paraId="572A0E6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这棵树被称为“分别善恶的知识”树，因为它是神指定的工具，引导人通过考验，达到那与他最高福分相连的宗教和道德成熟的状态。</w:t>
      </w:r>
    </w:p>
    <w:p w14:paraId="2B4DB5BE">
      <w:pPr>
        <w:pStyle w:val="2"/>
        <w:spacing w:line="273" w:lineRule="auto"/>
        <w:rPr>
          <w:rFonts w:hint="eastAsia" w:ascii="微软雅黑" w:hAnsi="微软雅黑" w:eastAsia="微软雅黑" w:cs="微软雅黑"/>
          <w:sz w:val="30"/>
          <w:szCs w:val="30"/>
        </w:rPr>
      </w:pPr>
    </w:p>
    <w:p w14:paraId="5732A8D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physical meaning of the phrase has been transferred to the spiritual sphere.</w:t>
      </w:r>
    </w:p>
    <w:p w14:paraId="69D5375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该短语的物理意义已被转移到属灵领域。</w:t>
      </w:r>
    </w:p>
    <w:p w14:paraId="23EB5332">
      <w:pPr>
        <w:pStyle w:val="2"/>
        <w:spacing w:line="273" w:lineRule="auto"/>
        <w:rPr>
          <w:rFonts w:hint="eastAsia" w:ascii="微软雅黑" w:hAnsi="微软雅黑" w:eastAsia="微软雅黑" w:cs="微软雅黑"/>
          <w:sz w:val="30"/>
          <w:szCs w:val="30"/>
        </w:rPr>
      </w:pPr>
    </w:p>
    <w:p w14:paraId="6AA76FA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name does not prejudge the result.</w:t>
      </w:r>
    </w:p>
    <w:p w14:paraId="681B058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按照这种观点，这个名称并没有预判结果。</w:t>
      </w:r>
    </w:p>
    <w:p w14:paraId="4D83310A">
      <w:pPr>
        <w:pStyle w:val="2"/>
        <w:spacing w:line="273" w:lineRule="auto"/>
        <w:rPr>
          <w:rFonts w:hint="eastAsia" w:ascii="微软雅黑" w:hAnsi="微软雅黑" w:eastAsia="微软雅黑" w:cs="微软雅黑"/>
          <w:sz w:val="30"/>
          <w:szCs w:val="30"/>
        </w:rPr>
      </w:pPr>
    </w:p>
    <w:p w14:paraId="7CDF5CF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attain to a knowledge of good and evil is not necessarily an undesirable and culpable thing.</w:t>
      </w:r>
    </w:p>
    <w:p w14:paraId="031D6BA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获得善恶的知识不一定是一件不可取的和应受谴责的事情。</w:t>
      </w:r>
    </w:p>
    <w:p w14:paraId="3640CCF5">
      <w:pPr>
        <w:pStyle w:val="2"/>
        <w:spacing w:line="273" w:lineRule="auto"/>
        <w:rPr>
          <w:rFonts w:hint="eastAsia" w:ascii="微软雅黑" w:hAnsi="微软雅黑" w:eastAsia="微软雅黑" w:cs="微软雅黑"/>
          <w:sz w:val="30"/>
          <w:szCs w:val="30"/>
        </w:rPr>
      </w:pPr>
    </w:p>
    <w:p w14:paraId="2055101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happen in a good way, in case man stood in probation, no less than in an evil way, in case man fell.</w:t>
      </w:r>
    </w:p>
    <w:p w14:paraId="666286B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如果人在考验中站立得住，它就能以一种好的方式发生，正如人如果堕落，它就会以一种坏的方式发生一样。</w:t>
      </w:r>
    </w:p>
    <w:p w14:paraId="13115FDA">
      <w:pPr>
        <w:pStyle w:val="2"/>
        <w:spacing w:line="273" w:lineRule="auto"/>
        <w:rPr>
          <w:rFonts w:hint="eastAsia" w:ascii="微软雅黑" w:hAnsi="微软雅黑" w:eastAsia="微软雅黑" w:cs="微软雅黑"/>
          <w:sz w:val="30"/>
          <w:szCs w:val="30"/>
        </w:rPr>
      </w:pPr>
    </w:p>
    <w:p w14:paraId="656FA60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is neutral as to its import.</w:t>
      </w:r>
    </w:p>
    <w:p w14:paraId="52C143C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这个名称就其含义而言是中性的。</w:t>
      </w:r>
    </w:p>
    <w:p w14:paraId="698FF19A">
      <w:pPr>
        <w:pStyle w:val="2"/>
        <w:spacing w:line="273" w:lineRule="auto"/>
        <w:rPr>
          <w:rFonts w:hint="eastAsia" w:ascii="微软雅黑" w:hAnsi="微软雅黑" w:eastAsia="微软雅黑" w:cs="微软雅黑"/>
          <w:sz w:val="30"/>
          <w:szCs w:val="30"/>
        </w:rPr>
      </w:pPr>
    </w:p>
    <w:p w14:paraId="4055EBB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so frequently overlooked is due to the prohibitive form which the probation-test assumed.</w:t>
      </w:r>
    </w:p>
    <w:p w14:paraId="730C232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这一点之所以经常被忽视，是因为考验测试采取了禁止的形式。</w:t>
      </w:r>
    </w:p>
    <w:p w14:paraId="043BC558">
      <w:pPr>
        <w:pStyle w:val="2"/>
        <w:spacing w:line="273" w:lineRule="auto"/>
        <w:rPr>
          <w:rFonts w:hint="eastAsia" w:ascii="微软雅黑" w:hAnsi="微软雅黑" w:eastAsia="微软雅黑" w:cs="微软雅黑"/>
          <w:sz w:val="30"/>
          <w:szCs w:val="30"/>
        </w:rPr>
      </w:pPr>
    </w:p>
    <w:p w14:paraId="374312A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man was forbidden to eat of the tree associated with the knowledge of good and evil, it has been rashly assumed that the knowledge of good and evil was forbidden him.</w:t>
      </w:r>
    </w:p>
    <w:p w14:paraId="00E97E7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因为人被禁止吃那与分别善恶知识相关联的树，人们就轻率地假设分别善恶的知识本身是被禁止给他的。</w:t>
      </w:r>
    </w:p>
    <w:p w14:paraId="2A4B22BA">
      <w:pPr>
        <w:pStyle w:val="2"/>
        <w:spacing w:line="273" w:lineRule="auto"/>
        <w:rPr>
          <w:rFonts w:hint="eastAsia" w:ascii="微软雅黑" w:hAnsi="微软雅黑" w:eastAsia="微软雅黑" w:cs="微软雅黑"/>
          <w:sz w:val="30"/>
          <w:szCs w:val="30"/>
        </w:rPr>
      </w:pPr>
    </w:p>
    <w:p w14:paraId="47AACCC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there is in this a confusion of thought.</w:t>
      </w:r>
    </w:p>
    <w:p w14:paraId="732BEFF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显然，这其中存在思维的混乱。</w:t>
      </w:r>
    </w:p>
    <w:p w14:paraId="110292D2">
      <w:pPr>
        <w:pStyle w:val="2"/>
        <w:spacing w:line="273" w:lineRule="auto"/>
        <w:rPr>
          <w:rFonts w:hint="eastAsia" w:ascii="微软雅黑" w:hAnsi="微软雅黑" w:eastAsia="微软雅黑" w:cs="微软雅黑"/>
          <w:sz w:val="30"/>
          <w:szCs w:val="30"/>
        </w:rPr>
      </w:pPr>
    </w:p>
    <w:p w14:paraId="26F835C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prohibitive form of the test has quite a different cause, as will be presently shown.</w:t>
      </w:r>
    </w:p>
    <w:p w14:paraId="6F82695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这一测试的禁止形式有完全不同的原因，正如将要显示的。</w:t>
      </w:r>
    </w:p>
    <w:p w14:paraId="14A8FE15">
      <w:pPr>
        <w:pStyle w:val="2"/>
        <w:spacing w:line="273" w:lineRule="auto"/>
        <w:rPr>
          <w:rFonts w:hint="eastAsia" w:ascii="微软雅黑" w:hAnsi="微软雅黑" w:eastAsia="微软雅黑" w:cs="微软雅黑"/>
          <w:sz w:val="30"/>
          <w:szCs w:val="30"/>
        </w:rPr>
      </w:pPr>
    </w:p>
    <w:p w14:paraId="47D3916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we enquire how the maturity designated as 'knowledge of good and evil' was to be attained, either in a desirable or in an undesirable sense, regard must be had first of all to the exact form of the phrase in Hebrew.</w:t>
      </w:r>
    </w:p>
    <w:p w14:paraId="5D040C7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如果我们现在探究被称为“分别善恶的知识”的成熟是如何获得的，无论是在可取的意义上还是在不可取的意义上，首先必须注意该短语在希伯来语中的确切形式。</w:t>
      </w:r>
    </w:p>
    <w:p w14:paraId="6E0EABF3">
      <w:pPr>
        <w:pStyle w:val="2"/>
        <w:spacing w:line="273" w:lineRule="auto"/>
        <w:rPr>
          <w:rFonts w:hint="eastAsia" w:ascii="微软雅黑" w:hAnsi="微软雅黑" w:eastAsia="微软雅黑" w:cs="微软雅黑"/>
          <w:sz w:val="30"/>
          <w:szCs w:val="30"/>
        </w:rPr>
      </w:pPr>
    </w:p>
    <w:p w14:paraId="10E9AC1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not 'knowledge of the good and the evil'.</w:t>
      </w:r>
    </w:p>
    <w:p w14:paraId="1E08207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这个短语不是“善的知识和恶的知识”。</w:t>
      </w:r>
    </w:p>
    <w:p w14:paraId="2B17F396">
      <w:pPr>
        <w:pStyle w:val="2"/>
        <w:spacing w:line="273" w:lineRule="auto"/>
        <w:rPr>
          <w:rFonts w:hint="eastAsia" w:ascii="微软雅黑" w:hAnsi="微软雅黑" w:eastAsia="微软雅黑" w:cs="微软雅黑"/>
          <w:sz w:val="30"/>
          <w:szCs w:val="30"/>
        </w:rPr>
      </w:pPr>
    </w:p>
    <w:p w14:paraId="4E20BF7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reads, literally translated: 'knowledge of good-and-evil', i.e., of good and evil as correlated, mutually conditioned conceptions.</w:t>
      </w:r>
    </w:p>
    <w:p w14:paraId="4169485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它的字面翻译是：“善-和-恶的知识”，即善与恶作为相互关联、相互制约的概念。</w:t>
      </w:r>
    </w:p>
    <w:p w14:paraId="7AEFF0B8">
      <w:pPr>
        <w:pStyle w:val="2"/>
        <w:spacing w:line="273" w:lineRule="auto"/>
        <w:rPr>
          <w:rFonts w:hint="eastAsia" w:ascii="微软雅黑" w:hAnsi="微软雅黑" w:eastAsia="微软雅黑" w:cs="微软雅黑"/>
          <w:sz w:val="30"/>
          <w:szCs w:val="30"/>
        </w:rPr>
      </w:pPr>
    </w:p>
    <w:p w14:paraId="522B466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to attain something he had not attained before.</w:t>
      </w:r>
    </w:p>
    <w:p w14:paraId="53C4506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人将获得他以前未曾获得的东西。</w:t>
      </w:r>
    </w:p>
    <w:p w14:paraId="5C4C588F">
      <w:pPr>
        <w:pStyle w:val="2"/>
        <w:spacing w:line="273" w:lineRule="auto"/>
        <w:rPr>
          <w:rFonts w:hint="eastAsia" w:ascii="微软雅黑" w:hAnsi="微软雅黑" w:eastAsia="微软雅黑" w:cs="微软雅黑"/>
          <w:sz w:val="30"/>
          <w:szCs w:val="30"/>
        </w:rPr>
      </w:pPr>
    </w:p>
    <w:p w14:paraId="2613226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learn the good in its clear opposition to the evil, and the evil in its clear opposition to the good.</w:t>
      </w:r>
    </w:p>
    <w:p w14:paraId="0A14066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他要认识善处于其与恶的清晰对立中，以及恶处于其与善的清晰对立中。</w:t>
      </w:r>
    </w:p>
    <w:p w14:paraId="3663377C">
      <w:pPr>
        <w:pStyle w:val="2"/>
        <w:spacing w:line="273" w:lineRule="auto"/>
        <w:rPr>
          <w:rFonts w:hint="eastAsia" w:ascii="微软雅黑" w:hAnsi="微软雅黑" w:eastAsia="微软雅黑" w:cs="微软雅黑"/>
          <w:sz w:val="30"/>
          <w:szCs w:val="30"/>
        </w:rPr>
      </w:pPr>
    </w:p>
    <w:p w14:paraId="538A0C5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become plain how he could attain to this by taking either fork of the probation-choice.</w:t>
      </w:r>
    </w:p>
    <w:p w14:paraId="1B0EC4F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这样，他如何能通过采取考验选择的任一分支来达到这一点，就变得显而易见了。</w:t>
      </w:r>
    </w:p>
    <w:p w14:paraId="3347ACF7">
      <w:pPr>
        <w:pStyle w:val="2"/>
        <w:spacing w:line="273" w:lineRule="auto"/>
        <w:rPr>
          <w:rFonts w:hint="eastAsia" w:ascii="微软雅黑" w:hAnsi="微软雅黑" w:eastAsia="微软雅黑" w:cs="微软雅黑"/>
          <w:sz w:val="30"/>
          <w:szCs w:val="30"/>
        </w:rPr>
      </w:pPr>
    </w:p>
    <w:p w14:paraId="503212B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stood, then the contrast between good and evil would have been vividly present to his mind: the good and evil he would have known from the new illumination his mind would have received through the crisis of temptation in which the two collided.</w:t>
      </w:r>
    </w:p>
    <w:p w14:paraId="5B9F412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如果他站立得住，那么善与恶的对比就会生动地呈现在他的脑海中：他会从他的心智在两者相撞的试探危机中所接受的新光照，来认识善与恶。</w:t>
      </w:r>
    </w:p>
    <w:p w14:paraId="15F2A791">
      <w:pPr>
        <w:pStyle w:val="2"/>
        <w:spacing w:line="273" w:lineRule="auto"/>
        <w:rPr>
          <w:rFonts w:hint="eastAsia" w:ascii="微软雅黑" w:hAnsi="微软雅黑" w:eastAsia="微软雅黑" w:cs="微软雅黑"/>
          <w:sz w:val="30"/>
          <w:szCs w:val="30"/>
        </w:rPr>
      </w:pPr>
    </w:p>
    <w:p w14:paraId="6412093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had he fallen, then the contrast of evil with good would have even more vividly impressed itself upon him, because the remembered experience of choosing the evil and the continuous experience of doing the evil, in contrast with his memory of the good, would have shown most sharply how different the two are.</w:t>
      </w:r>
    </w:p>
    <w:p w14:paraId="45BF869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另一方面，如果他堕落了，那么恶与善的对比就会更加生动地印在他的心上，因为选择恶的记忆经验和作恶的持续经验，与他对善的记忆相对比，会最尖锐地显示出两者是多么不同。</w:t>
      </w:r>
    </w:p>
    <w:p w14:paraId="5F1F4795">
      <w:pPr>
        <w:pStyle w:val="2"/>
        <w:spacing w:line="273" w:lineRule="auto"/>
        <w:rPr>
          <w:rFonts w:hint="eastAsia" w:ascii="微软雅黑" w:hAnsi="微软雅黑" w:eastAsia="微软雅黑" w:cs="微软雅黑"/>
          <w:sz w:val="30"/>
          <w:szCs w:val="30"/>
        </w:rPr>
      </w:pPr>
    </w:p>
    <w:p w14:paraId="4E2B7EA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perception of difference in which the maturity consisted related to the one pivotal point, whether man would make his choice for the sake of God and of God alone.</w:t>
      </w:r>
    </w:p>
    <w:p w14:paraId="243622A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构成成熟的那种对差异的感知，关乎一个关键点，即人是否会为了神且单单为了神的缘故做出他的选择。</w:t>
      </w:r>
    </w:p>
    <w:p w14:paraId="06CFC0FA">
      <w:pPr>
        <w:pStyle w:val="2"/>
        <w:spacing w:line="273" w:lineRule="auto"/>
        <w:rPr>
          <w:rFonts w:hint="eastAsia" w:ascii="微软雅黑" w:hAnsi="微软雅黑" w:eastAsia="微软雅黑" w:cs="微软雅黑"/>
          <w:sz w:val="30"/>
          <w:szCs w:val="30"/>
        </w:rPr>
      </w:pPr>
    </w:p>
    <w:p w14:paraId="08D3143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possible to go back of the mere command of God for finding the bottom-reason for why a thing is good and evil.</w:t>
      </w:r>
    </w:p>
    <w:p w14:paraId="25347E3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当然，可以追溯到神单纯的命令背后，去寻找某事为何是善是恶的根本原因。</w:t>
      </w:r>
    </w:p>
    <w:p w14:paraId="1D4ABA64">
      <w:pPr>
        <w:pStyle w:val="2"/>
        <w:spacing w:line="273" w:lineRule="auto"/>
        <w:rPr>
          <w:rFonts w:hint="eastAsia" w:ascii="微软雅黑" w:hAnsi="微软雅黑" w:eastAsia="微软雅黑" w:cs="微软雅黑"/>
          <w:sz w:val="30"/>
          <w:szCs w:val="30"/>
        </w:rPr>
      </w:pPr>
    </w:p>
    <w:p w14:paraId="78162AE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bottom-reason lies in the nature of God regulating His command.</w:t>
      </w:r>
    </w:p>
    <w:p w14:paraId="73FF0E3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这个根本原因在于规范祂命令的神的本性。</w:t>
      </w:r>
    </w:p>
    <w:p w14:paraId="31402BEE">
      <w:pPr>
        <w:pStyle w:val="2"/>
        <w:spacing w:line="273" w:lineRule="auto"/>
        <w:rPr>
          <w:rFonts w:hint="eastAsia" w:ascii="微软雅黑" w:hAnsi="微软雅黑" w:eastAsia="微软雅黑" w:cs="微软雅黑"/>
          <w:sz w:val="30"/>
          <w:szCs w:val="30"/>
        </w:rPr>
      </w:pPr>
    </w:p>
    <w:p w14:paraId="4DC5063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present instance it was not a question of the ultimate theology or metaphysic of evil and good.</w:t>
      </w:r>
    </w:p>
    <w:p w14:paraId="6236FF4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但在目前的例子中，这不是一个关于善恶的终极神学或形而上学的问题。</w:t>
      </w:r>
    </w:p>
    <w:p w14:paraId="013248D0">
      <w:pPr>
        <w:pStyle w:val="2"/>
        <w:spacing w:line="273" w:lineRule="auto"/>
        <w:rPr>
          <w:rFonts w:hint="eastAsia" w:ascii="微软雅黑" w:hAnsi="微软雅黑" w:eastAsia="微软雅黑" w:cs="微软雅黑"/>
          <w:sz w:val="30"/>
          <w:szCs w:val="30"/>
        </w:rPr>
      </w:pPr>
    </w:p>
    <w:p w14:paraId="41FAAB0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simple practical purpose of this first fundamental lesson it was necessary only to stake everything upon the unreasoned will of God.</w:t>
      </w:r>
    </w:p>
    <w:p w14:paraId="2C671CA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为了这第一堂基础课的简单实践目的，只需要将一切押在神未加解释的意志上。</w:t>
      </w:r>
    </w:p>
    <w:p w14:paraId="08164755">
      <w:pPr>
        <w:pStyle w:val="2"/>
        <w:spacing w:line="273" w:lineRule="auto"/>
        <w:rPr>
          <w:rFonts w:hint="eastAsia" w:ascii="微软雅黑" w:hAnsi="微软雅黑" w:eastAsia="微软雅黑" w:cs="微软雅黑"/>
          <w:sz w:val="30"/>
          <w:szCs w:val="30"/>
        </w:rPr>
      </w:pPr>
    </w:p>
    <w:p w14:paraId="50A6CA6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a still further reason why this should be done.</w:t>
      </w:r>
    </w:p>
    <w:p w14:paraId="2D3905C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还有一个更进一步的理由说明为什么要这样做。</w:t>
      </w:r>
    </w:p>
    <w:p w14:paraId="53E92933">
      <w:pPr>
        <w:pStyle w:val="2"/>
        <w:spacing w:line="273" w:lineRule="auto"/>
        <w:rPr>
          <w:rFonts w:hint="eastAsia" w:ascii="微软雅黑" w:hAnsi="微软雅黑" w:eastAsia="微软雅黑" w:cs="微软雅黑"/>
          <w:sz w:val="30"/>
          <w:szCs w:val="30"/>
        </w:rPr>
      </w:pPr>
    </w:p>
    <w:p w14:paraId="4D4E047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inherent nature of good and evil had been drawn into the scope of the test, then it would have resulted in a choice from instinct alone rather than in a choice of a deliberate character.</w:t>
      </w:r>
    </w:p>
    <w:p w14:paraId="4A8F697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如果善恶的内在本质被纳入测试的范围，那么其结果将是仅出于本能的选择，而不是具有深思熟虑性质的选择。</w:t>
      </w:r>
    </w:p>
    <w:p w14:paraId="3BA1BCFD">
      <w:pPr>
        <w:pStyle w:val="2"/>
        <w:spacing w:line="273" w:lineRule="auto"/>
        <w:rPr>
          <w:rFonts w:hint="eastAsia" w:ascii="微软雅黑" w:hAnsi="微软雅黑" w:eastAsia="微软雅黑" w:cs="微软雅黑"/>
          <w:sz w:val="30"/>
          <w:szCs w:val="30"/>
        </w:rPr>
      </w:pPr>
    </w:p>
    <w:p w14:paraId="2961911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precisely the purpose of the probation to raise man for a moment from the influence of his own ethical inclination to the point of a choosing for the sake of personal attachment to God alone.</w:t>
      </w:r>
    </w:p>
    <w:p w14:paraId="0E4BDCC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但考验的目的恰恰是要让人暂时脱离他自身伦理倾向的影响，提升到为了单单依附于神而选择的地步。</w:t>
      </w:r>
    </w:p>
    <w:p w14:paraId="6686D2AD">
      <w:pPr>
        <w:pStyle w:val="2"/>
        <w:spacing w:line="273" w:lineRule="auto"/>
        <w:rPr>
          <w:rFonts w:hint="eastAsia" w:ascii="微软雅黑" w:hAnsi="微软雅黑" w:eastAsia="微软雅黑" w:cs="微软雅黑"/>
          <w:sz w:val="30"/>
          <w:szCs w:val="30"/>
        </w:rPr>
      </w:pPr>
    </w:p>
    <w:p w14:paraId="0BBD18C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is often made of the purely autonomous movement of ethics, eliminating as unworthy the unexplained, unmotivated demand of God.</w:t>
      </w:r>
    </w:p>
    <w:p w14:paraId="1E29BA8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人们往往过分强调伦理的纯粹自主运动，把神未加解释、未说明动机的要求视为不值得的而加以排除。</w:t>
      </w:r>
    </w:p>
    <w:p w14:paraId="67D9B908">
      <w:pPr>
        <w:pStyle w:val="2"/>
        <w:spacing w:line="273" w:lineRule="auto"/>
        <w:rPr>
          <w:rFonts w:hint="eastAsia" w:ascii="微软雅黑" w:hAnsi="微软雅黑" w:eastAsia="微软雅黑" w:cs="微软雅黑"/>
          <w:sz w:val="30"/>
          <w:szCs w:val="30"/>
        </w:rPr>
      </w:pPr>
    </w:p>
    <w:p w14:paraId="73AF655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the good and reject the evil from a reasoned insight into their respective natures is a noble thing, but it is a still nobler thing to do so out of regard for the nature of God, and the noblest thing of all is the ethical strength, which, when required, will act from personal attachment to God, without for the moment enquiring into these more abstruse reasons.</w:t>
      </w:r>
    </w:p>
    <w:p w14:paraId="700A7DB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善恶各自本性的理性洞察而行善拒恶是一件高尚的事，但出于对神本性的尊重而这样做是一件更高尚的事，而最高尚的事是那种伦理力量，即当被要求时，将出于对神的个人依附而行动，暂时不探究这些更深奥的理由。</w:t>
      </w:r>
    </w:p>
    <w:p w14:paraId="7831499F">
      <w:pPr>
        <w:pStyle w:val="2"/>
        <w:spacing w:line="273" w:lineRule="auto"/>
        <w:rPr>
          <w:rFonts w:hint="eastAsia" w:ascii="微软雅黑" w:hAnsi="微软雅黑" w:eastAsia="微软雅黑" w:cs="微软雅黑"/>
          <w:sz w:val="30"/>
          <w:szCs w:val="30"/>
        </w:rPr>
      </w:pPr>
    </w:p>
    <w:p w14:paraId="54AD3EB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 delight in obedience adds to the ethical value of a choice.</w:t>
      </w:r>
    </w:p>
    <w:p w14:paraId="1C57A8E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顺服中纯粹的喜悦增加了选择的伦理价值。</w:t>
      </w:r>
    </w:p>
    <w:p w14:paraId="31341F5A">
      <w:pPr>
        <w:pStyle w:val="2"/>
        <w:spacing w:line="273" w:lineRule="auto"/>
        <w:rPr>
          <w:rFonts w:hint="eastAsia" w:ascii="微软雅黑" w:hAnsi="微软雅黑" w:eastAsia="微软雅黑" w:cs="微软雅黑"/>
          <w:sz w:val="30"/>
          <w:szCs w:val="30"/>
        </w:rPr>
      </w:pPr>
    </w:p>
    <w:p w14:paraId="18C6BD3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case it was made the sole determinant factor, and in order to do this an arbitrary prohibition was issued, such as from the very fact of its arbitrariness excluded every force of instinct from shaping the outcome.</w:t>
      </w:r>
    </w:p>
    <w:p w14:paraId="71FC029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在本案中，它被定为唯一的决定因素，为了做到这一点，颁布了一项武断的禁令，正是由于其武断性这一事实，排除了任何本能力量对结果的塑造。</w:t>
      </w:r>
    </w:p>
    <w:p w14:paraId="0B570D59">
      <w:pPr>
        <w:pStyle w:val="2"/>
        <w:spacing w:line="273" w:lineRule="auto"/>
        <w:rPr>
          <w:rFonts w:hint="eastAsia" w:ascii="微软雅黑" w:hAnsi="微软雅黑" w:eastAsia="微软雅黑" w:cs="微软雅黑"/>
          <w:sz w:val="30"/>
          <w:szCs w:val="30"/>
        </w:rPr>
      </w:pPr>
    </w:p>
    <w:p w14:paraId="7BCC9A1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true conception of the purpose of the tree we must distinguish the interpretation placed upon it by the tempter according to Gen. 3:5.</w:t>
      </w:r>
    </w:p>
    <w:p w14:paraId="4513845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我们必须区分关于这棵树目的的真实概念，与根据创世记 3:5 试探者对它所作的解释。</w:t>
      </w:r>
    </w:p>
    <w:p w14:paraId="76F48E67">
      <w:pPr>
        <w:pStyle w:val="2"/>
        <w:spacing w:line="273" w:lineRule="auto"/>
        <w:rPr>
          <w:rFonts w:hint="eastAsia" w:ascii="微软雅黑" w:hAnsi="微软雅黑" w:eastAsia="微软雅黑" w:cs="微软雅黑"/>
          <w:sz w:val="30"/>
          <w:szCs w:val="30"/>
        </w:rPr>
      </w:pPr>
    </w:p>
    <w:p w14:paraId="20377CC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carries a twofold implication: first that the tree has in itself, magically, the power of conferring knowledge of good and evil.</w:t>
      </w:r>
    </w:p>
    <w:p w14:paraId="7E6021A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这包含双重含义：首先，这棵树本身具有一种魔力，能赋予分别善恶的知识。</w:t>
      </w:r>
    </w:p>
    <w:p w14:paraId="5C33F4C1">
      <w:pPr>
        <w:pStyle w:val="2"/>
        <w:spacing w:line="273" w:lineRule="auto"/>
        <w:rPr>
          <w:rFonts w:hint="eastAsia" w:ascii="微软雅黑" w:hAnsi="微软雅黑" w:eastAsia="微软雅黑" w:cs="微软雅黑"/>
          <w:sz w:val="30"/>
          <w:szCs w:val="30"/>
        </w:rPr>
      </w:pPr>
    </w:p>
    <w:p w14:paraId="608DE9C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lowers the plane of the whole transaction from the religious and moral to the pagan-magical sphere.</w:t>
      </w:r>
    </w:p>
    <w:p w14:paraId="724A0B1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这将整个事项的层面从宗教和道德的领域降低到了异教魔法的领域。</w:t>
      </w:r>
    </w:p>
    <w:p w14:paraId="4EBEBE2E">
      <w:pPr>
        <w:pStyle w:val="2"/>
        <w:spacing w:line="273" w:lineRule="auto"/>
        <w:rPr>
          <w:rFonts w:hint="eastAsia" w:ascii="微软雅黑" w:hAnsi="微软雅黑" w:eastAsia="微软雅黑" w:cs="微软雅黑"/>
          <w:sz w:val="30"/>
          <w:szCs w:val="30"/>
        </w:rPr>
      </w:pPr>
    </w:p>
    <w:p w14:paraId="79B20B7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Satan explains the prohibition from the motive of envy.</w:t>
      </w:r>
    </w:p>
    <w:p w14:paraId="2094CAF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其次，撒但从嫉妒的动机来解释这一禁令。</w:t>
      </w:r>
    </w:p>
    <w:p w14:paraId="1BC6C2EA">
      <w:pPr>
        <w:pStyle w:val="2"/>
        <w:spacing w:line="273" w:lineRule="auto"/>
        <w:rPr>
          <w:rFonts w:hint="eastAsia" w:ascii="微软雅黑" w:hAnsi="微软雅黑" w:eastAsia="微软雅黑" w:cs="微软雅黑"/>
          <w:sz w:val="30"/>
          <w:szCs w:val="30"/>
        </w:rPr>
      </w:pPr>
    </w:p>
    <w:p w14:paraId="6B9CEDB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we have already found to be a piece of pagan-mythological interpretation.</w:t>
      </w:r>
    </w:p>
    <w:p w14:paraId="1102259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我们已经发现这也是一种异教神话式的解释。</w:t>
      </w:r>
    </w:p>
    <w:p w14:paraId="493B5787">
      <w:pPr>
        <w:pStyle w:val="2"/>
        <w:spacing w:line="273" w:lineRule="auto"/>
        <w:rPr>
          <w:rFonts w:hint="eastAsia" w:ascii="微软雅黑" w:hAnsi="微软雅黑" w:eastAsia="微软雅黑" w:cs="微软雅黑"/>
          <w:sz w:val="30"/>
          <w:szCs w:val="30"/>
        </w:rPr>
      </w:pPr>
    </w:p>
    <w:p w14:paraId="5F739F3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divine statement in Gen. 3:22 alludes to this deceitful representation of the tempter.</w:t>
      </w:r>
    </w:p>
    <w:p w14:paraId="6419430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此外，创世记 3:22 中的神圣陈述暗指了试探者这种欺骗性的描述。</w:t>
      </w:r>
    </w:p>
    <w:p w14:paraId="1D23F49F">
      <w:pPr>
        <w:pStyle w:val="2"/>
        <w:spacing w:line="273" w:lineRule="auto"/>
        <w:rPr>
          <w:rFonts w:hint="eastAsia" w:ascii="微软雅黑" w:hAnsi="微软雅黑" w:eastAsia="微软雅黑" w:cs="微软雅黑"/>
          <w:sz w:val="30"/>
          <w:szCs w:val="30"/>
        </w:rPr>
      </w:pPr>
    </w:p>
    <w:p w14:paraId="5EB853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ironical.</w:t>
      </w:r>
    </w:p>
    <w:p w14:paraId="16D0220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它是讽刺性的。</w:t>
      </w:r>
    </w:p>
    <w:p w14:paraId="7A1D3B40">
      <w:pPr>
        <w:pStyle w:val="2"/>
        <w:spacing w:line="273" w:lineRule="auto"/>
        <w:rPr>
          <w:rFonts w:hint="eastAsia" w:ascii="微软雅黑" w:hAnsi="微软雅黑" w:eastAsia="微软雅黑" w:cs="微软雅黑"/>
          <w:sz w:val="30"/>
          <w:szCs w:val="30"/>
        </w:rPr>
      </w:pPr>
    </w:p>
    <w:p w14:paraId="43854E9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principle of temptation and sin symbolized in the serpent</w:t>
      </w:r>
    </w:p>
    <w:p w14:paraId="5677BB7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由蛇象征的试探和罪的原则</w:t>
      </w:r>
    </w:p>
    <w:p w14:paraId="20B93D30">
      <w:pPr>
        <w:pStyle w:val="2"/>
        <w:spacing w:line="273" w:lineRule="auto"/>
        <w:rPr>
          <w:rFonts w:hint="eastAsia" w:ascii="微软雅黑" w:hAnsi="微软雅黑" w:eastAsia="微软雅黑" w:cs="微软雅黑"/>
          <w:sz w:val="30"/>
          <w:szCs w:val="30"/>
        </w:rPr>
      </w:pPr>
    </w:p>
    <w:p w14:paraId="315FED1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probation and temptation, and yet they appear here as two aspects of the same transaction.</w:t>
      </w:r>
    </w:p>
    <w:p w14:paraId="50A0A05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考验和试探之间存在差异，然而它们在此作为同一事项的两个方面出现。</w:t>
      </w:r>
    </w:p>
    <w:p w14:paraId="77254197">
      <w:pPr>
        <w:pStyle w:val="2"/>
        <w:spacing w:line="273" w:lineRule="auto"/>
        <w:rPr>
          <w:rFonts w:hint="eastAsia" w:ascii="微软雅黑" w:hAnsi="微软雅黑" w:eastAsia="微软雅黑" w:cs="微软雅黑"/>
          <w:sz w:val="30"/>
          <w:szCs w:val="30"/>
        </w:rPr>
      </w:pPr>
    </w:p>
    <w:p w14:paraId="2A2CA51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interweaving reflects itself even in the use of identical words for trying and tempting both in Hebrew and Greek.</w:t>
      </w:r>
    </w:p>
    <w:p w14:paraId="11D3CC3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这种紧密的交织甚至反映在希伯来语和希腊语中对试验和试探使用相同的词汇上。</w:t>
      </w:r>
    </w:p>
    <w:p w14:paraId="7EED9186">
      <w:pPr>
        <w:pStyle w:val="2"/>
        <w:spacing w:line="273" w:lineRule="auto"/>
        <w:rPr>
          <w:rFonts w:hint="eastAsia" w:ascii="微软雅黑" w:hAnsi="微软雅黑" w:eastAsia="微软雅黑" w:cs="微软雅黑"/>
          <w:sz w:val="30"/>
          <w:szCs w:val="30"/>
        </w:rPr>
      </w:pPr>
    </w:p>
    <w:p w14:paraId="03D4D85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that what was from the point of view of God a probation was made use of by the evil power to inject into it the element of temptation.</w:t>
      </w:r>
    </w:p>
    <w:p w14:paraId="6D4ABD5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我们可以说，从神的观点来看是考验的事，被恶势力利用，在其中注入了试探的因素。</w:t>
      </w:r>
    </w:p>
    <w:p w14:paraId="0D1F5EEC">
      <w:pPr>
        <w:pStyle w:val="2"/>
        <w:spacing w:line="273" w:lineRule="auto"/>
        <w:rPr>
          <w:rFonts w:hint="eastAsia" w:ascii="微软雅黑" w:hAnsi="微软雅黑" w:eastAsia="微软雅黑" w:cs="微软雅黑"/>
          <w:sz w:val="30"/>
          <w:szCs w:val="30"/>
        </w:rPr>
      </w:pPr>
    </w:p>
    <w:p w14:paraId="418993D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consists in this, that behind the probation lies a good, behind the temptation an evil, design, but both work with the same material.</w:t>
      </w:r>
    </w:p>
    <w:p w14:paraId="7F585E7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区别在于：考验背后是善的意图，试探背后是恶的意图，但两者都利用相同的材料。</w:t>
      </w:r>
    </w:p>
    <w:p w14:paraId="55557C1E">
      <w:pPr>
        <w:pStyle w:val="2"/>
        <w:spacing w:line="273" w:lineRule="auto"/>
        <w:rPr>
          <w:rFonts w:hint="eastAsia" w:ascii="微软雅黑" w:hAnsi="微软雅黑" w:eastAsia="微软雅黑" w:cs="微软雅黑"/>
          <w:sz w:val="30"/>
          <w:szCs w:val="30"/>
        </w:rPr>
      </w:pPr>
    </w:p>
    <w:p w14:paraId="580FD3E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necessary to keep God free from tempting anybody with evil intent [cp. James 1:13].</w:t>
      </w:r>
    </w:p>
    <w:p w14:paraId="0558D1D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当然，必须确信神不怀恶以此试探任何人 [参考 雅各书 1:13]。</w:t>
      </w:r>
    </w:p>
    <w:p w14:paraId="58DE0D94">
      <w:pPr>
        <w:pStyle w:val="2"/>
        <w:spacing w:line="273" w:lineRule="auto"/>
        <w:rPr>
          <w:rFonts w:hint="eastAsia" w:ascii="微软雅黑" w:hAnsi="微软雅黑" w:eastAsia="微软雅黑" w:cs="微软雅黑"/>
          <w:sz w:val="30"/>
          <w:szCs w:val="30"/>
        </w:rPr>
      </w:pPr>
    </w:p>
    <w:p w14:paraId="574BC14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important to insist upon the probation as an integral part of the divine plan with regard to humanity.</w:t>
      </w:r>
    </w:p>
    <w:p w14:paraId="6EF5D74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但坚持考验作为神对人类计划的一个组成部分也很重要。</w:t>
      </w:r>
    </w:p>
    <w:p w14:paraId="1F0BC254">
      <w:pPr>
        <w:pStyle w:val="2"/>
        <w:spacing w:line="273" w:lineRule="auto"/>
        <w:rPr>
          <w:rFonts w:hint="eastAsia" w:ascii="微软雅黑" w:hAnsi="微软雅黑" w:eastAsia="微软雅黑" w:cs="微软雅黑"/>
          <w:sz w:val="30"/>
          <w:szCs w:val="30"/>
        </w:rPr>
      </w:pPr>
    </w:p>
    <w:p w14:paraId="36B4958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no tempter had existed, or projected himself into the crisis, even then some form for subjecting man to probation would have been found, though it is impossible for us to surmise what form.</w:t>
      </w:r>
    </w:p>
    <w:p w14:paraId="6C7D71A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即使没有试探者存在，或没有投射到这场危机中，也必然会找到某种形式使人经受考验，虽然我们无法推测是什么形式。</w:t>
      </w:r>
    </w:p>
    <w:p w14:paraId="701039F9">
      <w:pPr>
        <w:pStyle w:val="2"/>
        <w:spacing w:line="273" w:lineRule="auto"/>
        <w:rPr>
          <w:rFonts w:hint="eastAsia" w:ascii="微软雅黑" w:hAnsi="微软雅黑" w:eastAsia="微软雅黑" w:cs="微软雅黑"/>
          <w:sz w:val="30"/>
          <w:szCs w:val="30"/>
        </w:rPr>
      </w:pPr>
    </w:p>
    <w:p w14:paraId="24B2BDA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arises, how we must conceive of the role played by the serpent in the fall, and of its traditional connection with an evil spirit.</w:t>
      </w:r>
    </w:p>
    <w:p w14:paraId="0DFEAC1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问题随之产生：我们必须如何设想蛇在堕落中扮演的角色，以及它与恶灵的传统联系。</w:t>
      </w:r>
    </w:p>
    <w:p w14:paraId="26251C24">
      <w:pPr>
        <w:pStyle w:val="2"/>
        <w:spacing w:line="273" w:lineRule="auto"/>
        <w:rPr>
          <w:rFonts w:hint="eastAsia" w:ascii="微软雅黑" w:hAnsi="微软雅黑" w:eastAsia="微软雅黑" w:cs="微软雅黑"/>
          <w:sz w:val="30"/>
          <w:szCs w:val="30"/>
        </w:rPr>
      </w:pPr>
    </w:p>
    <w:p w14:paraId="0C596DB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varying views in regard to this.</w:t>
      </w:r>
    </w:p>
    <w:p w14:paraId="4C88D03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关于这一点有各种不同的观点。</w:t>
      </w:r>
    </w:p>
    <w:p w14:paraId="1D245E2B">
      <w:pPr>
        <w:pStyle w:val="2"/>
        <w:spacing w:line="273" w:lineRule="auto"/>
        <w:rPr>
          <w:rFonts w:hint="eastAsia" w:ascii="微软雅黑" w:hAnsi="微软雅黑" w:eastAsia="微软雅黑" w:cs="微软雅黑"/>
          <w:sz w:val="30"/>
          <w:szCs w:val="30"/>
        </w:rPr>
      </w:pPr>
    </w:p>
    <w:p w14:paraId="526B72A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in keeping with the modern aversion to much Biblical realism in general, many are inclined to understand the entire account as a piece of allegorizing, which in the intent of the writer was not meant to describe a single occurrence but the ever-repeated efforts of sin to find an entrance into the human heart.</w:t>
      </w:r>
    </w:p>
    <w:p w14:paraId="6FB9DE1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鉴于现代人普遍厌恶大量的圣经现实主义，许多人倾向于将整个记载理解为一段寓言，在作者的意图中，这并非意味着描述单一事件，而是罪不断重复试图进入人心的努力。</w:t>
      </w:r>
    </w:p>
    <w:p w14:paraId="1C00C82F">
      <w:pPr>
        <w:pStyle w:val="2"/>
        <w:spacing w:line="273" w:lineRule="auto"/>
        <w:rPr>
          <w:rFonts w:hint="eastAsia" w:ascii="微软雅黑" w:hAnsi="微软雅黑" w:eastAsia="微软雅黑" w:cs="微软雅黑"/>
          <w:sz w:val="30"/>
          <w:szCs w:val="30"/>
        </w:rPr>
      </w:pPr>
    </w:p>
    <w:p w14:paraId="43B5EED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then becomes a symbol or allegory with the rest.</w:t>
      </w:r>
    </w:p>
    <w:p w14:paraId="467010C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于是蛇便与其余部分一起成为了象征或寓言。</w:t>
      </w:r>
    </w:p>
    <w:p w14:paraId="52B37620">
      <w:pPr>
        <w:pStyle w:val="2"/>
        <w:spacing w:line="273" w:lineRule="auto"/>
        <w:rPr>
          <w:rFonts w:hint="eastAsia" w:ascii="微软雅黑" w:hAnsi="微软雅黑" w:eastAsia="微软雅黑" w:cs="微软雅黑"/>
          <w:sz w:val="30"/>
          <w:szCs w:val="30"/>
        </w:rPr>
      </w:pPr>
    </w:p>
    <w:p w14:paraId="496A3F2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is contrary to the plain intent of the narrative; in Gen. 3:1, the serpent is compared with the other beasts God had made; if the others were real, then so was the serpent.</w:t>
      </w:r>
    </w:p>
    <w:p w14:paraId="2103684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这种观点违背了叙述的明显意图；在创世记 3:1 中，蛇与神所造的其他野兽相比较；如果其他野兽是真实的，那么蛇也是真实的。</w:t>
      </w:r>
    </w:p>
    <w:p w14:paraId="5F6AA193">
      <w:pPr>
        <w:pStyle w:val="2"/>
        <w:spacing w:line="273" w:lineRule="auto"/>
        <w:rPr>
          <w:rFonts w:hint="eastAsia" w:ascii="微软雅黑" w:hAnsi="微软雅黑" w:eastAsia="微软雅黑" w:cs="微软雅黑"/>
          <w:sz w:val="30"/>
          <w:szCs w:val="30"/>
        </w:rPr>
      </w:pPr>
    </w:p>
    <w:p w14:paraId="04D9D1C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14 the punishment is expressed in terms requiring a real serpent.</w:t>
      </w:r>
    </w:p>
    <w:p w14:paraId="12DDD22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14 节中，惩罚是用要求一条真实的蛇存在的措辞来表达的。</w:t>
      </w:r>
    </w:p>
    <w:p w14:paraId="32E7FB50">
      <w:pPr>
        <w:pStyle w:val="2"/>
        <w:spacing w:line="273" w:lineRule="auto"/>
        <w:rPr>
          <w:rFonts w:hint="eastAsia" w:ascii="微软雅黑" w:hAnsi="微软雅黑" w:eastAsia="微软雅黑" w:cs="微软雅黑"/>
          <w:sz w:val="30"/>
          <w:szCs w:val="30"/>
        </w:rPr>
      </w:pPr>
    </w:p>
    <w:p w14:paraId="0551198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gone to the opposite extreme of asserting that there was nothing but a serpent.</w:t>
      </w:r>
    </w:p>
    <w:p w14:paraId="1BC97EE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另一些人走向了相反的极端，断言只有一条蛇。</w:t>
      </w:r>
    </w:p>
    <w:p w14:paraId="74103563">
      <w:pPr>
        <w:pStyle w:val="2"/>
        <w:spacing w:line="273" w:lineRule="auto"/>
        <w:rPr>
          <w:rFonts w:hint="eastAsia" w:ascii="微软雅黑" w:hAnsi="微软雅黑" w:eastAsia="微软雅黑" w:cs="微软雅黑"/>
          <w:sz w:val="30"/>
          <w:szCs w:val="30"/>
        </w:rPr>
      </w:pPr>
    </w:p>
    <w:p w14:paraId="3BEE47C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used in the passages just quoted would certainly fit better into this than into the allegorical view.</w:t>
      </w:r>
    </w:p>
    <w:p w14:paraId="4F6F248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刚才引用的段落中所使用的术语，肯定比寓言观点更适合这种观点。</w:t>
      </w:r>
    </w:p>
    <w:p w14:paraId="1E82E07A">
      <w:pPr>
        <w:pStyle w:val="2"/>
        <w:spacing w:line="273" w:lineRule="auto"/>
        <w:rPr>
          <w:rFonts w:hint="eastAsia" w:ascii="微软雅黑" w:hAnsi="微软雅黑" w:eastAsia="微软雅黑" w:cs="微软雅黑"/>
          <w:sz w:val="30"/>
          <w:szCs w:val="30"/>
        </w:rPr>
      </w:pPr>
    </w:p>
    <w:p w14:paraId="4B56180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ill accords with the Scriptural teaching on the animal world in general to conceive of a simple serpent as speaking.</w:t>
      </w:r>
    </w:p>
    <w:p w14:paraId="00F135D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但设想一条单纯的蛇会说话，这与圣经关于动物界的一般教导很不相符。</w:t>
      </w:r>
    </w:p>
    <w:p w14:paraId="7084D5E7">
      <w:pPr>
        <w:pStyle w:val="2"/>
        <w:spacing w:line="273" w:lineRule="auto"/>
        <w:rPr>
          <w:rFonts w:hint="eastAsia" w:ascii="微软雅黑" w:hAnsi="微软雅黑" w:eastAsia="微软雅黑" w:cs="微软雅黑"/>
          <w:sz w:val="30"/>
          <w:szCs w:val="30"/>
        </w:rPr>
      </w:pPr>
    </w:p>
    <w:p w14:paraId="0C8CC5E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always upholds against all pantheizing confusion the distinction between man who speaks and the animals who do not speak, Balaam's ass forming the only exception on record.</w:t>
      </w:r>
    </w:p>
    <w:p w14:paraId="3CECE1D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圣经总是反对一切泛神论的混淆，坚持说话的人与不说话的动物之间的区别，巴兰的驴是记录中唯一的例外。</w:t>
      </w:r>
    </w:p>
    <w:p w14:paraId="47EFAF72">
      <w:pPr>
        <w:pStyle w:val="2"/>
        <w:spacing w:line="273" w:lineRule="auto"/>
        <w:rPr>
          <w:rFonts w:hint="eastAsia" w:ascii="微软雅黑" w:hAnsi="微软雅黑" w:eastAsia="微软雅黑" w:cs="微软雅黑"/>
          <w:sz w:val="30"/>
          <w:szCs w:val="30"/>
        </w:rPr>
      </w:pPr>
    </w:p>
    <w:p w14:paraId="2329526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becomes necessary to adopt the old, traditional view according to which there were present both a real serpent and a demonic power, who made use of the former to carry out his plan.</w:t>
      </w:r>
    </w:p>
    <w:p w14:paraId="174A21A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因此，有必要采用古老的、传统的观点，即同时存在一条真实的蛇和一种恶魔力量，后者利用前者来实施他的计划。</w:t>
      </w:r>
    </w:p>
    <w:p w14:paraId="573B89E4">
      <w:pPr>
        <w:pStyle w:val="2"/>
        <w:spacing w:line="273" w:lineRule="auto"/>
        <w:rPr>
          <w:rFonts w:hint="eastAsia" w:ascii="微软雅黑" w:hAnsi="微软雅黑" w:eastAsia="微软雅黑" w:cs="微软雅黑"/>
          <w:sz w:val="30"/>
          <w:szCs w:val="30"/>
        </w:rPr>
      </w:pPr>
    </w:p>
    <w:p w14:paraId="07EA5CD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there being anything impossible in this, it finds a close analogy in the demoniacs of the Gospels, through whose mouths demons speak.</w:t>
      </w:r>
    </w:p>
    <w:p w14:paraId="32BCEE1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这绝非不可能，反而在福音书中被鬼附的人身上找到了密切的类比，鬼魔通过他们的嘴说话。</w:t>
      </w:r>
    </w:p>
    <w:p w14:paraId="0433E1C9">
      <w:pPr>
        <w:pStyle w:val="2"/>
        <w:spacing w:line="273" w:lineRule="auto"/>
        <w:rPr>
          <w:rFonts w:hint="eastAsia" w:ascii="微软雅黑" w:hAnsi="微软雅黑" w:eastAsia="微软雅黑" w:cs="微软雅黑"/>
          <w:sz w:val="30"/>
          <w:szCs w:val="30"/>
        </w:rPr>
      </w:pPr>
    </w:p>
    <w:p w14:paraId="716FCDE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Recent archaeological scholarship has at this point vindicated the correctness of the old exegesis, for in the Babylonian representations there appears often behind the figure of the serpent the figure of a demon.</w:t>
      </w:r>
    </w:p>
    <w:p w14:paraId="38F1C0B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最近的考古学学术研究在这一点上证实了旧释经的正确性，因为在巴比伦的描绘中，蛇的形象背后经常出现恶魔的形象。</w:t>
      </w:r>
    </w:p>
    <w:p w14:paraId="13AAB0AF">
      <w:pPr>
        <w:pStyle w:val="2"/>
        <w:spacing w:line="273" w:lineRule="auto"/>
        <w:rPr>
          <w:rFonts w:hint="eastAsia" w:ascii="微软雅黑" w:hAnsi="微软雅黑" w:eastAsia="微软雅黑" w:cs="微软雅黑"/>
          <w:sz w:val="30"/>
          <w:szCs w:val="30"/>
        </w:rPr>
      </w:pPr>
    </w:p>
    <w:p w14:paraId="71A8A10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there is ample Biblical testimony for the presence of an evil spirit in the temptation.</w:t>
      </w:r>
    </w:p>
    <w:p w14:paraId="3677CBC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此外，对于试探中有恶灵存在，有充足的圣经见证。</w:t>
      </w:r>
    </w:p>
    <w:p w14:paraId="1868DD81">
      <w:pPr>
        <w:pStyle w:val="2"/>
        <w:spacing w:line="273" w:lineRule="auto"/>
        <w:rPr>
          <w:rFonts w:hint="eastAsia" w:ascii="微软雅黑" w:hAnsi="微软雅黑" w:eastAsia="微软雅黑" w:cs="微软雅黑"/>
          <w:sz w:val="30"/>
          <w:szCs w:val="30"/>
        </w:rPr>
      </w:pPr>
    </w:p>
    <w:p w14:paraId="3CED663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Old Testament throws no light upon the subject.</w:t>
      </w:r>
    </w:p>
    <w:p w14:paraId="287AFE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诚然，旧约并未阐明这一主题。</w:t>
      </w:r>
    </w:p>
    <w:p w14:paraId="69EB3A50">
      <w:pPr>
        <w:pStyle w:val="2"/>
        <w:spacing w:line="273" w:lineRule="auto"/>
        <w:rPr>
          <w:rFonts w:hint="eastAsia" w:ascii="微软雅黑" w:hAnsi="微软雅黑" w:eastAsia="微软雅黑" w:cs="微软雅黑"/>
          <w:sz w:val="30"/>
          <w:szCs w:val="30"/>
        </w:rPr>
      </w:pPr>
    </w:p>
    <w:p w14:paraId="05C8D36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for the twofold reason that, on the one hand, the fall is seldom referred to, and, on the other hand, the whole subject of evil spirits and of 'the Satan', 'the adversary' is long kept in darkness.</w:t>
      </w:r>
    </w:p>
    <w:p w14:paraId="428E8D0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这有两个原因：一方面，堕落很少被提及；另一方面，关于恶灵以及“撒但”、“对头”的整个主题长期处于隐晦之中。</w:t>
      </w:r>
    </w:p>
    <w:p w14:paraId="6DFB2277">
      <w:pPr>
        <w:pStyle w:val="2"/>
        <w:spacing w:line="273" w:lineRule="auto"/>
        <w:rPr>
          <w:rFonts w:hint="eastAsia" w:ascii="微软雅黑" w:hAnsi="微软雅黑" w:eastAsia="微软雅黑" w:cs="微软雅黑"/>
          <w:sz w:val="30"/>
          <w:szCs w:val="30"/>
        </w:rPr>
      </w:pPr>
    </w:p>
    <w:p w14:paraId="6444507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reference to the fall cp. Job 31:33; Hos. 6:7; Ezek. 28:1–19.</w:t>
      </w:r>
    </w:p>
    <w:p w14:paraId="3820E41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关于堕落的提及，参考 约伯记 31:33；何西阿书 6:7；以西结书 28:1–19。</w:t>
      </w:r>
    </w:p>
    <w:p w14:paraId="23DF5009">
      <w:pPr>
        <w:pStyle w:val="2"/>
        <w:spacing w:line="273" w:lineRule="auto"/>
        <w:rPr>
          <w:rFonts w:hint="eastAsia" w:ascii="微软雅黑" w:hAnsi="微软雅黑" w:eastAsia="微软雅黑" w:cs="微软雅黑"/>
          <w:sz w:val="30"/>
          <w:szCs w:val="30"/>
        </w:rPr>
      </w:pPr>
    </w:p>
    <w:p w14:paraId="1456981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reference or allusion to the 'Evil Spirit' cp. 'the Satan' in Job; in 1 Chron. 21:1.</w:t>
      </w:r>
    </w:p>
    <w:p w14:paraId="1D820BF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关于“恶灵”的提及或暗示，参考 约伯记中的“撒但”；历代志上 21:1。</w:t>
      </w:r>
    </w:p>
    <w:p w14:paraId="31C7C220">
      <w:pPr>
        <w:pStyle w:val="2"/>
        <w:spacing w:line="273" w:lineRule="auto"/>
        <w:rPr>
          <w:rFonts w:hint="eastAsia" w:ascii="微软雅黑" w:hAnsi="微软雅黑" w:eastAsia="微软雅黑" w:cs="微软雅黑"/>
          <w:sz w:val="30"/>
          <w:szCs w:val="30"/>
        </w:rPr>
      </w:pPr>
    </w:p>
    <w:p w14:paraId="5C062BE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spirits in general appear, 1 Sam. 16; 1 Ki. 22.</w:t>
      </w:r>
    </w:p>
    <w:p w14:paraId="29B247F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恶灵的一般性出现，见 撒母耳记上 16；列王纪上 22。</w:t>
      </w:r>
    </w:p>
    <w:p w14:paraId="781929BB">
      <w:pPr>
        <w:pStyle w:val="2"/>
        <w:spacing w:line="273" w:lineRule="auto"/>
        <w:rPr>
          <w:rFonts w:hint="eastAsia" w:ascii="微软雅黑" w:hAnsi="微软雅黑" w:eastAsia="微软雅黑" w:cs="微软雅黑"/>
          <w:sz w:val="30"/>
          <w:szCs w:val="30"/>
        </w:rPr>
      </w:pPr>
    </w:p>
    <w:p w14:paraId="5F8E2D9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of these passages, however, is the first entrance of evil into the world of men brought into connection with Satan.</w:t>
      </w:r>
    </w:p>
    <w:p w14:paraId="13B1694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然而，在所有这些段落中，罪恶首次进入人类世界都没有与撒但联系起来。</w:t>
      </w:r>
    </w:p>
    <w:p w14:paraId="67E9EAF8">
      <w:pPr>
        <w:pStyle w:val="2"/>
        <w:spacing w:line="273" w:lineRule="auto"/>
        <w:rPr>
          <w:rFonts w:hint="eastAsia" w:ascii="微软雅黑" w:hAnsi="微软雅黑" w:eastAsia="微软雅黑" w:cs="微软雅黑"/>
          <w:sz w:val="30"/>
          <w:szCs w:val="30"/>
        </w:rPr>
      </w:pPr>
    </w:p>
    <w:p w14:paraId="33A9BAD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time, so far as we know, this is done in the Apocryphal book of 'Wisdom', where in 11:24, it is stated: 'By the envy of Satan death entered into the world'.</w:t>
      </w:r>
    </w:p>
    <w:p w14:paraId="316AF87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据我们所知，这第一次是在次经《智慧篇》中做出的，其中在 11:24 说道：“因撒但的嫉妒，死亡进入了世界”。</w:t>
      </w:r>
    </w:p>
    <w:p w14:paraId="270EC933">
      <w:pPr>
        <w:pStyle w:val="2"/>
        <w:spacing w:line="273" w:lineRule="auto"/>
        <w:rPr>
          <w:rFonts w:hint="eastAsia" w:ascii="微软雅黑" w:hAnsi="微软雅黑" w:eastAsia="微软雅黑" w:cs="微软雅黑"/>
          <w:sz w:val="30"/>
          <w:szCs w:val="30"/>
        </w:rPr>
      </w:pPr>
    </w:p>
    <w:p w14:paraId="61C62CA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Jewish writings also Sammael (The Angel of Death) is called 'The Old Serpent'.</w:t>
      </w:r>
    </w:p>
    <w:p w14:paraId="794232C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在后来的犹太著作中，萨麦尔（死亡天使）也被称为“古蛇”。</w:t>
      </w:r>
    </w:p>
    <w:p w14:paraId="0997D931">
      <w:pPr>
        <w:pStyle w:val="2"/>
        <w:spacing w:line="273" w:lineRule="auto"/>
        <w:rPr>
          <w:rFonts w:hint="eastAsia" w:ascii="微软雅黑" w:hAnsi="微软雅黑" w:eastAsia="微软雅黑" w:cs="微软雅黑"/>
          <w:sz w:val="30"/>
          <w:szCs w:val="30"/>
        </w:rPr>
      </w:pPr>
    </w:p>
    <w:p w14:paraId="3B8B376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have the words of Jesus to the Jews, John 8:44, where in the reference to the Devil he is represented as both a liar and a murderer from the beginning.</w:t>
      </w:r>
    </w:p>
    <w:p w14:paraId="7E5AE4C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在新约中，我们有耶稣对犹太人说的话，约翰福音 8:44，那里提到魔鬼，将他描述为从起初就是说谎者和杀人者。</w:t>
      </w:r>
    </w:p>
    <w:p w14:paraId="34885921">
      <w:pPr>
        <w:pStyle w:val="2"/>
        <w:spacing w:line="273" w:lineRule="auto"/>
        <w:rPr>
          <w:rFonts w:hint="eastAsia" w:ascii="微软雅黑" w:hAnsi="微软雅黑" w:eastAsia="微软雅黑" w:cs="微软雅黑"/>
          <w:sz w:val="30"/>
          <w:szCs w:val="30"/>
        </w:rPr>
      </w:pPr>
    </w:p>
    <w:p w14:paraId="241DC06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refer to the temptation.</w:t>
      </w:r>
    </w:p>
    <w:p w14:paraId="6ED7737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这必定是指那次试探。</w:t>
      </w:r>
    </w:p>
    <w:p w14:paraId="5380101E">
      <w:pPr>
        <w:pStyle w:val="2"/>
        <w:spacing w:line="273" w:lineRule="auto"/>
        <w:rPr>
          <w:rFonts w:hint="eastAsia" w:ascii="微软雅黑" w:hAnsi="微软雅黑" w:eastAsia="微软雅黑" w:cs="微软雅黑"/>
          <w:sz w:val="30"/>
          <w:szCs w:val="30"/>
        </w:rPr>
      </w:pPr>
    </w:p>
    <w:p w14:paraId="42ADC39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thereof', i.e., of lying, means the primordial liar.</w:t>
      </w:r>
    </w:p>
    <w:p w14:paraId="3FBBE88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“说谎之人的父”，即谎言之父，意味着原始的说谎者。</w:t>
      </w:r>
    </w:p>
    <w:p w14:paraId="150A2779">
      <w:pPr>
        <w:pStyle w:val="2"/>
        <w:spacing w:line="273" w:lineRule="auto"/>
        <w:rPr>
          <w:rFonts w:hint="eastAsia" w:ascii="微软雅黑" w:hAnsi="微软雅黑" w:eastAsia="微软雅黑" w:cs="微软雅黑"/>
          <w:sz w:val="30"/>
          <w:szCs w:val="30"/>
        </w:rPr>
      </w:pPr>
    </w:p>
    <w:p w14:paraId="501A9F6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'your father the devil' alludes to the phrase 'your seed' addressed to the serpent [Gen. 3:15].</w:t>
      </w:r>
    </w:p>
    <w:p w14:paraId="6F80F6F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此外，“你们的父魔鬼”暗指对蛇所说的“你的后裔”这一短语 [创世记 3:15]。</w:t>
      </w:r>
    </w:p>
    <w:p w14:paraId="1F696A34">
      <w:pPr>
        <w:pStyle w:val="2"/>
        <w:spacing w:line="273" w:lineRule="auto"/>
        <w:rPr>
          <w:rFonts w:hint="eastAsia" w:ascii="微软雅黑" w:hAnsi="微软雅黑" w:eastAsia="微软雅黑" w:cs="微软雅黑"/>
          <w:sz w:val="30"/>
          <w:szCs w:val="30"/>
        </w:rPr>
      </w:pPr>
    </w:p>
    <w:p w14:paraId="1D4ECA8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the phrase 'children of the Wicked One' in Matt. 13:38.</w:t>
      </w:r>
    </w:p>
    <w:p w14:paraId="5630B1A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13:38 中的短语“恶者之子”也是如此。</w:t>
      </w:r>
    </w:p>
    <w:p w14:paraId="2C37010D">
      <w:pPr>
        <w:pStyle w:val="2"/>
        <w:spacing w:line="273" w:lineRule="auto"/>
        <w:rPr>
          <w:rFonts w:hint="eastAsia" w:ascii="微软雅黑" w:hAnsi="微软雅黑" w:eastAsia="微软雅黑" w:cs="微软雅黑"/>
          <w:sz w:val="30"/>
          <w:szCs w:val="30"/>
        </w:rPr>
      </w:pPr>
    </w:p>
    <w:p w14:paraId="2D26D40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Rom. 16:20 understands of Satan what in the curse is made the serpent's punishment, viz., his being bruised under foot.</w:t>
      </w:r>
    </w:p>
    <w:p w14:paraId="113CC73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16:20 中，将诅咒中作为对蛇的惩罚，即他被践踏在脚下，理解为是指撒但。</w:t>
      </w:r>
    </w:p>
    <w:p w14:paraId="08F19C85">
      <w:pPr>
        <w:pStyle w:val="2"/>
        <w:spacing w:line="273" w:lineRule="auto"/>
        <w:rPr>
          <w:rFonts w:hint="eastAsia" w:ascii="微软雅黑" w:hAnsi="微软雅黑" w:eastAsia="微软雅黑" w:cs="微软雅黑"/>
          <w:sz w:val="30"/>
          <w:szCs w:val="30"/>
        </w:rPr>
      </w:pPr>
    </w:p>
    <w:p w14:paraId="70F8A1F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3:8 says that the Devil sins from the beginning.</w:t>
      </w:r>
    </w:p>
    <w:p w14:paraId="76C121A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3:8 说魔鬼从起初就犯罪。</w:t>
      </w:r>
    </w:p>
    <w:p w14:paraId="1613E4D1">
      <w:pPr>
        <w:pStyle w:val="2"/>
        <w:spacing w:line="273" w:lineRule="auto"/>
        <w:rPr>
          <w:rFonts w:hint="eastAsia" w:ascii="微软雅黑" w:hAnsi="微软雅黑" w:eastAsia="微软雅黑" w:cs="微软雅黑"/>
          <w:sz w:val="30"/>
          <w:szCs w:val="30"/>
        </w:rPr>
      </w:pPr>
    </w:p>
    <w:p w14:paraId="7DB8A92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 12:9, Satan is called 'the great dragon, the old serpent'.</w:t>
      </w:r>
    </w:p>
    <w:p w14:paraId="33F3D6D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12:9 中，撒但被称为“大龙，古蛇”。</w:t>
      </w:r>
    </w:p>
    <w:p w14:paraId="6ED89E24">
      <w:pPr>
        <w:pStyle w:val="2"/>
        <w:spacing w:line="273" w:lineRule="auto"/>
        <w:rPr>
          <w:rFonts w:hint="eastAsia" w:ascii="微软雅黑" w:hAnsi="微软雅黑" w:eastAsia="微软雅黑" w:cs="微软雅黑"/>
          <w:sz w:val="30"/>
          <w:szCs w:val="30"/>
        </w:rPr>
      </w:pPr>
    </w:p>
    <w:p w14:paraId="3C8D5F9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serpent that it was more subtle than any other beast of the field.</w:t>
      </w:r>
    </w:p>
    <w:p w14:paraId="18531B8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关于蛇，据说它比田野一切的活物更狡猾。</w:t>
      </w:r>
    </w:p>
    <w:p w14:paraId="595B96AA">
      <w:pPr>
        <w:pStyle w:val="2"/>
        <w:spacing w:line="273" w:lineRule="auto"/>
        <w:rPr>
          <w:rFonts w:hint="eastAsia" w:ascii="微软雅黑" w:hAnsi="微软雅黑" w:eastAsia="微软雅黑" w:cs="微软雅黑"/>
          <w:sz w:val="30"/>
          <w:szCs w:val="30"/>
        </w:rPr>
      </w:pPr>
    </w:p>
    <w:p w14:paraId="58E3844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finds in its subtlety the reason of its fitness for serving as the demon's instrument.</w:t>
      </w:r>
    </w:p>
    <w:p w14:paraId="445393D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这在其狡猾中找到了它适合充当恶魔工具的理由。</w:t>
      </w:r>
    </w:p>
    <w:p w14:paraId="7D73A07C">
      <w:pPr>
        <w:pStyle w:val="2"/>
        <w:spacing w:line="273" w:lineRule="auto"/>
        <w:rPr>
          <w:rFonts w:hint="eastAsia" w:ascii="微软雅黑" w:hAnsi="微软雅黑" w:eastAsia="微软雅黑" w:cs="微软雅黑"/>
          <w:sz w:val="30"/>
          <w:szCs w:val="30"/>
        </w:rPr>
      </w:pPr>
    </w:p>
    <w:p w14:paraId="564F845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had appeared bluntly and boldly, the temptation would have been much less alluring.</w:t>
      </w:r>
    </w:p>
    <w:p w14:paraId="7BB9B95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如果撒但直截了当、明目张胆地出现，试探的诱惑力就会小得多。</w:t>
      </w:r>
    </w:p>
    <w:p w14:paraId="75138F88">
      <w:pPr>
        <w:pStyle w:val="2"/>
        <w:spacing w:line="273" w:lineRule="auto"/>
        <w:rPr>
          <w:rFonts w:hint="eastAsia" w:ascii="微软雅黑" w:hAnsi="微软雅黑" w:eastAsia="微软雅黑" w:cs="微软雅黑"/>
          <w:sz w:val="30"/>
          <w:szCs w:val="30"/>
        </w:rPr>
      </w:pPr>
    </w:p>
    <w:p w14:paraId="00BCF85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tempter addresses himself to the woman, probably not because she is more open to temptation and prone to sin, for that is hardly the conception of the Old Testament elsewhere.</w:t>
      </w:r>
    </w:p>
    <w:p w14:paraId="0163D24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试探者向女人进言，可能并不是因为她更容易接受试探和倾向于犯罪，因为这很难说是旧约其他地方的观念。</w:t>
      </w:r>
    </w:p>
    <w:p w14:paraId="6E76ECB8">
      <w:pPr>
        <w:pStyle w:val="2"/>
        <w:spacing w:line="273" w:lineRule="auto"/>
        <w:rPr>
          <w:rFonts w:hint="eastAsia" w:ascii="微软雅黑" w:hAnsi="微软雅黑" w:eastAsia="微软雅黑" w:cs="微软雅黑"/>
          <w:sz w:val="30"/>
          <w:szCs w:val="30"/>
        </w:rPr>
      </w:pPr>
    </w:p>
    <w:p w14:paraId="16180D9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may have lain in this, that the woman had not personally received the prohibition from God, as Adam had; cp. 2:16, 17.</w:t>
      </w:r>
    </w:p>
    <w:p w14:paraId="40FB139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理由可能在于，女人没有像亚当那样亲自从神那里领受禁令；参考 2:16, 17。</w:t>
      </w:r>
    </w:p>
    <w:p w14:paraId="41CBD78E">
      <w:pPr>
        <w:pStyle w:val="2"/>
        <w:spacing w:line="273" w:lineRule="auto"/>
        <w:rPr>
          <w:rFonts w:hint="eastAsia" w:ascii="微软雅黑" w:hAnsi="微软雅黑" w:eastAsia="微软雅黑" w:cs="微软雅黑"/>
          <w:sz w:val="30"/>
          <w:szCs w:val="30"/>
        </w:rPr>
      </w:pPr>
    </w:p>
    <w:p w14:paraId="33B8A75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the temptation divides itself in two stages.</w:t>
      </w:r>
    </w:p>
    <w:p w14:paraId="377A97F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试探的过程分为两个阶段。</w:t>
      </w:r>
    </w:p>
    <w:p w14:paraId="6E2AC65D">
      <w:pPr>
        <w:pStyle w:val="2"/>
        <w:spacing w:line="273" w:lineRule="auto"/>
        <w:rPr>
          <w:rFonts w:hint="eastAsia" w:ascii="微软雅黑" w:hAnsi="微软雅黑" w:eastAsia="微软雅黑" w:cs="微软雅黑"/>
          <w:sz w:val="30"/>
          <w:szCs w:val="30"/>
        </w:rPr>
      </w:pPr>
    </w:p>
    <w:p w14:paraId="44515BF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central purpose of the tempter is the injection of doubt into the woman's mind.</w:t>
      </w:r>
    </w:p>
    <w:p w14:paraId="404FB7A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在这两个阶段中，试探者的核心目的都是将怀疑注入女人的心中。</w:t>
      </w:r>
    </w:p>
    <w:p w14:paraId="3BAA6128">
      <w:pPr>
        <w:pStyle w:val="2"/>
        <w:spacing w:line="273" w:lineRule="auto"/>
        <w:rPr>
          <w:rFonts w:hint="eastAsia" w:ascii="微软雅黑" w:hAnsi="微软雅黑" w:eastAsia="微软雅黑" w:cs="微软雅黑"/>
          <w:sz w:val="30"/>
          <w:szCs w:val="30"/>
        </w:rPr>
      </w:pPr>
    </w:p>
    <w:p w14:paraId="540D22E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doubt suggested in the first stage is of an apparently innocent kind, a doubt as to the question of fact.</w:t>
      </w:r>
    </w:p>
    <w:p w14:paraId="5910183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但在第一阶段提出的怀疑表面上是无辜的，是关于事实问题的怀疑。</w:t>
      </w:r>
    </w:p>
    <w:p w14:paraId="6CD46557">
      <w:pPr>
        <w:pStyle w:val="2"/>
        <w:spacing w:line="273" w:lineRule="auto"/>
        <w:rPr>
          <w:rFonts w:hint="eastAsia" w:ascii="微软雅黑" w:hAnsi="微软雅黑" w:eastAsia="微软雅黑" w:cs="微软雅黑"/>
          <w:sz w:val="30"/>
          <w:szCs w:val="30"/>
        </w:rPr>
      </w:pPr>
    </w:p>
    <w:p w14:paraId="228FE58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already mixed with this a carefully disguised allusion to the far more serious kind of doubt consisting in the distrust of God's word recognized as such.</w:t>
      </w:r>
    </w:p>
    <w:p w14:paraId="5557537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然而，这里已经夹杂着一种精心掩饰的暗示，指向一种严重得多的怀疑，即不信任已被认知为神话语的神的话语。</w:t>
      </w:r>
    </w:p>
    <w:p w14:paraId="6B977EE9">
      <w:pPr>
        <w:pStyle w:val="2"/>
        <w:spacing w:line="273" w:lineRule="auto"/>
        <w:rPr>
          <w:rFonts w:hint="eastAsia" w:ascii="微软雅黑" w:hAnsi="微软雅黑" w:eastAsia="微软雅黑" w:cs="微软雅黑"/>
          <w:sz w:val="30"/>
          <w:szCs w:val="30"/>
        </w:rPr>
      </w:pPr>
    </w:p>
    <w:p w14:paraId="5F46240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stage of the temptation this serious form of doubt casts off all disguise, because in the meanwhile the woman has in principle given entrance to the thought so skilfully put before her at the beginning.</w:t>
      </w:r>
    </w:p>
    <w:p w14:paraId="1D91509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在试探的第二阶段，这种严重的怀疑形式抛弃了所有的伪装，因为在此期间，女人在原则上已经准许了起初如此巧妙地摆在她面前的思想进入。</w:t>
      </w:r>
    </w:p>
    <w:p w14:paraId="0D2FBDB2">
      <w:pPr>
        <w:pStyle w:val="2"/>
        <w:spacing w:line="273" w:lineRule="auto"/>
        <w:rPr>
          <w:rFonts w:hint="eastAsia" w:ascii="微软雅黑" w:hAnsi="微软雅黑" w:eastAsia="微软雅黑" w:cs="微软雅黑"/>
          <w:sz w:val="30"/>
          <w:szCs w:val="30"/>
        </w:rPr>
      </w:pPr>
    </w:p>
    <w:p w14:paraId="5F3679B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stage it is at the start a mere question of fact: 'Yea, has God said?'</w:t>
      </w:r>
    </w:p>
    <w:p w14:paraId="37820BC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在第一阶段，起初只是一个纯粹的事实问题：“神岂是真说？”</w:t>
      </w:r>
    </w:p>
    <w:p w14:paraId="648366A0">
      <w:pPr>
        <w:pStyle w:val="2"/>
        <w:spacing w:line="273" w:lineRule="auto"/>
        <w:rPr>
          <w:rFonts w:hint="eastAsia" w:ascii="微软雅黑" w:hAnsi="微软雅黑" w:eastAsia="微软雅黑" w:cs="微软雅黑"/>
          <w:sz w:val="30"/>
          <w:szCs w:val="30"/>
        </w:rPr>
      </w:pPr>
    </w:p>
    <w:p w14:paraId="2A0FAA2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prohibition been actually issued?</w:t>
      </w:r>
    </w:p>
    <w:p w14:paraId="6963E4B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禁令真的发布了吗？</w:t>
      </w:r>
    </w:p>
    <w:p w14:paraId="6A2CA305">
      <w:pPr>
        <w:pStyle w:val="2"/>
        <w:spacing w:line="273" w:lineRule="auto"/>
        <w:rPr>
          <w:rFonts w:hint="eastAsia" w:ascii="微软雅黑" w:hAnsi="微软雅黑" w:eastAsia="微软雅黑" w:cs="微软雅黑"/>
          <w:sz w:val="30"/>
          <w:szCs w:val="30"/>
        </w:rPr>
      </w:pPr>
    </w:p>
    <w:p w14:paraId="491C508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even here the suggestion of a more serious aspect of the matter lies in the words 'of every tree in the garden'.</w:t>
      </w:r>
    </w:p>
    <w:p w14:paraId="1D596E5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即便在这里，事情更严重方面的暗示仍在于“园中所有树”这几个字。</w:t>
      </w:r>
    </w:p>
    <w:p w14:paraId="52385111">
      <w:pPr>
        <w:pStyle w:val="2"/>
        <w:spacing w:line="273" w:lineRule="auto"/>
        <w:rPr>
          <w:rFonts w:hint="eastAsia" w:ascii="微软雅黑" w:hAnsi="微软雅黑" w:eastAsia="微软雅黑" w:cs="微软雅黑"/>
          <w:sz w:val="30"/>
          <w:szCs w:val="30"/>
        </w:rPr>
      </w:pPr>
    </w:p>
    <w:p w14:paraId="7DB51FC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phrasing the Serpent hints at the possibility that, should such a prohibition have been actually issued, God has made it far too sweeping through excluding man from the use of the fruit of every tree.</w:t>
      </w:r>
    </w:p>
    <w:p w14:paraId="22A4030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蛇用这种措辞暗示了一种可能性，即如果真的发布了这样的禁令，神通过将人排除在每一棵树果实的使用之外，使得禁令过于笼统了。</w:t>
      </w:r>
    </w:p>
    <w:p w14:paraId="488CE031">
      <w:pPr>
        <w:pStyle w:val="2"/>
        <w:spacing w:line="273" w:lineRule="auto"/>
        <w:rPr>
          <w:rFonts w:hint="eastAsia" w:ascii="微软雅黑" w:hAnsi="微软雅黑" w:eastAsia="微软雅黑" w:cs="微软雅黑"/>
          <w:sz w:val="30"/>
          <w:szCs w:val="30"/>
        </w:rPr>
      </w:pPr>
    </w:p>
    <w:p w14:paraId="77A85A7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woman reacts to this in two distinct ways.</w:t>
      </w:r>
    </w:p>
    <w:p w14:paraId="2D5847C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此时女人对此做出了两种截然不同的反应。</w:t>
      </w:r>
    </w:p>
    <w:p w14:paraId="4F360BA5">
      <w:pPr>
        <w:pStyle w:val="2"/>
        <w:spacing w:line="273" w:lineRule="auto"/>
        <w:rPr>
          <w:rFonts w:hint="eastAsia" w:ascii="微软雅黑" w:hAnsi="微软雅黑" w:eastAsia="微软雅黑" w:cs="微软雅黑"/>
          <w:sz w:val="30"/>
          <w:szCs w:val="30"/>
        </w:rPr>
      </w:pPr>
    </w:p>
    <w:p w14:paraId="7FD9BC9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 the question of bare facts, she repudiates the intimation of no prohibition having been actually issued: 'God had said'.</w:t>
      </w:r>
    </w:p>
    <w:p w14:paraId="779F012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首先，关于赤裸裸的事实问题，她驳斥了没有实际发布禁令的暗示：“神曾说”。</w:t>
      </w:r>
    </w:p>
    <w:p w14:paraId="310D74B4">
      <w:pPr>
        <w:pStyle w:val="2"/>
        <w:spacing w:line="273" w:lineRule="auto"/>
        <w:rPr>
          <w:rFonts w:hint="eastAsia" w:ascii="微软雅黑" w:hAnsi="微软雅黑" w:eastAsia="微软雅黑" w:cs="微软雅黑"/>
          <w:sz w:val="30"/>
          <w:szCs w:val="30"/>
        </w:rPr>
      </w:pPr>
    </w:p>
    <w:p w14:paraId="48C4ECD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she rejects the suggestion, as though God had ignominiously extended the scope of the prohibition to all the trees: 'We may eat of the fruit of the trees of the garden.'</w:t>
      </w:r>
    </w:p>
    <w:p w14:paraId="511E5B4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同时她拒绝了那种暗示，仿佛神可耻地将禁令的范围扩大到了所有的树：“园中树上的果子，我们可以吃。”</w:t>
      </w:r>
    </w:p>
    <w:p w14:paraId="3C8085CE">
      <w:pPr>
        <w:pStyle w:val="2"/>
        <w:spacing w:line="273" w:lineRule="auto"/>
        <w:rPr>
          <w:rFonts w:hint="eastAsia" w:ascii="微软雅黑" w:hAnsi="微软雅黑" w:eastAsia="微软雅黑" w:cs="微软雅黑"/>
          <w:sz w:val="30"/>
          <w:szCs w:val="30"/>
        </w:rPr>
      </w:pPr>
    </w:p>
    <w:p w14:paraId="3D0DD0E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the more or less indignant form of this denial there already shines through that the woman had begun to entertain the possibility of God's restricting her too severely.</w:t>
      </w:r>
    </w:p>
    <w:p w14:paraId="5E30442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然而，在这种或多或少带有愤慨形式的否认中，已经透出女人开始考虑神对她限制过严的可能性。</w:t>
      </w:r>
    </w:p>
    <w:p w14:paraId="1390ACE7">
      <w:pPr>
        <w:pStyle w:val="2"/>
        <w:spacing w:line="273" w:lineRule="auto"/>
        <w:rPr>
          <w:rFonts w:hint="eastAsia" w:ascii="微软雅黑" w:hAnsi="微软雅黑" w:eastAsia="微软雅黑" w:cs="微软雅黑"/>
          <w:sz w:val="30"/>
          <w:szCs w:val="30"/>
        </w:rPr>
      </w:pPr>
    </w:p>
    <w:p w14:paraId="5130B36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entertaining this, even for a moment, she had already begun to separate in principle between the rights of God and her own rights.</w:t>
      </w:r>
    </w:p>
    <w:p w14:paraId="4F8B054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通过考虑这一点，即使只是片刻，她在原则上已经开始将神的权利与她自己的权利分离开来。</w:t>
      </w:r>
    </w:p>
    <w:p w14:paraId="072B0277">
      <w:pPr>
        <w:pStyle w:val="2"/>
        <w:spacing w:line="273" w:lineRule="auto"/>
        <w:rPr>
          <w:rFonts w:hint="eastAsia" w:ascii="微软雅黑" w:hAnsi="微软雅黑" w:eastAsia="微软雅黑" w:cs="微软雅黑"/>
          <w:sz w:val="30"/>
          <w:szCs w:val="30"/>
        </w:rPr>
      </w:pPr>
    </w:p>
    <w:p w14:paraId="3A964F3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she has admitted the seed of the act of sinning into her heart.</w:t>
      </w:r>
    </w:p>
    <w:p w14:paraId="27D2614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这样做时，她已经让犯罪行为的种子进入了她的心。</w:t>
      </w:r>
    </w:p>
    <w:p w14:paraId="3032D46C">
      <w:pPr>
        <w:pStyle w:val="2"/>
        <w:spacing w:line="273" w:lineRule="auto"/>
        <w:rPr>
          <w:rFonts w:hint="eastAsia" w:ascii="微软雅黑" w:hAnsi="微软雅黑" w:eastAsia="微软雅黑" w:cs="微软雅黑"/>
          <w:sz w:val="30"/>
          <w:szCs w:val="30"/>
        </w:rPr>
      </w:pPr>
    </w:p>
    <w:p w14:paraId="1FA7265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further, in this direction goes the inexact form of her quoting the words of God: 'ye shall not eat of it, neither shall ye touch it.'</w:t>
      </w:r>
    </w:p>
    <w:p w14:paraId="0DAC0EB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更进一步，她引用神话语的不准确形式也指向这个方向：“你们不可吃，也不可摸。”</w:t>
      </w:r>
    </w:p>
    <w:p w14:paraId="7615EB66">
      <w:pPr>
        <w:pStyle w:val="2"/>
        <w:spacing w:line="273" w:lineRule="auto"/>
        <w:rPr>
          <w:rFonts w:hint="eastAsia" w:ascii="微软雅黑" w:hAnsi="微软雅黑" w:eastAsia="微软雅黑" w:cs="微软雅黑"/>
          <w:sz w:val="30"/>
          <w:szCs w:val="30"/>
        </w:rPr>
      </w:pPr>
    </w:p>
    <w:p w14:paraId="36BBC1B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unwarranted introduction of the denial of the privilege of 'touching' the woman betrays a feeling, as though after all God's measures may have been too harsh.</w:t>
      </w:r>
    </w:p>
    <w:p w14:paraId="1EB23DD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在这种毫无根据地引入对“摸”之特权的否定中，女人流露这种一种感觉，仿佛神的措施终究可能太严厉了。</w:t>
      </w:r>
    </w:p>
    <w:p w14:paraId="619E5FAC">
      <w:pPr>
        <w:pStyle w:val="2"/>
        <w:spacing w:line="273" w:lineRule="auto"/>
        <w:rPr>
          <w:rFonts w:hint="eastAsia" w:ascii="微软雅黑" w:hAnsi="微软雅黑" w:eastAsia="微软雅黑" w:cs="微软雅黑"/>
          <w:sz w:val="30"/>
          <w:szCs w:val="30"/>
        </w:rPr>
      </w:pPr>
    </w:p>
    <w:p w14:paraId="7107BC0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does not fail to follow up the advantage thus gained.</w:t>
      </w:r>
    </w:p>
    <w:p w14:paraId="3213AD3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撒但没有错过跟进由此获得的优势。</w:t>
      </w:r>
    </w:p>
    <w:p w14:paraId="3BB87F00">
      <w:pPr>
        <w:pStyle w:val="2"/>
        <w:spacing w:line="273" w:lineRule="auto"/>
        <w:rPr>
          <w:rFonts w:hint="eastAsia" w:ascii="微软雅黑" w:hAnsi="微软雅黑" w:eastAsia="微软雅黑" w:cs="微软雅黑"/>
          <w:sz w:val="30"/>
          <w:szCs w:val="30"/>
        </w:rPr>
      </w:pPr>
    </w:p>
    <w:p w14:paraId="09C461A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Entering boldly upon the second stage of the temptation he now seeks to awaken in the woman doubt in the pronounced form of distrust of the word of God recognized as such: 'Ye shall not surely die'.</w:t>
      </w:r>
    </w:p>
    <w:p w14:paraId="2E0729C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大胆进入试探的第二阶段，他现在寻求以明显的不信任已被认知为神话语的形式，在女人心中唤起怀疑：“你们不一定死”。</w:t>
      </w:r>
    </w:p>
    <w:p w14:paraId="2C4F1CD9">
      <w:pPr>
        <w:pStyle w:val="2"/>
        <w:spacing w:line="273" w:lineRule="auto"/>
        <w:rPr>
          <w:rFonts w:hint="eastAsia" w:ascii="微软雅黑" w:hAnsi="微软雅黑" w:eastAsia="微软雅黑" w:cs="微软雅黑"/>
          <w:sz w:val="30"/>
          <w:szCs w:val="30"/>
        </w:rPr>
      </w:pPr>
    </w:p>
    <w:p w14:paraId="166D01B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of these words the placing of the negative at the opening of the sentence should be observed.</w:t>
      </w:r>
    </w:p>
    <w:p w14:paraId="0E29386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应当注意这些词在希伯来语中否定词位于句首的位置。</w:t>
      </w:r>
    </w:p>
    <w:p w14:paraId="2BC3CDE7">
      <w:pPr>
        <w:pStyle w:val="2"/>
        <w:spacing w:line="273" w:lineRule="auto"/>
        <w:rPr>
          <w:rFonts w:hint="eastAsia" w:ascii="微软雅黑" w:hAnsi="微软雅黑" w:eastAsia="微软雅黑" w:cs="微软雅黑"/>
          <w:sz w:val="30"/>
          <w:szCs w:val="30"/>
        </w:rPr>
      </w:pPr>
    </w:p>
    <w:p w14:paraId="2179B60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for emphasis' sake the infinitive and a finite verb are put together, and to this a negation is added, the negation usually stands between.</w:t>
      </w:r>
    </w:p>
    <w:p w14:paraId="39CC67B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为了强调起见，不定式和限定动词放在一起，再加上否定词时，否定词通常位于中间。</w:t>
      </w:r>
    </w:p>
    <w:p w14:paraId="1F0ABB90">
      <w:pPr>
        <w:pStyle w:val="2"/>
        <w:spacing w:line="273" w:lineRule="auto"/>
        <w:rPr>
          <w:rFonts w:hint="eastAsia" w:ascii="微软雅黑" w:hAnsi="微软雅黑" w:eastAsia="微软雅黑" w:cs="微软雅黑"/>
          <w:sz w:val="30"/>
          <w:szCs w:val="30"/>
        </w:rPr>
      </w:pPr>
    </w:p>
    <w:p w14:paraId="3A18E82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been followed here, the correct rendering would have been: 'Ye shall surely not die'.</w:t>
      </w:r>
    </w:p>
    <w:p w14:paraId="38C42F6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如果这里遵循了这一点，正确的翻译应该是：“你们一定不会死”。</w:t>
      </w:r>
    </w:p>
    <w:p w14:paraId="54934446">
      <w:pPr>
        <w:pStyle w:val="2"/>
        <w:spacing w:line="273" w:lineRule="auto"/>
        <w:rPr>
          <w:rFonts w:hint="eastAsia" w:ascii="微软雅黑" w:hAnsi="微软雅黑" w:eastAsia="微软雅黑" w:cs="微软雅黑"/>
          <w:sz w:val="30"/>
          <w:szCs w:val="30"/>
        </w:rPr>
      </w:pPr>
    </w:p>
    <w:p w14:paraId="6EDF9B6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merely have cast doubt on the fulfilment of the threat.</w:t>
      </w:r>
    </w:p>
    <w:p w14:paraId="6FEB5A0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这仅仅会对威胁的实现投下怀疑。</w:t>
      </w:r>
    </w:p>
    <w:p w14:paraId="05E31C63">
      <w:pPr>
        <w:pStyle w:val="2"/>
        <w:spacing w:line="273" w:lineRule="auto"/>
        <w:rPr>
          <w:rFonts w:hint="eastAsia" w:ascii="微软雅黑" w:hAnsi="微软雅黑" w:eastAsia="微软雅黑" w:cs="微软雅黑"/>
          <w:sz w:val="30"/>
          <w:szCs w:val="30"/>
        </w:rPr>
      </w:pPr>
    </w:p>
    <w:p w14:paraId="205F0E2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unusual construction followed makes it to mean: 'It is not so (what God has said), this: ye shall surely die'.</w:t>
      </w:r>
    </w:p>
    <w:p w14:paraId="6F0666B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另一方面，所采用的不寻常结构使其意味着：“不是这样的（神所说的），即：你们一定死”。</w:t>
      </w:r>
    </w:p>
    <w:p w14:paraId="14551917">
      <w:pPr>
        <w:pStyle w:val="2"/>
        <w:spacing w:line="273" w:lineRule="auto"/>
        <w:rPr>
          <w:rFonts w:hint="eastAsia" w:ascii="微软雅黑" w:hAnsi="微软雅黑" w:eastAsia="微软雅黑" w:cs="微软雅黑"/>
          <w:sz w:val="30"/>
          <w:szCs w:val="30"/>
        </w:rPr>
      </w:pPr>
    </w:p>
    <w:p w14:paraId="3B2A7F9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intended to give the lie to God's utterance in the most pointed manner.</w:t>
      </w:r>
    </w:p>
    <w:p w14:paraId="1F4E56D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这是意图以最尖锐的方式指责神的话是谎言。</w:t>
      </w:r>
    </w:p>
    <w:p w14:paraId="5CE91A1F">
      <w:pPr>
        <w:pStyle w:val="2"/>
        <w:spacing w:line="273" w:lineRule="auto"/>
        <w:rPr>
          <w:rFonts w:hint="eastAsia" w:ascii="微软雅黑" w:hAnsi="微软雅黑" w:eastAsia="微软雅黑" w:cs="微软雅黑"/>
          <w:sz w:val="30"/>
          <w:szCs w:val="30"/>
        </w:rPr>
      </w:pPr>
    </w:p>
    <w:p w14:paraId="189C269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temptation to charge God with lying the reasons for the likelihood of His lying is added, viz., God is one whose motives make His word unreliable.</w:t>
      </w:r>
    </w:p>
    <w:p w14:paraId="5345E7C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在指控神撒谎的试探之上，又加上了祂可能撒谎的理由，即：神是一个其动机使祂的话不可靠的神。</w:t>
      </w:r>
    </w:p>
    <w:p w14:paraId="5DC2DBBE">
      <w:pPr>
        <w:pStyle w:val="2"/>
        <w:spacing w:line="273" w:lineRule="auto"/>
        <w:rPr>
          <w:rFonts w:hint="eastAsia" w:ascii="微软雅黑" w:hAnsi="微软雅黑" w:eastAsia="微软雅黑" w:cs="微软雅黑"/>
          <w:sz w:val="30"/>
          <w:szCs w:val="30"/>
        </w:rPr>
      </w:pPr>
    </w:p>
    <w:p w14:paraId="274F1A4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lies from selfishness; 'For God does know that in the day ye eat thereof, then your eyes shall be opened, and ye shall be as God, knowing good and evil'.</w:t>
      </w:r>
    </w:p>
    <w:p w14:paraId="63FA716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祂出于自私而撒谎；“因为神知道，你们吃的日子眼睛就明亮了，你们便如神能知道善恶”。</w:t>
      </w:r>
    </w:p>
    <w:p w14:paraId="7BD80F68">
      <w:pPr>
        <w:pStyle w:val="2"/>
        <w:spacing w:line="273" w:lineRule="auto"/>
        <w:rPr>
          <w:rFonts w:hint="eastAsia" w:ascii="微软雅黑" w:hAnsi="微软雅黑" w:eastAsia="微软雅黑" w:cs="微软雅黑"/>
          <w:sz w:val="30"/>
          <w:szCs w:val="30"/>
        </w:rPr>
      </w:pPr>
    </w:p>
    <w:p w14:paraId="4716908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prepared, the woman needs only the inducement of the delicious appearance of the fruit, apparently confirming the beneficial effect ascribed to its eating, for committing the overt act of sin.</w:t>
      </w:r>
    </w:p>
    <w:p w14:paraId="5F4864A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既然做了这样的准备，女人只需要果实美味外观的诱惑，这似乎证实了归于吃它的有益效果，就能犯下公开的罪行。</w:t>
      </w:r>
    </w:p>
    <w:p w14:paraId="466FE5D4">
      <w:pPr>
        <w:pStyle w:val="2"/>
        <w:spacing w:line="273" w:lineRule="auto"/>
        <w:rPr>
          <w:rFonts w:hint="eastAsia" w:ascii="微软雅黑" w:hAnsi="微软雅黑" w:eastAsia="微软雅黑" w:cs="微软雅黑"/>
          <w:sz w:val="30"/>
          <w:szCs w:val="30"/>
        </w:rPr>
      </w:pPr>
    </w:p>
    <w:p w14:paraId="388F96E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the mere sensual appetite that determines her choice, for her motive was complex; 'She saw that the tree was good for food, and that it was a delight to the eyes, and that the tree was to be desired to make one wise'.</w:t>
      </w:r>
    </w:p>
    <w:p w14:paraId="4A4273A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然而，决定的她选择的并不仅仅是感官的食欲，因为她的动机是复杂的；“她见那棵树的果子好作食物，也悦人的眼目，且是可喜爱的，能使人有智慧”。</w:t>
      </w:r>
    </w:p>
    <w:p w14:paraId="0DD9786D">
      <w:pPr>
        <w:pStyle w:val="2"/>
        <w:spacing w:line="273" w:lineRule="auto"/>
        <w:rPr>
          <w:rFonts w:hint="eastAsia" w:ascii="微软雅黑" w:hAnsi="微软雅黑" w:eastAsia="微软雅黑" w:cs="微软雅黑"/>
          <w:sz w:val="30"/>
          <w:szCs w:val="30"/>
        </w:rPr>
      </w:pPr>
    </w:p>
    <w:p w14:paraId="2CAF3E0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 at least, the pivotal motive of the act was identical with the pivotal motive that gave strength to the temptation.</w:t>
      </w:r>
    </w:p>
    <w:p w14:paraId="058A736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至少在部分上，该行为的关键动机与赋予试探力量的关键动机是相同的。</w:t>
      </w:r>
    </w:p>
    <w:p w14:paraId="262CBC44">
      <w:pPr>
        <w:pStyle w:val="2"/>
        <w:spacing w:line="273" w:lineRule="auto"/>
        <w:rPr>
          <w:rFonts w:hint="eastAsia" w:ascii="微软雅黑" w:hAnsi="微软雅黑" w:eastAsia="微软雅黑" w:cs="微软雅黑"/>
          <w:sz w:val="30"/>
          <w:szCs w:val="30"/>
        </w:rPr>
      </w:pPr>
    </w:p>
    <w:p w14:paraId="3BDDF80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strikingly observed that the woman in yielding to this thought virtually put the tempter in the place of God.</w:t>
      </w:r>
    </w:p>
    <w:p w14:paraId="1650E4B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有人曾惊人地指出，女人屈从于这种思想，实际上是将试探者置于神的位置上。</w:t>
      </w:r>
    </w:p>
    <w:p w14:paraId="34F46CA4">
      <w:pPr>
        <w:pStyle w:val="2"/>
        <w:spacing w:line="273" w:lineRule="auto"/>
        <w:rPr>
          <w:rFonts w:hint="eastAsia" w:ascii="微软雅黑" w:hAnsi="微软雅黑" w:eastAsia="微软雅黑" w:cs="微软雅黑"/>
          <w:sz w:val="30"/>
          <w:szCs w:val="30"/>
        </w:rPr>
      </w:pPr>
    </w:p>
    <w:p w14:paraId="65FC613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who had beneficent purposes for man, the serpent had malicious designs.</w:t>
      </w:r>
    </w:p>
    <w:p w14:paraId="0EDA024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只有神对人怀有仁慈的目的，蛇则怀有恶毒的计划。</w:t>
      </w:r>
    </w:p>
    <w:p w14:paraId="17C04955">
      <w:pPr>
        <w:pStyle w:val="2"/>
        <w:spacing w:line="273" w:lineRule="auto"/>
        <w:rPr>
          <w:rFonts w:hint="eastAsia" w:ascii="微软雅黑" w:hAnsi="微软雅黑" w:eastAsia="微软雅黑" w:cs="微软雅黑"/>
          <w:sz w:val="30"/>
          <w:szCs w:val="30"/>
        </w:rPr>
      </w:pPr>
    </w:p>
    <w:p w14:paraId="6A15D3B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acts on the supposition that God's intent is unfriendly, whilst Satan is animated with the desire to promote her well-being.</w:t>
      </w:r>
    </w:p>
    <w:p w14:paraId="73122FD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女人基于这样的假设行事：神的意图是不友好的，而撒但则被渴望促进她福祉的愿望所驱动。</w:t>
      </w:r>
    </w:p>
    <w:p w14:paraId="732CD7AB">
      <w:pPr>
        <w:pStyle w:val="2"/>
        <w:spacing w:line="273" w:lineRule="auto"/>
        <w:rPr>
          <w:rFonts w:hint="eastAsia" w:ascii="微软雅黑" w:hAnsi="微软雅黑" w:eastAsia="微软雅黑" w:cs="微软雅黑"/>
          <w:sz w:val="30"/>
          <w:szCs w:val="30"/>
        </w:rPr>
      </w:pPr>
    </w:p>
    <w:p w14:paraId="0402F3E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principle of death symbolized by the dissolution of the body</w:t>
      </w:r>
    </w:p>
    <w:p w14:paraId="2BA05EC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由身体解体所象征的死亡原则</w:t>
      </w:r>
    </w:p>
    <w:p w14:paraId="76F0C4F4">
      <w:pPr>
        <w:pStyle w:val="2"/>
        <w:spacing w:line="273" w:lineRule="auto"/>
        <w:rPr>
          <w:rFonts w:hint="eastAsia" w:ascii="微软雅黑" w:hAnsi="微软雅黑" w:eastAsia="微软雅黑" w:cs="微软雅黑"/>
          <w:sz w:val="30"/>
          <w:szCs w:val="30"/>
        </w:rPr>
      </w:pPr>
    </w:p>
    <w:p w14:paraId="3F90C1A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Gen. 2:17, God said: 'Of the tree of knowledge of good and evil thou shalt not eat of it: for in the day that thou eatest thereof thou shalt surely die' [cp. 3:3].</w:t>
      </w:r>
    </w:p>
    <w:p w14:paraId="117ED2B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根据创世记 2:17，神说：“只是分别善恶树上的果子，你不可吃，因为你吃的日子必定死” [参考 3:3]。</w:t>
      </w:r>
    </w:p>
    <w:p w14:paraId="378BC95A">
      <w:pPr>
        <w:pStyle w:val="2"/>
        <w:spacing w:line="273" w:lineRule="auto"/>
        <w:rPr>
          <w:rFonts w:hint="eastAsia" w:ascii="微软雅黑" w:hAnsi="微软雅黑" w:eastAsia="微软雅黑" w:cs="微软雅黑"/>
          <w:sz w:val="30"/>
          <w:szCs w:val="30"/>
        </w:rPr>
      </w:pPr>
    </w:p>
    <w:p w14:paraId="2664F22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these words the belief of all ages has been that death is the penalty of sin, that the race became first subject to death through the commission of the primordial sin.</w:t>
      </w:r>
    </w:p>
    <w:p w14:paraId="36EA67C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基于这些话，历代的信念一直是：死亡是罪的刑罚，人类最初是因犯了原始的罪而受制于死亡。</w:t>
      </w:r>
    </w:p>
    <w:p w14:paraId="487FADB4">
      <w:pPr>
        <w:pStyle w:val="2"/>
        <w:spacing w:line="273" w:lineRule="auto"/>
        <w:rPr>
          <w:rFonts w:hint="eastAsia" w:ascii="微软雅黑" w:hAnsi="微软雅黑" w:eastAsia="微软雅黑" w:cs="微软雅黑"/>
          <w:sz w:val="30"/>
          <w:szCs w:val="30"/>
        </w:rPr>
      </w:pPr>
    </w:p>
    <w:p w14:paraId="7B7E2DD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many writers take exception to this, largely on scientific grounds.</w:t>
      </w:r>
    </w:p>
    <w:p w14:paraId="1AD0E36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目前，许多作家对此提出异议，主要是基于科学的理由。</w:t>
      </w:r>
    </w:p>
    <w:p w14:paraId="66202370">
      <w:pPr>
        <w:pStyle w:val="2"/>
        <w:spacing w:line="273" w:lineRule="auto"/>
        <w:rPr>
          <w:rFonts w:hint="eastAsia" w:ascii="微软雅黑" w:hAnsi="微软雅黑" w:eastAsia="微软雅黑" w:cs="微软雅黑"/>
          <w:sz w:val="30"/>
          <w:szCs w:val="30"/>
        </w:rPr>
      </w:pPr>
    </w:p>
    <w:p w14:paraId="72C7453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as such we have here nothing to do.</w:t>
      </w:r>
    </w:p>
    <w:p w14:paraId="5002185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就其本身而言，我们在这里与这些无关。</w:t>
      </w:r>
    </w:p>
    <w:p w14:paraId="409DB2EF">
      <w:pPr>
        <w:pStyle w:val="2"/>
        <w:spacing w:line="273" w:lineRule="auto"/>
        <w:rPr>
          <w:rFonts w:hint="eastAsia" w:ascii="微软雅黑" w:hAnsi="微软雅黑" w:eastAsia="微软雅黑" w:cs="微软雅黑"/>
          <w:sz w:val="30"/>
          <w:szCs w:val="30"/>
        </w:rPr>
      </w:pPr>
    </w:p>
    <w:p w14:paraId="4CEA476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is frequently the case, strenuous attempts are made to give such a turn to the Biblical phrases as to render them compatible with what science is believed to require, and not only this, some proceed to the assertion that the Scriptural statements compel acceptance of the findings of science.</w:t>
      </w:r>
    </w:p>
    <w:p w14:paraId="78232BA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但是，正如常见的情况，人们极力试图转变圣经短语的含义，使其与据信科学所要求的相容，不仅如此，有些人甚至进而断言圣经的陈述迫使人们接受科学的发现。</w:t>
      </w:r>
    </w:p>
    <w:p w14:paraId="77BD5622">
      <w:pPr>
        <w:pStyle w:val="2"/>
        <w:spacing w:line="273" w:lineRule="auto"/>
        <w:rPr>
          <w:rFonts w:hint="eastAsia" w:ascii="微软雅黑" w:hAnsi="微软雅黑" w:eastAsia="微软雅黑" w:cs="微软雅黑"/>
          <w:sz w:val="30"/>
          <w:szCs w:val="30"/>
        </w:rPr>
      </w:pPr>
    </w:p>
    <w:p w14:paraId="012722F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Attempts of this kind make for poor and forced exegesis.</w:t>
      </w:r>
    </w:p>
    <w:p w14:paraId="34FE7D0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此类尝试导致了拙劣和牵强的释经。</w:t>
      </w:r>
    </w:p>
    <w:p w14:paraId="5F44E38A">
      <w:pPr>
        <w:pStyle w:val="2"/>
        <w:spacing w:line="273" w:lineRule="auto"/>
        <w:rPr>
          <w:rFonts w:hint="eastAsia" w:ascii="微软雅黑" w:hAnsi="微软雅黑" w:eastAsia="微软雅黑" w:cs="微软雅黑"/>
          <w:sz w:val="30"/>
          <w:szCs w:val="30"/>
        </w:rPr>
      </w:pPr>
    </w:p>
    <w:p w14:paraId="3FBF1AD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has a right to be exegeted independently from within; and only after its natural meaning has been thus ascertained, can we properly raise the question of agreement or disagreement between Scripture and science.</w:t>
      </w:r>
    </w:p>
    <w:p w14:paraId="67184CA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圣经有权被独立地从内部进行解释；只有在其自然含义被如此确定之后，我们才能恰当地提出圣经与科学之间一致或不一致的问题。</w:t>
      </w:r>
    </w:p>
    <w:p w14:paraId="2FA656FF">
      <w:pPr>
        <w:pStyle w:val="2"/>
        <w:spacing w:line="273" w:lineRule="auto"/>
        <w:rPr>
          <w:rFonts w:hint="eastAsia" w:ascii="微软雅黑" w:hAnsi="微软雅黑" w:eastAsia="微软雅黑" w:cs="微软雅黑"/>
          <w:sz w:val="30"/>
          <w:szCs w:val="30"/>
        </w:rPr>
      </w:pPr>
    </w:p>
    <w:p w14:paraId="051961E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case the 'posthumous' exegetical arguments depended upon to make the Bible teach in the account of the fall that man was created subject to death, deserve examination as examples of this type of exegesis.</w:t>
      </w:r>
    </w:p>
    <w:p w14:paraId="5491DD8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在目前的案例中，那些被依赖来让圣经在堕落记载中教导人被造时就受制于死亡的“事后”释经论证，值得作为此类释经的例子加以考察。</w:t>
      </w:r>
    </w:p>
    <w:p w14:paraId="0919DF46">
      <w:pPr>
        <w:pStyle w:val="2"/>
        <w:spacing w:line="273" w:lineRule="auto"/>
        <w:rPr>
          <w:rFonts w:hint="eastAsia" w:ascii="微软雅黑" w:hAnsi="微软雅黑" w:eastAsia="微软雅黑" w:cs="微软雅黑"/>
          <w:sz w:val="30"/>
          <w:szCs w:val="30"/>
        </w:rPr>
      </w:pPr>
    </w:p>
    <w:p w14:paraId="2167AB4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following:</w:t>
      </w:r>
    </w:p>
    <w:p w14:paraId="65B97F6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它们如下：</w:t>
      </w:r>
    </w:p>
    <w:p w14:paraId="0F2E2339">
      <w:pPr>
        <w:pStyle w:val="2"/>
        <w:spacing w:line="273" w:lineRule="auto"/>
        <w:rPr>
          <w:rFonts w:hint="eastAsia" w:ascii="微软雅黑" w:hAnsi="微软雅黑" w:eastAsia="微软雅黑" w:cs="微软雅黑"/>
          <w:sz w:val="30"/>
          <w:szCs w:val="30"/>
        </w:rPr>
      </w:pPr>
    </w:p>
    <w:p w14:paraId="14042CF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 tree of life is represented as something from which man had not yet eaten; therefore he was not yet endowed with life and consequently was subject to death.</w:t>
      </w:r>
    </w:p>
    <w:p w14:paraId="6488F48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第一，生命树被描述为人尚未吃过的东西；因此他尚未被赋予生命，随之受制于死亡。</w:t>
      </w:r>
    </w:p>
    <w:p w14:paraId="157C1671">
      <w:pPr>
        <w:pStyle w:val="2"/>
        <w:spacing w:line="273" w:lineRule="auto"/>
        <w:rPr>
          <w:rFonts w:hint="eastAsia" w:ascii="微软雅黑" w:hAnsi="微软雅黑" w:eastAsia="微软雅黑" w:cs="微软雅黑"/>
          <w:sz w:val="30"/>
          <w:szCs w:val="30"/>
        </w:rPr>
      </w:pPr>
    </w:p>
    <w:p w14:paraId="4681309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Gen. 3:19, it is, we are told, explicitly affirmed that man's return to dust is natural: 'till thou return unto the ground, for out of it wast thou taken: for dust thou art, and unto dust thou shalt return'.</w:t>
      </w:r>
    </w:p>
    <w:p w14:paraId="3A04D0C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第二，在创世记 3:19 中，我们被告知，明确肯定了人归于尘土是自然的：“直到你归了土，因为你是从土而出的。你本是尘土，仍要归于尘土。”</w:t>
      </w:r>
    </w:p>
    <w:p w14:paraId="16FFDFB3">
      <w:pPr>
        <w:pStyle w:val="2"/>
        <w:spacing w:line="273" w:lineRule="auto"/>
        <w:rPr>
          <w:rFonts w:hint="eastAsia" w:ascii="微软雅黑" w:hAnsi="微软雅黑" w:eastAsia="微软雅黑" w:cs="微软雅黑"/>
          <w:sz w:val="30"/>
          <w:szCs w:val="30"/>
        </w:rPr>
      </w:pPr>
    </w:p>
    <w:p w14:paraId="0CFD882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Gen. 2:17 proves that the sense of the threatening was not, sin will cause thee to die; but simply: sin will subject thee to instantaneous, premature death: 'in the day thou eatest thereof thou shalt surely die'.</w:t>
      </w:r>
    </w:p>
    <w:p w14:paraId="67F3F27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第三，创世记 2:17 证明威胁的意义不是“罪会导致你死”，而仅仅是：“罪会使你受制于即时的、过早的死亡”：“你吃的日子必定死”。</w:t>
      </w:r>
    </w:p>
    <w:p w14:paraId="5741A0F1">
      <w:pPr>
        <w:pStyle w:val="2"/>
        <w:spacing w:line="273" w:lineRule="auto"/>
        <w:rPr>
          <w:rFonts w:hint="eastAsia" w:ascii="微软雅黑" w:hAnsi="微软雅黑" w:eastAsia="微软雅黑" w:cs="微软雅黑"/>
          <w:sz w:val="30"/>
          <w:szCs w:val="30"/>
        </w:rPr>
      </w:pPr>
    </w:p>
    <w:p w14:paraId="23D4293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each of these three arguments rests on careless exegesis.</w:t>
      </w:r>
    </w:p>
    <w:p w14:paraId="243B3E7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现在的这三个论证每一个都建立在粗心的释经之上。</w:t>
      </w:r>
    </w:p>
    <w:p w14:paraId="0D454E02">
      <w:pPr>
        <w:pStyle w:val="2"/>
        <w:spacing w:line="273" w:lineRule="auto"/>
        <w:rPr>
          <w:rFonts w:hint="eastAsia" w:ascii="微软雅黑" w:hAnsi="微软雅黑" w:eastAsia="微软雅黑" w:cs="微软雅黑"/>
          <w:sz w:val="30"/>
          <w:szCs w:val="30"/>
        </w:rPr>
      </w:pPr>
    </w:p>
    <w:p w14:paraId="78596DA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fails to distinguish between the life man had in virtue of creation and that higher unlosable life to be attained through probation.</w:t>
      </w:r>
    </w:p>
    <w:p w14:paraId="6259EFF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第一个论证未能区分人凭借创造所拥有的生命，与要通过考验获得的那个更高的、不可丧失的生命。</w:t>
      </w:r>
    </w:p>
    <w:p w14:paraId="239E7EE2">
      <w:pPr>
        <w:pStyle w:val="2"/>
        <w:spacing w:line="273" w:lineRule="auto"/>
        <w:rPr>
          <w:rFonts w:hint="eastAsia" w:ascii="微软雅黑" w:hAnsi="微软雅黑" w:eastAsia="微软雅黑" w:cs="微软雅黑"/>
          <w:sz w:val="30"/>
          <w:szCs w:val="30"/>
        </w:rPr>
      </w:pPr>
    </w:p>
    <w:p w14:paraId="45F17E2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latter the tree of life was the probable prospective sacrament.</w:t>
      </w:r>
    </w:p>
    <w:p w14:paraId="5DFD397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对于后者，生命树可能是预期的圣礼。</w:t>
      </w:r>
    </w:p>
    <w:p w14:paraId="549C3D2B">
      <w:pPr>
        <w:pStyle w:val="2"/>
        <w:spacing w:line="273" w:lineRule="auto"/>
        <w:rPr>
          <w:rFonts w:hint="eastAsia" w:ascii="微软雅黑" w:hAnsi="微软雅黑" w:eastAsia="微软雅黑" w:cs="微软雅黑"/>
          <w:sz w:val="30"/>
          <w:szCs w:val="30"/>
        </w:rPr>
      </w:pPr>
    </w:p>
    <w:p w14:paraId="1E4FA11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had not as yet been eaten of could not signify such an absence of life in general as would involve the necessity of death.</w:t>
      </w:r>
    </w:p>
    <w:p w14:paraId="44BEB7A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它尚未被吃这一事实，并不意味着一般生命的缺乏会导致死亡的必然性。</w:t>
      </w:r>
    </w:p>
    <w:p w14:paraId="01DD0EF1">
      <w:pPr>
        <w:pStyle w:val="2"/>
        <w:spacing w:line="273" w:lineRule="auto"/>
        <w:rPr>
          <w:rFonts w:hint="eastAsia" w:ascii="微软雅黑" w:hAnsi="微软雅黑" w:eastAsia="微软雅黑" w:cs="微软雅黑"/>
          <w:sz w:val="30"/>
          <w:szCs w:val="30"/>
        </w:rPr>
      </w:pPr>
    </w:p>
    <w:p w14:paraId="11F74E5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enjoyed fellowship with God in the garden, and God is according to our Lord's statement not a God of the dead but of the living [Lk. 20:38].</w:t>
      </w:r>
    </w:p>
    <w:p w14:paraId="4E0C80A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人在园子中享受与神的相交，而根据我们主的陈述，神不是死人的神，乃是活人的神 [路加福音 20:38]。</w:t>
      </w:r>
    </w:p>
    <w:p w14:paraId="02B03580">
      <w:pPr>
        <w:pStyle w:val="2"/>
        <w:spacing w:line="273" w:lineRule="auto"/>
        <w:rPr>
          <w:rFonts w:hint="eastAsia" w:ascii="微软雅黑" w:hAnsi="微软雅黑" w:eastAsia="微软雅黑" w:cs="微软雅黑"/>
          <w:sz w:val="30"/>
          <w:szCs w:val="30"/>
        </w:rPr>
      </w:pPr>
    </w:p>
    <w:p w14:paraId="59D0856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argument, in order to prove the point, would have to be wrenched from its context.</w:t>
      </w:r>
    </w:p>
    <w:p w14:paraId="476C712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第二个论证，为了证明其观点，必须脱离其上下文。</w:t>
      </w:r>
    </w:p>
    <w:p w14:paraId="19B0FD8A">
      <w:pPr>
        <w:pStyle w:val="2"/>
        <w:spacing w:line="273" w:lineRule="auto"/>
        <w:rPr>
          <w:rFonts w:hint="eastAsia" w:ascii="微软雅黑" w:hAnsi="微软雅黑" w:eastAsia="微软雅黑" w:cs="微软雅黑"/>
          <w:sz w:val="30"/>
          <w:szCs w:val="30"/>
        </w:rPr>
      </w:pPr>
    </w:p>
    <w:p w14:paraId="57C620D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'dust thou art, and unto dust thou shalt return' occur in a curse.</w:t>
      </w:r>
    </w:p>
    <w:p w14:paraId="50957A6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“你本是尘土，仍要归于尘土”这句话出现在诅咒中。</w:t>
      </w:r>
    </w:p>
    <w:p w14:paraId="2FD351BD">
      <w:pPr>
        <w:pStyle w:val="2"/>
        <w:spacing w:line="273" w:lineRule="auto"/>
        <w:rPr>
          <w:rFonts w:hint="eastAsia" w:ascii="微软雅黑" w:hAnsi="微软雅黑" w:eastAsia="微软雅黑" w:cs="微软雅黑"/>
          <w:sz w:val="30"/>
          <w:szCs w:val="30"/>
        </w:rPr>
      </w:pPr>
    </w:p>
    <w:p w14:paraId="174CAAB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expressed a mere declaration of the natural working out of man's destiny, as created mortal, there would be nothing of a curse in them.</w:t>
      </w:r>
    </w:p>
    <w:p w14:paraId="75B877E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如果它们仅仅表达了对人作为被造必死者的命运自然发展的宣告，那么其中就没有任何诅咒的成分。</w:t>
      </w:r>
    </w:p>
    <w:p w14:paraId="64F14CEB">
      <w:pPr>
        <w:pStyle w:val="2"/>
        <w:spacing w:line="273" w:lineRule="auto"/>
        <w:rPr>
          <w:rFonts w:hint="eastAsia" w:ascii="微软雅黑" w:hAnsi="微软雅黑" w:eastAsia="微软雅黑" w:cs="微软雅黑"/>
          <w:sz w:val="30"/>
          <w:szCs w:val="30"/>
        </w:rPr>
      </w:pPr>
    </w:p>
    <w:p w14:paraId="301C8A1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possible to say here that premature death is the element of curse involved.</w:t>
      </w:r>
    </w:p>
    <w:p w14:paraId="5A53AA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在此也不能说，过早死亡是所涉及的诅咒要素。</w:t>
      </w:r>
    </w:p>
    <w:p w14:paraId="7A6C1D0B">
      <w:pPr>
        <w:pStyle w:val="2"/>
        <w:spacing w:line="273" w:lineRule="auto"/>
        <w:rPr>
          <w:rFonts w:hint="eastAsia" w:ascii="微软雅黑" w:hAnsi="微软雅黑" w:eastAsia="微软雅黑" w:cs="微软雅黑"/>
          <w:sz w:val="30"/>
          <w:szCs w:val="30"/>
        </w:rPr>
      </w:pPr>
    </w:p>
    <w:p w14:paraId="455161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preceding words forbid this, since they speak of a slow process of exhausting labour issuing unto death.</w:t>
      </w:r>
    </w:p>
    <w:p w14:paraId="078787E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前面的话禁止这种说法，因为它们谈到了耗尽体力的劳动导致死亡的缓慢过程。</w:t>
      </w:r>
    </w:p>
    <w:p w14:paraId="4C7A2115">
      <w:pPr>
        <w:pStyle w:val="2"/>
        <w:spacing w:line="273" w:lineRule="auto"/>
        <w:rPr>
          <w:rFonts w:hint="eastAsia" w:ascii="微软雅黑" w:hAnsi="微软雅黑" w:eastAsia="微软雅黑" w:cs="微软雅黑"/>
          <w:sz w:val="30"/>
          <w:szCs w:val="30"/>
        </w:rPr>
      </w:pPr>
    </w:p>
    <w:p w14:paraId="01C69A7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conjunction 'till' is not simply chronological, as though the words could mean: 'thou wilt have to endure hard labour up till the moment of death.'</w:t>
      </w:r>
    </w:p>
    <w:p w14:paraId="794113D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连词“直到”不仅仅是时间上的，仿佛这句话的意思是：“你将不得不忍受艰苦的劳动，直到死亡的那一刻。”</w:t>
      </w:r>
    </w:p>
    <w:p w14:paraId="05D9CFE2">
      <w:pPr>
        <w:pStyle w:val="2"/>
        <w:spacing w:line="273" w:lineRule="auto"/>
        <w:rPr>
          <w:rFonts w:hint="eastAsia" w:ascii="微软雅黑" w:hAnsi="微软雅黑" w:eastAsia="微软雅黑" w:cs="微软雅黑"/>
          <w:sz w:val="30"/>
          <w:szCs w:val="30"/>
        </w:rPr>
      </w:pPr>
    </w:p>
    <w:p w14:paraId="185D7BA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is climactic: 'thy hard labour will finally slay thee'.</w:t>
      </w:r>
    </w:p>
    <w:p w14:paraId="4545EEF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其力量是层进的：“你艰苦的劳动最终将杀死你”。</w:t>
      </w:r>
    </w:p>
    <w:p w14:paraId="7FE50ECE">
      <w:pPr>
        <w:pStyle w:val="2"/>
        <w:spacing w:line="273" w:lineRule="auto"/>
        <w:rPr>
          <w:rFonts w:hint="eastAsia" w:ascii="微软雅黑" w:hAnsi="微软雅黑" w:eastAsia="微软雅黑" w:cs="微软雅黑"/>
          <w:sz w:val="30"/>
          <w:szCs w:val="30"/>
        </w:rPr>
      </w:pPr>
    </w:p>
    <w:p w14:paraId="091F3A3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man's struggle with the soil, the soil will conquer and claim him.</w:t>
      </w:r>
    </w:p>
    <w:p w14:paraId="06ED944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在人与土地的斗争中，土地将征服并索取他。</w:t>
      </w:r>
    </w:p>
    <w:p w14:paraId="53334178">
      <w:pPr>
        <w:pStyle w:val="2"/>
        <w:spacing w:line="273" w:lineRule="auto"/>
        <w:rPr>
          <w:rFonts w:hint="eastAsia" w:ascii="微软雅黑" w:hAnsi="微软雅黑" w:eastAsia="微软雅黑" w:cs="微软雅黑"/>
          <w:sz w:val="30"/>
          <w:szCs w:val="30"/>
        </w:rPr>
      </w:pPr>
    </w:p>
    <w:p w14:paraId="09B4A8F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if the second half of the statement implied the naturalness of death, it would be in contradiction with the first, where returning to dust is represented as a curse.</w:t>
      </w:r>
    </w:p>
    <w:p w14:paraId="60DCA28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因此，如果陈述的后半部分暗示了死亡的自然性，它将与前半部分相矛盾，那里归于尘土被描述为一种诅咒。</w:t>
      </w:r>
    </w:p>
    <w:p w14:paraId="0CAC8392">
      <w:pPr>
        <w:pStyle w:val="2"/>
        <w:spacing w:line="273" w:lineRule="auto"/>
        <w:rPr>
          <w:rFonts w:hint="eastAsia" w:ascii="微软雅黑" w:hAnsi="微软雅黑" w:eastAsia="微软雅黑" w:cs="微软雅黑"/>
          <w:sz w:val="30"/>
          <w:szCs w:val="30"/>
        </w:rPr>
      </w:pPr>
    </w:p>
    <w:p w14:paraId="02FEA02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then do the final words, which clearly connect creation from dust with return to it, mean?</w:t>
      </w:r>
    </w:p>
    <w:p w14:paraId="402123C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那么，明确将来自尘土的创造与归于尘土联系起来的最后那句话，究竟意味着什么呢？</w:t>
      </w:r>
    </w:p>
    <w:p w14:paraId="47D7AA16">
      <w:pPr>
        <w:pStyle w:val="2"/>
        <w:spacing w:line="273" w:lineRule="auto"/>
        <w:rPr>
          <w:rFonts w:hint="eastAsia" w:ascii="微软雅黑" w:hAnsi="微软雅黑" w:eastAsia="微软雅黑" w:cs="微软雅黑"/>
          <w:sz w:val="30"/>
          <w:szCs w:val="30"/>
        </w:rPr>
      </w:pPr>
    </w:p>
    <w:p w14:paraId="7EAE7C7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explanation lies in this, that they declare not the natural lot of death, but explain particularly the form in which the curse of death had been expressed in the foregoing, viz., the form of a return to dust.</w:t>
      </w:r>
    </w:p>
    <w:p w14:paraId="4E11C33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简单的解释在于：它们宣告的不是死亡的自然命运，而是特别解释了在前文中死亡诅咒所表达的形式，即归于尘土的形式。</w:t>
      </w:r>
    </w:p>
    <w:p w14:paraId="4DBE528F">
      <w:pPr>
        <w:pStyle w:val="2"/>
        <w:spacing w:line="273" w:lineRule="auto"/>
        <w:rPr>
          <w:rFonts w:hint="eastAsia" w:ascii="微软雅黑" w:hAnsi="微软雅黑" w:eastAsia="微软雅黑" w:cs="微软雅黑"/>
          <w:sz w:val="30"/>
          <w:szCs w:val="30"/>
        </w:rPr>
      </w:pPr>
    </w:p>
    <w:p w14:paraId="2D877C5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due to the form in which the curse had been described: hard, fatal struggle with the soil.</w:t>
      </w:r>
    </w:p>
    <w:p w14:paraId="789DF21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而这是由于诅咒被描述的形式：与土地进行的艰苦、致命的斗争。</w:t>
      </w:r>
    </w:p>
    <w:p w14:paraId="333138EF">
      <w:pPr>
        <w:pStyle w:val="2"/>
        <w:spacing w:line="273" w:lineRule="auto"/>
        <w:rPr>
          <w:rFonts w:hint="eastAsia" w:ascii="微软雅黑" w:hAnsi="微软雅黑" w:eastAsia="微软雅黑" w:cs="微软雅黑"/>
          <w:sz w:val="30"/>
          <w:szCs w:val="30"/>
        </w:rPr>
      </w:pPr>
    </w:p>
    <w:p w14:paraId="1BA13F2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closing words explain not that death must come, but why, when it comes, it will assume that specific form of a return to dust.</w:t>
      </w:r>
    </w:p>
    <w:p w14:paraId="47D8CEB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现在结束语解释的不是死亡必须来临，而是为什么当它来临时，它将采取归于尘土这种特定形式。</w:t>
      </w:r>
    </w:p>
    <w:p w14:paraId="7FDF7EE5">
      <w:pPr>
        <w:pStyle w:val="2"/>
        <w:spacing w:line="273" w:lineRule="auto"/>
        <w:rPr>
          <w:rFonts w:hint="eastAsia" w:ascii="微软雅黑" w:hAnsi="微软雅黑" w:eastAsia="微软雅黑" w:cs="微软雅黑"/>
          <w:sz w:val="30"/>
          <w:szCs w:val="30"/>
        </w:rPr>
      </w:pPr>
    </w:p>
    <w:p w14:paraId="19356E2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not death as such, but the manner of death is here brought into connection with the creation.</w:t>
      </w:r>
    </w:p>
    <w:p w14:paraId="34E5DF6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换句话说，这里与创造联系起来的不是死亡本身，而是死亡的方式。</w:t>
      </w:r>
    </w:p>
    <w:p w14:paraId="0105E5DE">
      <w:pPr>
        <w:pStyle w:val="2"/>
        <w:spacing w:line="273" w:lineRule="auto"/>
        <w:rPr>
          <w:rFonts w:hint="eastAsia" w:ascii="微软雅黑" w:hAnsi="微软雅黑" w:eastAsia="微软雅黑" w:cs="微软雅黑"/>
          <w:sz w:val="30"/>
          <w:szCs w:val="30"/>
        </w:rPr>
      </w:pPr>
    </w:p>
    <w:p w14:paraId="4425ACC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man been created otherwise, and through sin death supervened, then death might have assumed a different form.</w:t>
      </w:r>
    </w:p>
    <w:p w14:paraId="2A613A1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如果人被造得不同，并且因罪而导致死亡，那么死亡可能会采取不同的形式。</w:t>
      </w:r>
    </w:p>
    <w:p w14:paraId="6DE46691">
      <w:pPr>
        <w:pStyle w:val="2"/>
        <w:spacing w:line="273" w:lineRule="auto"/>
        <w:rPr>
          <w:rFonts w:hint="eastAsia" w:ascii="微软雅黑" w:hAnsi="微软雅黑" w:eastAsia="微软雅黑" w:cs="微软雅黑"/>
          <w:sz w:val="30"/>
          <w:szCs w:val="30"/>
        </w:rPr>
      </w:pPr>
    </w:p>
    <w:p w14:paraId="7A04F77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adjusted in its form to the natural, material constitution of man, but it does not spring as a necessity from this natural, material constitution.</w:t>
      </w:r>
    </w:p>
    <w:p w14:paraId="0A78E3F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死亡在其形式上调整以适应人自然的、物质的构成，但它并非作为一种必然性源于这种自然的、物质的构成。</w:t>
      </w:r>
    </w:p>
    <w:p w14:paraId="07548EB0">
      <w:pPr>
        <w:pStyle w:val="2"/>
        <w:spacing w:line="273" w:lineRule="auto"/>
        <w:rPr>
          <w:rFonts w:hint="eastAsia" w:ascii="微软雅黑" w:hAnsi="微软雅黑" w:eastAsia="微软雅黑" w:cs="微软雅黑"/>
          <w:sz w:val="30"/>
          <w:szCs w:val="30"/>
        </w:rPr>
      </w:pPr>
    </w:p>
    <w:p w14:paraId="024100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stressing of the phrase 'in the day' in 2:17, is not only uncalled for, but, in view of the sequel of the narrative, impossible.</w:t>
      </w:r>
    </w:p>
    <w:p w14:paraId="0F77476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最后，强调 2:17 中的短语“的日子”，不仅是无谓的，而且鉴于叙述的后续内容，是不可能的。</w:t>
      </w:r>
    </w:p>
    <w:p w14:paraId="6028AD15">
      <w:pPr>
        <w:pStyle w:val="2"/>
        <w:spacing w:line="273" w:lineRule="auto"/>
        <w:rPr>
          <w:rFonts w:hint="eastAsia" w:ascii="微软雅黑" w:hAnsi="微软雅黑" w:eastAsia="微软雅黑" w:cs="微软雅黑"/>
          <w:sz w:val="30"/>
          <w:szCs w:val="30"/>
        </w:rPr>
      </w:pPr>
    </w:p>
    <w:p w14:paraId="79CC2F8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threat of immediate, premature death the words have not been fulfilled, and that God subsequently mitigated or modified the curse, there is nothing whatever to suggest.</w:t>
      </w:r>
    </w:p>
    <w:p w14:paraId="5376EC6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作为即时、过早死亡的威胁，这些话并未应验，而且没有任何迹象表明神随后减轻或修改了诅咒。</w:t>
      </w:r>
    </w:p>
    <w:p w14:paraId="73426217">
      <w:pPr>
        <w:pStyle w:val="2"/>
        <w:spacing w:line="273" w:lineRule="auto"/>
        <w:rPr>
          <w:rFonts w:hint="eastAsia" w:ascii="微软雅黑" w:hAnsi="微软雅黑" w:eastAsia="微软雅黑" w:cs="微软雅黑"/>
          <w:sz w:val="30"/>
          <w:szCs w:val="30"/>
        </w:rPr>
      </w:pPr>
    </w:p>
    <w:p w14:paraId="51CF896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knowledge of Hebrew idiom is sufficient to show that the phrase in question simply means 'as surely as thou eatest thereof'.</w:t>
      </w:r>
    </w:p>
    <w:p w14:paraId="345A6CA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一些希伯来语习语的知识足以表明，所讨论的短语仅仅意味着“正如你吃它一样确定”。</w:t>
      </w:r>
    </w:p>
    <w:p w14:paraId="7FBEC26C">
      <w:pPr>
        <w:pStyle w:val="2"/>
        <w:spacing w:line="273" w:lineRule="auto"/>
        <w:rPr>
          <w:rFonts w:hint="eastAsia" w:ascii="微软雅黑" w:hAnsi="微软雅黑" w:eastAsia="微软雅黑" w:cs="微软雅黑"/>
          <w:sz w:val="30"/>
          <w:szCs w:val="30"/>
        </w:rPr>
      </w:pPr>
    </w:p>
    <w:p w14:paraId="19FF182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 conjunction in time is figuratively used for inevitable eventuation.</w:t>
      </w:r>
    </w:p>
    <w:p w14:paraId="0829C06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时间上的紧密连接被比喻性地用于表示不可避免的结果。</w:t>
      </w:r>
    </w:p>
    <w:p w14:paraId="47AC5EFF">
      <w:pPr>
        <w:pStyle w:val="2"/>
        <w:spacing w:line="273" w:lineRule="auto"/>
        <w:rPr>
          <w:rFonts w:hint="eastAsia" w:ascii="微软雅黑" w:hAnsi="微软雅黑" w:eastAsia="微软雅黑" w:cs="微软雅黑"/>
          <w:sz w:val="30"/>
          <w:szCs w:val="30"/>
        </w:rPr>
      </w:pPr>
    </w:p>
    <w:p w14:paraId="5747225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English idiom is not unacquainted with this form of expression [cp. 1 Ki. 2:37].</w:t>
      </w:r>
    </w:p>
    <w:p w14:paraId="7BD4E2A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我们的英语习语对这种表达形式也并非不熟悉 [参考 列王纪上 2:37]。</w:t>
      </w:r>
    </w:p>
    <w:p w14:paraId="48C1E63A">
      <w:pPr>
        <w:pStyle w:val="2"/>
        <w:spacing w:line="273" w:lineRule="auto"/>
        <w:rPr>
          <w:rFonts w:hint="eastAsia" w:ascii="微软雅黑" w:hAnsi="微软雅黑" w:eastAsia="微软雅黑" w:cs="微软雅黑"/>
          <w:sz w:val="30"/>
          <w:szCs w:val="30"/>
        </w:rPr>
      </w:pPr>
    </w:p>
    <w:p w14:paraId="4B9425E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MORTALITY AND IMMORTALITY</w:t>
      </w:r>
    </w:p>
    <w:p w14:paraId="2A4056E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必死性与不朽性</w:t>
      </w:r>
    </w:p>
    <w:p w14:paraId="4D12C7A0">
      <w:pPr>
        <w:pStyle w:val="2"/>
        <w:spacing w:line="273" w:lineRule="auto"/>
        <w:rPr>
          <w:rFonts w:hint="eastAsia" w:ascii="微软雅黑" w:hAnsi="微软雅黑" w:eastAsia="微软雅黑" w:cs="微软雅黑"/>
          <w:sz w:val="30"/>
          <w:szCs w:val="30"/>
        </w:rPr>
      </w:pPr>
    </w:p>
    <w:p w14:paraId="4BCB8E0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well to define the several senses in which man can be called 'mortal' or 'immortal' in order to clear the situation as to his natural state, in regard to which so much trouble arises from confusion of thought.</w:t>
      </w:r>
    </w:p>
    <w:p w14:paraId="0F66F27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为了厘清关于人自然状态的情况（对此因思维混乱而产生许多麻烦），最好定义一下人被称为“必死”或“不朽”的几种含义。</w:t>
      </w:r>
    </w:p>
    <w:p w14:paraId="6D7DEECF">
      <w:pPr>
        <w:pStyle w:val="2"/>
        <w:spacing w:line="273" w:lineRule="auto"/>
        <w:rPr>
          <w:rFonts w:hint="eastAsia" w:ascii="微软雅黑" w:hAnsi="微软雅黑" w:eastAsia="微软雅黑" w:cs="微软雅黑"/>
          <w:sz w:val="30"/>
          <w:szCs w:val="30"/>
        </w:rPr>
      </w:pPr>
    </w:p>
    <w:p w14:paraId="57341F2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'Immortality' in philosophical language may express the persistence of the soul, which, even when the body is dissolved, retains its identity of individual being.</w:t>
      </w:r>
    </w:p>
    <w:p w14:paraId="12139AE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哲学语言中的“不朽性”可能表达灵魂的持久性，即使身体解体，灵魂仍保留其个体存在的身份。</w:t>
      </w:r>
    </w:p>
    <w:p w14:paraId="4A127A32">
      <w:pPr>
        <w:pStyle w:val="2"/>
        <w:spacing w:line="273" w:lineRule="auto"/>
        <w:rPr>
          <w:rFonts w:hint="eastAsia" w:ascii="微软雅黑" w:hAnsi="微软雅黑" w:eastAsia="微软雅黑" w:cs="微软雅黑"/>
          <w:sz w:val="30"/>
          <w:szCs w:val="30"/>
        </w:rPr>
      </w:pPr>
    </w:p>
    <w:p w14:paraId="40D61F3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every human being is under all circumstances 'immortal', and so were our first parents created; so were they after the fall.</w:t>
      </w:r>
    </w:p>
    <w:p w14:paraId="0584D85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在这个意义上，每个人在任何情况下都是“不朽的”，我们要的始祖被造时也是如此；他们堕落后也是如此。</w:t>
      </w:r>
    </w:p>
    <w:p w14:paraId="1BE249DE">
      <w:pPr>
        <w:pStyle w:val="2"/>
        <w:spacing w:line="273" w:lineRule="auto"/>
        <w:rPr>
          <w:rFonts w:hint="eastAsia" w:ascii="微软雅黑" w:hAnsi="微软雅黑" w:eastAsia="微软雅黑" w:cs="微软雅黑"/>
          <w:sz w:val="30"/>
          <w:szCs w:val="30"/>
        </w:rPr>
      </w:pPr>
    </w:p>
    <w:p w14:paraId="2D8CB70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'immortality' is used in theological terminology for that state of man in which he has nothing in him which would cause death.</w:t>
      </w:r>
    </w:p>
    <w:p w14:paraId="0F71416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其次，“不朽性”在神学术语中用于指人的一种状态，即他里面没有任何导致死亡的东西。</w:t>
      </w:r>
    </w:p>
    <w:p w14:paraId="302204B9">
      <w:pPr>
        <w:pStyle w:val="2"/>
        <w:spacing w:line="273" w:lineRule="auto"/>
        <w:rPr>
          <w:rFonts w:hint="eastAsia" w:ascii="微软雅黑" w:hAnsi="微软雅黑" w:eastAsia="微软雅黑" w:cs="微软雅黑"/>
          <w:sz w:val="30"/>
          <w:szCs w:val="30"/>
        </w:rPr>
      </w:pPr>
    </w:p>
    <w:p w14:paraId="13C7DC3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possible that at the same time an abstract contingency of death may overhang man, i.e., the bare possibility may exist of death in some way, for some cause, invading him, but he has nothing of it within him.</w:t>
      </w:r>
    </w:p>
    <w:p w14:paraId="54A0683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很有可能与此同时，某种抽象的死亡偶发性可能悬在人头上，即仅存在死亡以某种方式、因某种原因侵入他的可能性，但他里面没有任何死亡的东西。</w:t>
      </w:r>
    </w:p>
    <w:p w14:paraId="49729659">
      <w:pPr>
        <w:pStyle w:val="2"/>
        <w:spacing w:line="273" w:lineRule="auto"/>
        <w:rPr>
          <w:rFonts w:hint="eastAsia" w:ascii="微软雅黑" w:hAnsi="微软雅黑" w:eastAsia="微软雅黑" w:cs="微软雅黑"/>
          <w:sz w:val="30"/>
          <w:szCs w:val="30"/>
        </w:rPr>
      </w:pPr>
    </w:p>
    <w:p w14:paraId="7047D7A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we should say of somebody that he is liable to the invasion of some disease, but we should not on that account declare him to have the disease.</w:t>
      </w:r>
    </w:p>
    <w:p w14:paraId="6555532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这就像我们要说某人容易受某种疾病侵袭，但我们不应因此宣称他患有该病。</w:t>
      </w:r>
    </w:p>
    <w:p w14:paraId="1042ADB2">
      <w:pPr>
        <w:pStyle w:val="2"/>
        <w:spacing w:line="273" w:lineRule="auto"/>
        <w:rPr>
          <w:rFonts w:hint="eastAsia" w:ascii="微软雅黑" w:hAnsi="微软雅黑" w:eastAsia="微软雅黑" w:cs="微软雅黑"/>
          <w:sz w:val="30"/>
          <w:szCs w:val="30"/>
        </w:rPr>
      </w:pPr>
    </w:p>
    <w:p w14:paraId="0C342A3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second sense it can be appropriately said that man as created was 'immortal', but not that after the fall he was so, for through the act of sinning the principle of death entered into him; whereas before he was only liable to die under certain circumstances, he now inevitably had to die.</w:t>
      </w:r>
    </w:p>
    <w:p w14:paraId="54D175A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在这第二种意义上，可以恰当地说被造时的人是“不朽的”，但不能说堕落后他仍是如此，因为通过犯罪的行为，死亡的原则进入了他里面；以前他只是在特定情况下可能死，现在他必须不可避免地死。</w:t>
      </w:r>
    </w:p>
    <w:p w14:paraId="56CD3F8E">
      <w:pPr>
        <w:pStyle w:val="2"/>
        <w:spacing w:line="273" w:lineRule="auto"/>
        <w:rPr>
          <w:rFonts w:hint="eastAsia" w:ascii="微软雅黑" w:hAnsi="微软雅黑" w:eastAsia="微软雅黑" w:cs="微软雅黑"/>
          <w:sz w:val="30"/>
          <w:szCs w:val="30"/>
        </w:rPr>
      </w:pPr>
    </w:p>
    <w:p w14:paraId="3767417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immortality in the first sense had been lost.</w:t>
      </w:r>
    </w:p>
    <w:p w14:paraId="7635CFB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他在第一种意义上的不朽性已经丧失了。</w:t>
      </w:r>
    </w:p>
    <w:p w14:paraId="72AA18EA">
      <w:pPr>
        <w:pStyle w:val="2"/>
        <w:spacing w:line="273" w:lineRule="auto"/>
        <w:rPr>
          <w:rFonts w:hint="eastAsia" w:ascii="微软雅黑" w:hAnsi="微软雅黑" w:eastAsia="微软雅黑" w:cs="微软雅黑"/>
          <w:sz w:val="30"/>
          <w:szCs w:val="30"/>
        </w:rPr>
      </w:pPr>
    </w:p>
    <w:p w14:paraId="24A20DC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'immortality' can designate, in eschatological language, that state of man in which he has been made immune to death, because immune to sin.</w:t>
      </w:r>
    </w:p>
    <w:p w14:paraId="65FC751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此外，“不朽性”在末世论语言中可以指人的那种状态，即他已对死亡免疫，因为他对罪免疫。</w:t>
      </w:r>
    </w:p>
    <w:p w14:paraId="19AEEE56">
      <w:pPr>
        <w:pStyle w:val="2"/>
        <w:spacing w:line="273" w:lineRule="auto"/>
        <w:rPr>
          <w:rFonts w:hint="eastAsia" w:ascii="微软雅黑" w:hAnsi="微软雅黑" w:eastAsia="微软雅黑" w:cs="微软雅黑"/>
          <w:sz w:val="30"/>
          <w:szCs w:val="30"/>
        </w:rPr>
      </w:pPr>
    </w:p>
    <w:p w14:paraId="1179DE5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not, in virtue of creation, immortal in this highest sense: this is a result of redemption accompanied by eschatological treatment.</w:t>
      </w:r>
    </w:p>
    <w:p w14:paraId="22705C9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凭借创造，人并不是在这种最高意义上不朽的：这是伴随着末世论处理的救赎的结果。</w:t>
      </w:r>
    </w:p>
    <w:p w14:paraId="708B38FC">
      <w:pPr>
        <w:pStyle w:val="2"/>
        <w:spacing w:line="273" w:lineRule="auto"/>
        <w:rPr>
          <w:rFonts w:hint="eastAsia" w:ascii="微软雅黑" w:hAnsi="微软雅黑" w:eastAsia="微软雅黑" w:cs="微软雅黑"/>
          <w:sz w:val="30"/>
          <w:szCs w:val="30"/>
        </w:rPr>
      </w:pPr>
    </w:p>
    <w:p w14:paraId="636F42C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'immortality' is the possession, first of all of God, who has it by nature [cp. 1 Tim. 6:16]; next of the glorified human nature of Christ, who has it in virtue of his resurrection; next of the regenerate, here already in principle [John 11:26], and, of course, in their heavenly state.</w:t>
      </w:r>
    </w:p>
    <w:p w14:paraId="55E9FD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这种“不朽性”首先是神所拥有的，祂按本性拥有它 [参考 提摩太前书 6:16]；其次是基督荣耀的人性所拥有的，祂凭借复活拥有它；再次是重生者所拥有的，在此时此地已在原则上拥有 [约翰福音 11:26]，当然，在他们的天上状态中也拥有。</w:t>
      </w:r>
    </w:p>
    <w:p w14:paraId="47220F27">
      <w:pPr>
        <w:pStyle w:val="2"/>
        <w:spacing w:line="273" w:lineRule="auto"/>
        <w:rPr>
          <w:rFonts w:hint="eastAsia" w:ascii="微软雅黑" w:hAnsi="微软雅黑" w:eastAsia="微软雅黑" w:cs="微软雅黑"/>
          <w:sz w:val="30"/>
          <w:szCs w:val="30"/>
        </w:rPr>
      </w:pPr>
    </w:p>
    <w:p w14:paraId="1B65D96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hand of this definition of the various senses of 'immortality', as applying to the various stages or states in the history of man, it now becomes easy to determine in which of them, and in what sense, he was 'mortal'.</w:t>
      </w:r>
    </w:p>
    <w:p w14:paraId="4BA29E2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根据这个关于“不朽性”各种含义的定义（适用于人类历史的各个阶段或状态），现在变得容易确定在哪个阶段、在何种意义上，他是“必死”的。</w:t>
      </w:r>
    </w:p>
    <w:p w14:paraId="1AA7ADA6">
      <w:pPr>
        <w:pStyle w:val="2"/>
        <w:spacing w:line="273" w:lineRule="auto"/>
        <w:rPr>
          <w:rFonts w:hint="eastAsia" w:ascii="微软雅黑" w:hAnsi="微软雅黑" w:eastAsia="微软雅黑" w:cs="微软雅黑"/>
          <w:sz w:val="30"/>
          <w:szCs w:val="30"/>
        </w:rPr>
      </w:pPr>
    </w:p>
    <w:p w14:paraId="795E4DF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sense he is never mortal.</w:t>
      </w:r>
    </w:p>
    <w:p w14:paraId="553CF09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在第一种意义上，他决不是必死的。</w:t>
      </w:r>
    </w:p>
    <w:p w14:paraId="5FBE1527">
      <w:pPr>
        <w:pStyle w:val="2"/>
        <w:spacing w:line="273" w:lineRule="auto"/>
        <w:rPr>
          <w:rFonts w:hint="eastAsia" w:ascii="微软雅黑" w:hAnsi="微软雅黑" w:eastAsia="微软雅黑" w:cs="微软雅黑"/>
          <w:sz w:val="30"/>
          <w:szCs w:val="30"/>
        </w:rPr>
      </w:pPr>
    </w:p>
    <w:p w14:paraId="3797DA6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sense or stage he was immortal and mortal both, according to the definition employed: mortal as not yet lifted above the contingency of death, but non-mortal as not carrying death as a disease within himself.</w:t>
      </w:r>
    </w:p>
    <w:p w14:paraId="60A34F4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在第二种意义或阶段上，根据所采用的定义，他既是不朽的又是必死的：必死是因为尚未被提升到超越死亡偶发性之上，但不死是因为没有在自己里面带有作为一种疾病的死亡。</w:t>
      </w:r>
    </w:p>
    <w:p w14:paraId="4AAF3EBE">
      <w:pPr>
        <w:pStyle w:val="2"/>
        <w:spacing w:line="273" w:lineRule="auto"/>
        <w:rPr>
          <w:rFonts w:hint="eastAsia" w:ascii="微软雅黑" w:hAnsi="微软雅黑" w:eastAsia="微软雅黑" w:cs="微软雅黑"/>
          <w:sz w:val="30"/>
          <w:szCs w:val="30"/>
        </w:rPr>
      </w:pPr>
    </w:p>
    <w:p w14:paraId="19BF02B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immortality and mortality coexisted.</w:t>
      </w:r>
    </w:p>
    <w:p w14:paraId="72DD969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因此在这里，不朽性与必死性并存。</w:t>
      </w:r>
    </w:p>
    <w:p w14:paraId="4C1A7363">
      <w:pPr>
        <w:pStyle w:val="2"/>
        <w:spacing w:line="273" w:lineRule="auto"/>
        <w:rPr>
          <w:rFonts w:hint="eastAsia" w:ascii="微软雅黑" w:hAnsi="微软雅黑" w:eastAsia="微软雅黑" w:cs="微软雅黑"/>
          <w:sz w:val="30"/>
          <w:szCs w:val="30"/>
        </w:rPr>
      </w:pPr>
    </w:p>
    <w:p w14:paraId="29C6CCFE">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stage he is in no sense (except the first, philosophical one) anything else but mortal: he must die; death works in him.</w:t>
      </w:r>
    </w:p>
    <w:p w14:paraId="5C86F8B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在第三个阶段，除了必死他什么都不是（除了第一种，即哲学的意义）：他必须死；死亡在他里面做工。</w:t>
      </w:r>
    </w:p>
    <w:p w14:paraId="31E4101D">
      <w:pPr>
        <w:pStyle w:val="2"/>
        <w:spacing w:line="273" w:lineRule="auto"/>
        <w:rPr>
          <w:rFonts w:hint="eastAsia" w:ascii="微软雅黑" w:hAnsi="微软雅黑" w:eastAsia="微软雅黑" w:cs="微软雅黑"/>
          <w:sz w:val="30"/>
          <w:szCs w:val="30"/>
        </w:rPr>
      </w:pPr>
    </w:p>
    <w:p w14:paraId="1F90C24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stage, finally, the word 'mortal' has only a qualified application to the regenerate man, viz., in so far as during his earthly state death still exists and works in his body, whilst from the centre of his renewed spirit it has been in principle excluded, and supplanted by an immortal life, which is bound in the end to overcome and extrude death.</w:t>
      </w:r>
    </w:p>
    <w:p w14:paraId="508D2D7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第四个阶段，“必死”一词对重生的人只有限定的适用性，即：只要在他的尘世状态中，死亡仍然存在并在他身体里做工；然而从他更新之灵的中心，死亡已在原则上被排除，并被不朽的生命所取代，这生命最终注定要战胜并驱逐死亡。</w:t>
      </w:r>
    </w:p>
    <w:p w14:paraId="17B32172">
      <w:pPr>
        <w:pStyle w:val="2"/>
        <w:spacing w:line="273" w:lineRule="auto"/>
        <w:rPr>
          <w:rFonts w:hint="eastAsia" w:ascii="微软雅黑" w:hAnsi="微软雅黑" w:eastAsia="微软雅黑" w:cs="微软雅黑"/>
          <w:sz w:val="30"/>
          <w:szCs w:val="30"/>
        </w:rPr>
      </w:pPr>
    </w:p>
    <w:p w14:paraId="1FF3A30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coexistence of mortality and immortality is based on the bipartite nature of man.</w:t>
      </w:r>
    </w:p>
    <w:p w14:paraId="5B6EDCD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在这种情况下，必死性与不朽性的并存是基于人的二元本性。</w:t>
      </w:r>
    </w:p>
    <w:p w14:paraId="5785D31A">
      <w:pPr>
        <w:pStyle w:val="2"/>
        <w:spacing w:line="273" w:lineRule="auto"/>
        <w:rPr>
          <w:rFonts w:hint="eastAsia" w:ascii="微软雅黑" w:hAnsi="微软雅黑" w:eastAsia="微软雅黑" w:cs="微软雅黑"/>
          <w:sz w:val="30"/>
          <w:szCs w:val="30"/>
        </w:rPr>
      </w:pPr>
    </w:p>
    <w:p w14:paraId="3D971C8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death is actually the punishment of sin, not merely according to later Pauline teaching [Rom. 5:12], whose import to that effect no one denies, but according to the account of Genesis itself, the question arises: what kind or form of death?</w:t>
      </w:r>
    </w:p>
    <w:p w14:paraId="5C1EBDDD">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那么，如果死亡实际上是罪的惩罚，这不仅是根据后来保罗的教导 [罗马书 5:12]（没人否认其这方面含义），而且是根据创世记本身的记载，那么问题就来了：是哪种或何种形式的死亡？</w:t>
      </w:r>
    </w:p>
    <w:p w14:paraId="113BC2AF">
      <w:pPr>
        <w:pStyle w:val="2"/>
        <w:spacing w:line="273" w:lineRule="auto"/>
        <w:rPr>
          <w:rFonts w:hint="eastAsia" w:ascii="微软雅黑" w:hAnsi="微软雅黑" w:eastAsia="微软雅黑" w:cs="微软雅黑"/>
          <w:sz w:val="30"/>
          <w:szCs w:val="30"/>
        </w:rPr>
      </w:pPr>
    </w:p>
    <w:p w14:paraId="30FE242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in theology several aspects of death have come to be distinguished, it can but conduce to clearness to put the question, even though the answer is not easy to give.</w:t>
      </w:r>
    </w:p>
    <w:p w14:paraId="73E4B04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既然在神学中已经区分了死亡的几个方面，提出这个问题只能有助于清晰，即使答案并不容易给出。</w:t>
      </w:r>
    </w:p>
    <w:p w14:paraId="0946F840">
      <w:pPr>
        <w:pStyle w:val="2"/>
        <w:spacing w:line="273" w:lineRule="auto"/>
        <w:rPr>
          <w:rFonts w:hint="eastAsia" w:ascii="微软雅黑" w:hAnsi="微软雅黑" w:eastAsia="微软雅黑" w:cs="微软雅黑"/>
          <w:sz w:val="30"/>
          <w:szCs w:val="30"/>
        </w:rPr>
      </w:pPr>
    </w:p>
    <w:p w14:paraId="0C7903F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a symbol here, as in the case of the three other great principles of the revelation, and the symbol is always something concretely external, the answer indicated would seem to be, the reference is to bodily death.</w:t>
      </w:r>
    </w:p>
    <w:p w14:paraId="2F1A198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如果这里有一个象征，就像启示的其他三大原则的情况一样，而且象征总是某种具体外在的东西，那么所指示的答案似乎是，这里指的是身体的死亡。</w:t>
      </w:r>
    </w:p>
    <w:p w14:paraId="256E99E4">
      <w:pPr>
        <w:pStyle w:val="2"/>
        <w:spacing w:line="273" w:lineRule="auto"/>
        <w:rPr>
          <w:rFonts w:hint="eastAsia" w:ascii="微软雅黑" w:hAnsi="微软雅黑" w:eastAsia="微软雅黑" w:cs="微软雅黑"/>
          <w:sz w:val="30"/>
          <w:szCs w:val="30"/>
        </w:rPr>
      </w:pPr>
    </w:p>
    <w:p w14:paraId="5627360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asked, how could there be such a symbolical significance of bodily death, before death was in the world?</w:t>
      </w:r>
    </w:p>
    <w:p w14:paraId="7B63483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但是，有人会问，在死亡进入世界之前，怎么会有这种身体死亡的象征意义呢？</w:t>
      </w:r>
    </w:p>
    <w:p w14:paraId="2A4334E9">
      <w:pPr>
        <w:pStyle w:val="2"/>
        <w:spacing w:line="273" w:lineRule="auto"/>
        <w:rPr>
          <w:rFonts w:hint="eastAsia" w:ascii="微软雅黑" w:hAnsi="微软雅黑" w:eastAsia="微软雅黑" w:cs="微软雅黑"/>
          <w:sz w:val="30"/>
          <w:szCs w:val="30"/>
        </w:rPr>
      </w:pPr>
    </w:p>
    <w:p w14:paraId="4D87EEA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pointed to the death of animals as occurring regularly before the fall of man.</w:t>
      </w:r>
    </w:p>
    <w:p w14:paraId="2F639A6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有人指出，在人堕落之前，动物的死亡经常发生。</w:t>
      </w:r>
    </w:p>
    <w:p w14:paraId="585D04E5">
      <w:pPr>
        <w:pStyle w:val="2"/>
        <w:spacing w:line="273" w:lineRule="auto"/>
        <w:rPr>
          <w:rFonts w:hint="eastAsia" w:ascii="微软雅黑" w:hAnsi="微软雅黑" w:eastAsia="微软雅黑" w:cs="微软雅黑"/>
          <w:sz w:val="30"/>
          <w:szCs w:val="30"/>
        </w:rPr>
      </w:pPr>
    </w:p>
    <w:p w14:paraId="0050D7F1">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discussed here, because the account gives no suggestion to that effect.</w:t>
      </w:r>
    </w:p>
    <w:p w14:paraId="4C34C669">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这不能在这里讨论，因为该记载没有给出那样的暗示。</w:t>
      </w:r>
    </w:p>
    <w:p w14:paraId="58A225AA">
      <w:pPr>
        <w:pStyle w:val="2"/>
        <w:spacing w:line="273" w:lineRule="auto"/>
        <w:rPr>
          <w:rFonts w:hint="eastAsia" w:ascii="微软雅黑" w:hAnsi="微软雅黑" w:eastAsia="微软雅黑" w:cs="微软雅黑"/>
          <w:sz w:val="30"/>
          <w:szCs w:val="30"/>
        </w:rPr>
      </w:pPr>
    </w:p>
    <w:p w14:paraId="3C0C373C">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language employed goes, it seems necessary to think proximately of momentary, bodily death.</w:t>
      </w:r>
    </w:p>
    <w:p w14:paraId="7EBEF232">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就所使用的语言而言，似乎有必要直接考虑到瞬间的、身体的死亡。</w:t>
      </w:r>
    </w:p>
    <w:p w14:paraId="717C4354">
      <w:pPr>
        <w:pStyle w:val="2"/>
        <w:spacing w:line="273" w:lineRule="auto"/>
        <w:rPr>
          <w:rFonts w:hint="eastAsia" w:ascii="微软雅黑" w:hAnsi="微软雅黑" w:eastAsia="微软雅黑" w:cs="微软雅黑"/>
          <w:sz w:val="30"/>
          <w:szCs w:val="30"/>
        </w:rPr>
      </w:pPr>
    </w:p>
    <w:p w14:paraId="07794D0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words cannot be translated 'thou shalt become mortal or 'thou shalt begin to die'.</w:t>
      </w:r>
    </w:p>
    <w:p w14:paraId="767F10B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希伯来词语不能翻译为“你将变得必死”或“你将开始死”。</w:t>
      </w:r>
    </w:p>
    <w:p w14:paraId="6C586100">
      <w:pPr>
        <w:pStyle w:val="2"/>
        <w:spacing w:line="273" w:lineRule="auto"/>
        <w:rPr>
          <w:rFonts w:hint="eastAsia" w:ascii="微软雅黑" w:hAnsi="微软雅黑" w:eastAsia="微软雅黑" w:cs="微软雅黑"/>
          <w:sz w:val="30"/>
          <w:szCs w:val="30"/>
        </w:rPr>
      </w:pPr>
    </w:p>
    <w:p w14:paraId="209FB12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 deeper conception of death seems to be hinted at.</w:t>
      </w:r>
    </w:p>
    <w:p w14:paraId="03FAC19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尽管如此，似乎暗示了一种更深层的死亡概念。</w:t>
      </w:r>
    </w:p>
    <w:p w14:paraId="28064AA0">
      <w:pPr>
        <w:pStyle w:val="2"/>
        <w:spacing w:line="273" w:lineRule="auto"/>
        <w:rPr>
          <w:rFonts w:hint="eastAsia" w:ascii="微软雅黑" w:hAnsi="微软雅黑" w:eastAsia="微软雅黑" w:cs="微软雅黑"/>
          <w:sz w:val="30"/>
          <w:szCs w:val="30"/>
        </w:rPr>
      </w:pPr>
    </w:p>
    <w:p w14:paraId="0E153570">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intimated that death carried with it separation from God, since sin issued both in death and in the exclusion from the garden.</w:t>
      </w:r>
    </w:p>
    <w:p w14:paraId="7EB1A80F">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这暗示了死亡带有与神分离的含义，因为罪既导致了死亡，也导致了被逐出园子。</w:t>
      </w:r>
    </w:p>
    <w:p w14:paraId="356587CE">
      <w:pPr>
        <w:pStyle w:val="2"/>
        <w:spacing w:line="273" w:lineRule="auto"/>
        <w:rPr>
          <w:rFonts w:hint="eastAsia" w:ascii="微软雅黑" w:hAnsi="微软雅黑" w:eastAsia="微软雅黑" w:cs="微软雅黑"/>
          <w:sz w:val="30"/>
          <w:szCs w:val="30"/>
        </w:rPr>
      </w:pPr>
    </w:p>
    <w:p w14:paraId="17E765EA">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life consisted in communion with God, then, on the principle of opposites, death may have been interpretable as separation from God.</w:t>
      </w:r>
    </w:p>
    <w:p w14:paraId="6FA3851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如果生命在于与神相交，那么根据对立原则，死亡可以被解释为与神分离。</w:t>
      </w:r>
    </w:p>
    <w:p w14:paraId="34ECF87F">
      <w:pPr>
        <w:pStyle w:val="2"/>
        <w:spacing w:line="273" w:lineRule="auto"/>
        <w:rPr>
          <w:rFonts w:hint="eastAsia" w:ascii="微软雅黑" w:hAnsi="微软雅黑" w:eastAsia="微软雅黑" w:cs="微软雅黑"/>
          <w:sz w:val="30"/>
          <w:szCs w:val="30"/>
        </w:rPr>
      </w:pPr>
    </w:p>
    <w:p w14:paraId="5C44A346">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preparation would be made for the working out of the idea of death in a more internal sense.</w:t>
      </w:r>
    </w:p>
    <w:p w14:paraId="1F65EF45">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这样，就为在更内在的意义上阐发死亡的观念做好了准备。</w:t>
      </w:r>
    </w:p>
    <w:p w14:paraId="476B7412">
      <w:pPr>
        <w:pStyle w:val="2"/>
        <w:spacing w:line="273" w:lineRule="auto"/>
        <w:rPr>
          <w:rFonts w:hint="eastAsia" w:ascii="微软雅黑" w:hAnsi="微软雅黑" w:eastAsia="微软雅黑" w:cs="微软雅黑"/>
          <w:sz w:val="30"/>
          <w:szCs w:val="30"/>
        </w:rPr>
      </w:pPr>
    </w:p>
    <w:p w14:paraId="7DD419C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allusion to the connection of death with the separation from God is found in vs. 23: 'God sent him forth to till the ground from whence he was taken'.</w:t>
      </w:r>
    </w:p>
    <w:p w14:paraId="55E24B2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在第23节中发现了死亡与神分离之联系的暗指：“神便打发他出……去耕种他所出自之土”。</w:t>
      </w:r>
    </w:p>
    <w:p w14:paraId="5D1239D9">
      <w:pPr>
        <w:pStyle w:val="2"/>
        <w:spacing w:line="273" w:lineRule="auto"/>
        <w:rPr>
          <w:rFonts w:hint="eastAsia" w:ascii="微软雅黑" w:hAnsi="微软雅黑" w:eastAsia="微软雅黑" w:cs="微软雅黑"/>
          <w:sz w:val="30"/>
          <w:szCs w:val="30"/>
        </w:rPr>
      </w:pPr>
    </w:p>
    <w:p w14:paraId="1C905FF8">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'Tilling the ground from whence he was taken' contains an unmistakable reminder of vs. 19.</w:t>
      </w:r>
    </w:p>
    <w:p w14:paraId="0785775B">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“耕种他所出自之土”包含着对第19节无可误解的提醒。</w:t>
      </w:r>
    </w:p>
    <w:p w14:paraId="4B026AF2">
      <w:pPr>
        <w:pStyle w:val="2"/>
        <w:spacing w:line="273" w:lineRule="auto"/>
        <w:rPr>
          <w:rFonts w:hint="eastAsia" w:ascii="微软雅黑" w:hAnsi="微软雅黑" w:eastAsia="微软雅黑" w:cs="微软雅黑"/>
          <w:sz w:val="30"/>
          <w:szCs w:val="30"/>
        </w:rPr>
      </w:pPr>
    </w:p>
    <w:p w14:paraId="70033854">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expulsion from the garden (i.e. from God's presence) means expulsion to death.</w:t>
      </w:r>
    </w:p>
    <w:p w14:paraId="0E4DCF2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换句话说：被逐出园子（即离开神的面）意味着被逐向死亡。</w:t>
      </w:r>
    </w:p>
    <w:p w14:paraId="6F88CEA4">
      <w:pPr>
        <w:pStyle w:val="2"/>
        <w:spacing w:line="273" w:lineRule="auto"/>
        <w:rPr>
          <w:rFonts w:hint="eastAsia" w:ascii="微软雅黑" w:hAnsi="微软雅黑" w:eastAsia="微软雅黑" w:cs="微软雅黑"/>
          <w:sz w:val="30"/>
          <w:szCs w:val="30"/>
        </w:rPr>
      </w:pPr>
    </w:p>
    <w:p w14:paraId="0D8EFC03">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of death is in having been sent forth from God.</w:t>
      </w:r>
    </w:p>
    <w:p w14:paraId="2C9EE557">
      <w:pPr>
        <w:pStyle w:val="2"/>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死亡的根源在于被从神那里打发出去。</w:t>
      </w:r>
    </w:p>
    <w:p w14:paraId="022563DA">
      <w:pPr>
        <w:pStyle w:val="2"/>
        <w:spacing w:line="274" w:lineRule="auto"/>
        <w:rPr>
          <w:rFonts w:hint="eastAsia" w:ascii="微软雅黑" w:hAnsi="微软雅黑" w:eastAsia="微软雅黑" w:cs="微软雅黑"/>
          <w:sz w:val="30"/>
          <w:szCs w:val="30"/>
        </w:rPr>
      </w:pPr>
    </w:p>
    <w:p w14:paraId="7E246724">
      <w:pPr>
        <w:pStyle w:val="2"/>
        <w:spacing w:line="274" w:lineRule="auto"/>
        <w:rPr>
          <w:rFonts w:hint="eastAsia" w:ascii="微软雅黑" w:hAnsi="微软雅黑" w:eastAsia="微软雅黑" w:cs="微软雅黑"/>
          <w:sz w:val="30"/>
          <w:szCs w:val="30"/>
        </w:rPr>
      </w:pPr>
    </w:p>
    <w:p w14:paraId="4F8A99FD">
      <w:pPr>
        <w:pStyle w:val="2"/>
        <w:spacing w:line="274" w:lineRule="auto"/>
        <w:rPr>
          <w:rFonts w:hint="eastAsia" w:ascii="微软雅黑" w:hAnsi="微软雅黑" w:eastAsia="微软雅黑" w:cs="微软雅黑"/>
          <w:sz w:val="30"/>
          <w:szCs w:val="30"/>
        </w:rPr>
      </w:pPr>
    </w:p>
    <w:p w14:paraId="7EE93D41">
      <w:pPr>
        <w:spacing w:before="120" w:line="201" w:lineRule="auto"/>
        <w:ind w:left="3853"/>
        <w:rPr>
          <w:rFonts w:hint="eastAsia" w:ascii="微软雅黑" w:hAnsi="微软雅黑" w:eastAsia="微软雅黑" w:cs="微软雅黑"/>
          <w:sz w:val="30"/>
          <w:szCs w:val="30"/>
          <w:lang w:val="en-US" w:eastAsia="zh-CN"/>
        </w:rPr>
      </w:pPr>
      <w:bookmarkStart w:id="6" w:name="bookmark23"/>
      <w:bookmarkEnd w:id="6"/>
      <w:r>
        <w:rPr>
          <w:rFonts w:hint="eastAsia" w:ascii="微软雅黑" w:hAnsi="微软雅黑" w:eastAsia="微软雅黑" w:cs="微软雅黑"/>
          <w:b/>
          <w:bCs/>
          <w:sz w:val="30"/>
          <w:szCs w:val="30"/>
        </w:rPr>
        <w:t>FOUR</w:t>
      </w:r>
      <w:r>
        <w:rPr>
          <w:rFonts w:hint="eastAsia" w:ascii="微软雅黑" w:hAnsi="微软雅黑" w:eastAsia="微软雅黑" w:cs="微软雅黑"/>
          <w:b/>
          <w:bCs/>
          <w:spacing w:val="14"/>
          <w:sz w:val="30"/>
          <w:szCs w:val="30"/>
        </w:rPr>
        <w:t>:</w:t>
      </w:r>
      <w:r>
        <w:rPr>
          <w:rFonts w:hint="eastAsia" w:ascii="微软雅黑" w:hAnsi="微软雅黑" w:eastAsia="微软雅黑" w:cs="微软雅黑"/>
          <w:b/>
          <w:bCs/>
          <w:spacing w:val="14"/>
          <w:sz w:val="30"/>
          <w:szCs w:val="30"/>
        </w:rPr>
        <w:br w:type="textWrapping"/>
      </w:r>
      <w:r>
        <w:rPr>
          <w:rFonts w:hint="eastAsia" w:ascii="微软雅黑" w:hAnsi="微软雅黑" w:eastAsia="微软雅黑" w:cs="微软雅黑"/>
          <w:b/>
          <w:bCs/>
          <w:spacing w:val="14"/>
          <w:sz w:val="30"/>
          <w:szCs w:val="30"/>
          <w:lang w:val="en-US" w:eastAsia="zh-CN"/>
        </w:rPr>
        <w:t>四：</w:t>
      </w:r>
    </w:p>
    <w:p w14:paraId="72488581">
      <w:pPr>
        <w:pStyle w:val="2"/>
        <w:spacing w:line="329" w:lineRule="auto"/>
        <w:rPr>
          <w:rFonts w:hint="eastAsia" w:ascii="微软雅黑" w:hAnsi="微软雅黑" w:eastAsia="微软雅黑" w:cs="微软雅黑"/>
          <w:sz w:val="30"/>
          <w:szCs w:val="30"/>
        </w:rPr>
      </w:pPr>
    </w:p>
    <w:p w14:paraId="79E1C89D">
      <w:pPr>
        <w:spacing w:before="119" w:line="495" w:lineRule="exact"/>
        <w:ind w:left="1248"/>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CONTENT</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FIRST</w:t>
      </w:r>
    </w:p>
    <w:p w14:paraId="35769864">
      <w:pPr>
        <w:spacing w:line="563" w:lineRule="exact"/>
        <w:ind w:left="381"/>
        <w:outlineLvl w:val="0"/>
        <w:rPr>
          <w:rFonts w:hint="eastAsia" w:ascii="微软雅黑" w:hAnsi="微软雅黑" w:eastAsia="微软雅黑" w:cs="微软雅黑"/>
          <w:sz w:val="30"/>
          <w:szCs w:val="30"/>
        </w:rPr>
      </w:pPr>
      <w:r>
        <w:rPr>
          <w:rFonts w:hint="eastAsia" w:ascii="微软雅黑" w:hAnsi="微软雅黑" w:eastAsia="微软雅黑" w:cs="微软雅黑"/>
          <w:b/>
          <w:bCs/>
          <w:spacing w:val="3"/>
          <w:position w:val="2"/>
          <w:sz w:val="30"/>
          <w:szCs w:val="30"/>
        </w:rPr>
        <w:t>REDEMPTIVE SPECIAL REVEL</w:t>
      </w:r>
      <w:r>
        <w:rPr>
          <w:rFonts w:hint="eastAsia" w:ascii="微软雅黑" w:hAnsi="微软雅黑" w:eastAsia="微软雅黑" w:cs="微软雅黑"/>
          <w:b/>
          <w:bCs/>
          <w:spacing w:val="2"/>
          <w:position w:val="2"/>
          <w:sz w:val="30"/>
          <w:szCs w:val="30"/>
        </w:rPr>
        <w:t>ATION</w:t>
      </w:r>
      <w:r>
        <w:rPr>
          <w:rFonts w:hint="eastAsia" w:ascii="微软雅黑" w:hAnsi="微软雅黑" w:eastAsia="微软雅黑" w:cs="微软雅黑"/>
          <w:b/>
          <w:bCs/>
          <w:spacing w:val="2"/>
          <w:position w:val="2"/>
          <w:sz w:val="30"/>
          <w:szCs w:val="30"/>
        </w:rPr>
        <w:br w:type="textWrapping"/>
      </w:r>
      <w:r>
        <w:rPr>
          <w:rFonts w:hint="eastAsia" w:ascii="微软雅黑" w:hAnsi="微软雅黑" w:eastAsia="微软雅黑" w:cs="微软雅黑"/>
          <w:b/>
          <w:bCs/>
          <w:spacing w:val="2"/>
          <w:position w:val="2"/>
          <w:sz w:val="30"/>
          <w:szCs w:val="30"/>
        </w:rPr>
        <w:t>第一次救赎性特殊启示的内容</w:t>
      </w:r>
    </w:p>
    <w:p w14:paraId="7ACB1371">
      <w:pPr>
        <w:pStyle w:val="2"/>
        <w:spacing w:line="277" w:lineRule="auto"/>
        <w:rPr>
          <w:rFonts w:hint="eastAsia" w:ascii="微软雅黑" w:hAnsi="微软雅黑" w:eastAsia="微软雅黑" w:cs="微软雅黑"/>
          <w:sz w:val="30"/>
          <w:szCs w:val="30"/>
        </w:rPr>
      </w:pPr>
    </w:p>
    <w:p w14:paraId="7BFA1609">
      <w:pPr>
        <w:pStyle w:val="2"/>
        <w:spacing w:line="247" w:lineRule="auto"/>
        <w:rPr>
          <w:rFonts w:hint="eastAsia" w:ascii="微软雅黑" w:hAnsi="微软雅黑" w:eastAsia="微软雅黑" w:cs="微软雅黑"/>
          <w:sz w:val="30"/>
          <w:szCs w:val="30"/>
        </w:rPr>
      </w:pPr>
    </w:p>
    <w:p w14:paraId="1ECA4D39">
      <w:pPr>
        <w:pStyle w:val="2"/>
        <w:spacing w:line="247" w:lineRule="auto"/>
        <w:rPr>
          <w:rFonts w:hint="eastAsia" w:ascii="微软雅黑" w:hAnsi="微软雅黑" w:eastAsia="微软雅黑" w:cs="微软雅黑"/>
          <w:sz w:val="30"/>
          <w:szCs w:val="30"/>
        </w:rPr>
      </w:pPr>
    </w:p>
    <w:p w14:paraId="5728509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'redemption' is used by anticipation.</w:t>
      </w:r>
    </w:p>
    <w:p w14:paraId="5C7BDFE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“救赎”这一术语的使用是出于预期的。</w:t>
      </w:r>
    </w:p>
    <w:p w14:paraId="5DB78CDF">
      <w:pPr>
        <w:pStyle w:val="2"/>
        <w:spacing w:line="247" w:lineRule="auto"/>
        <w:rPr>
          <w:rFonts w:hint="eastAsia" w:ascii="微软雅黑" w:hAnsi="微软雅黑" w:eastAsia="微软雅黑" w:cs="微软雅黑"/>
          <w:sz w:val="30"/>
          <w:szCs w:val="30"/>
        </w:rPr>
      </w:pPr>
    </w:p>
    <w:p w14:paraId="287100A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occur until the Mosaic period.</w:t>
      </w:r>
    </w:p>
    <w:p w14:paraId="198B6FC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它直到摩西时期才出现。</w:t>
      </w:r>
    </w:p>
    <w:p w14:paraId="64A14FD9">
      <w:pPr>
        <w:pStyle w:val="2"/>
        <w:spacing w:line="247" w:lineRule="auto"/>
        <w:rPr>
          <w:rFonts w:hint="eastAsia" w:ascii="微软雅黑" w:hAnsi="微软雅黑" w:eastAsia="微软雅黑" w:cs="微软雅黑"/>
          <w:sz w:val="30"/>
          <w:szCs w:val="30"/>
        </w:rPr>
      </w:pPr>
    </w:p>
    <w:p w14:paraId="78B03F3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employ it for convenience' sake.</w:t>
      </w:r>
    </w:p>
    <w:p w14:paraId="4B1A8A4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我们使用它是为了方便的缘故。</w:t>
      </w:r>
    </w:p>
    <w:p w14:paraId="3EECEBEE">
      <w:pPr>
        <w:pStyle w:val="2"/>
        <w:spacing w:line="247" w:lineRule="auto"/>
        <w:rPr>
          <w:rFonts w:hint="eastAsia" w:ascii="微软雅黑" w:hAnsi="微软雅黑" w:eastAsia="微软雅黑" w:cs="微软雅黑"/>
          <w:sz w:val="30"/>
          <w:szCs w:val="30"/>
        </w:rPr>
      </w:pPr>
    </w:p>
    <w:p w14:paraId="1FE99A2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characteristics of God's saving approach to, and dealing with, man immediately appear.</w:t>
      </w:r>
    </w:p>
    <w:p w14:paraId="3D7FA00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神拯救性地临到人，并与人往来的特征立刻显现出来。</w:t>
      </w:r>
    </w:p>
    <w:p w14:paraId="3F0351C8">
      <w:pPr>
        <w:pStyle w:val="2"/>
        <w:spacing w:line="247" w:lineRule="auto"/>
        <w:rPr>
          <w:rFonts w:hint="eastAsia" w:ascii="微软雅黑" w:hAnsi="微软雅黑" w:eastAsia="微软雅黑" w:cs="微软雅黑"/>
          <w:sz w:val="30"/>
          <w:szCs w:val="30"/>
        </w:rPr>
      </w:pPr>
    </w:p>
    <w:p w14:paraId="7EC2823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justice and grace are turned towards fallen man.</w:t>
      </w:r>
    </w:p>
    <w:p w14:paraId="4040277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公义和恩典都向着堕落的人显明了。</w:t>
      </w:r>
    </w:p>
    <w:p w14:paraId="2135DCB6">
      <w:pPr>
        <w:pStyle w:val="2"/>
        <w:spacing w:line="247" w:lineRule="auto"/>
        <w:rPr>
          <w:rFonts w:hint="eastAsia" w:ascii="微软雅黑" w:hAnsi="微软雅黑" w:eastAsia="微软雅黑" w:cs="微软雅黑"/>
          <w:sz w:val="30"/>
          <w:szCs w:val="30"/>
        </w:rPr>
      </w:pPr>
    </w:p>
    <w:p w14:paraId="570DA1D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is shown in the penal character of the three curses pronounced; the grace for mankind lies implicitly in the curse upon the Tempter.</w:t>
      </w:r>
    </w:p>
    <w:p w14:paraId="69DD527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公义显明在所宣告的三个咒诅的刑罚性质中；给人类的恩典隐含在对试探者的咒诅中。</w:t>
      </w:r>
    </w:p>
    <w:p w14:paraId="3E1C2BB6">
      <w:pPr>
        <w:pStyle w:val="2"/>
        <w:spacing w:line="247" w:lineRule="auto"/>
        <w:rPr>
          <w:rFonts w:hint="eastAsia" w:ascii="微软雅黑" w:hAnsi="微软雅黑" w:eastAsia="微软雅黑" w:cs="微软雅黑"/>
          <w:sz w:val="30"/>
          <w:szCs w:val="30"/>
        </w:rPr>
      </w:pPr>
    </w:p>
    <w:p w14:paraId="459661E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clearly present in the whole manner of God's seeking and interrogating man after the fall.</w:t>
      </w:r>
    </w:p>
    <w:p w14:paraId="27198A6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然而，这恩典清楚地呈现在堕落后神寻找和审问人的整个方式中。</w:t>
      </w:r>
    </w:p>
    <w:p w14:paraId="53C3939E">
      <w:pPr>
        <w:pStyle w:val="2"/>
        <w:spacing w:line="247" w:lineRule="auto"/>
        <w:rPr>
          <w:rFonts w:hint="eastAsia" w:ascii="微软雅黑" w:hAnsi="微软雅黑" w:eastAsia="微软雅黑" w:cs="微软雅黑"/>
          <w:sz w:val="30"/>
          <w:szCs w:val="30"/>
        </w:rPr>
      </w:pPr>
    </w:p>
    <w:p w14:paraId="1EEB162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one of its features this breathes the spirit of One who prepared for the ultimate showing of grace.</w:t>
      </w:r>
    </w:p>
    <w:p w14:paraId="54FE32F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在其每一个特征中，这都透着那一位的灵，祂为最终显明恩典做好了准备。</w:t>
      </w:r>
    </w:p>
    <w:p w14:paraId="6094662E">
      <w:pPr>
        <w:pStyle w:val="2"/>
        <w:spacing w:line="247" w:lineRule="auto"/>
        <w:rPr>
          <w:rFonts w:hint="eastAsia" w:ascii="微软雅黑" w:hAnsi="微软雅黑" w:eastAsia="微软雅黑" w:cs="微软雅黑"/>
          <w:sz w:val="30"/>
          <w:szCs w:val="30"/>
        </w:rPr>
      </w:pPr>
    </w:p>
    <w:p w14:paraId="751D0AF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further observe at this point how Special Revelation attaches itself to General Revelation.</w:t>
      </w:r>
    </w:p>
    <w:p w14:paraId="4F5FE45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在这一点上我们可以进一步观察特殊启示是如何依附于普遍启示的。</w:t>
      </w:r>
    </w:p>
    <w:p w14:paraId="6DA8327E">
      <w:pPr>
        <w:pStyle w:val="2"/>
        <w:spacing w:line="247" w:lineRule="auto"/>
        <w:rPr>
          <w:rFonts w:hint="eastAsia" w:ascii="微软雅黑" w:hAnsi="微软雅黑" w:eastAsia="微软雅黑" w:cs="微软雅黑"/>
          <w:sz w:val="30"/>
          <w:szCs w:val="30"/>
        </w:rPr>
      </w:pPr>
    </w:p>
    <w:p w14:paraId="2D24AB8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feelings of shame and fear were produced in fallen man by General Revelation.</w:t>
      </w:r>
    </w:p>
    <w:p w14:paraId="61ABEF2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羞耻感和惧怕感是由普遍启示在堕落的人里面产生的。</w:t>
      </w:r>
    </w:p>
    <w:p w14:paraId="5AEEA364">
      <w:pPr>
        <w:pStyle w:val="2"/>
        <w:spacing w:line="247" w:lineRule="auto"/>
        <w:rPr>
          <w:rFonts w:hint="eastAsia" w:ascii="微软雅黑" w:hAnsi="微软雅黑" w:eastAsia="微软雅黑" w:cs="微软雅黑"/>
          <w:sz w:val="30"/>
          <w:szCs w:val="30"/>
        </w:rPr>
      </w:pPr>
    </w:p>
    <w:p w14:paraId="355ED12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God attaches Himself in His interview with man, which was Special Revelation.</w:t>
      </w:r>
    </w:p>
    <w:p w14:paraId="48D083C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神在祂与人的面谈中将自己依附于此，这面谈就是特殊启示。</w:t>
      </w:r>
    </w:p>
    <w:p w14:paraId="0298E67D">
      <w:pPr>
        <w:pStyle w:val="2"/>
        <w:spacing w:line="247" w:lineRule="auto"/>
        <w:rPr>
          <w:rFonts w:hint="eastAsia" w:ascii="微软雅黑" w:hAnsi="微软雅黑" w:eastAsia="微软雅黑" w:cs="微软雅黑"/>
          <w:sz w:val="30"/>
          <w:szCs w:val="30"/>
        </w:rPr>
      </w:pPr>
    </w:p>
    <w:p w14:paraId="1300273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shame arising from nakedness is in its sexual form the most primitive mode in which the loss of innocence reveals itself.</w:t>
      </w:r>
    </w:p>
    <w:p w14:paraId="6F669BB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因赤身露体而产生的羞耻，在其性形式上，是丧失无罪状态显露自己的最原始模式。</w:t>
      </w:r>
    </w:p>
    <w:p w14:paraId="54856D94">
      <w:pPr>
        <w:pStyle w:val="2"/>
        <w:spacing w:line="247" w:lineRule="auto"/>
        <w:rPr>
          <w:rFonts w:hint="eastAsia" w:ascii="微软雅黑" w:hAnsi="微软雅黑" w:eastAsia="微软雅黑" w:cs="微软雅黑"/>
          <w:sz w:val="30"/>
          <w:szCs w:val="30"/>
        </w:rPr>
      </w:pPr>
    </w:p>
    <w:p w14:paraId="37AE974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theological explanations have been worked out in regard to this.</w:t>
      </w:r>
    </w:p>
    <w:p w14:paraId="3FA0170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关于这一点，已经提出了各种神学解释。</w:t>
      </w:r>
    </w:p>
    <w:p w14:paraId="1CFA098E">
      <w:pPr>
        <w:pStyle w:val="2"/>
        <w:spacing w:line="247" w:lineRule="auto"/>
        <w:rPr>
          <w:rFonts w:hint="eastAsia" w:ascii="微软雅黑" w:hAnsi="微软雅黑" w:eastAsia="微软雅黑" w:cs="微软雅黑"/>
          <w:sz w:val="30"/>
          <w:szCs w:val="30"/>
        </w:rPr>
      </w:pPr>
    </w:p>
    <w:p w14:paraId="3811A9F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some, the physical nakedness is the exponent of the inner nakedness of the soul, deprived of the divine image.</w:t>
      </w:r>
    </w:p>
    <w:p w14:paraId="32D0369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根据一些人的说法，身体的赤露是被剥夺了神形象的灵魂内在赤露的指数。</w:t>
      </w:r>
    </w:p>
    <w:p w14:paraId="22421300">
      <w:pPr>
        <w:pStyle w:val="2"/>
        <w:spacing w:line="247" w:lineRule="auto"/>
        <w:rPr>
          <w:rFonts w:hint="eastAsia" w:ascii="微软雅黑" w:hAnsi="微软雅黑" w:eastAsia="微软雅黑" w:cs="微软雅黑"/>
          <w:sz w:val="30"/>
          <w:szCs w:val="30"/>
        </w:rPr>
      </w:pPr>
    </w:p>
    <w:p w14:paraId="60FEFAE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others the shame of sin is localized where it is in order to bring out that sin is a race matter.</w:t>
      </w:r>
    </w:p>
    <w:p w14:paraId="72936FC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根据另一些人的说法，罪的羞耻之所以定位在它所在之处，是为了表明罪是一个种族的问题。</w:t>
      </w:r>
    </w:p>
    <w:p w14:paraId="18793ACE">
      <w:pPr>
        <w:pStyle w:val="2"/>
        <w:spacing w:line="247" w:lineRule="auto"/>
        <w:rPr>
          <w:rFonts w:hint="eastAsia" w:ascii="微软雅黑" w:hAnsi="微软雅黑" w:eastAsia="微软雅黑" w:cs="微软雅黑"/>
          <w:sz w:val="30"/>
          <w:szCs w:val="30"/>
        </w:rPr>
      </w:pPr>
    </w:p>
    <w:p w14:paraId="270E62E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still others, shame is the reflex in the body of the principle of corruption introduced by sin into the soul.</w:t>
      </w:r>
    </w:p>
    <w:p w14:paraId="7B49BEE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根据还有一些人的说法，羞耻是罪引入灵魂的败坏原则在身体上的反射。</w:t>
      </w:r>
    </w:p>
    <w:p w14:paraId="63C6B7D3">
      <w:pPr>
        <w:pStyle w:val="2"/>
        <w:spacing w:line="247" w:lineRule="auto"/>
        <w:rPr>
          <w:rFonts w:hint="eastAsia" w:ascii="微软雅黑" w:hAnsi="微软雅黑" w:eastAsia="微软雅黑" w:cs="微软雅黑"/>
          <w:sz w:val="30"/>
          <w:szCs w:val="30"/>
        </w:rPr>
      </w:pPr>
    </w:p>
    <w:p w14:paraId="2387B16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would then be the instinctive perception of the degradation and decay of human nature.</w:t>
      </w:r>
    </w:p>
    <w:p w14:paraId="2AC5A98C">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那么羞耻就是对人性堕落和衰败的本能感知。</w:t>
      </w:r>
    </w:p>
    <w:p w14:paraId="58595534">
      <w:pPr>
        <w:pStyle w:val="2"/>
        <w:spacing w:line="247" w:lineRule="auto"/>
        <w:rPr>
          <w:rFonts w:hint="eastAsia" w:ascii="微软雅黑" w:hAnsi="微软雅黑" w:eastAsia="微软雅黑" w:cs="微软雅黑"/>
          <w:sz w:val="30"/>
          <w:szCs w:val="30"/>
        </w:rPr>
      </w:pPr>
    </w:p>
    <w:p w14:paraId="5CCBED0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none of these views can we claim the authority of the account itself.</w:t>
      </w:r>
    </w:p>
    <w:p w14:paraId="737D406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但对于这些观点中的任何一个，我们都不能声称拥有记载本身的权威。</w:t>
      </w:r>
    </w:p>
    <w:p w14:paraId="1E944A47">
      <w:pPr>
        <w:pStyle w:val="2"/>
        <w:spacing w:line="247" w:lineRule="auto"/>
        <w:rPr>
          <w:rFonts w:hint="eastAsia" w:ascii="微软雅黑" w:hAnsi="微软雅黑" w:eastAsia="微软雅黑" w:cs="微软雅黑"/>
          <w:sz w:val="30"/>
          <w:szCs w:val="30"/>
        </w:rPr>
      </w:pPr>
    </w:p>
    <w:p w14:paraId="36FD787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however, that the shame and fear operate with reference to God.</w:t>
      </w:r>
    </w:p>
    <w:p w14:paraId="0759072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然而应当注意，羞耻和惧怕是相对于神而运作的。</w:t>
      </w:r>
    </w:p>
    <w:p w14:paraId="0B28FA59">
      <w:pPr>
        <w:pStyle w:val="2"/>
        <w:spacing w:line="247" w:lineRule="auto"/>
        <w:rPr>
          <w:rFonts w:hint="eastAsia" w:ascii="微软雅黑" w:hAnsi="微软雅黑" w:eastAsia="微软雅黑" w:cs="微软雅黑"/>
          <w:sz w:val="30"/>
          <w:szCs w:val="30"/>
        </w:rPr>
      </w:pPr>
    </w:p>
    <w:p w14:paraId="1D3C3F0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and the woman hide themselves, not from each other, but from the presence of God.</w:t>
      </w:r>
    </w:p>
    <w:p w14:paraId="3CA1244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男人和女人躲藏起来，不是彼此躲避，而是躲避神的面。</w:t>
      </w:r>
    </w:p>
    <w:p w14:paraId="59D6CE9F">
      <w:pPr>
        <w:pStyle w:val="2"/>
        <w:spacing w:line="247" w:lineRule="auto"/>
        <w:rPr>
          <w:rFonts w:hint="eastAsia" w:ascii="微软雅黑" w:hAnsi="微软雅黑" w:eastAsia="微软雅黑" w:cs="微软雅黑"/>
          <w:sz w:val="30"/>
          <w:szCs w:val="30"/>
        </w:rPr>
      </w:pPr>
    </w:p>
    <w:p w14:paraId="42F9761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interrogation reduces the sense of shame and fear to its ultimate root in sin.</w:t>
      </w:r>
    </w:p>
    <w:p w14:paraId="391DA53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神的审问将羞耻感和惧怕感归结于其在罪中的最终根源。</w:t>
      </w:r>
    </w:p>
    <w:p w14:paraId="6DA81CF5">
      <w:pPr>
        <w:pStyle w:val="2"/>
        <w:spacing w:line="247" w:lineRule="auto"/>
        <w:rPr>
          <w:rFonts w:hint="eastAsia" w:ascii="微软雅黑" w:hAnsi="微软雅黑" w:eastAsia="微软雅黑" w:cs="微软雅黑"/>
          <w:sz w:val="30"/>
          <w:szCs w:val="30"/>
        </w:rPr>
      </w:pPr>
    </w:p>
    <w:p w14:paraId="0C42241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permit man to treat the physical as if it were sufficient reason for his sensation, but compels man to recognize in it the reflex of the ethical.</w:t>
      </w:r>
    </w:p>
    <w:p w14:paraId="59C589B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神不允许人将身体方面视为其感觉的充分理由，而是强迫人在其中认出伦理的反射。</w:t>
      </w:r>
    </w:p>
    <w:p w14:paraId="15979EFE">
      <w:pPr>
        <w:pStyle w:val="2"/>
        <w:spacing w:line="247" w:lineRule="auto"/>
        <w:rPr>
          <w:rFonts w:hint="eastAsia" w:ascii="微软雅黑" w:hAnsi="微软雅黑" w:eastAsia="微软雅黑" w:cs="微软雅黑"/>
          <w:sz w:val="30"/>
          <w:szCs w:val="30"/>
        </w:rPr>
      </w:pPr>
    </w:p>
    <w:p w14:paraId="61372BC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CURSES</w:t>
      </w:r>
    </w:p>
    <w:p w14:paraId="16DB021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三个咒诅</w:t>
      </w:r>
    </w:p>
    <w:p w14:paraId="554EA19A">
      <w:pPr>
        <w:pStyle w:val="2"/>
        <w:spacing w:line="247" w:lineRule="auto"/>
        <w:rPr>
          <w:rFonts w:hint="eastAsia" w:ascii="微软雅黑" w:hAnsi="微软雅黑" w:eastAsia="微软雅黑" w:cs="微软雅黑"/>
          <w:sz w:val="30"/>
          <w:szCs w:val="30"/>
        </w:rPr>
      </w:pPr>
    </w:p>
    <w:p w14:paraId="3819D20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curses are pronounced in the same sequence as that in which the sin had been committed.</w:t>
      </w:r>
    </w:p>
    <w:p w14:paraId="7B08068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三个咒诅是按照罪行的实施顺序宣告的。</w:t>
      </w:r>
    </w:p>
    <w:p w14:paraId="6D3FDD46">
      <w:pPr>
        <w:pStyle w:val="2"/>
        <w:spacing w:line="247" w:lineRule="auto"/>
        <w:rPr>
          <w:rFonts w:hint="eastAsia" w:ascii="微软雅黑" w:hAnsi="微软雅黑" w:eastAsia="微软雅黑" w:cs="微软雅黑"/>
          <w:sz w:val="30"/>
          <w:szCs w:val="30"/>
        </w:rPr>
      </w:pPr>
    </w:p>
    <w:p w14:paraId="3356CB0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curse upon the serpent lies a promise of victory over the serpent and his seed.</w:t>
      </w:r>
    </w:p>
    <w:p w14:paraId="74449CA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在对蛇的咒诅中，蕴含着战胜蛇和它的后裔的应许。</w:t>
      </w:r>
    </w:p>
    <w:p w14:paraId="46C1C55C">
      <w:pPr>
        <w:pStyle w:val="2"/>
        <w:spacing w:line="247" w:lineRule="auto"/>
        <w:rPr>
          <w:rFonts w:hint="eastAsia" w:ascii="微软雅黑" w:hAnsi="微软雅黑" w:eastAsia="微软雅黑" w:cs="微软雅黑"/>
          <w:sz w:val="30"/>
          <w:szCs w:val="30"/>
        </w:rPr>
      </w:pPr>
    </w:p>
    <w:p w14:paraId="1A0B3D8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condemned to go on his belly enables the woman's seed to bruise his head, whilst the serpent can only bruise the heel of the seed of the woman.</w:t>
      </w:r>
    </w:p>
    <w:p w14:paraId="4627B15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它被定罪要用肚子行走，这使得女人的后裔能够伤它的头，而蛇只能伤女人后裔的脚跟。</w:t>
      </w:r>
    </w:p>
    <w:p w14:paraId="05AD7388">
      <w:pPr>
        <w:pStyle w:val="2"/>
        <w:spacing w:line="247" w:lineRule="auto"/>
        <w:rPr>
          <w:rFonts w:hint="eastAsia" w:ascii="微软雅黑" w:hAnsi="微软雅黑" w:eastAsia="微软雅黑" w:cs="微软雅黑"/>
          <w:sz w:val="30"/>
          <w:szCs w:val="30"/>
        </w:rPr>
      </w:pPr>
    </w:p>
    <w:p w14:paraId="790C755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ultimate victory is further resolved into its principal elements in the formulation given to this curse.</w:t>
      </w:r>
    </w:p>
    <w:p w14:paraId="7B2F09C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最终胜利的原则在这个咒诅的表述中进一步分解为其主要元素。</w:t>
      </w:r>
    </w:p>
    <w:p w14:paraId="7E5446E5">
      <w:pPr>
        <w:pStyle w:val="2"/>
        <w:spacing w:line="247" w:lineRule="auto"/>
        <w:rPr>
          <w:rFonts w:hint="eastAsia" w:ascii="微软雅黑" w:hAnsi="微软雅黑" w:eastAsia="微软雅黑" w:cs="微软雅黑"/>
          <w:sz w:val="30"/>
          <w:szCs w:val="30"/>
        </w:rPr>
      </w:pPr>
    </w:p>
    <w:p w14:paraId="77F5364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following:</w:t>
      </w:r>
    </w:p>
    <w:p w14:paraId="00328DB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它们如下：</w:t>
      </w:r>
    </w:p>
    <w:p w14:paraId="0697E941">
      <w:pPr>
        <w:pStyle w:val="2"/>
        <w:spacing w:line="247" w:lineRule="auto"/>
        <w:rPr>
          <w:rFonts w:hint="eastAsia" w:ascii="微软雅黑" w:hAnsi="微软雅黑" w:eastAsia="微软雅黑" w:cs="微软雅黑"/>
          <w:sz w:val="30"/>
          <w:szCs w:val="30"/>
        </w:rPr>
      </w:pPr>
    </w:p>
    <w:p w14:paraId="37E612D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divine initiative in the work of deliverance.</w:t>
      </w:r>
    </w:p>
    <w:p w14:paraId="004DD51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拯救工作中神的主动性。</w:t>
      </w:r>
    </w:p>
    <w:p w14:paraId="724E1386">
      <w:pPr>
        <w:pStyle w:val="2"/>
        <w:spacing w:line="247" w:lineRule="auto"/>
        <w:rPr>
          <w:rFonts w:hint="eastAsia" w:ascii="微软雅黑" w:hAnsi="微软雅黑" w:eastAsia="微软雅黑" w:cs="微软雅黑"/>
          <w:sz w:val="30"/>
          <w:szCs w:val="30"/>
        </w:rPr>
      </w:pPr>
    </w:p>
    <w:p w14:paraId="4DE72B5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rests on the pronoun: God says 'I will put enmity'.</w:t>
      </w:r>
    </w:p>
    <w:p w14:paraId="5D476F4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重点在于代词：神说“我叫……彼此为仇”（I will put enmity）。</w:t>
      </w:r>
    </w:p>
    <w:p w14:paraId="62D12D4A">
      <w:pPr>
        <w:pStyle w:val="2"/>
        <w:spacing w:line="247" w:lineRule="auto"/>
        <w:rPr>
          <w:rFonts w:hint="eastAsia" w:ascii="微软雅黑" w:hAnsi="微软雅黑" w:eastAsia="微软雅黑" w:cs="微软雅黑"/>
          <w:sz w:val="30"/>
          <w:szCs w:val="30"/>
        </w:rPr>
      </w:pPr>
    </w:p>
    <w:p w14:paraId="75580A1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not primarily an appeal to man but a divine promise.</w:t>
      </w:r>
    </w:p>
    <w:p w14:paraId="0783E3A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这里首要的不是对人的呼吁，而是神的应许。</w:t>
      </w:r>
    </w:p>
    <w:p w14:paraId="7E729AD4">
      <w:pPr>
        <w:pStyle w:val="2"/>
        <w:spacing w:line="247" w:lineRule="auto"/>
        <w:rPr>
          <w:rFonts w:hint="eastAsia" w:ascii="微软雅黑" w:hAnsi="微软雅黑" w:eastAsia="微软雅黑" w:cs="微软雅黑"/>
          <w:sz w:val="30"/>
          <w:szCs w:val="30"/>
        </w:rPr>
      </w:pPr>
    </w:p>
    <w:p w14:paraId="055FC49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God merely instigate or promote enmity; He sovereignly puts it.</w:t>
      </w:r>
    </w:p>
    <w:p w14:paraId="7EC701CC">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神也不仅仅是鼓动或促进仇恨；祂主权性地放置它。</w:t>
      </w:r>
    </w:p>
    <w:p w14:paraId="15D820D4">
      <w:pPr>
        <w:pStyle w:val="2"/>
        <w:spacing w:line="247" w:lineRule="auto"/>
        <w:rPr>
          <w:rFonts w:hint="eastAsia" w:ascii="微软雅黑" w:hAnsi="微软雅黑" w:eastAsia="微软雅黑" w:cs="微软雅黑"/>
          <w:sz w:val="30"/>
          <w:szCs w:val="30"/>
        </w:rPr>
      </w:pPr>
    </w:p>
    <w:p w14:paraId="1059805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essence of the deliverance consists in a reversal of the attitude assumed by man towards the serpent and God respectively.</w:t>
      </w:r>
    </w:p>
    <w:p w14:paraId="347E77D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拯救的本质在于逆转人分别对蛇和对神所持的态度。</w:t>
      </w:r>
    </w:p>
    <w:p w14:paraId="3AE61B3F">
      <w:pPr>
        <w:pStyle w:val="2"/>
        <w:spacing w:line="247" w:lineRule="auto"/>
        <w:rPr>
          <w:rFonts w:hint="eastAsia" w:ascii="微软雅黑" w:hAnsi="微软雅黑" w:eastAsia="微软雅黑" w:cs="微软雅黑"/>
          <w:sz w:val="30"/>
          <w:szCs w:val="30"/>
        </w:rPr>
      </w:pPr>
    </w:p>
    <w:p w14:paraId="02F1372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sinning had sided with the serpent and placed himself in opposition to God.</w:t>
      </w:r>
    </w:p>
    <w:p w14:paraId="159A86D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人在犯罪时站在了蛇的一边，并将自己置于与神对立的位置。</w:t>
      </w:r>
    </w:p>
    <w:p w14:paraId="5DA710C6">
      <w:pPr>
        <w:pStyle w:val="2"/>
        <w:spacing w:line="247" w:lineRule="auto"/>
        <w:rPr>
          <w:rFonts w:hint="eastAsia" w:ascii="微软雅黑" w:hAnsi="微软雅黑" w:eastAsia="微软雅黑" w:cs="微软雅黑"/>
          <w:sz w:val="30"/>
          <w:szCs w:val="30"/>
        </w:rPr>
      </w:pPr>
    </w:p>
    <w:p w14:paraId="0121785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attitude towards the serpent becomes one of hostility; this must carry with it a corresponding change in man's attitude towards God.</w:t>
      </w:r>
    </w:p>
    <w:p w14:paraId="02586B1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现在对蛇的态度变成了敌对；这必然带有人对神态度相应的改变。</w:t>
      </w:r>
    </w:p>
    <w:p w14:paraId="4DCE9C66">
      <w:pPr>
        <w:pStyle w:val="2"/>
        <w:spacing w:line="247" w:lineRule="auto"/>
        <w:rPr>
          <w:rFonts w:hint="eastAsia" w:ascii="微软雅黑" w:hAnsi="微软雅黑" w:eastAsia="微软雅黑" w:cs="微软雅黑"/>
          <w:sz w:val="30"/>
          <w:szCs w:val="30"/>
        </w:rPr>
      </w:pPr>
    </w:p>
    <w:p w14:paraId="61B96BD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the mover in the warfare against Satan, man, joining in this, becomes plainly the ally of God.</w:t>
      </w:r>
    </w:p>
    <w:p w14:paraId="5C6F1B2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神既然是这场对抗撒但战争的发动者，人加入其中，就显然成为了神的盟友。</w:t>
      </w:r>
    </w:p>
    <w:p w14:paraId="307C6F14">
      <w:pPr>
        <w:pStyle w:val="2"/>
        <w:spacing w:line="247" w:lineRule="auto"/>
        <w:rPr>
          <w:rFonts w:hint="eastAsia" w:ascii="微软雅黑" w:hAnsi="微软雅黑" w:eastAsia="微软雅黑" w:cs="微软雅黑"/>
          <w:sz w:val="30"/>
          <w:szCs w:val="30"/>
        </w:rPr>
      </w:pPr>
    </w:p>
    <w:p w14:paraId="4F82502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continuity of the work of deliverance is declared; the enmity extends to the seed of the woman and of the serpent.</w:t>
      </w:r>
    </w:p>
    <w:p w14:paraId="33690D7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拯救工作的连续性被宣告了；仇恨延伸到女人的后裔和蛇的后裔。</w:t>
      </w:r>
    </w:p>
    <w:p w14:paraId="16856814">
      <w:pPr>
        <w:pStyle w:val="2"/>
        <w:spacing w:line="247" w:lineRule="auto"/>
        <w:rPr>
          <w:rFonts w:hint="eastAsia" w:ascii="微软雅黑" w:hAnsi="微软雅黑" w:eastAsia="微软雅黑" w:cs="微软雅黑"/>
          <w:sz w:val="30"/>
          <w:szCs w:val="30"/>
        </w:rPr>
      </w:pPr>
    </w:p>
    <w:p w14:paraId="7C1ACD0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 is to the effect that he will keep up the enmity in the line of human descent and will not allow it to die out.</w:t>
      </w:r>
    </w:p>
    <w:p w14:paraId="1ECCACB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神应许的大意是，祂将在人类后裔的谱系中保持这种仇恨，不容许它熄灭。</w:t>
      </w:r>
    </w:p>
    <w:p w14:paraId="02362639">
      <w:pPr>
        <w:pStyle w:val="2"/>
        <w:spacing w:line="247" w:lineRule="auto"/>
        <w:rPr>
          <w:rFonts w:hint="eastAsia" w:ascii="微软雅黑" w:hAnsi="微软雅黑" w:eastAsia="微软雅黑" w:cs="微软雅黑"/>
          <w:sz w:val="30"/>
          <w:szCs w:val="30"/>
        </w:rPr>
      </w:pPr>
    </w:p>
    <w:p w14:paraId="2022359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'seed of the woman' indicates that the organism of the race will be drawn within the circle of redemption, which does not, of course, mean that all individuals are to become enemies of the serpent.</w:t>
      </w:r>
    </w:p>
    <w:p w14:paraId="27330ED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“女人的后裔”这一短语表明，人类种族的机体将被拉入救赎的圈子内，当然，这并不意味着所有个体都会成为蛇的仇敌。</w:t>
      </w:r>
    </w:p>
    <w:p w14:paraId="285F1154">
      <w:pPr>
        <w:pStyle w:val="2"/>
        <w:spacing w:line="247" w:lineRule="auto"/>
        <w:rPr>
          <w:rFonts w:hint="eastAsia" w:ascii="微软雅黑" w:hAnsi="微软雅黑" w:eastAsia="微软雅黑" w:cs="微软雅黑"/>
          <w:sz w:val="30"/>
          <w:szCs w:val="30"/>
        </w:rPr>
      </w:pPr>
    </w:p>
    <w:p w14:paraId="0165E6E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that God saves not merely individual men, but the seed of the woman.</w:t>
      </w:r>
    </w:p>
    <w:p w14:paraId="583DD2F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重点在于，神拯救的不仅仅是个别的人，而是女人的后裔。</w:t>
      </w:r>
    </w:p>
    <w:p w14:paraId="5776A110">
      <w:pPr>
        <w:pStyle w:val="2"/>
        <w:spacing w:line="247" w:lineRule="auto"/>
        <w:rPr>
          <w:rFonts w:hint="eastAsia" w:ascii="微软雅黑" w:hAnsi="微软雅黑" w:eastAsia="微软雅黑" w:cs="微软雅黑"/>
          <w:sz w:val="30"/>
          <w:szCs w:val="30"/>
        </w:rPr>
      </w:pPr>
    </w:p>
    <w:p w14:paraId="3C40B97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seed of the serpent, there are two views.</w:t>
      </w:r>
    </w:p>
    <w:p w14:paraId="6E4851E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关于蛇的后裔，有两种观点。</w:t>
      </w:r>
    </w:p>
    <w:p w14:paraId="717E7EC7">
      <w:pPr>
        <w:pStyle w:val="2"/>
        <w:spacing w:line="247" w:lineRule="auto"/>
        <w:rPr>
          <w:rFonts w:hint="eastAsia" w:ascii="微软雅黑" w:hAnsi="微软雅黑" w:eastAsia="微软雅黑" w:cs="微软雅黑"/>
          <w:sz w:val="30"/>
          <w:szCs w:val="30"/>
        </w:rPr>
      </w:pPr>
    </w:p>
    <w:p w14:paraId="0E4A139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one, this phrase designates that part of the human race which continues on the side of the serpent.</w:t>
      </w:r>
    </w:p>
    <w:p w14:paraId="4356D1B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根据一种观点，这个短语指代的是继续站在蛇那一边的部分人类。</w:t>
      </w:r>
    </w:p>
    <w:p w14:paraId="250EEB17">
      <w:pPr>
        <w:pStyle w:val="2"/>
        <w:spacing w:line="247" w:lineRule="auto"/>
        <w:rPr>
          <w:rFonts w:hint="eastAsia" w:ascii="微软雅黑" w:hAnsi="微软雅黑" w:eastAsia="微软雅黑" w:cs="微软雅黑"/>
          <w:sz w:val="30"/>
          <w:szCs w:val="30"/>
        </w:rPr>
      </w:pPr>
    </w:p>
    <w:p w14:paraId="7C850D7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'seed' is used metaphorically.</w:t>
      </w:r>
    </w:p>
    <w:p w14:paraId="1295B5E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在这种情况下，“后裔”是隐喻性地使用的。</w:t>
      </w:r>
    </w:p>
    <w:p w14:paraId="7BFC2A80">
      <w:pPr>
        <w:pStyle w:val="2"/>
        <w:spacing w:line="247" w:lineRule="auto"/>
        <w:rPr>
          <w:rFonts w:hint="eastAsia" w:ascii="微软雅黑" w:hAnsi="微软雅黑" w:eastAsia="微软雅黑" w:cs="微软雅黑"/>
          <w:sz w:val="30"/>
          <w:szCs w:val="30"/>
        </w:rPr>
      </w:pPr>
    </w:p>
    <w:p w14:paraId="3128CABC">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to this is that thus the seed of the serpent would at the same time be part of the seed of the woman, whereas the two appear distinctly separated.</w:t>
      </w:r>
    </w:p>
    <w:p w14:paraId="0020192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对此的反对意见是，这样蛇的后裔同时也会是女人后裔的一部分，而这两者似乎是截然分开的。</w:t>
      </w:r>
    </w:p>
    <w:p w14:paraId="698E8063">
      <w:pPr>
        <w:pStyle w:val="2"/>
        <w:spacing w:line="247" w:lineRule="auto"/>
        <w:rPr>
          <w:rFonts w:hint="eastAsia" w:ascii="微软雅黑" w:hAnsi="微软雅黑" w:eastAsia="微软雅黑" w:cs="微软雅黑"/>
          <w:sz w:val="30"/>
          <w:szCs w:val="30"/>
        </w:rPr>
      </w:pPr>
    </w:p>
    <w:p w14:paraId="7D4F5E5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has been answered that henceforth only the allies of God constitute the true humanity; that they alone deserve the name of the 'seed of the woman'.</w:t>
      </w:r>
    </w:p>
    <w:p w14:paraId="0B618AD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对此的回答是，此后只有神的盟友才构成真正的人类；只有他们才配得上“女人的后裔”这一名称。</w:t>
      </w:r>
    </w:p>
    <w:p w14:paraId="41F5000E">
      <w:pPr>
        <w:pStyle w:val="2"/>
        <w:spacing w:line="247" w:lineRule="auto"/>
        <w:rPr>
          <w:rFonts w:hint="eastAsia" w:ascii="微软雅黑" w:hAnsi="微软雅黑" w:eastAsia="微软雅黑" w:cs="微软雅黑"/>
          <w:sz w:val="30"/>
          <w:szCs w:val="30"/>
        </w:rPr>
      </w:pPr>
    </w:p>
    <w:p w14:paraId="55D5684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more plausible to seek the seed of the serpent outside of the human race.</w:t>
      </w:r>
    </w:p>
    <w:p w14:paraId="3C5D313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在人类种族之外寻找蛇的后裔似乎更合理。</w:t>
      </w:r>
    </w:p>
    <w:p w14:paraId="605F52EB">
      <w:pPr>
        <w:pStyle w:val="2"/>
        <w:spacing w:line="247" w:lineRule="auto"/>
        <w:rPr>
          <w:rFonts w:hint="eastAsia" w:ascii="微软雅黑" w:hAnsi="微软雅黑" w:eastAsia="微软雅黑" w:cs="微软雅黑"/>
          <w:sz w:val="30"/>
          <w:szCs w:val="30"/>
        </w:rPr>
      </w:pPr>
    </w:p>
    <w:p w14:paraId="1804EA0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evil is a collective power, a kingdom of evil, of which Satan is the head.</w:t>
      </w:r>
    </w:p>
    <w:p w14:paraId="06E1BFD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邪恶的力量是一种集体的力量，一个邪恶的国度，撒但是其首领。</w:t>
      </w:r>
    </w:p>
    <w:p w14:paraId="63A5EADF">
      <w:pPr>
        <w:pStyle w:val="2"/>
        <w:spacing w:line="247" w:lineRule="auto"/>
        <w:rPr>
          <w:rFonts w:hint="eastAsia" w:ascii="微软雅黑" w:hAnsi="微软雅黑" w:eastAsia="微软雅黑" w:cs="微软雅黑"/>
          <w:sz w:val="30"/>
          <w:szCs w:val="30"/>
        </w:rPr>
      </w:pPr>
    </w:p>
    <w:p w14:paraId="30FD033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spirits are called a seed of the serpent to assimilate the figure to that in the corresponding clause.</w:t>
      </w:r>
    </w:p>
    <w:p w14:paraId="485D535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邪灵被称为蛇的后裔，是为了将这一比喻与对应子句中的比喻同化。</w:t>
      </w:r>
    </w:p>
    <w:p w14:paraId="28FEE89A">
      <w:pPr>
        <w:pStyle w:val="2"/>
        <w:spacing w:line="247" w:lineRule="auto"/>
        <w:rPr>
          <w:rFonts w:hint="eastAsia" w:ascii="微软雅黑" w:hAnsi="微软雅黑" w:eastAsia="微软雅黑" w:cs="微软雅黑"/>
          <w:sz w:val="30"/>
          <w:szCs w:val="30"/>
        </w:rPr>
      </w:pPr>
    </w:p>
    <w:p w14:paraId="7186165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not descended from Satan by physical propagation, they derive from him their nature.</w:t>
      </w:r>
    </w:p>
    <w:p w14:paraId="791E40C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虽然不是通过肉体繁衍作为撒但的后代，但它们从他那里获得了本性。</w:t>
      </w:r>
    </w:p>
    <w:p w14:paraId="645FD67D">
      <w:pPr>
        <w:pStyle w:val="2"/>
        <w:spacing w:line="247" w:lineRule="auto"/>
        <w:rPr>
          <w:rFonts w:hint="eastAsia" w:ascii="微软雅黑" w:hAnsi="微软雅黑" w:eastAsia="微软雅黑" w:cs="微软雅黑"/>
          <w:sz w:val="30"/>
          <w:szCs w:val="30"/>
        </w:rPr>
      </w:pPr>
    </w:p>
    <w:p w14:paraId="6FB7D22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issue of the enmity is foretold.</w:t>
      </w:r>
    </w:p>
    <w:p w14:paraId="02270E9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仇恨的结局被预言了。</w:t>
      </w:r>
    </w:p>
    <w:p w14:paraId="0C7DC6CB">
      <w:pPr>
        <w:pStyle w:val="2"/>
        <w:spacing w:line="247" w:lineRule="auto"/>
        <w:rPr>
          <w:rFonts w:hint="eastAsia" w:ascii="微软雅黑" w:hAnsi="微软雅黑" w:eastAsia="微软雅黑" w:cs="微软雅黑"/>
          <w:sz w:val="30"/>
          <w:szCs w:val="30"/>
        </w:rPr>
      </w:pPr>
    </w:p>
    <w:p w14:paraId="6FD3789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R.V. the text-rendering reads, 'he shall bruise thy head, and thou shalt bruise his heel'.</w:t>
      </w:r>
    </w:p>
    <w:p w14:paraId="34BCCEA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在修订本（R.V.）中，正文翻译为“他要伤你的头，你要伤他的脚跟”。</w:t>
      </w:r>
    </w:p>
    <w:p w14:paraId="522C2A80">
      <w:pPr>
        <w:pStyle w:val="2"/>
        <w:spacing w:line="247" w:lineRule="auto"/>
        <w:rPr>
          <w:rFonts w:hint="eastAsia" w:ascii="微软雅黑" w:hAnsi="微软雅黑" w:eastAsia="微软雅黑" w:cs="微软雅黑"/>
          <w:sz w:val="30"/>
          <w:szCs w:val="30"/>
        </w:rPr>
      </w:pPr>
    </w:p>
    <w:p w14:paraId="491842E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margin, as an alternative translation, is given, 'he shall lie in wait for thy head, thou shalt lie in wait for his heel'.</w:t>
      </w:r>
    </w:p>
    <w:p w14:paraId="5F599C8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但在页边注中，作为一种替代翻译，给出了“他要埋伏等候你的头，你要埋伏等候他的脚跟”。</w:t>
      </w:r>
    </w:p>
    <w:p w14:paraId="2434836E">
      <w:pPr>
        <w:pStyle w:val="2"/>
        <w:spacing w:line="247" w:lineRule="auto"/>
        <w:rPr>
          <w:rFonts w:hint="eastAsia" w:ascii="微软雅黑" w:hAnsi="微软雅黑" w:eastAsia="微软雅黑" w:cs="微软雅黑"/>
          <w:sz w:val="30"/>
          <w:szCs w:val="30"/>
        </w:rPr>
      </w:pPr>
    </w:p>
    <w:p w14:paraId="4910C7D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in Hebrew, is shuf and the marginal rendering makes this equivalent to sha'af.</w:t>
      </w:r>
    </w:p>
    <w:p w14:paraId="3C5C494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希伯来文的动词是 shuf，页边注的翻译使其等同于 sha'af。</w:t>
      </w:r>
    </w:p>
    <w:p w14:paraId="2450CF80">
      <w:pPr>
        <w:pStyle w:val="2"/>
        <w:spacing w:line="247" w:lineRule="auto"/>
        <w:rPr>
          <w:rFonts w:hint="eastAsia" w:ascii="微软雅黑" w:hAnsi="微软雅黑" w:eastAsia="微软雅黑" w:cs="微软雅黑"/>
          <w:sz w:val="30"/>
          <w:szCs w:val="30"/>
        </w:rPr>
      </w:pPr>
    </w:p>
    <w:p w14:paraId="37F236D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originally means 'to snap at' something, then 'to seek to snap at' something, i.e. 'to lie in wait' for it.</w:t>
      </w:r>
    </w:p>
    <w:p w14:paraId="39BE3E1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这原意是“猛咬”某物，然后是“试图猛咬”某物，即“埋伏等候”它。</w:t>
      </w:r>
    </w:p>
    <w:p w14:paraId="4DD4A3CF">
      <w:pPr>
        <w:pStyle w:val="2"/>
        <w:spacing w:line="247" w:lineRule="auto"/>
        <w:rPr>
          <w:rFonts w:hint="eastAsia" w:ascii="微软雅黑" w:hAnsi="微软雅黑" w:eastAsia="微软雅黑" w:cs="微软雅黑"/>
          <w:sz w:val="30"/>
          <w:szCs w:val="30"/>
        </w:rPr>
      </w:pPr>
    </w:p>
    <w:p w14:paraId="4BA9E89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shuf occurs, outside of this passage, only twice in the Old Testament [Job 9:17; Psa. 139:11].</w:t>
      </w:r>
    </w:p>
    <w:p w14:paraId="1EED46E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 shuf 除这段经文外，在旧约中只出现过两次 [约伯记 9:17；诗篇 139:11]。</w:t>
      </w:r>
    </w:p>
    <w:p w14:paraId="7588699B">
      <w:pPr>
        <w:pStyle w:val="2"/>
        <w:spacing w:line="247" w:lineRule="auto"/>
        <w:rPr>
          <w:rFonts w:hint="eastAsia" w:ascii="微软雅黑" w:hAnsi="微软雅黑" w:eastAsia="微软雅黑" w:cs="微软雅黑"/>
          <w:sz w:val="30"/>
          <w:szCs w:val="30"/>
        </w:rPr>
      </w:pPr>
    </w:p>
    <w:p w14:paraId="7711B54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in the Psalter seems incapable of meaning either 'to bruise' or 'to lie in wait for'.</w:t>
      </w:r>
    </w:p>
    <w:p w14:paraId="52B58F2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诗篇中的经文似乎既不能解释为“压伤”，也不能解释为“埋伏等候”。</w:t>
      </w:r>
    </w:p>
    <w:p w14:paraId="6930F526">
      <w:pPr>
        <w:pStyle w:val="2"/>
        <w:spacing w:line="247" w:lineRule="auto"/>
        <w:rPr>
          <w:rFonts w:hint="eastAsia" w:ascii="微软雅黑" w:hAnsi="微软雅黑" w:eastAsia="微软雅黑" w:cs="微软雅黑"/>
          <w:sz w:val="30"/>
          <w:szCs w:val="30"/>
        </w:rPr>
      </w:pPr>
    </w:p>
    <w:p w14:paraId="0795AE5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Job the sense of bruising seems indicated.</w:t>
      </w:r>
    </w:p>
    <w:p w14:paraId="044698C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但在约伯记中，似乎指示了压伤的意思。</w:t>
      </w:r>
    </w:p>
    <w:p w14:paraId="74E83BC8">
      <w:pPr>
        <w:pStyle w:val="2"/>
        <w:spacing w:line="247" w:lineRule="auto"/>
        <w:rPr>
          <w:rFonts w:hint="eastAsia" w:ascii="微软雅黑" w:hAnsi="微软雅黑" w:eastAsia="微软雅黑" w:cs="微软雅黑"/>
          <w:sz w:val="30"/>
          <w:szCs w:val="30"/>
        </w:rPr>
      </w:pPr>
    </w:p>
    <w:p w14:paraId="318319B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text-rendering it is objected that, while appropriate as from the seed of the woman to the serpent, it is not the natural verb for describing what is done by the serpent.</w:t>
      </w:r>
    </w:p>
    <w:p w14:paraId="51C2462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对正文翻译的反对意见是，虽然用来描述女人后裔对蛇的动作很恰当，但这并不是描述蛇所做之事的自然动词。</w:t>
      </w:r>
    </w:p>
    <w:p w14:paraId="7F0E73E3">
      <w:pPr>
        <w:pStyle w:val="2"/>
        <w:spacing w:line="247" w:lineRule="auto"/>
        <w:rPr>
          <w:rFonts w:hint="eastAsia" w:ascii="微软雅黑" w:hAnsi="微软雅黑" w:eastAsia="微软雅黑" w:cs="微软雅黑"/>
          <w:sz w:val="30"/>
          <w:szCs w:val="30"/>
        </w:rPr>
      </w:pPr>
    </w:p>
    <w:p w14:paraId="3531E25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not serious.</w:t>
      </w:r>
    </w:p>
    <w:p w14:paraId="77F0A65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这个反对意见并不严重。</w:t>
      </w:r>
    </w:p>
    <w:p w14:paraId="2A49D913">
      <w:pPr>
        <w:pStyle w:val="2"/>
        <w:spacing w:line="247" w:lineRule="auto"/>
        <w:rPr>
          <w:rFonts w:hint="eastAsia" w:ascii="微软雅黑" w:hAnsi="微软雅黑" w:eastAsia="微软雅黑" w:cs="微软雅黑"/>
          <w:sz w:val="30"/>
          <w:szCs w:val="30"/>
        </w:rPr>
      </w:pPr>
    </w:p>
    <w:p w14:paraId="3126B58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were to substitute for the idea of 'bruising' that of 'lying in wait for', the same result would follow, viz., its fitting the one clause and not the other.</w:t>
      </w:r>
    </w:p>
    <w:p w14:paraId="7A093C9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如果用“埋伏等候”的概念来代替“压伤”，也会产生同样的结果，即它适合一个子句而不适合另一个。</w:t>
      </w:r>
    </w:p>
    <w:p w14:paraId="364AB205">
      <w:pPr>
        <w:pStyle w:val="2"/>
        <w:spacing w:line="247" w:lineRule="auto"/>
        <w:rPr>
          <w:rFonts w:hint="eastAsia" w:ascii="微软雅黑" w:hAnsi="微软雅黑" w:eastAsia="微软雅黑" w:cs="微软雅黑"/>
          <w:sz w:val="30"/>
          <w:szCs w:val="30"/>
        </w:rPr>
      </w:pPr>
    </w:p>
    <w:p w14:paraId="64965A9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nothing would be said in that case concerning the issue of the struggle.</w:t>
      </w:r>
    </w:p>
    <w:p w14:paraId="0D17468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此外，在那种情况下，关于斗争的结局就什么也没说了。</w:t>
      </w:r>
    </w:p>
    <w:p w14:paraId="42014C19">
      <w:pPr>
        <w:pStyle w:val="2"/>
        <w:spacing w:line="247" w:lineRule="auto"/>
        <w:rPr>
          <w:rFonts w:hint="eastAsia" w:ascii="微软雅黑" w:hAnsi="微软雅黑" w:eastAsia="微软雅黑" w:cs="微软雅黑"/>
          <w:sz w:val="30"/>
          <w:szCs w:val="30"/>
        </w:rPr>
      </w:pPr>
    </w:p>
    <w:p w14:paraId="587F691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Greek and Aramaic the words for 'beating' and 'striking' are used of bites and stings.</w:t>
      </w:r>
    </w:p>
    <w:p w14:paraId="3AAAD98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在希腊语和阿拉米语中，表示“击打”和“打击”的词都用于咬和刺。</w:t>
      </w:r>
    </w:p>
    <w:p w14:paraId="6409A93A">
      <w:pPr>
        <w:pStyle w:val="2"/>
        <w:spacing w:line="247" w:lineRule="auto"/>
        <w:rPr>
          <w:rFonts w:hint="eastAsia" w:ascii="微软雅黑" w:hAnsi="微软雅黑" w:eastAsia="微软雅黑" w:cs="微软雅黑"/>
          <w:sz w:val="30"/>
          <w:szCs w:val="30"/>
        </w:rPr>
      </w:pPr>
    </w:p>
    <w:p w14:paraId="6ACC879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also the verb in the second clause is repeated from the first in order that the same expression might be retained.</w:t>
      </w:r>
    </w:p>
    <w:p w14:paraId="024AF5D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也许第二分句中的动词也是重复第一分句的，以便保留相同的表达。</w:t>
      </w:r>
    </w:p>
    <w:p w14:paraId="125F4965">
      <w:pPr>
        <w:pStyle w:val="2"/>
        <w:spacing w:line="247" w:lineRule="auto"/>
        <w:rPr>
          <w:rFonts w:hint="eastAsia" w:ascii="微软雅黑" w:hAnsi="微软雅黑" w:eastAsia="微软雅黑" w:cs="微软雅黑"/>
          <w:sz w:val="30"/>
          <w:szCs w:val="30"/>
        </w:rPr>
      </w:pPr>
    </w:p>
    <w:p w14:paraId="6D4182C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16:20, Paul uses the word 'bruising' with evident allusion to the passage before us.</w:t>
      </w:r>
    </w:p>
    <w:p w14:paraId="4E56F4D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16:20 中，保罗使用了“践踏”一词，明显是暗指我们面前的这段经文。</w:t>
      </w:r>
    </w:p>
    <w:p w14:paraId="540D0B08">
      <w:pPr>
        <w:pStyle w:val="2"/>
        <w:spacing w:line="247" w:lineRule="auto"/>
        <w:rPr>
          <w:rFonts w:hint="eastAsia" w:ascii="微软雅黑" w:hAnsi="微软雅黑" w:eastAsia="微软雅黑" w:cs="微软雅黑"/>
          <w:sz w:val="30"/>
          <w:szCs w:val="30"/>
        </w:rPr>
      </w:pPr>
    </w:p>
    <w:p w14:paraId="77DCF7D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pronoun 'it' in 'It shall bruise thy head', has for its antecedent 'the seed of the woman', not, as the Vulgate would have it, the woman herself, a rendering which has led some Romanist commentators to find the Virgin Mary here.</w:t>
      </w:r>
    </w:p>
    <w:p w14:paraId="0E1F4403">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注意，“它要伤你的头”中的代词“它”（It），其先行词是“女人的后裔”，而不是像武加大译本所译的那样指女人自己，那种翻译导致一些罗马天主教注释家在这里找到了童女马利亚。</w:t>
      </w:r>
    </w:p>
    <w:p w14:paraId="2CC091D8">
      <w:pPr>
        <w:pStyle w:val="2"/>
        <w:spacing w:line="247" w:lineRule="auto"/>
        <w:rPr>
          <w:rFonts w:hint="eastAsia" w:ascii="微软雅黑" w:hAnsi="微软雅黑" w:eastAsia="微软雅黑" w:cs="微软雅黑"/>
          <w:sz w:val="30"/>
          <w:szCs w:val="30"/>
        </w:rPr>
      </w:pPr>
    </w:p>
    <w:p w14:paraId="6452793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'SEED'</w:t>
      </w:r>
    </w:p>
    <w:p w14:paraId="47ACFA3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“后裔”</w:t>
      </w:r>
    </w:p>
    <w:p w14:paraId="10AED841">
      <w:pPr>
        <w:pStyle w:val="2"/>
        <w:spacing w:line="247" w:lineRule="auto"/>
        <w:rPr>
          <w:rFonts w:hint="eastAsia" w:ascii="微软雅黑" w:hAnsi="微软雅黑" w:eastAsia="微软雅黑" w:cs="微软雅黑"/>
          <w:sz w:val="30"/>
          <w:szCs w:val="30"/>
        </w:rPr>
      </w:pPr>
    </w:p>
    <w:p w14:paraId="0FC3D19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word 'seed' there is no reason to depart from the collective sense in either case.</w:t>
      </w:r>
    </w:p>
    <w:p w14:paraId="4EABC62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关于“后裔”一词，在任何一种情况下都没有理由背离其集体意义。</w:t>
      </w:r>
    </w:p>
    <w:p w14:paraId="670B8D98">
      <w:pPr>
        <w:pStyle w:val="2"/>
        <w:spacing w:line="247" w:lineRule="auto"/>
        <w:rPr>
          <w:rFonts w:hint="eastAsia" w:ascii="微软雅黑" w:hAnsi="微软雅黑" w:eastAsia="微软雅黑" w:cs="微软雅黑"/>
          <w:sz w:val="30"/>
          <w:szCs w:val="30"/>
        </w:rPr>
      </w:pPr>
    </w:p>
    <w:p w14:paraId="009C408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serpent must be collective, and this determines the sense of the seed of the woman.</w:t>
      </w:r>
    </w:p>
    <w:p w14:paraId="474B968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蛇的后裔必须是集体的，这就决定了女人后裔的意义。</w:t>
      </w:r>
    </w:p>
    <w:p w14:paraId="1443DAFE">
      <w:pPr>
        <w:pStyle w:val="2"/>
        <w:spacing w:line="247" w:lineRule="auto"/>
        <w:rPr>
          <w:rFonts w:hint="eastAsia" w:ascii="微软雅黑" w:hAnsi="微软雅黑" w:eastAsia="微软雅黑" w:cs="微软雅黑"/>
          <w:sz w:val="30"/>
          <w:szCs w:val="30"/>
        </w:rPr>
      </w:pPr>
    </w:p>
    <w:p w14:paraId="7548C91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that somehow out of the human race a fatal blow will come which shall crush the head of the serpent.</w:t>
      </w:r>
    </w:p>
    <w:p w14:paraId="722DEAC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应许是，不知何故，从人类种族中将发出致命的一击，粉碎蛇的头。</w:t>
      </w:r>
    </w:p>
    <w:p w14:paraId="4F92CDAE">
      <w:pPr>
        <w:pStyle w:val="2"/>
        <w:spacing w:line="247" w:lineRule="auto"/>
        <w:rPr>
          <w:rFonts w:hint="eastAsia" w:ascii="微软雅黑" w:hAnsi="微软雅黑" w:eastAsia="微软雅黑" w:cs="微软雅黑"/>
          <w:sz w:val="30"/>
          <w:szCs w:val="30"/>
        </w:rPr>
      </w:pPr>
    </w:p>
    <w:p w14:paraId="4A47447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indirectly the possibility is hinted at that in striking this fatal blow the seed of the woman will be concentrated in one person, for it should be noticed that it is not the seed of the serpent but the serpent itself whose head will be bruised.</w:t>
      </w:r>
    </w:p>
    <w:p w14:paraId="0C09E13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尽管如此，这里间接地暗示了一种可能性，即在发出这致命一击时，女人的后裔将集中在一个人身上，因为应当注意，被伤头的不是蛇的后裔，而是蛇自己。</w:t>
      </w:r>
    </w:p>
    <w:p w14:paraId="47122A0C">
      <w:pPr>
        <w:pStyle w:val="2"/>
        <w:spacing w:line="247" w:lineRule="auto"/>
        <w:rPr>
          <w:rFonts w:hint="eastAsia" w:ascii="微软雅黑" w:hAnsi="微软雅黑" w:eastAsia="微软雅黑" w:cs="微软雅黑"/>
          <w:sz w:val="30"/>
          <w:szCs w:val="30"/>
        </w:rPr>
      </w:pPr>
    </w:p>
    <w:p w14:paraId="5BFB7F4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half of the curse the two seeds are contrasted; here the woman's seed and the serpent.</w:t>
      </w:r>
    </w:p>
    <w:p w14:paraId="2A94CE6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在咒诅的前半部分，两个后裔是相对照的；这里则是女人的后裔和蛇相对照。</w:t>
      </w:r>
    </w:p>
    <w:p w14:paraId="0E98A474">
      <w:pPr>
        <w:pStyle w:val="2"/>
        <w:spacing w:line="247" w:lineRule="auto"/>
        <w:rPr>
          <w:rFonts w:hint="eastAsia" w:ascii="微软雅黑" w:hAnsi="微软雅黑" w:eastAsia="微软雅黑" w:cs="微软雅黑"/>
          <w:sz w:val="30"/>
          <w:szCs w:val="30"/>
        </w:rPr>
      </w:pPr>
    </w:p>
    <w:p w14:paraId="02E818B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that as at the climax of the struggle the serpent's seed will be represented by the serpent, in the same manner the woman's seed may find representation in a single person;</w:t>
      </w:r>
    </w:p>
    <w:p w14:paraId="2C41236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这表明，正如在斗争的高潮，蛇的后裔将由蛇来代表，同样地，女人的后裔也可能在一个人身上找到代表；</w:t>
      </w:r>
    </w:p>
    <w:p w14:paraId="6827DB06">
      <w:pPr>
        <w:pStyle w:val="2"/>
        <w:spacing w:line="247" w:lineRule="auto"/>
        <w:rPr>
          <w:rFonts w:hint="eastAsia" w:ascii="微软雅黑" w:hAnsi="微软雅黑" w:eastAsia="微软雅黑" w:cs="微软雅黑"/>
          <w:sz w:val="30"/>
          <w:szCs w:val="30"/>
        </w:rPr>
      </w:pPr>
    </w:p>
    <w:p w14:paraId="1954845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warranted, however, in seeking an exclusively personal reference to the Messiah here, as though He alone were meant by 'the woman's seed'.</w:t>
      </w:r>
    </w:p>
    <w:p w14:paraId="3FD23D1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然而，我们没有理由在这里寻求对弥赛亚排他性的个人指涉，仿佛“女人的后裔”单单指祂。</w:t>
      </w:r>
    </w:p>
    <w:p w14:paraId="0E535756">
      <w:pPr>
        <w:pStyle w:val="2"/>
        <w:spacing w:line="247" w:lineRule="auto"/>
        <w:rPr>
          <w:rFonts w:hint="eastAsia" w:ascii="微软雅黑" w:hAnsi="微软雅黑" w:eastAsia="微软雅黑" w:cs="微软雅黑"/>
          <w:sz w:val="30"/>
          <w:szCs w:val="30"/>
        </w:rPr>
      </w:pPr>
    </w:p>
    <w:p w14:paraId="38A789B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Testament Revelation approaches the concept of a personal Messiah very gradually.</w:t>
      </w:r>
    </w:p>
    <w:p w14:paraId="3CF661E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旧约启示是非常逐渐地接近个人性弥赛亚这一概念的。</w:t>
      </w:r>
    </w:p>
    <w:p w14:paraId="4A82B866">
      <w:pPr>
        <w:pStyle w:val="2"/>
        <w:spacing w:line="247" w:lineRule="auto"/>
        <w:rPr>
          <w:rFonts w:hint="eastAsia" w:ascii="微软雅黑" w:hAnsi="微软雅黑" w:eastAsia="微软雅黑" w:cs="微软雅黑"/>
          <w:sz w:val="30"/>
          <w:szCs w:val="30"/>
        </w:rPr>
      </w:pPr>
    </w:p>
    <w:p w14:paraId="4E2B11E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sufficed for fallen man to know that through His divine power and grace God would bring out of the human race victory over the serpent.</w:t>
      </w:r>
    </w:p>
    <w:p w14:paraId="1AE4C1C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对于堕落的人来说，知道神将通过祂神圣的能力和恩典，从人类种族中带出对蛇的胜利，这就足够了。</w:t>
      </w:r>
    </w:p>
    <w:p w14:paraId="4994B900">
      <w:pPr>
        <w:pStyle w:val="2"/>
        <w:spacing w:line="247" w:lineRule="auto"/>
        <w:rPr>
          <w:rFonts w:hint="eastAsia" w:ascii="微软雅黑" w:hAnsi="微软雅黑" w:eastAsia="微软雅黑" w:cs="微软雅黑"/>
          <w:sz w:val="30"/>
          <w:szCs w:val="30"/>
        </w:rPr>
      </w:pPr>
    </w:p>
    <w:p w14:paraId="17D4897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faith could rest.</w:t>
      </w:r>
    </w:p>
    <w:p w14:paraId="3F9F8CA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信心可以在其中安息。</w:t>
      </w:r>
    </w:p>
    <w:p w14:paraId="4C75C0FE">
      <w:pPr>
        <w:pStyle w:val="2"/>
        <w:spacing w:line="247" w:lineRule="auto"/>
        <w:rPr>
          <w:rFonts w:hint="eastAsia" w:ascii="微软雅黑" w:hAnsi="微软雅黑" w:eastAsia="微软雅黑" w:cs="微软雅黑"/>
          <w:sz w:val="30"/>
          <w:szCs w:val="30"/>
        </w:rPr>
      </w:pPr>
    </w:p>
    <w:p w14:paraId="0716497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their faith was much less definite than that of ours, who know the personal Messiah.</w:t>
      </w:r>
    </w:p>
    <w:p w14:paraId="5A92CC9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他们信心的对象比我们的要不明确得多，因为我们认识个人性的弥赛亚。</w:t>
      </w:r>
    </w:p>
    <w:p w14:paraId="2B5C150A">
      <w:pPr>
        <w:pStyle w:val="2"/>
        <w:spacing w:line="247" w:lineRule="auto"/>
        <w:rPr>
          <w:rFonts w:hint="eastAsia" w:ascii="微软雅黑" w:hAnsi="微软雅黑" w:eastAsia="微软雅黑" w:cs="微软雅黑"/>
          <w:sz w:val="30"/>
          <w:szCs w:val="30"/>
        </w:rPr>
      </w:pPr>
    </w:p>
    <w:p w14:paraId="3D8DE7AC">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the less, the essence of this faith, subjectively considered, was the same, viz., trust in God's grace and power to bring deliverance from sin.</w:t>
      </w:r>
    </w:p>
    <w:p w14:paraId="0F2B3BAD">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但尽管如此，从主观角度看，这信心的本质是相同的，即信靠神的恩典和能力带来从罪中的拯救。</w:t>
      </w:r>
    </w:p>
    <w:p w14:paraId="0776AD24">
      <w:pPr>
        <w:pStyle w:val="2"/>
        <w:spacing w:line="247" w:lineRule="auto"/>
        <w:rPr>
          <w:rFonts w:hint="eastAsia" w:ascii="微软雅黑" w:hAnsi="微软雅黑" w:eastAsia="微软雅黑" w:cs="微软雅黑"/>
          <w:sz w:val="30"/>
          <w:szCs w:val="30"/>
        </w:rPr>
      </w:pPr>
    </w:p>
    <w:p w14:paraId="78F2920E">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SUFFERING</w:t>
      </w:r>
    </w:p>
    <w:p w14:paraId="7F2E29D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人类的苦难</w:t>
      </w:r>
    </w:p>
    <w:p w14:paraId="45F5EDC7">
      <w:pPr>
        <w:pStyle w:val="2"/>
        <w:spacing w:line="247" w:lineRule="auto"/>
        <w:rPr>
          <w:rFonts w:hint="eastAsia" w:ascii="微软雅黑" w:hAnsi="微软雅黑" w:eastAsia="微软雅黑" w:cs="微软雅黑"/>
          <w:sz w:val="30"/>
          <w:szCs w:val="30"/>
        </w:rPr>
      </w:pPr>
    </w:p>
    <w:p w14:paraId="15819A3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note the revelation of justice in the curses upon the woman and the man.</w:t>
      </w:r>
    </w:p>
    <w:p w14:paraId="1750E7C7">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最后，我们注意到在对女人和男人的咒诅中显明的公义。</w:t>
      </w:r>
    </w:p>
    <w:p w14:paraId="4B223397">
      <w:pPr>
        <w:pStyle w:val="2"/>
        <w:spacing w:line="247" w:lineRule="auto"/>
        <w:rPr>
          <w:rFonts w:hint="eastAsia" w:ascii="微软雅黑" w:hAnsi="微软雅黑" w:eastAsia="微软雅黑" w:cs="微软雅黑"/>
          <w:sz w:val="30"/>
          <w:szCs w:val="30"/>
        </w:rPr>
      </w:pPr>
    </w:p>
    <w:p w14:paraId="2F47CAF4">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is condemned to suffer in what constitutes her nature as woman.</w:t>
      </w:r>
    </w:p>
    <w:p w14:paraId="0BCCDC7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女人被判在她作为女人的本性构成上受苦。</w:t>
      </w:r>
    </w:p>
    <w:p w14:paraId="712EE970">
      <w:pPr>
        <w:pStyle w:val="2"/>
        <w:spacing w:line="247" w:lineRule="auto"/>
        <w:rPr>
          <w:rFonts w:hint="eastAsia" w:ascii="微软雅黑" w:hAnsi="微软雅黑" w:eastAsia="微软雅黑" w:cs="微软雅黑"/>
          <w:sz w:val="30"/>
          <w:szCs w:val="30"/>
        </w:rPr>
      </w:pPr>
    </w:p>
    <w:p w14:paraId="159E9EA2">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precise construction or possible emendation of the Hebrew text, cp. Dillmann's Commentary, in loco.)</w:t>
      </w:r>
    </w:p>
    <w:p w14:paraId="0F27405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（关于希伯来经文的精确结构或可能的修正，参考迪尔曼的注释书，在原处。）</w:t>
      </w:r>
    </w:p>
    <w:p w14:paraId="3BF9D989">
      <w:pPr>
        <w:pStyle w:val="2"/>
        <w:spacing w:line="247" w:lineRule="auto"/>
        <w:rPr>
          <w:rFonts w:hint="eastAsia" w:ascii="微软雅黑" w:hAnsi="微软雅黑" w:eastAsia="微软雅黑" w:cs="微软雅黑"/>
          <w:sz w:val="30"/>
          <w:szCs w:val="30"/>
        </w:rPr>
      </w:pPr>
    </w:p>
    <w:p w14:paraId="69A761B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grace interwoven with this consists in the implication that, notwithstanding the penalty of death, the human race will be enabled to propagate itself.</w:t>
      </w:r>
    </w:p>
    <w:p w14:paraId="06B3164C">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交织于此的恩典要素在于其暗示：尽管有死亡的刑罚，人类种族仍将能够繁衍后代。</w:t>
      </w:r>
    </w:p>
    <w:p w14:paraId="265CECE2">
      <w:pPr>
        <w:pStyle w:val="2"/>
        <w:spacing w:line="247" w:lineRule="auto"/>
        <w:rPr>
          <w:rFonts w:hint="eastAsia" w:ascii="微软雅黑" w:hAnsi="微软雅黑" w:eastAsia="微软雅黑" w:cs="微软雅黑"/>
          <w:sz w:val="30"/>
          <w:szCs w:val="30"/>
        </w:rPr>
      </w:pPr>
    </w:p>
    <w:p w14:paraId="4802DB50">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punishment of man consists in toil unto death.</w:t>
      </w:r>
    </w:p>
    <w:p w14:paraId="1EF7F19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男人的惩罚在于劳苦直到死亡。</w:t>
      </w:r>
    </w:p>
    <w:p w14:paraId="101980E8">
      <w:pPr>
        <w:pStyle w:val="2"/>
        <w:spacing w:line="247" w:lineRule="auto"/>
        <w:rPr>
          <w:rFonts w:hint="eastAsia" w:ascii="微软雅黑" w:hAnsi="微软雅黑" w:eastAsia="微软雅黑" w:cs="微软雅黑"/>
          <w:sz w:val="30"/>
          <w:szCs w:val="30"/>
        </w:rPr>
      </w:pPr>
    </w:p>
    <w:p w14:paraId="749EC316">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labour as such is a penalty, for man had been placed in the garden to dress it and to keep it.</w:t>
      </w:r>
    </w:p>
    <w:p w14:paraId="222A189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劳动本身并不是刑罚，因为人曾被安置在园子里修理看守。</w:t>
      </w:r>
    </w:p>
    <w:p w14:paraId="0E302753">
      <w:pPr>
        <w:pStyle w:val="2"/>
        <w:spacing w:line="247" w:lineRule="auto"/>
        <w:rPr>
          <w:rFonts w:hint="eastAsia" w:ascii="微软雅黑" w:hAnsi="微软雅黑" w:eastAsia="微软雅黑" w:cs="微软雅黑"/>
          <w:sz w:val="30"/>
          <w:szCs w:val="30"/>
        </w:rPr>
      </w:pPr>
    </w:p>
    <w:p w14:paraId="218237B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painful labour, death-bringing labour is referred to.</w:t>
      </w:r>
    </w:p>
    <w:p w14:paraId="47372DD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但这里指的是痛苦的劳动，带来死亡的劳动。</w:t>
      </w:r>
    </w:p>
    <w:p w14:paraId="537A4A89">
      <w:pPr>
        <w:pStyle w:val="2"/>
        <w:spacing w:line="247" w:lineRule="auto"/>
        <w:rPr>
          <w:rFonts w:hint="eastAsia" w:ascii="微软雅黑" w:hAnsi="微软雅黑" w:eastAsia="微软雅黑" w:cs="微软雅黑"/>
          <w:sz w:val="30"/>
          <w:szCs w:val="30"/>
        </w:rPr>
      </w:pPr>
    </w:p>
    <w:p w14:paraId="0C755E1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to labour in general, but the form in which the curse puts it is derived from the most primitive form of labour, that of tilling the soil.</w:t>
      </w:r>
    </w:p>
    <w:p w14:paraId="763036C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这适用于一般的劳动，但咒诅表达它的形式源于最原始的劳动形式，即耕种土地。</w:t>
      </w:r>
    </w:p>
    <w:p w14:paraId="4B00F2D4">
      <w:pPr>
        <w:pStyle w:val="2"/>
        <w:spacing w:line="247" w:lineRule="auto"/>
        <w:rPr>
          <w:rFonts w:hint="eastAsia" w:ascii="微软雅黑" w:hAnsi="微软雅黑" w:eastAsia="微软雅黑" w:cs="微软雅黑"/>
          <w:sz w:val="30"/>
          <w:szCs w:val="30"/>
        </w:rPr>
      </w:pPr>
    </w:p>
    <w:p w14:paraId="067AF38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this brings out the idea that man must henceforth labour for the most necessary food.</w:t>
      </w:r>
    </w:p>
    <w:p w14:paraId="49FE66A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同时，这带出了一个观念：人此后必须为最必需的食物而劳作。</w:t>
      </w:r>
    </w:p>
    <w:p w14:paraId="42CA0EEA">
      <w:pPr>
        <w:pStyle w:val="2"/>
        <w:spacing w:line="247" w:lineRule="auto"/>
        <w:rPr>
          <w:rFonts w:hint="eastAsia" w:ascii="微软雅黑" w:hAnsi="微软雅黑" w:eastAsia="微软雅黑" w:cs="微软雅黑"/>
          <w:sz w:val="30"/>
          <w:szCs w:val="30"/>
        </w:rPr>
      </w:pPr>
    </w:p>
    <w:p w14:paraId="720425F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be a veritable struggle for subsistence.</w:t>
      </w:r>
    </w:p>
    <w:p w14:paraId="0AC2101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他的生活将是一场名副其实的生存斗争。</w:t>
      </w:r>
    </w:p>
    <w:p w14:paraId="4E023497">
      <w:pPr>
        <w:pStyle w:val="2"/>
        <w:spacing w:line="247" w:lineRule="auto"/>
        <w:rPr>
          <w:rFonts w:hint="eastAsia" w:ascii="微软雅黑" w:hAnsi="微软雅黑" w:eastAsia="微软雅黑" w:cs="微软雅黑"/>
          <w:sz w:val="30"/>
          <w:szCs w:val="30"/>
        </w:rPr>
      </w:pPr>
    </w:p>
    <w:p w14:paraId="7FEFBCE9">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sweat of his face shall he eat bread, and 'bread', perhaps, instead of meaning food in general, has reference specifically to food produced from the soil, in contrast to the more easily procured earlier nourishment, the fruit of the garden.</w:t>
      </w:r>
    </w:p>
    <w:p w14:paraId="2AF69FA8">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他必汗流满面才得糊口，“面包”，与其说是指一般的食物，也许特指从土地生产的食物，以对比早期更容易获得的营养品，即园中的果子。</w:t>
      </w:r>
    </w:p>
    <w:p w14:paraId="4FB53B5C">
      <w:pPr>
        <w:pStyle w:val="2"/>
        <w:spacing w:line="247" w:lineRule="auto"/>
        <w:rPr>
          <w:rFonts w:hint="eastAsia" w:ascii="微软雅黑" w:hAnsi="微软雅黑" w:eastAsia="微软雅黑" w:cs="微软雅黑"/>
          <w:sz w:val="30"/>
          <w:szCs w:val="30"/>
        </w:rPr>
      </w:pPr>
    </w:p>
    <w:p w14:paraId="3D845EE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about a subjective deterioration in man, making his labour heavy and in the end fatal.</w:t>
      </w:r>
    </w:p>
    <w:p w14:paraId="0701E61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关于人主观上的恶化，使其劳动变得沉重并最终致命，这里并未提及。</w:t>
      </w:r>
    </w:p>
    <w:p w14:paraId="79B36B4F">
      <w:pPr>
        <w:pStyle w:val="2"/>
        <w:spacing w:line="247" w:lineRule="auto"/>
        <w:rPr>
          <w:rFonts w:hint="eastAsia" w:ascii="微软雅黑" w:hAnsi="微软雅黑" w:eastAsia="微软雅黑" w:cs="微软雅黑"/>
          <w:sz w:val="30"/>
          <w:szCs w:val="30"/>
        </w:rPr>
      </w:pPr>
    </w:p>
    <w:p w14:paraId="2A9E9E2A">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assigned is objective, viz., the productivity of nature is impaired.</w:t>
      </w:r>
    </w:p>
    <w:p w14:paraId="1B5E9431">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指定的原因是客观的，即自然的生产力受损。</w:t>
      </w:r>
    </w:p>
    <w:p w14:paraId="4D71439F">
      <w:pPr>
        <w:pStyle w:val="2"/>
        <w:spacing w:line="247" w:lineRule="auto"/>
        <w:rPr>
          <w:rFonts w:hint="eastAsia" w:ascii="微软雅黑" w:hAnsi="微软雅黑" w:eastAsia="微软雅黑" w:cs="微软雅黑"/>
          <w:sz w:val="30"/>
          <w:szCs w:val="30"/>
        </w:rPr>
      </w:pPr>
    </w:p>
    <w:p w14:paraId="3A9901F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the ground for man's sake; it brings forth thorns and thistles;</w:t>
      </w:r>
    </w:p>
    <w:p w14:paraId="5C8A6C1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地因人的缘故受咒诅；它长出荆棘和蒺藜；</w:t>
      </w:r>
    </w:p>
    <w:p w14:paraId="3348EEA5">
      <w:pPr>
        <w:pStyle w:val="2"/>
        <w:spacing w:line="247" w:lineRule="auto"/>
        <w:rPr>
          <w:rFonts w:hint="eastAsia" w:ascii="微软雅黑" w:hAnsi="微软雅黑" w:eastAsia="微软雅黑" w:cs="微软雅黑"/>
          <w:sz w:val="30"/>
          <w:szCs w:val="30"/>
        </w:rPr>
      </w:pPr>
    </w:p>
    <w:p w14:paraId="3383234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element of grace mingling with the curse consists in that the bread will after all be bread; it will sustain life.</w:t>
      </w:r>
    </w:p>
    <w:p w14:paraId="5A78A2FF">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在此，与咒诅混合的恩典要素在于，面包终究还是面包；它将维持生命。</w:t>
      </w:r>
    </w:p>
    <w:p w14:paraId="6BD41434">
      <w:pPr>
        <w:pStyle w:val="2"/>
        <w:spacing w:line="247" w:lineRule="auto"/>
        <w:rPr>
          <w:rFonts w:hint="eastAsia" w:ascii="微软雅黑" w:hAnsi="微软雅黑" w:eastAsia="微软雅黑" w:cs="微软雅黑"/>
          <w:sz w:val="30"/>
          <w:szCs w:val="30"/>
        </w:rPr>
      </w:pPr>
    </w:p>
    <w:p w14:paraId="1AD73C25">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woman is enabled to bring new life into the world, so the man will be enabled to support life by his toil.</w:t>
      </w:r>
    </w:p>
    <w:p w14:paraId="3DAA5F4B">
      <w:pPr>
        <w:pStyle w:val="2"/>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正如女人能够将新生命带入世界，男人也将能够通过他的劳作维持生命。</w:t>
      </w:r>
    </w:p>
    <w:p w14:paraId="02FC90C6">
      <w:pPr>
        <w:pStyle w:val="2"/>
        <w:spacing w:line="247" w:lineRule="auto"/>
        <w:rPr>
          <w:rFonts w:hint="eastAsia" w:ascii="微软雅黑" w:hAnsi="微软雅黑" w:eastAsia="微软雅黑" w:cs="微软雅黑"/>
          <w:sz w:val="30"/>
          <w:szCs w:val="30"/>
        </w:rPr>
      </w:pPr>
    </w:p>
    <w:p w14:paraId="2620323D">
      <w:pPr>
        <w:spacing w:before="119" w:line="566" w:lineRule="exact"/>
        <w:ind w:left="3966"/>
        <w:rPr>
          <w:rFonts w:hint="eastAsia" w:ascii="微软雅黑" w:hAnsi="微软雅黑" w:eastAsia="微软雅黑" w:cs="微软雅黑"/>
          <w:sz w:val="30"/>
          <w:szCs w:val="30"/>
          <w:lang w:val="en-US" w:eastAsia="zh-CN"/>
        </w:rPr>
      </w:pPr>
      <w:bookmarkStart w:id="7" w:name="bookmark10"/>
      <w:bookmarkEnd w:id="7"/>
      <w:r>
        <w:rPr>
          <w:rFonts w:hint="eastAsia" w:ascii="微软雅黑" w:hAnsi="微软雅黑" w:eastAsia="微软雅黑" w:cs="微软雅黑"/>
          <w:b/>
          <w:bCs/>
          <w:position w:val="3"/>
          <w:sz w:val="30"/>
          <w:szCs w:val="30"/>
        </w:rPr>
        <w:t>FIVE:</w:t>
      </w:r>
      <w:r>
        <w:rPr>
          <w:rFonts w:hint="eastAsia" w:ascii="微软雅黑" w:hAnsi="微软雅黑" w:eastAsia="微软雅黑" w:cs="微软雅黑"/>
          <w:b/>
          <w:bCs/>
          <w:position w:val="3"/>
          <w:sz w:val="30"/>
          <w:szCs w:val="30"/>
        </w:rPr>
        <w:br w:type="textWrapping"/>
      </w:r>
      <w:r>
        <w:rPr>
          <w:rFonts w:hint="eastAsia" w:ascii="微软雅黑" w:hAnsi="微软雅黑" w:eastAsia="微软雅黑" w:cs="微软雅黑"/>
          <w:b/>
          <w:bCs/>
          <w:position w:val="3"/>
          <w:sz w:val="30"/>
          <w:szCs w:val="30"/>
          <w:lang w:val="en-US" w:eastAsia="zh-CN"/>
        </w:rPr>
        <w:t>五：</w:t>
      </w:r>
    </w:p>
    <w:p w14:paraId="01F25AB1">
      <w:pPr>
        <w:pStyle w:val="2"/>
        <w:spacing w:line="244" w:lineRule="auto"/>
        <w:rPr>
          <w:rFonts w:hint="eastAsia" w:ascii="微软雅黑" w:hAnsi="微软雅黑" w:eastAsia="微软雅黑" w:cs="微软雅黑"/>
          <w:sz w:val="30"/>
          <w:szCs w:val="30"/>
        </w:rPr>
      </w:pPr>
    </w:p>
    <w:p w14:paraId="39F75F92">
      <w:pPr>
        <w:spacing w:before="119" w:line="266" w:lineRule="auto"/>
        <w:ind w:left="604" w:right="49" w:hanging="568"/>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NOACHIAN</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REVELATION</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AND</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
          <w:sz w:val="30"/>
          <w:szCs w:val="30"/>
        </w:rPr>
        <w:t xml:space="preserve"> </w:t>
      </w:r>
      <w:r>
        <w:rPr>
          <w:rFonts w:hint="eastAsia" w:ascii="微软雅黑" w:hAnsi="微软雅黑" w:eastAsia="微软雅黑" w:cs="微软雅黑"/>
          <w:b/>
          <w:bCs/>
          <w:spacing w:val="7"/>
          <w:sz w:val="30"/>
          <w:szCs w:val="30"/>
        </w:rPr>
        <w:t>DEVELOPMENT LEADING UP</w:t>
      </w:r>
      <w:r>
        <w:rPr>
          <w:rFonts w:hint="eastAsia" w:ascii="微软雅黑" w:hAnsi="微软雅黑" w:eastAsia="微软雅黑" w:cs="微软雅黑"/>
          <w:b/>
          <w:bCs/>
          <w:spacing w:val="6"/>
          <w:sz w:val="30"/>
          <w:szCs w:val="30"/>
        </w:rPr>
        <w:t xml:space="preserve"> TOIT</w:t>
      </w:r>
      <w:r>
        <w:rPr>
          <w:rFonts w:hint="eastAsia" w:ascii="微软雅黑" w:hAnsi="微软雅黑" w:eastAsia="微软雅黑" w:cs="微软雅黑"/>
          <w:b/>
          <w:bCs/>
          <w:spacing w:val="6"/>
          <w:sz w:val="30"/>
          <w:szCs w:val="30"/>
        </w:rPr>
        <w:br w:type="textWrapping"/>
      </w:r>
      <w:r>
        <w:rPr>
          <w:rFonts w:hint="eastAsia" w:ascii="微软雅黑" w:hAnsi="微软雅黑" w:eastAsia="微软雅黑" w:cs="微软雅黑"/>
          <w:b/>
          <w:bCs/>
          <w:spacing w:val="6"/>
          <w:sz w:val="30"/>
          <w:szCs w:val="30"/>
        </w:rPr>
        <w:t>诺亚启示及其发展历程</w:t>
      </w:r>
    </w:p>
    <w:p w14:paraId="122C4397">
      <w:pPr>
        <w:pStyle w:val="2"/>
        <w:spacing w:line="264" w:lineRule="auto"/>
        <w:rPr>
          <w:rFonts w:hint="eastAsia" w:ascii="微软雅黑" w:hAnsi="微软雅黑" w:eastAsia="微软雅黑" w:cs="微软雅黑"/>
          <w:sz w:val="30"/>
          <w:szCs w:val="30"/>
        </w:rPr>
      </w:pPr>
    </w:p>
    <w:p w14:paraId="02A5BCD6">
      <w:pPr>
        <w:pStyle w:val="2"/>
        <w:spacing w:line="305" w:lineRule="auto"/>
        <w:rPr>
          <w:rFonts w:hint="eastAsia" w:ascii="微软雅黑" w:hAnsi="微软雅黑" w:eastAsia="微软雅黑" w:cs="微软雅黑"/>
          <w:sz w:val="30"/>
          <w:szCs w:val="30"/>
        </w:rPr>
      </w:pPr>
    </w:p>
    <w:p w14:paraId="3AF9A7D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features characterize the revelation of this period.</w:t>
      </w:r>
    </w:p>
    <w:p w14:paraId="5D8A494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这一时期的启示具有两个特征。</w:t>
      </w:r>
    </w:p>
    <w:p w14:paraId="264B365B">
      <w:pPr>
        <w:pStyle w:val="2"/>
        <w:spacing w:line="305" w:lineRule="auto"/>
        <w:rPr>
          <w:rFonts w:hint="eastAsia" w:ascii="微软雅黑" w:hAnsi="微软雅黑" w:eastAsia="微软雅黑" w:cs="微软雅黑"/>
          <w:sz w:val="30"/>
          <w:szCs w:val="30"/>
        </w:rPr>
      </w:pPr>
    </w:p>
    <w:p w14:paraId="4DB011D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its significance lies not in the sphere of redemption, but in the sphere of the natural development of the race, although it has ultimately an important bearing on the subsequent progress of redemption.</w:t>
      </w:r>
    </w:p>
    <w:p w14:paraId="6130BBA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首先，其意义不在于救赎领域，而在于人类自然发展的领域，尽管它对随后救赎的进程最终有着重要的影响。</w:t>
      </w:r>
    </w:p>
    <w:p w14:paraId="07588771">
      <w:pPr>
        <w:pStyle w:val="2"/>
        <w:spacing w:line="305" w:lineRule="auto"/>
        <w:rPr>
          <w:rFonts w:hint="eastAsia" w:ascii="微软雅黑" w:hAnsi="微软雅黑" w:eastAsia="微软雅黑" w:cs="微软雅黑"/>
          <w:sz w:val="30"/>
          <w:szCs w:val="30"/>
        </w:rPr>
      </w:pPr>
    </w:p>
    <w:p w14:paraId="0E90E0B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revelation here bears on the whole a negative rather than positive character.</w:t>
      </w:r>
    </w:p>
    <w:p w14:paraId="67BE3E3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其次，这里的启示在整体上具有消极而非积极的特征。</w:t>
      </w:r>
    </w:p>
    <w:p w14:paraId="230E7DAB">
      <w:pPr>
        <w:pStyle w:val="2"/>
        <w:spacing w:line="305" w:lineRule="auto"/>
        <w:rPr>
          <w:rFonts w:hint="eastAsia" w:ascii="微软雅黑" w:hAnsi="微软雅黑" w:eastAsia="微软雅黑" w:cs="微软雅黑"/>
          <w:sz w:val="30"/>
          <w:szCs w:val="30"/>
        </w:rPr>
      </w:pPr>
    </w:p>
    <w:p w14:paraId="01712D6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contents itself with bestowing a minimum of grace.</w:t>
      </w:r>
    </w:p>
    <w:p w14:paraId="7F47DED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它满足于赐予最低限度的恩典。</w:t>
      </w:r>
    </w:p>
    <w:p w14:paraId="47C8ECA7">
      <w:pPr>
        <w:pStyle w:val="2"/>
        <w:spacing w:line="305" w:lineRule="auto"/>
        <w:rPr>
          <w:rFonts w:hint="eastAsia" w:ascii="微软雅黑" w:hAnsi="微软雅黑" w:eastAsia="微软雅黑" w:cs="微软雅黑"/>
          <w:sz w:val="30"/>
          <w:szCs w:val="30"/>
        </w:rPr>
      </w:pPr>
    </w:p>
    <w:p w14:paraId="3E658A4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minimum could not be avoided either in the sphere of nature or of redemption, because in the former sphere, without at least some degree of divine interposition, collapse of the world-fabric would have resulted, and in the latter the continuity of fulfilment of the promise would have been broken off, had special grace been entirely withdrawn.</w:t>
      </w:r>
    </w:p>
    <w:p w14:paraId="08F569D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无论是在自然领域还是在救赎领域，最低限度都是不可避免的，因为在前者，若没有至少某种程度的神圣介入，会导致世界结构的崩溃；而在后者，若特殊恩典被完全收回，应许实现的连续性将会中断。</w:t>
      </w:r>
    </w:p>
    <w:p w14:paraId="33F07340">
      <w:pPr>
        <w:pStyle w:val="2"/>
        <w:spacing w:line="305" w:lineRule="auto"/>
        <w:rPr>
          <w:rFonts w:hint="eastAsia" w:ascii="微软雅黑" w:hAnsi="微软雅黑" w:eastAsia="微软雅黑" w:cs="微软雅黑"/>
          <w:sz w:val="30"/>
          <w:szCs w:val="30"/>
        </w:rPr>
      </w:pPr>
    </w:p>
    <w:p w14:paraId="0A301E6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features find their explanation in the purpose of the period in general.</w:t>
      </w:r>
    </w:p>
    <w:p w14:paraId="0E902A8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这两个特征在这一时期的一般目的中得到了解释。</w:t>
      </w:r>
    </w:p>
    <w:p w14:paraId="165FC048">
      <w:pPr>
        <w:pStyle w:val="2"/>
        <w:spacing w:line="305" w:lineRule="auto"/>
        <w:rPr>
          <w:rFonts w:hint="eastAsia" w:ascii="微软雅黑" w:hAnsi="微软雅黑" w:eastAsia="微软雅黑" w:cs="微软雅黑"/>
          <w:sz w:val="30"/>
          <w:szCs w:val="30"/>
        </w:rPr>
      </w:pPr>
    </w:p>
    <w:p w14:paraId="3EFC4FA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intended to bring out the consequences of sin when left so far as possible to itself.</w:t>
      </w:r>
    </w:p>
    <w:p w14:paraId="4BA78CF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其目的是尽可能地显明当罪被任凭其自身发展时的后果。</w:t>
      </w:r>
    </w:p>
    <w:p w14:paraId="0A49CD52">
      <w:pPr>
        <w:pStyle w:val="2"/>
        <w:spacing w:line="305" w:lineRule="auto"/>
        <w:rPr>
          <w:rFonts w:hint="eastAsia" w:ascii="微软雅黑" w:hAnsi="微软雅黑" w:eastAsia="微软雅黑" w:cs="微软雅黑"/>
          <w:sz w:val="30"/>
          <w:szCs w:val="30"/>
        </w:rPr>
      </w:pPr>
    </w:p>
    <w:p w14:paraId="0603CB2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permitted grace freely to flow out into the world and to gather great strength within a short period, then the true nature and consequences of sin would have been very imperfectly disclosed.</w:t>
      </w:r>
    </w:p>
    <w:p w14:paraId="174BBE0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如果神允许恩典自由地流向世界，并在短时间内聚集强大的力量，那么罪的真实本性和后果就会被非常不完全地显露出来。</w:t>
      </w:r>
    </w:p>
    <w:p w14:paraId="3CE1A8EB">
      <w:pPr>
        <w:pStyle w:val="2"/>
        <w:spacing w:line="305" w:lineRule="auto"/>
        <w:rPr>
          <w:rFonts w:hint="eastAsia" w:ascii="微软雅黑" w:hAnsi="微软雅黑" w:eastAsia="微软雅黑" w:cs="微软雅黑"/>
          <w:sz w:val="30"/>
          <w:szCs w:val="30"/>
        </w:rPr>
      </w:pPr>
    </w:p>
    <w:p w14:paraId="6E581F6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would have ascribed to his own relative goodness what was in reality a product of the grace of God.</w:t>
      </w:r>
    </w:p>
    <w:p w14:paraId="2A38E7A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人会将实际上是神恩典产物的东西归功于自己相对的良善。</w:t>
      </w:r>
    </w:p>
    <w:p w14:paraId="6D6E705E">
      <w:pPr>
        <w:pStyle w:val="2"/>
        <w:spacing w:line="305" w:lineRule="auto"/>
        <w:rPr>
          <w:rFonts w:hint="eastAsia" w:ascii="微软雅黑" w:hAnsi="微软雅黑" w:eastAsia="微软雅黑" w:cs="微软雅黑"/>
          <w:sz w:val="30"/>
          <w:szCs w:val="30"/>
        </w:rPr>
      </w:pPr>
    </w:p>
    <w:p w14:paraId="5FFC9F7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before the work of redemption is further carried out, the downward tendency of sin is clearly illustrated, in order that subsequently in the light of this downgrade movement the true divine cause of the upward course of redemption might be appreciated.</w:t>
      </w:r>
    </w:p>
    <w:p w14:paraId="163395A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因此，在救赎工作进一步开展之前，罪的下行趋势被清楚地说明，以便随后在这种下行运动的光照下，救赎上行历程的真正神圣原因能被赏识。</w:t>
      </w:r>
    </w:p>
    <w:p w14:paraId="3509DC05">
      <w:pPr>
        <w:pStyle w:val="2"/>
        <w:spacing w:line="305" w:lineRule="auto"/>
        <w:rPr>
          <w:rFonts w:hint="eastAsia" w:ascii="微软雅黑" w:hAnsi="微软雅黑" w:eastAsia="微软雅黑" w:cs="微软雅黑"/>
          <w:sz w:val="30"/>
          <w:szCs w:val="30"/>
        </w:rPr>
      </w:pPr>
    </w:p>
    <w:p w14:paraId="021FB9D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constitutes the indirect bearing of the period under review on redemption.</w:t>
      </w:r>
    </w:p>
    <w:p w14:paraId="6CF1CA3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这构成了我们正在审视的这一时期对救赎的间接影响。</w:t>
      </w:r>
    </w:p>
    <w:p w14:paraId="126FEB01">
      <w:pPr>
        <w:pStyle w:val="2"/>
        <w:spacing w:line="305" w:lineRule="auto"/>
        <w:rPr>
          <w:rFonts w:hint="eastAsia" w:ascii="微软雅黑" w:hAnsi="微软雅黑" w:eastAsia="微软雅黑" w:cs="微软雅黑"/>
          <w:sz w:val="30"/>
          <w:szCs w:val="30"/>
        </w:rPr>
      </w:pPr>
    </w:p>
    <w:p w14:paraId="0BC2DFD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proceeds in three stages.</w:t>
      </w:r>
    </w:p>
    <w:p w14:paraId="3F90BA1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叙述分三个阶段进行。</w:t>
      </w:r>
    </w:p>
    <w:p w14:paraId="0E19169E">
      <w:pPr>
        <w:pStyle w:val="2"/>
        <w:spacing w:line="305" w:lineRule="auto"/>
        <w:rPr>
          <w:rFonts w:hint="eastAsia" w:ascii="微软雅黑" w:hAnsi="微软雅黑" w:eastAsia="微软雅黑" w:cs="微软雅黑"/>
          <w:sz w:val="30"/>
          <w:szCs w:val="30"/>
        </w:rPr>
      </w:pPr>
    </w:p>
    <w:p w14:paraId="4EB9F08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first describes the rapid development of sin in the line of Cain.</w:t>
      </w:r>
    </w:p>
    <w:p w14:paraId="18476F7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它首先描述了罪在该隐一系中的迅速发展。</w:t>
      </w:r>
    </w:p>
    <w:p w14:paraId="3152CD2C">
      <w:pPr>
        <w:pStyle w:val="2"/>
        <w:spacing w:line="305" w:lineRule="auto"/>
        <w:rPr>
          <w:rFonts w:hint="eastAsia" w:ascii="微软雅黑" w:hAnsi="微软雅黑" w:eastAsia="微软雅黑" w:cs="微软雅黑"/>
          <w:sz w:val="30"/>
          <w:szCs w:val="30"/>
        </w:rPr>
      </w:pPr>
    </w:p>
    <w:p w14:paraId="3FB2FBD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this it describes the working of common grace in the gift of invention for the advance of civilization in the sphere of nature.</w:t>
      </w:r>
    </w:p>
    <w:p w14:paraId="2347A4B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与之相关联，它描述了普遍恩典在发明恩赐中的运作，以促进自然领域的文明进步。</w:t>
      </w:r>
    </w:p>
    <w:p w14:paraId="1544AF91">
      <w:pPr>
        <w:pStyle w:val="2"/>
        <w:spacing w:line="305" w:lineRule="auto"/>
        <w:rPr>
          <w:rFonts w:hint="eastAsia" w:ascii="微软雅黑" w:hAnsi="微软雅黑" w:eastAsia="微软雅黑" w:cs="微软雅黑"/>
          <w:sz w:val="30"/>
          <w:szCs w:val="30"/>
        </w:rPr>
      </w:pPr>
    </w:p>
    <w:p w14:paraId="410A947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further that these gifts of grace were abused by the Cainites and made subservient to the progress of evil in the world.</w:t>
      </w:r>
    </w:p>
    <w:p w14:paraId="773E15A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它进一步表明，这些恩典的恩赐被该隐的后裔滥用，并使其服务于世上邪恶的进程。</w:t>
      </w:r>
    </w:p>
    <w:p w14:paraId="346C0F3C">
      <w:pPr>
        <w:pStyle w:val="2"/>
        <w:spacing w:line="305" w:lineRule="auto"/>
        <w:rPr>
          <w:rFonts w:hint="eastAsia" w:ascii="微软雅黑" w:hAnsi="微软雅黑" w:eastAsia="微软雅黑" w:cs="微软雅黑"/>
          <w:sz w:val="30"/>
          <w:szCs w:val="30"/>
        </w:rPr>
      </w:pPr>
    </w:p>
    <w:p w14:paraId="2C469E7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 story of rapid degeneration, so guided by God as to bring out the inherent tendency of sin to lead to ruin, and its power to corrupt and debase whatever of good might still develop.</w:t>
      </w:r>
    </w:p>
    <w:p w14:paraId="2FE67D6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我们在这里看到一个迅速堕落的故事，在神的引导下，显明了罪导向毁灭的内在倾向，以及它败坏和贬低任何可能仍在发展的良善事物的能力。</w:t>
      </w:r>
    </w:p>
    <w:p w14:paraId="2C32D7B3">
      <w:pPr>
        <w:pStyle w:val="2"/>
        <w:spacing w:line="305" w:lineRule="auto"/>
        <w:rPr>
          <w:rFonts w:hint="eastAsia" w:ascii="微软雅黑" w:hAnsi="微软雅黑" w:eastAsia="微软雅黑" w:cs="微软雅黑"/>
          <w:sz w:val="30"/>
          <w:szCs w:val="30"/>
        </w:rPr>
      </w:pPr>
    </w:p>
    <w:p w14:paraId="39F861F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circle of humanity is concerned, the facts bear out the interpretation above put upon the period.</w:t>
      </w:r>
    </w:p>
    <w:p w14:paraId="202F2C7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就这一人类圈子而言，事实证实了上述对这一时期的解释。</w:t>
      </w:r>
    </w:p>
    <w:p w14:paraId="3AE54344">
      <w:pPr>
        <w:pStyle w:val="2"/>
        <w:spacing w:line="305" w:lineRule="auto"/>
        <w:rPr>
          <w:rFonts w:hint="eastAsia" w:ascii="微软雅黑" w:hAnsi="微软雅黑" w:eastAsia="微软雅黑" w:cs="微软雅黑"/>
          <w:sz w:val="30"/>
          <w:szCs w:val="30"/>
        </w:rPr>
      </w:pPr>
    </w:p>
    <w:p w14:paraId="313D6AE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details of the description are evidently chosen with a view to emphasize the result.</w:t>
      </w:r>
    </w:p>
    <w:p w14:paraId="13E61D8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显然，描述的细节是为了强调结果而选择的。</w:t>
      </w:r>
    </w:p>
    <w:p w14:paraId="532BC490">
      <w:pPr>
        <w:pStyle w:val="2"/>
        <w:spacing w:line="305" w:lineRule="auto"/>
        <w:rPr>
          <w:rFonts w:hint="eastAsia" w:ascii="微软雅黑" w:hAnsi="微软雅黑" w:eastAsia="微软雅黑" w:cs="微软雅黑"/>
          <w:sz w:val="30"/>
          <w:szCs w:val="30"/>
        </w:rPr>
      </w:pPr>
    </w:p>
    <w:p w14:paraId="09FE0C0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slaying of Abel by Cain illustrates a rapid development of sin, issuing into murder in the second generation.</w:t>
      </w:r>
    </w:p>
    <w:p w14:paraId="2329334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该隐杀亚伯说明了罪的迅速发展，导致在第二代就发生了谋杀。</w:t>
      </w:r>
    </w:p>
    <w:p w14:paraId="5532AA7B">
      <w:pPr>
        <w:pStyle w:val="2"/>
        <w:spacing w:line="305" w:lineRule="auto"/>
        <w:rPr>
          <w:rFonts w:hint="eastAsia" w:ascii="微软雅黑" w:hAnsi="微软雅黑" w:eastAsia="微软雅黑" w:cs="微软雅黑"/>
          <w:sz w:val="30"/>
          <w:szCs w:val="30"/>
        </w:rPr>
      </w:pPr>
    </w:p>
    <w:p w14:paraId="3F0DBEE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careful manner in which Cain's conduct before and after the act is described.</w:t>
      </w:r>
    </w:p>
    <w:p w14:paraId="77656B7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因此，该隐在行为前后的举止被仔细地描述。</w:t>
      </w:r>
    </w:p>
    <w:p w14:paraId="42CC3FF4">
      <w:pPr>
        <w:pStyle w:val="2"/>
        <w:spacing w:line="305" w:lineRule="auto"/>
        <w:rPr>
          <w:rFonts w:hint="eastAsia" w:ascii="微软雅黑" w:hAnsi="微软雅黑" w:eastAsia="微软雅黑" w:cs="微软雅黑"/>
          <w:sz w:val="30"/>
          <w:szCs w:val="30"/>
        </w:rPr>
      </w:pPr>
    </w:p>
    <w:p w14:paraId="74D5BA7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committed his sin with premeditation, having been warned beforehand.</w:t>
      </w:r>
    </w:p>
    <w:p w14:paraId="06D73C9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该隐是在预谋中犯下罪行的，因为他事先已受到警告。</w:t>
      </w:r>
    </w:p>
    <w:p w14:paraId="773B3CEC">
      <w:pPr>
        <w:pStyle w:val="2"/>
        <w:spacing w:line="305" w:lineRule="auto"/>
        <w:rPr>
          <w:rFonts w:hint="eastAsia" w:ascii="微软雅黑" w:hAnsi="微软雅黑" w:eastAsia="微软雅黑" w:cs="微软雅黑"/>
          <w:sz w:val="30"/>
          <w:szCs w:val="30"/>
        </w:rPr>
      </w:pPr>
    </w:p>
    <w:p w14:paraId="1CF21F7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act he denies his sin, is defiant, repudiates every obligation to the law of love.</w:t>
      </w:r>
    </w:p>
    <w:p w14:paraId="7CE292B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事后他否认自己的罪，态度挑衅，拒绝爱的律法的一切义务。</w:t>
      </w:r>
    </w:p>
    <w:p w14:paraId="3EB7FA65">
      <w:pPr>
        <w:pStyle w:val="2"/>
        <w:spacing w:line="305" w:lineRule="auto"/>
        <w:rPr>
          <w:rFonts w:hint="eastAsia" w:ascii="微软雅黑" w:hAnsi="微软雅黑" w:eastAsia="微软雅黑" w:cs="微软雅黑"/>
          <w:sz w:val="30"/>
          <w:szCs w:val="30"/>
        </w:rPr>
      </w:pPr>
    </w:p>
    <w:p w14:paraId="1B95008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God has pronounced sentence upon him, he is exclusively concerned about the consequences of his sin, not about the sin itself.</w:t>
      </w:r>
    </w:p>
    <w:p w14:paraId="3CD6087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甚至在神对他宣判之后，他也只关心罪的后果，而不关心罪本身。</w:t>
      </w:r>
    </w:p>
    <w:p w14:paraId="038BDBEF">
      <w:pPr>
        <w:pStyle w:val="2"/>
        <w:spacing w:line="305" w:lineRule="auto"/>
        <w:rPr>
          <w:rFonts w:hint="eastAsia" w:ascii="微软雅黑" w:hAnsi="微软雅黑" w:eastAsia="微软雅黑" w:cs="微软雅黑"/>
          <w:sz w:val="30"/>
          <w:szCs w:val="30"/>
        </w:rPr>
      </w:pPr>
    </w:p>
    <w:p w14:paraId="6881948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compared with the act committed in paradise, it becomes evident that a rapid progress in corruption of the human heart had taken place.</w:t>
      </w:r>
    </w:p>
    <w:p w14:paraId="32C140A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将此与在乐园中犯下的行为相比，显然人心的败坏已发生了迅速的进展。</w:t>
      </w:r>
    </w:p>
    <w:p w14:paraId="69B1B3C4">
      <w:pPr>
        <w:pStyle w:val="2"/>
        <w:spacing w:line="305" w:lineRule="auto"/>
        <w:rPr>
          <w:rFonts w:hint="eastAsia" w:ascii="微软雅黑" w:hAnsi="微软雅黑" w:eastAsia="微软雅黑" w:cs="微软雅黑"/>
          <w:sz w:val="30"/>
          <w:szCs w:val="30"/>
        </w:rPr>
      </w:pPr>
    </w:p>
    <w:p w14:paraId="0E128C3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proves powerful enough to prostitute the gifts of God's common grace in the sphere of nature for purposes of evil.</w:t>
      </w:r>
    </w:p>
    <w:p w14:paraId="2B6B783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罪证明其有足够的力量，为了邪恶的目的而滥用神在自然领域的普遍恩典的恩赐。</w:t>
      </w:r>
    </w:p>
    <w:p w14:paraId="289B0D67">
      <w:pPr>
        <w:pStyle w:val="2"/>
        <w:spacing w:line="305" w:lineRule="auto"/>
        <w:rPr>
          <w:rFonts w:hint="eastAsia" w:ascii="微软雅黑" w:hAnsi="微软雅黑" w:eastAsia="微软雅黑" w:cs="微软雅黑"/>
          <w:sz w:val="30"/>
          <w:szCs w:val="30"/>
        </w:rPr>
      </w:pPr>
    </w:p>
    <w:p w14:paraId="1FE7295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in natural progress is taken by Enoch, the son of Cain, who built a city.</w:t>
      </w:r>
    </w:p>
    <w:p w14:paraId="3AF08CA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自然进步的第一步是由该隐的儿子以诺迈出的，他建造了一座城。</w:t>
      </w:r>
    </w:p>
    <w:p w14:paraId="50CABB6C">
      <w:pPr>
        <w:pStyle w:val="2"/>
        <w:spacing w:line="305" w:lineRule="auto"/>
        <w:rPr>
          <w:rFonts w:hint="eastAsia" w:ascii="微软雅黑" w:hAnsi="微软雅黑" w:eastAsia="微软雅黑" w:cs="微软雅黑"/>
          <w:sz w:val="30"/>
          <w:szCs w:val="30"/>
        </w:rPr>
      </w:pPr>
    </w:p>
    <w:p w14:paraId="68DFB79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in the eighth generation from Cain, the inventions of cattle-raising, of music, of metal-working appear.</w:t>
      </w:r>
    </w:p>
    <w:p w14:paraId="02A2714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后来，在该隐的第八代，出现了畜牧、音乐和金属加工的发明。</w:t>
      </w:r>
    </w:p>
    <w:p w14:paraId="66E989F1">
      <w:pPr>
        <w:pStyle w:val="2"/>
        <w:spacing w:line="305" w:lineRule="auto"/>
        <w:rPr>
          <w:rFonts w:hint="eastAsia" w:ascii="微软雅黑" w:hAnsi="微软雅黑" w:eastAsia="微软雅黑" w:cs="微软雅黑"/>
          <w:sz w:val="30"/>
          <w:szCs w:val="30"/>
        </w:rPr>
      </w:pPr>
    </w:p>
    <w:p w14:paraId="655F1C3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inventors were sons of the Cainite Lamech, from whose song it appears that the increase in power and prosperity made possible by them only caused a further estrangement from God.</w:t>
      </w:r>
    </w:p>
    <w:p w14:paraId="2BDD65E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这些发明者是该隐后裔拉麦的儿子，从拉麦的歌中可以看出，这些发明所带来的权力和繁荣的增长，只导致了与神进一步的疏离。</w:t>
      </w:r>
    </w:p>
    <w:p w14:paraId="74C08502">
      <w:pPr>
        <w:pStyle w:val="2"/>
        <w:spacing w:line="305" w:lineRule="auto"/>
        <w:rPr>
          <w:rFonts w:hint="eastAsia" w:ascii="微软雅黑" w:hAnsi="微软雅黑" w:eastAsia="微软雅黑" w:cs="微软雅黑"/>
          <w:sz w:val="30"/>
          <w:szCs w:val="30"/>
        </w:rPr>
      </w:pPr>
    </w:p>
    <w:p w14:paraId="00A14F9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[Gen. 4:23, 24] is a sword-song.</w:t>
      </w:r>
    </w:p>
    <w:p w14:paraId="3FF82CC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这首歌 [创世记 4:23, 24] 是一首剑歌。</w:t>
      </w:r>
    </w:p>
    <w:p w14:paraId="46561322">
      <w:pPr>
        <w:pStyle w:val="2"/>
        <w:spacing w:line="305" w:lineRule="auto"/>
        <w:rPr>
          <w:rFonts w:hint="eastAsia" w:ascii="微软雅黑" w:hAnsi="微软雅黑" w:eastAsia="微软雅黑" w:cs="微软雅黑"/>
          <w:sz w:val="30"/>
          <w:szCs w:val="30"/>
        </w:rPr>
      </w:pPr>
    </w:p>
    <w:p w14:paraId="6D7A160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Delitzsch well observes that it is an expression of Titanic arrogance.</w:t>
      </w:r>
    </w:p>
    <w:p w14:paraId="209DD6F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德利茨（Delitzsch）观察得很好，说这是泰坦式傲慢的表达。</w:t>
      </w:r>
    </w:p>
    <w:p w14:paraId="09C31876">
      <w:pPr>
        <w:pStyle w:val="2"/>
        <w:spacing w:line="305" w:lineRule="auto"/>
        <w:rPr>
          <w:rFonts w:hint="eastAsia" w:ascii="微软雅黑" w:hAnsi="微软雅黑" w:eastAsia="微软雅黑" w:cs="微软雅黑"/>
          <w:sz w:val="30"/>
          <w:szCs w:val="30"/>
        </w:rPr>
      </w:pPr>
    </w:p>
    <w:p w14:paraId="208C334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its power its god, and carries its god, i.e. its sword, in its hand.</w:t>
      </w:r>
    </w:p>
    <w:p w14:paraId="6274806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它以自己的力量为神，并把它的神，即它的剑，拿在手中。</w:t>
      </w:r>
    </w:p>
    <w:p w14:paraId="4CFE1A5C">
      <w:pPr>
        <w:pStyle w:val="2"/>
        <w:spacing w:line="305" w:lineRule="auto"/>
        <w:rPr>
          <w:rFonts w:hint="eastAsia" w:ascii="微软雅黑" w:hAnsi="微软雅黑" w:eastAsia="微软雅黑" w:cs="微软雅黑"/>
          <w:sz w:val="30"/>
          <w:szCs w:val="30"/>
        </w:rPr>
      </w:pPr>
    </w:p>
    <w:p w14:paraId="00FF630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had ordained as a measure of protection for Cain is here scorned, and sole reliance placed upon human revenge through the sword.</w:t>
      </w:r>
    </w:p>
    <w:p w14:paraId="7DB97CD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神为保护该隐所定的措施在这里被蔑视，取而代之的是完全依靠通过剑来进行的人为复仇。</w:t>
      </w:r>
    </w:p>
    <w:p w14:paraId="02DCFF48">
      <w:pPr>
        <w:pStyle w:val="2"/>
        <w:spacing w:line="305" w:lineRule="auto"/>
        <w:rPr>
          <w:rFonts w:hint="eastAsia" w:ascii="微软雅黑" w:hAnsi="微软雅黑" w:eastAsia="微软雅黑" w:cs="微软雅黑"/>
          <w:sz w:val="30"/>
          <w:szCs w:val="30"/>
        </w:rPr>
      </w:pPr>
    </w:p>
    <w:p w14:paraId="2964084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Cain still felt the need of help from God; the spirit of Lamech depends upon itself alone.</w:t>
      </w:r>
    </w:p>
    <w:p w14:paraId="5016CA3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甚至该隐还感到需要神的帮助；拉麦的精神则完全依靠自己。</w:t>
      </w:r>
    </w:p>
    <w:p w14:paraId="0336BA56">
      <w:pPr>
        <w:pStyle w:val="2"/>
        <w:spacing w:line="305" w:lineRule="auto"/>
        <w:rPr>
          <w:rFonts w:hint="eastAsia" w:ascii="微软雅黑" w:hAnsi="微软雅黑" w:eastAsia="微软雅黑" w:cs="微软雅黑"/>
          <w:sz w:val="30"/>
          <w:szCs w:val="30"/>
        </w:rPr>
      </w:pPr>
    </w:p>
    <w:p w14:paraId="64F4DBC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trace of the sense of sin remains.</w:t>
      </w:r>
    </w:p>
    <w:p w14:paraId="3AD56EF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没有留下任何罪恶感的痕迹。</w:t>
      </w:r>
    </w:p>
    <w:p w14:paraId="1906AFCA">
      <w:pPr>
        <w:pStyle w:val="2"/>
        <w:spacing w:line="305" w:lineRule="auto"/>
        <w:rPr>
          <w:rFonts w:hint="eastAsia" w:ascii="微软雅黑" w:hAnsi="微软雅黑" w:eastAsia="微软雅黑" w:cs="微软雅黑"/>
          <w:sz w:val="30"/>
          <w:szCs w:val="30"/>
        </w:rPr>
      </w:pPr>
    </w:p>
    <w:p w14:paraId="2C369B0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recorded that Lamech changed the monogamic relation between the sexes into one of polygamy.</w:t>
      </w:r>
    </w:p>
    <w:p w14:paraId="7EA44CB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还记载了拉麦将两性之间的一夫一妻关系变成了一夫多妻制。</w:t>
      </w:r>
    </w:p>
    <w:p w14:paraId="45AA95B8">
      <w:pPr>
        <w:pStyle w:val="2"/>
        <w:spacing w:line="305" w:lineRule="auto"/>
        <w:rPr>
          <w:rFonts w:hint="eastAsia" w:ascii="微软雅黑" w:hAnsi="微软雅黑" w:eastAsia="微软雅黑" w:cs="微软雅黑"/>
          <w:sz w:val="30"/>
          <w:szCs w:val="30"/>
        </w:rPr>
      </w:pPr>
    </w:p>
    <w:p w14:paraId="5005984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CAINITES AND SETHITES</w:t>
      </w:r>
    </w:p>
    <w:p w14:paraId="1631F4E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该隐后裔与塞特后裔</w:t>
      </w:r>
    </w:p>
    <w:p w14:paraId="449192EC">
      <w:pPr>
        <w:pStyle w:val="2"/>
        <w:spacing w:line="305" w:lineRule="auto"/>
        <w:rPr>
          <w:rFonts w:hint="eastAsia" w:ascii="微软雅黑" w:hAnsi="微软雅黑" w:eastAsia="微软雅黑" w:cs="微软雅黑"/>
          <w:sz w:val="30"/>
          <w:szCs w:val="30"/>
        </w:rPr>
      </w:pPr>
    </w:p>
    <w:p w14:paraId="7FFCDD7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next proceeds to describe the development of things in the line of the Sethites [Gen. 4:25–5:32].</w:t>
      </w:r>
    </w:p>
    <w:p w14:paraId="79D6033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叙述接下来描述了塞特后裔一系事物的发展 [创世记 4:25–5:32]。</w:t>
      </w:r>
    </w:p>
    <w:p w14:paraId="045870BF">
      <w:pPr>
        <w:pStyle w:val="2"/>
        <w:spacing w:line="305" w:lineRule="auto"/>
        <w:rPr>
          <w:rFonts w:hint="eastAsia" w:ascii="微软雅黑" w:hAnsi="微软雅黑" w:eastAsia="微软雅黑" w:cs="微软雅黑"/>
          <w:sz w:val="30"/>
          <w:szCs w:val="30"/>
        </w:rPr>
      </w:pPr>
    </w:p>
    <w:p w14:paraId="3189712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this line nothing is said about natural inventions and secular progress.</w:t>
      </w:r>
    </w:p>
    <w:p w14:paraId="7D8C903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关于这一系，没有提到自然的创造和世俗的进步。</w:t>
      </w:r>
    </w:p>
    <w:p w14:paraId="317CFA52">
      <w:pPr>
        <w:pStyle w:val="2"/>
        <w:spacing w:line="305" w:lineRule="auto"/>
        <w:rPr>
          <w:rFonts w:hint="eastAsia" w:ascii="微软雅黑" w:hAnsi="微软雅黑" w:eastAsia="微软雅黑" w:cs="微软雅黑"/>
          <w:sz w:val="30"/>
          <w:szCs w:val="30"/>
        </w:rPr>
      </w:pPr>
    </w:p>
    <w:p w14:paraId="2E8220A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continuity of redemption that is stressed.</w:t>
      </w:r>
    </w:p>
    <w:p w14:paraId="0C0C432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这里强调的是救赎的连续性。</w:t>
      </w:r>
    </w:p>
    <w:p w14:paraId="18D9F568">
      <w:pPr>
        <w:pStyle w:val="2"/>
        <w:spacing w:line="305" w:lineRule="auto"/>
        <w:rPr>
          <w:rFonts w:hint="eastAsia" w:ascii="微软雅黑" w:hAnsi="微软雅黑" w:eastAsia="微软雅黑" w:cs="微软雅黑"/>
          <w:sz w:val="30"/>
          <w:szCs w:val="30"/>
        </w:rPr>
      </w:pPr>
    </w:p>
    <w:p w14:paraId="04715AF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kinds of progress appear distributed over the two lines of the Cainites and the Sethites.</w:t>
      </w:r>
    </w:p>
    <w:p w14:paraId="651CE60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这两种进步似乎分布在该隐后裔和塞特后裔这两条线上。</w:t>
      </w:r>
    </w:p>
    <w:p w14:paraId="67B1FDB5">
      <w:pPr>
        <w:pStyle w:val="2"/>
        <w:spacing w:line="305" w:lineRule="auto"/>
        <w:rPr>
          <w:rFonts w:hint="eastAsia" w:ascii="微软雅黑" w:hAnsi="微软雅黑" w:eastAsia="微软雅黑" w:cs="微软雅黑"/>
          <w:sz w:val="30"/>
          <w:szCs w:val="30"/>
        </w:rPr>
      </w:pPr>
    </w:p>
    <w:p w14:paraId="01503B1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chooses families and nations standing outside the sphere of redemption to carry on the progress in secular culture.</w:t>
      </w:r>
    </w:p>
    <w:p w14:paraId="32A11C8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神有时选择站在救赎领域之外的家族和国家来推动世俗文化的进步。</w:t>
      </w:r>
    </w:p>
    <w:p w14:paraId="389994D1">
      <w:pPr>
        <w:pStyle w:val="2"/>
        <w:spacing w:line="305" w:lineRule="auto"/>
        <w:rPr>
          <w:rFonts w:hint="eastAsia" w:ascii="微软雅黑" w:hAnsi="微软雅黑" w:eastAsia="微软雅黑" w:cs="微软雅黑"/>
          <w:sz w:val="30"/>
          <w:szCs w:val="30"/>
        </w:rPr>
      </w:pPr>
    </w:p>
    <w:p w14:paraId="335D39D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this are: the Greeks, who were the cultivators of art; and the Romans, who received a genius for the development of legal and political institutions.</w:t>
      </w:r>
    </w:p>
    <w:p w14:paraId="299A40E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这方面的例子有：希腊人，他们是艺术的培育者；以及罗马人，他们获得了发展法律和政治制度的天才。</w:t>
      </w:r>
    </w:p>
    <w:p w14:paraId="7ED2AAA5">
      <w:pPr>
        <w:pStyle w:val="2"/>
        <w:spacing w:line="305" w:lineRule="auto"/>
        <w:rPr>
          <w:rFonts w:hint="eastAsia" w:ascii="微软雅黑" w:hAnsi="微软雅黑" w:eastAsia="微软雅黑" w:cs="微软雅黑"/>
          <w:sz w:val="30"/>
          <w:szCs w:val="30"/>
        </w:rPr>
      </w:pPr>
    </w:p>
    <w:p w14:paraId="78CF204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that, while among the Sethites the continuity of redemption is carefully marked, nothing is said about a new influx of special grace even among them.</w:t>
      </w:r>
    </w:p>
    <w:p w14:paraId="43F4229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请注意，虽然在塞特后裔中救赎的连续性被仔细标记，但即使在他们中间，也没有提到特殊恩典的新注入。</w:t>
      </w:r>
    </w:p>
    <w:p w14:paraId="63A16186">
      <w:pPr>
        <w:pStyle w:val="2"/>
        <w:spacing w:line="305" w:lineRule="auto"/>
        <w:rPr>
          <w:rFonts w:hint="eastAsia" w:ascii="微软雅黑" w:hAnsi="微软雅黑" w:eastAsia="微软雅黑" w:cs="微软雅黑"/>
          <w:sz w:val="30"/>
          <w:szCs w:val="30"/>
        </w:rPr>
      </w:pPr>
    </w:p>
    <w:p w14:paraId="01B30F3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the narrative remains negative.</w:t>
      </w:r>
    </w:p>
    <w:p w14:paraId="2C8296E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叙述的主旨仍然是消极的。</w:t>
      </w:r>
    </w:p>
    <w:p w14:paraId="3570B9B8">
      <w:pPr>
        <w:pStyle w:val="2"/>
        <w:spacing w:line="305" w:lineRule="auto"/>
        <w:rPr>
          <w:rFonts w:hint="eastAsia" w:ascii="微软雅黑" w:hAnsi="微软雅黑" w:eastAsia="微软雅黑" w:cs="微软雅黑"/>
          <w:sz w:val="30"/>
          <w:szCs w:val="30"/>
        </w:rPr>
      </w:pPr>
    </w:p>
    <w:p w14:paraId="5ABA72C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Sethites made great progress in the knowledge and service of God, but rather that they kept themselves relatively free from the degeneration of the Cainites; this is the burden of the narrative.</w:t>
      </w:r>
    </w:p>
    <w:p w14:paraId="6364F71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不是说塞特后裔在认识和事奉神方面取得了巨大进步，而是说他们使自己相对未受该隐后裔堕落的影响；这是叙述的重点。</w:t>
      </w:r>
    </w:p>
    <w:p w14:paraId="68719A79">
      <w:pPr>
        <w:pStyle w:val="2"/>
        <w:spacing w:line="305" w:lineRule="auto"/>
        <w:rPr>
          <w:rFonts w:hint="eastAsia" w:ascii="微软雅黑" w:hAnsi="微软雅黑" w:eastAsia="微软雅黑" w:cs="微软雅黑"/>
          <w:sz w:val="30"/>
          <w:szCs w:val="30"/>
        </w:rPr>
      </w:pPr>
    </w:p>
    <w:p w14:paraId="14C80EA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high-lights are in the contrasts drawn between certain outstanding figures in this line and corresponding prominent figures in the Cainite succession.</w:t>
      </w:r>
    </w:p>
    <w:p w14:paraId="18FA784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它的亮点在于这一系中某些杰出人物与该隐后裔中相应显赫人物之间的对比。</w:t>
      </w:r>
    </w:p>
    <w:p w14:paraId="509E58DE">
      <w:pPr>
        <w:pStyle w:val="2"/>
        <w:spacing w:line="305" w:lineRule="auto"/>
        <w:rPr>
          <w:rFonts w:hint="eastAsia" w:ascii="微软雅黑" w:hAnsi="微软雅黑" w:eastAsia="微软雅黑" w:cs="微软雅黑"/>
          <w:sz w:val="30"/>
          <w:szCs w:val="30"/>
        </w:rPr>
      </w:pPr>
    </w:p>
    <w:p w14:paraId="1D63A7E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Cain and Abel are put over against each other.</w:t>
      </w:r>
    </w:p>
    <w:p w14:paraId="7E00DBB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因此，该隐和亚伯被放在一起进行对比。</w:t>
      </w:r>
    </w:p>
    <w:p w14:paraId="6AFF2B1D">
      <w:pPr>
        <w:pStyle w:val="2"/>
        <w:spacing w:line="305" w:lineRule="auto"/>
        <w:rPr>
          <w:rFonts w:hint="eastAsia" w:ascii="微软雅黑" w:hAnsi="微软雅黑" w:eastAsia="微软雅黑" w:cs="微软雅黑"/>
          <w:sz w:val="30"/>
          <w:szCs w:val="30"/>
        </w:rPr>
      </w:pPr>
    </w:p>
    <w:p w14:paraId="7D12063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Enoch, the son of Cain, and Enosh, the son of Seth.</w:t>
      </w:r>
    </w:p>
    <w:p w14:paraId="1AE5108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同样，该隐的儿子以诺和塞特的儿子以挪士也是如此。</w:t>
      </w:r>
    </w:p>
    <w:p w14:paraId="379BFBAD">
      <w:pPr>
        <w:pStyle w:val="2"/>
        <w:spacing w:line="305" w:lineRule="auto"/>
        <w:rPr>
          <w:rFonts w:hint="eastAsia" w:ascii="微软雅黑" w:hAnsi="微软雅黑" w:eastAsia="微软雅黑" w:cs="微软雅黑"/>
          <w:sz w:val="30"/>
          <w:szCs w:val="30"/>
        </w:rPr>
      </w:pPr>
    </w:p>
    <w:p w14:paraId="4FB07EF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culmination of the contrast is seen in the seventh generation.</w:t>
      </w:r>
    </w:p>
    <w:p w14:paraId="02FB83A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但对比的高潮出现在第七代。</w:t>
      </w:r>
    </w:p>
    <w:p w14:paraId="41F63942">
      <w:pPr>
        <w:pStyle w:val="2"/>
        <w:spacing w:line="305" w:lineRule="auto"/>
        <w:rPr>
          <w:rFonts w:hint="eastAsia" w:ascii="微软雅黑" w:hAnsi="微软雅黑" w:eastAsia="微软雅黑" w:cs="微软雅黑"/>
          <w:sz w:val="30"/>
          <w:szCs w:val="30"/>
        </w:rPr>
      </w:pPr>
    </w:p>
    <w:p w14:paraId="241A8E2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Sethite Enoch and the Cainite Lamech are opposites.</w:t>
      </w:r>
    </w:p>
    <w:p w14:paraId="430559F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在这里，塞特系的以诺和该隐系的拉麦是相对立的。</w:t>
      </w:r>
    </w:p>
    <w:p w14:paraId="2F432741">
      <w:pPr>
        <w:pStyle w:val="2"/>
        <w:spacing w:line="305" w:lineRule="auto"/>
        <w:rPr>
          <w:rFonts w:hint="eastAsia" w:ascii="微软雅黑" w:hAnsi="微软雅黑" w:eastAsia="微软雅黑" w:cs="微软雅黑"/>
          <w:sz w:val="30"/>
          <w:szCs w:val="30"/>
        </w:rPr>
      </w:pPr>
    </w:p>
    <w:p w14:paraId="64C2764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distinction from the pride and arrogance of Lamech, Enoch is related to have 'walked with God'.</w:t>
      </w:r>
    </w:p>
    <w:p w14:paraId="1AC474C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与拉麦的骄傲和傲慢不同，以诺被描述为“与神同行”。</w:t>
      </w:r>
    </w:p>
    <w:p w14:paraId="1C26261E">
      <w:pPr>
        <w:pStyle w:val="2"/>
        <w:spacing w:line="305" w:lineRule="auto"/>
        <w:rPr>
          <w:rFonts w:hint="eastAsia" w:ascii="微软雅黑" w:hAnsi="微软雅黑" w:eastAsia="微软雅黑" w:cs="微软雅黑"/>
          <w:sz w:val="30"/>
          <w:szCs w:val="30"/>
        </w:rPr>
      </w:pPr>
    </w:p>
    <w:p w14:paraId="5AA0424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more than that he led a pious life, for the customary phrases for that are 'to walk before God', and 'to walk after God'.</w:t>
      </w:r>
    </w:p>
    <w:p w14:paraId="5768DE9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这不仅仅意味着他过着虔诚的生活，因为表达那种意思的习惯用语是“行在神面前”和“跟从神”。</w:t>
      </w:r>
    </w:p>
    <w:p w14:paraId="637F8BA8">
      <w:pPr>
        <w:pStyle w:val="2"/>
        <w:spacing w:line="305" w:lineRule="auto"/>
        <w:rPr>
          <w:rFonts w:hint="eastAsia" w:ascii="微软雅黑" w:hAnsi="微软雅黑" w:eastAsia="微软雅黑" w:cs="微软雅黑"/>
          <w:sz w:val="30"/>
          <w:szCs w:val="30"/>
        </w:rPr>
      </w:pPr>
    </w:p>
    <w:p w14:paraId="25913A5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with God' points to supernatural intercourse with God.</w:t>
      </w:r>
    </w:p>
    <w:p w14:paraId="46C0639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“与神同行”指向与神的超自然交往。</w:t>
      </w:r>
    </w:p>
    <w:p w14:paraId="3F55E42C">
      <w:pPr>
        <w:pStyle w:val="2"/>
        <w:spacing w:line="305" w:lineRule="auto"/>
        <w:rPr>
          <w:rFonts w:hint="eastAsia" w:ascii="微软雅黑" w:hAnsi="微软雅黑" w:eastAsia="微软雅黑" w:cs="微软雅黑"/>
          <w:sz w:val="30"/>
          <w:szCs w:val="30"/>
        </w:rPr>
      </w:pPr>
    </w:p>
    <w:p w14:paraId="545358F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after this used but twice in the Old Testament, of Noah in the immediate sequel, and in Mal. 2:6 of the priests.</w:t>
      </w:r>
    </w:p>
    <w:p w14:paraId="4C5D9EE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此后这个短语在旧约中只用过两次，即在紧接着的叙述中指挪亚，以及在玛拉基书 2:6 中指祭司。</w:t>
      </w:r>
    </w:p>
    <w:p w14:paraId="6E11968E">
      <w:pPr>
        <w:pStyle w:val="2"/>
        <w:spacing w:line="305" w:lineRule="auto"/>
        <w:rPr>
          <w:rFonts w:hint="eastAsia" w:ascii="微软雅黑" w:hAnsi="微软雅黑" w:eastAsia="微软雅黑" w:cs="微软雅黑"/>
          <w:sz w:val="30"/>
          <w:szCs w:val="30"/>
        </w:rPr>
      </w:pPr>
    </w:p>
    <w:p w14:paraId="5415A9E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some connection is intended between this unique degree of closeness to God and Enoch's exemption from death.</w:t>
      </w:r>
    </w:p>
    <w:p w14:paraId="401FFE7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显然，在与神这种独特的亲密程度与以诺免于死亡之间，意图建立某种联系。</w:t>
      </w:r>
    </w:p>
    <w:p w14:paraId="4ECE1531">
      <w:pPr>
        <w:pStyle w:val="2"/>
        <w:spacing w:line="305" w:lineRule="auto"/>
        <w:rPr>
          <w:rFonts w:hint="eastAsia" w:ascii="微软雅黑" w:hAnsi="微软雅黑" w:eastAsia="微软雅黑" w:cs="微软雅黑"/>
          <w:sz w:val="30"/>
          <w:szCs w:val="30"/>
        </w:rPr>
      </w:pPr>
    </w:p>
    <w:p w14:paraId="7BA6A3F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patriarch's translation it is once more proclaimed, that where communion with God has been restored, there deliverance from death is bound to follow.</w:t>
      </w:r>
    </w:p>
    <w:p w14:paraId="62B30CF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通过这位先祖被接去，再次宣告了：凡与神的相交得到恢复的地方，从死亡中的拯救必然随之而来。</w:t>
      </w:r>
    </w:p>
    <w:p w14:paraId="3C6207D8">
      <w:pPr>
        <w:pStyle w:val="2"/>
        <w:spacing w:line="305" w:lineRule="auto"/>
        <w:rPr>
          <w:rFonts w:hint="eastAsia" w:ascii="微软雅黑" w:hAnsi="微软雅黑" w:eastAsia="微软雅黑" w:cs="微软雅黑"/>
          <w:sz w:val="30"/>
          <w:szCs w:val="30"/>
        </w:rPr>
      </w:pPr>
    </w:p>
    <w:p w14:paraId="0107C3D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correctness of the view taken of 'walking with God' may be verified from the later Apocalyptic tradition of the Jews, which represents Enoch as the great prophet, initiated into all mysteries.</w:t>
      </w:r>
    </w:p>
    <w:p w14:paraId="0FCFA71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对“与神同行”所持观点的正确性，可以从犹太人后来的启示传统中得到证实，该传统将以诺描绘为被启蒙通晓所有奥秘的大先知。</w:t>
      </w:r>
    </w:p>
    <w:p w14:paraId="68BB45F7">
      <w:pPr>
        <w:pStyle w:val="2"/>
        <w:spacing w:line="305" w:lineRule="auto"/>
        <w:rPr>
          <w:rFonts w:hint="eastAsia" w:ascii="微软雅黑" w:hAnsi="微软雅黑" w:eastAsia="微软雅黑" w:cs="微软雅黑"/>
          <w:sz w:val="30"/>
          <w:szCs w:val="30"/>
        </w:rPr>
      </w:pPr>
    </w:p>
    <w:p w14:paraId="45C563A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description of the Cainite Lamech, it will be noticed, the further pursuit of the Cainite line is dropped.</w:t>
      </w:r>
    </w:p>
    <w:p w14:paraId="33D6645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会注意到，随着对该隐系拉麦的描述，对该隐系的进一步追踪就被放弃了。</w:t>
      </w:r>
    </w:p>
    <w:p w14:paraId="298D414A">
      <w:pPr>
        <w:pStyle w:val="2"/>
        <w:spacing w:line="305" w:lineRule="auto"/>
        <w:rPr>
          <w:rFonts w:hint="eastAsia" w:ascii="微软雅黑" w:hAnsi="微软雅黑" w:eastAsia="微软雅黑" w:cs="微软雅黑"/>
          <w:sz w:val="30"/>
          <w:szCs w:val="30"/>
        </w:rPr>
      </w:pPr>
    </w:p>
    <w:p w14:paraId="7C856EA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line is continued until it reaches Noah.</w:t>
      </w:r>
    </w:p>
    <w:p w14:paraId="67A8BD4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另一条线继续延伸，直到挪亚。</w:t>
      </w:r>
    </w:p>
    <w:p w14:paraId="2792D9DD">
      <w:pPr>
        <w:pStyle w:val="2"/>
        <w:spacing w:line="305" w:lineRule="auto"/>
        <w:rPr>
          <w:rFonts w:hint="eastAsia" w:ascii="微软雅黑" w:hAnsi="微软雅黑" w:eastAsia="微软雅黑" w:cs="微软雅黑"/>
          <w:sz w:val="30"/>
          <w:szCs w:val="30"/>
        </w:rPr>
      </w:pPr>
    </w:p>
    <w:p w14:paraId="72D85D1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this the chronology is attached to the Sethite line, for the chronology is the frame-work on which in Scripture the progress of redemption is suspended.</w:t>
      </w:r>
    </w:p>
    <w:p w14:paraId="2D10E47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与此相协调的是，年代学附着于塞特系，因为在圣经中，年代学是救赎进程依附的框架。</w:t>
      </w:r>
    </w:p>
    <w:p w14:paraId="00B7F2FE">
      <w:pPr>
        <w:pStyle w:val="2"/>
        <w:spacing w:line="305" w:lineRule="auto"/>
        <w:rPr>
          <w:rFonts w:hint="eastAsia" w:ascii="微软雅黑" w:hAnsi="微软雅黑" w:eastAsia="微软雅黑" w:cs="微软雅黑"/>
          <w:sz w:val="30"/>
          <w:szCs w:val="30"/>
        </w:rPr>
      </w:pPr>
    </w:p>
    <w:p w14:paraId="17F7B56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point commemorated in the Sethite tradition concerns the utterance of Lamech, Noah's father, at the birth of his child: 'This same shall comfort us for our work and toil of our hands, because (not out of the ground) of the ground which Jehovah has cursed' [5:29].</w:t>
      </w:r>
    </w:p>
    <w:p w14:paraId="39E6123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在塞特传统中纪念的唯一另一点，关乎挪亚的父亲拉麦在其子出生时的话：“这个儿子必为我们的操作和手中的劳苦安慰我们，这操作劳苦是因为耶和华咒诅地” [5:29]。</w:t>
      </w:r>
    </w:p>
    <w:p w14:paraId="72AA5110">
      <w:pPr>
        <w:pStyle w:val="2"/>
        <w:spacing w:line="305" w:lineRule="auto"/>
        <w:rPr>
          <w:rFonts w:hint="eastAsia" w:ascii="微软雅黑" w:hAnsi="微软雅黑" w:eastAsia="微软雅黑" w:cs="微软雅黑"/>
          <w:sz w:val="30"/>
          <w:szCs w:val="30"/>
        </w:rPr>
      </w:pPr>
    </w:p>
    <w:p w14:paraId="5952884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expresses a profound sense of the burdensomeness of the curse, and in so far of the burdensomeness of sin, the cause of the curse, and it also voices a, perhaps premature, expectation that from this burden relief, comfort, will soon be found.</w:t>
      </w:r>
    </w:p>
    <w:p w14:paraId="6E1E0E9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这句话表达了对咒诅之沉重的深刻感受，也就是对作为咒诅之因的罪之沉重的感受，同时也表达了一种也许过早的期望，即从这重担中将很快找到解脱和安慰。</w:t>
      </w:r>
    </w:p>
    <w:p w14:paraId="638C56B7">
      <w:pPr>
        <w:pStyle w:val="2"/>
        <w:spacing w:line="305" w:lineRule="auto"/>
        <w:rPr>
          <w:rFonts w:hint="eastAsia" w:ascii="微软雅黑" w:hAnsi="微软雅黑" w:eastAsia="微软雅黑" w:cs="微软雅黑"/>
          <w:sz w:val="30"/>
          <w:szCs w:val="30"/>
        </w:rPr>
      </w:pPr>
    </w:p>
    <w:p w14:paraId="0C3AA3D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contrasts vividly once more with the paganistic sentiment of the Cainites, who either did not feel the curse, or, if they felt it, expected relief from themselves and their human inventions.</w:t>
      </w:r>
    </w:p>
    <w:p w14:paraId="1D7E6E6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这再次与该隐后裔的异教情绪形成鲜明对比，后者要么没有感觉到咒诅，要么即使感觉到了，也期望从他们自己和人类发明中得到解脱。</w:t>
      </w:r>
    </w:p>
    <w:p w14:paraId="6D98ACFF">
      <w:pPr>
        <w:pStyle w:val="2"/>
        <w:spacing w:line="305" w:lineRule="auto"/>
        <w:rPr>
          <w:rFonts w:hint="eastAsia" w:ascii="微软雅黑" w:hAnsi="微软雅黑" w:eastAsia="微软雅黑" w:cs="微软雅黑"/>
          <w:sz w:val="30"/>
          <w:szCs w:val="30"/>
        </w:rPr>
      </w:pPr>
    </w:p>
    <w:p w14:paraId="3B2B744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these isolated instances of the continuity of redemptive grace, the account as a whole tends to bring out the divine purpose above formulated.</w:t>
      </w:r>
    </w:p>
    <w:p w14:paraId="50A66DB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尽管有这些救赎恩典连续性的孤立事例，但整个记载倾向于显明上述制定的神圣目的。</w:t>
      </w:r>
    </w:p>
    <w:p w14:paraId="0EC2C6FE">
      <w:pPr>
        <w:pStyle w:val="2"/>
        <w:spacing w:line="305" w:lineRule="auto"/>
        <w:rPr>
          <w:rFonts w:hint="eastAsia" w:ascii="微软雅黑" w:hAnsi="微软雅黑" w:eastAsia="微软雅黑" w:cs="微软雅黑"/>
          <w:sz w:val="30"/>
          <w:szCs w:val="30"/>
        </w:rPr>
      </w:pPr>
    </w:p>
    <w:p w14:paraId="2FA3158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good kept alive was not enabled to force back the evil.</w:t>
      </w:r>
    </w:p>
    <w:p w14:paraId="33434A7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即使存活下来的善也无法击退恶。</w:t>
      </w:r>
    </w:p>
    <w:p w14:paraId="32A97569">
      <w:pPr>
        <w:pStyle w:val="2"/>
        <w:spacing w:line="305" w:lineRule="auto"/>
        <w:rPr>
          <w:rFonts w:hint="eastAsia" w:ascii="微软雅黑" w:hAnsi="微软雅黑" w:eastAsia="微软雅黑" w:cs="微软雅黑"/>
          <w:sz w:val="30"/>
          <w:szCs w:val="30"/>
        </w:rPr>
      </w:pPr>
    </w:p>
    <w:p w14:paraId="558128D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about any influence proceeding from the Sethites upon the Cainites.</w:t>
      </w:r>
    </w:p>
    <w:p w14:paraId="606A62D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没有提到塞特后裔对该隐后裔产生过任何影响。</w:t>
      </w:r>
    </w:p>
    <w:p w14:paraId="18FF358E">
      <w:pPr>
        <w:pStyle w:val="2"/>
        <w:spacing w:line="305" w:lineRule="auto"/>
        <w:rPr>
          <w:rFonts w:hint="eastAsia" w:ascii="微软雅黑" w:hAnsi="微软雅黑" w:eastAsia="微软雅黑" w:cs="微软雅黑"/>
          <w:sz w:val="30"/>
          <w:szCs w:val="30"/>
        </w:rPr>
      </w:pPr>
    </w:p>
    <w:p w14:paraId="0B6B053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power of redemption remained stationary, the power of sin waxed strong, and became ready to attack the good that still existed.</w:t>
      </w:r>
    </w:p>
    <w:p w14:paraId="638FAEB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当救赎的力量保持停滞时，罪的力量却日益强大，并准备攻击仍然存在的善。</w:t>
      </w:r>
    </w:p>
    <w:p w14:paraId="2B930EA7">
      <w:pPr>
        <w:pStyle w:val="2"/>
        <w:spacing w:line="305" w:lineRule="auto"/>
        <w:rPr>
          <w:rFonts w:hint="eastAsia" w:ascii="微软雅黑" w:hAnsi="微软雅黑" w:eastAsia="微软雅黑" w:cs="微软雅黑"/>
          <w:sz w:val="30"/>
          <w:szCs w:val="30"/>
        </w:rPr>
      </w:pPr>
    </w:p>
    <w:p w14:paraId="024D343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the period in this respect finds clearest expression in what is said, thirdly, about the commingling of the Cainites and Sethites through intermarriage.</w:t>
      </w:r>
    </w:p>
    <w:p w14:paraId="16EDD7C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这一时期在这方面的特征最清楚地表达在第三点关于该隐后裔和塞特后裔通过通婚而混合的记述中。</w:t>
      </w:r>
    </w:p>
    <w:p w14:paraId="330BA2BE">
      <w:pPr>
        <w:pStyle w:val="2"/>
        <w:spacing w:line="305" w:lineRule="auto"/>
        <w:rPr>
          <w:rFonts w:hint="eastAsia" w:ascii="微软雅黑" w:hAnsi="微软雅黑" w:eastAsia="微软雅黑" w:cs="微软雅黑"/>
          <w:sz w:val="30"/>
          <w:szCs w:val="30"/>
        </w:rPr>
      </w:pPr>
    </w:p>
    <w:p w14:paraId="60A76A0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allowed themselves to become assimilated to the wickedness of the former.</w:t>
      </w:r>
    </w:p>
    <w:p w14:paraId="7C6FD52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后者任凭自己被前者的邪恶同化。</w:t>
      </w:r>
    </w:p>
    <w:p w14:paraId="34E20E56">
      <w:pPr>
        <w:pStyle w:val="2"/>
        <w:spacing w:line="305" w:lineRule="auto"/>
        <w:rPr>
          <w:rFonts w:hint="eastAsia" w:ascii="微软雅黑" w:hAnsi="微软雅黑" w:eastAsia="微软雅黑" w:cs="微软雅黑"/>
          <w:sz w:val="30"/>
          <w:szCs w:val="30"/>
        </w:rPr>
      </w:pPr>
    </w:p>
    <w:p w14:paraId="62065B6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permitted by God to go on to the point where the lesson of the inherent destructive potencies of sin had been fully taught, and where it could not go on any further, because Noah and his family only having remained faithful, the continuity of the work of God appeared in danger, and where the time had been reached to teach the finishing lesson of the judgment, without which the entire period would have failed of its purpose.</w:t>
      </w:r>
    </w:p>
    <w:p w14:paraId="22EB131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所允许继续的，直到这一课——即罪内在的破坏潜能——被充分教导的那一点，并且不能再继续下去，因为只有挪亚一家保持忠心，神工作的连续性似乎处于危险之中，而且到了教导审判这一终极课程的时候，若没有这审判，整个时期就会失去其目的。</w:t>
      </w:r>
    </w:p>
    <w:p w14:paraId="4021D41E">
      <w:pPr>
        <w:pStyle w:val="2"/>
        <w:spacing w:line="305" w:lineRule="auto"/>
        <w:rPr>
          <w:rFonts w:hint="eastAsia" w:ascii="微软雅黑" w:hAnsi="微软雅黑" w:eastAsia="微软雅黑" w:cs="微软雅黑"/>
          <w:sz w:val="30"/>
          <w:szCs w:val="30"/>
        </w:rPr>
      </w:pPr>
    </w:p>
    <w:p w14:paraId="64803A1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statement the more usual interpretation of 'the daughters of men', and 'the sons of God', is followed.</w:t>
      </w:r>
    </w:p>
    <w:p w14:paraId="69E308D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在上述陈述中，遵循了对“人的女子”和“神的儿子们”较通常的解释。</w:t>
      </w:r>
    </w:p>
    <w:p w14:paraId="6B7CA7A6">
      <w:pPr>
        <w:pStyle w:val="2"/>
        <w:spacing w:line="305" w:lineRule="auto"/>
        <w:rPr>
          <w:rFonts w:hint="eastAsia" w:ascii="微软雅黑" w:hAnsi="微软雅黑" w:eastAsia="微软雅黑" w:cs="微软雅黑"/>
          <w:sz w:val="30"/>
          <w:szCs w:val="30"/>
        </w:rPr>
      </w:pPr>
    </w:p>
    <w:p w14:paraId="16588DF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are women of the Cainites, the latter are the Sethites.</w:t>
      </w:r>
    </w:p>
    <w:p w14:paraId="7EF4FB6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前者是该隐系的女子，后者是塞特系的人。</w:t>
      </w:r>
    </w:p>
    <w:p w14:paraId="764CBF04">
      <w:pPr>
        <w:pStyle w:val="2"/>
        <w:spacing w:line="305" w:lineRule="auto"/>
        <w:rPr>
          <w:rFonts w:hint="eastAsia" w:ascii="微软雅黑" w:hAnsi="微软雅黑" w:eastAsia="微软雅黑" w:cs="微软雅黑"/>
          <w:sz w:val="30"/>
          <w:szCs w:val="30"/>
        </w:rPr>
      </w:pPr>
    </w:p>
    <w:p w14:paraId="3FA8F71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however, is disputed by not a few exegetes.</w:t>
      </w:r>
    </w:p>
    <w:p w14:paraId="2CE8F5D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然而，这一解释受到不少解经家的争议。</w:t>
      </w:r>
    </w:p>
    <w:p w14:paraId="0422C578">
      <w:pPr>
        <w:pStyle w:val="2"/>
        <w:spacing w:line="305" w:lineRule="auto"/>
        <w:rPr>
          <w:rFonts w:hint="eastAsia" w:ascii="微软雅黑" w:hAnsi="微软雅黑" w:eastAsia="微软雅黑" w:cs="微软雅黑"/>
          <w:sz w:val="30"/>
          <w:szCs w:val="30"/>
        </w:rPr>
      </w:pPr>
    </w:p>
    <w:p w14:paraId="3605154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'the sons of God' here designates, as it elsewhere sometimes does, superhuman beings, angels.</w:t>
      </w:r>
    </w:p>
    <w:p w14:paraId="6DE29CB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他们认为这里的“神的儿子们”像在别处有时所指的那样，是指超自然的存在，即天使。</w:t>
      </w:r>
    </w:p>
    <w:p w14:paraId="285E99CA">
      <w:pPr>
        <w:pStyle w:val="2"/>
        <w:spacing w:line="305" w:lineRule="auto"/>
        <w:rPr>
          <w:rFonts w:hint="eastAsia" w:ascii="微软雅黑" w:hAnsi="微软雅黑" w:eastAsia="微软雅黑" w:cs="微软雅黑"/>
          <w:sz w:val="30"/>
          <w:szCs w:val="30"/>
        </w:rPr>
      </w:pPr>
    </w:p>
    <w:p w14:paraId="03F8227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discuss all the arguments that may be used in favour of or against each of these two views.</w:t>
      </w:r>
    </w:p>
    <w:p w14:paraId="276053D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我们不打算讨论支持或反对这两种观点中每一个的所有论据。</w:t>
      </w:r>
    </w:p>
    <w:p w14:paraId="4273EC3D">
      <w:pPr>
        <w:pStyle w:val="2"/>
        <w:spacing w:line="305" w:lineRule="auto"/>
        <w:rPr>
          <w:rFonts w:hint="eastAsia" w:ascii="微软雅黑" w:hAnsi="微软雅黑" w:eastAsia="微软雅黑" w:cs="微软雅黑"/>
          <w:sz w:val="30"/>
          <w:szCs w:val="30"/>
        </w:rPr>
      </w:pPr>
    </w:p>
    <w:p w14:paraId="2209323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alone would seem to fit into the construction of the significance of the period as a whole above made.</w:t>
      </w:r>
    </w:p>
    <w:p w14:paraId="653B4C0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只有前者似乎符合上文对这一时期整体意义的构建。</w:t>
      </w:r>
    </w:p>
    <w:p w14:paraId="6BC792DA">
      <w:pPr>
        <w:pStyle w:val="2"/>
        <w:spacing w:line="305" w:lineRule="auto"/>
        <w:rPr>
          <w:rFonts w:hint="eastAsia" w:ascii="微软雅黑" w:hAnsi="微软雅黑" w:eastAsia="微软雅黑" w:cs="微软雅黑"/>
          <w:sz w:val="30"/>
          <w:szCs w:val="30"/>
        </w:rPr>
      </w:pPr>
    </w:p>
    <w:p w14:paraId="1A62647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assumed the period to serve the purpose of showing the necessary outcome of sin, when left to work itself out freely.</w:t>
      </w:r>
    </w:p>
    <w:p w14:paraId="4C7BA2F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我们要假设这一时期的目的是展示当罪被任凭自由运作时的必然结果。</w:t>
      </w:r>
    </w:p>
    <w:p w14:paraId="2CCFAC1C">
      <w:pPr>
        <w:pStyle w:val="2"/>
        <w:spacing w:line="305" w:lineRule="auto"/>
        <w:rPr>
          <w:rFonts w:hint="eastAsia" w:ascii="微软雅黑" w:hAnsi="微软雅黑" w:eastAsia="微软雅黑" w:cs="微软雅黑"/>
          <w:sz w:val="30"/>
          <w:szCs w:val="30"/>
        </w:rPr>
      </w:pPr>
    </w:p>
    <w:p w14:paraId="2F5AEB9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 theory be accepted, this will tend to obscure the idea aimed at.</w:t>
      </w:r>
    </w:p>
    <w:p w14:paraId="7A502B6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如果接受天使理论，这往往会模糊所针对的观念。</w:t>
      </w:r>
    </w:p>
    <w:p w14:paraId="556D6F24">
      <w:pPr>
        <w:pStyle w:val="2"/>
        <w:spacing w:line="305" w:lineRule="auto"/>
        <w:rPr>
          <w:rFonts w:hint="eastAsia" w:ascii="微软雅黑" w:hAnsi="微软雅黑" w:eastAsia="微软雅黑" w:cs="微软雅黑"/>
          <w:sz w:val="30"/>
          <w:szCs w:val="30"/>
        </w:rPr>
      </w:pPr>
    </w:p>
    <w:p w14:paraId="264F4EA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shall have no longer a development of human sin left to itself, but a development under the influence of a quite extraordinary superhuman factor ab extra.</w:t>
      </w:r>
    </w:p>
    <w:p w14:paraId="4D851CA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在那种情况下，我们将不再有一个任凭其自行发展的人类罪恶的发展，而是一个在极其特殊的、外来的超人因素影响下的发展。</w:t>
      </w:r>
    </w:p>
    <w:p w14:paraId="58678734">
      <w:pPr>
        <w:pStyle w:val="2"/>
        <w:spacing w:line="305" w:lineRule="auto"/>
        <w:rPr>
          <w:rFonts w:hint="eastAsia" w:ascii="微软雅黑" w:hAnsi="微软雅黑" w:eastAsia="微软雅黑" w:cs="微软雅黑"/>
          <w:sz w:val="30"/>
          <w:szCs w:val="30"/>
        </w:rPr>
      </w:pPr>
    </w:p>
    <w:p w14:paraId="5570EE2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illogical nature of the contrast between 'daughters of men' and 'sons of God' in case the latter also belong to the human race, is not decisive.</w:t>
      </w:r>
    </w:p>
    <w:p w14:paraId="452C289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假如后者也属于人类，那么“人的女子”和“神的儿子们”之间对比的不合逻辑性并不是决定性的。</w:t>
      </w:r>
    </w:p>
    <w:p w14:paraId="6E0D4DBB">
      <w:pPr>
        <w:pStyle w:val="2"/>
        <w:spacing w:line="305" w:lineRule="auto"/>
        <w:rPr>
          <w:rFonts w:hint="eastAsia" w:ascii="微软雅黑" w:hAnsi="微软雅黑" w:eastAsia="微软雅黑" w:cs="微软雅黑"/>
          <w:sz w:val="30"/>
          <w:szCs w:val="30"/>
        </w:rPr>
      </w:pPr>
    </w:p>
    <w:p w14:paraId="61A84E2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 idiom sometimes a genus is set over against part of the genus, as though the two were mutually exclusive.</w:t>
      </w:r>
    </w:p>
    <w:p w14:paraId="0DECA38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在希伯来语习语中，有时一个属与该属的一部分相对立，仿佛两者是相互排斥的。</w:t>
      </w:r>
    </w:p>
    <w:p w14:paraId="114411C0">
      <w:pPr>
        <w:pStyle w:val="2"/>
        <w:spacing w:line="305" w:lineRule="auto"/>
        <w:rPr>
          <w:rFonts w:hint="eastAsia" w:ascii="微软雅黑" w:hAnsi="微软雅黑" w:eastAsia="微软雅黑" w:cs="微软雅黑"/>
          <w:sz w:val="30"/>
          <w:szCs w:val="30"/>
        </w:rPr>
      </w:pPr>
    </w:p>
    <w:p w14:paraId="42356D0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lies in the circumstance, that in such cases the whole is thought of as having only the generic characteristics and nothing more, whereas to the part a certain distinction is attributed which raises it above the genus, to which nevertheless logically it belongs.</w:t>
      </w:r>
    </w:p>
    <w:p w14:paraId="6BE89E0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解释在于这种情况下：整体被认为只具有一般的特征而别无其他，而部分则被归因于某种区别，使其高于它在逻辑上所属的属。</w:t>
      </w:r>
    </w:p>
    <w:p w14:paraId="7A3AAECC">
      <w:pPr>
        <w:pStyle w:val="2"/>
        <w:spacing w:line="305" w:lineRule="auto"/>
        <w:rPr>
          <w:rFonts w:hint="eastAsia" w:ascii="微软雅黑" w:hAnsi="微软雅黑" w:eastAsia="微软雅黑" w:cs="微软雅黑"/>
          <w:sz w:val="30"/>
          <w:szCs w:val="30"/>
        </w:rPr>
      </w:pPr>
    </w:p>
    <w:p w14:paraId="5B5ED97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the daughters of men, that is, of those who were men and nothing more, are set over against those who, while being men naturally, had the distinction of being besides this the sons of God.</w:t>
      </w:r>
    </w:p>
    <w:p w14:paraId="5B0C2BA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所以在这里：人的女子，即那些仅仅是人而别无其他之人的女子，是与那些虽然生来是人，但除此之外还有神的儿子这一殊荣的人相对立。</w:t>
      </w:r>
    </w:p>
    <w:p w14:paraId="0AC15E9E">
      <w:pPr>
        <w:pStyle w:val="2"/>
        <w:spacing w:line="305" w:lineRule="auto"/>
        <w:rPr>
          <w:rFonts w:hint="eastAsia" w:ascii="微软雅黑" w:hAnsi="微软雅黑" w:eastAsia="微软雅黑" w:cs="微软雅黑"/>
          <w:sz w:val="30"/>
          <w:szCs w:val="30"/>
        </w:rPr>
      </w:pPr>
    </w:p>
    <w:p w14:paraId="68B2209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73:5 and Jer. 32:20, are cases entirely similar.</w:t>
      </w:r>
    </w:p>
    <w:p w14:paraId="45E3A73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73:5 和耶利米书 32:20 是完全相似的例子。</w:t>
      </w:r>
    </w:p>
    <w:p w14:paraId="49B0047B">
      <w:pPr>
        <w:pStyle w:val="2"/>
        <w:spacing w:line="305" w:lineRule="auto"/>
        <w:rPr>
          <w:rFonts w:hint="eastAsia" w:ascii="微软雅黑" w:hAnsi="微软雅黑" w:eastAsia="微软雅黑" w:cs="微软雅黑"/>
          <w:sz w:val="30"/>
          <w:szCs w:val="30"/>
        </w:rPr>
      </w:pPr>
    </w:p>
    <w:p w14:paraId="17704B7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urged that the name 'sons of God' in a spiritual sense would be out of place at such an early stage of revelation, but this overlooks the fact that the use is not carried back into that period; it is employed from the writer's standpoint.</w:t>
      </w:r>
    </w:p>
    <w:p w14:paraId="361D05C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有人极力主张，在启示如此早期的阶段，灵性意义上的“神的儿子”这一名称是不恰当的，但这忽略了一个事实，即这种用法并未被带回到那个时期；它是从作者的立场使用的。</w:t>
      </w:r>
    </w:p>
    <w:p w14:paraId="48C9FBF9">
      <w:pPr>
        <w:pStyle w:val="2"/>
        <w:spacing w:line="305" w:lineRule="auto"/>
        <w:rPr>
          <w:rFonts w:hint="eastAsia" w:ascii="微软雅黑" w:hAnsi="微软雅黑" w:eastAsia="微软雅黑" w:cs="微软雅黑"/>
          <w:sz w:val="30"/>
          <w:szCs w:val="30"/>
        </w:rPr>
      </w:pPr>
    </w:p>
    <w:p w14:paraId="1383632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argument in favour of the angel theory is taken from Jude's Epistle vs. 7; here, after the description of the fall of the angels in vs. 6, the writer proceeds: 'Even as Sodom and Gomorrah and the cities about them, having in like manner as these given themselves over to fornication and gone after strange flesh, etc.'</w:t>
      </w:r>
    </w:p>
    <w:p w14:paraId="437E4FF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支持天使理论的一个论据取自犹大书第7节；在这里，在描述了第6节天使的堕落之后，作者接着说：“又如所多玛、蛾摩拉和周围城邑的人，也照他们一味的行淫，随从逆性的情欲（strange flesh），等。”</w:t>
      </w:r>
    </w:p>
    <w:p w14:paraId="581C53C9">
      <w:pPr>
        <w:pStyle w:val="2"/>
        <w:spacing w:line="305" w:lineRule="auto"/>
        <w:rPr>
          <w:rFonts w:hint="eastAsia" w:ascii="微软雅黑" w:hAnsi="微软雅黑" w:eastAsia="微软雅黑" w:cs="微软雅黑"/>
          <w:sz w:val="30"/>
          <w:szCs w:val="30"/>
        </w:rPr>
      </w:pPr>
    </w:p>
    <w:p w14:paraId="3EE4FEB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that the words 'in like manner as these' must link together the angels of vs. 6 and the cities of the plain, so that the sin of the former would have also been of a sexual kind, intercourse of angels with human beings.</w:t>
      </w:r>
    </w:p>
    <w:p w14:paraId="14E1A15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有人主张，“照他们”这话必须将第6节的天使和平原诸城联系在一起，因此前者的罪也必定是性的种类，即天使与人类的交合。</w:t>
      </w:r>
    </w:p>
    <w:p w14:paraId="01269C70">
      <w:pPr>
        <w:pStyle w:val="2"/>
        <w:spacing w:line="305" w:lineRule="auto"/>
        <w:rPr>
          <w:rFonts w:hint="eastAsia" w:ascii="微软雅黑" w:hAnsi="微软雅黑" w:eastAsia="微软雅黑" w:cs="微软雅黑"/>
          <w:sz w:val="30"/>
          <w:szCs w:val="30"/>
        </w:rPr>
      </w:pPr>
    </w:p>
    <w:p w14:paraId="3660806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confirmation for this is still further found in the term 'strange flesh' meaning that angels went after human beings.</w:t>
      </w:r>
    </w:p>
    <w:p w14:paraId="677FB5C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对此的进一步确认在于“逆性的情欲”（strange flesh）一词，意指天使追逐人类。</w:t>
      </w:r>
    </w:p>
    <w:p w14:paraId="3F1C1DD0">
      <w:pPr>
        <w:pStyle w:val="2"/>
        <w:spacing w:line="305" w:lineRule="auto"/>
        <w:rPr>
          <w:rFonts w:hint="eastAsia" w:ascii="微软雅黑" w:hAnsi="微软雅黑" w:eastAsia="微软雅黑" w:cs="微软雅黑"/>
          <w:sz w:val="30"/>
          <w:szCs w:val="30"/>
        </w:rPr>
      </w:pPr>
    </w:p>
    <w:p w14:paraId="0299FF9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this argument from Jude has some force.</w:t>
      </w:r>
    </w:p>
    <w:p w14:paraId="613FD79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不可否认，来自犹大书的这一论据有某种力量。</w:t>
      </w:r>
    </w:p>
    <w:p w14:paraId="5F74BB57">
      <w:pPr>
        <w:pStyle w:val="2"/>
        <w:spacing w:line="305" w:lineRule="auto"/>
        <w:rPr>
          <w:rFonts w:hint="eastAsia" w:ascii="微软雅黑" w:hAnsi="微软雅黑" w:eastAsia="微软雅黑" w:cs="微软雅黑"/>
          <w:sz w:val="30"/>
          <w:szCs w:val="30"/>
        </w:rPr>
      </w:pPr>
    </w:p>
    <w:p w14:paraId="4E2B2B8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looked at, however, it is not conclusive, and open to certain objections.</w:t>
      </w:r>
    </w:p>
    <w:p w14:paraId="76C05C0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然而仔细观察，它并非结论性的，且容易受到某些反驳。</w:t>
      </w:r>
    </w:p>
    <w:p w14:paraId="07FC77C1">
      <w:pPr>
        <w:pStyle w:val="2"/>
        <w:spacing w:line="305" w:lineRule="auto"/>
        <w:rPr>
          <w:rFonts w:hint="eastAsia" w:ascii="微软雅黑" w:hAnsi="微软雅黑" w:eastAsia="微软雅黑" w:cs="微软雅黑"/>
          <w:sz w:val="30"/>
          <w:szCs w:val="30"/>
        </w:rPr>
      </w:pPr>
    </w:p>
    <w:p w14:paraId="4D0F8FF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as these' is by some interpreters taken to link together not the angels of vs. 6, and the cities of vs. 7, but Sodom and Gomorrah and 'the cities about them'.</w:t>
      </w:r>
    </w:p>
    <w:p w14:paraId="7DD7B0E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“照他们”被一些解经家理解为不是连接第6节的天使和第7节的诸城，而是连接所多玛、蛾摩拉和“周围城邑”。</w:t>
      </w:r>
    </w:p>
    <w:p w14:paraId="4F30D77C">
      <w:pPr>
        <w:pStyle w:val="2"/>
        <w:spacing w:line="305" w:lineRule="auto"/>
        <w:rPr>
          <w:rFonts w:hint="eastAsia" w:ascii="微软雅黑" w:hAnsi="微软雅黑" w:eastAsia="微软雅黑" w:cs="微软雅黑"/>
          <w:sz w:val="30"/>
          <w:szCs w:val="30"/>
        </w:rPr>
      </w:pPr>
    </w:p>
    <w:p w14:paraId="7538614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no fornication of angels is referred to.</w:t>
      </w:r>
    </w:p>
    <w:p w14:paraId="46753CC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在那种情况下，并没有提到天使的淫乱。</w:t>
      </w:r>
    </w:p>
    <w:p w14:paraId="044434BF">
      <w:pPr>
        <w:pStyle w:val="2"/>
        <w:spacing w:line="305" w:lineRule="auto"/>
        <w:rPr>
          <w:rFonts w:hint="eastAsia" w:ascii="微软雅黑" w:hAnsi="微软雅黑" w:eastAsia="微软雅黑" w:cs="微软雅黑"/>
          <w:sz w:val="30"/>
          <w:szCs w:val="30"/>
        </w:rPr>
      </w:pPr>
    </w:p>
    <w:p w14:paraId="5364EBD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serious objection to the theory arises from the phrase 'taking to themselves wives', which could mean nothing short of permanent intermarriage, not casual fornication, between angels and women, a difficult thing to envisage.</w:t>
      </w:r>
    </w:p>
    <w:p w14:paraId="7CC2E7D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该理论的一个严重反对意见源于“娶来为妻”这一短语，这只能意味着天使与女子之间永久性的通婚，而非偶然的淫乱，这是很难设想的事。</w:t>
      </w:r>
    </w:p>
    <w:p w14:paraId="39217810">
      <w:pPr>
        <w:pStyle w:val="2"/>
        <w:spacing w:line="305" w:lineRule="auto"/>
        <w:rPr>
          <w:rFonts w:hint="eastAsia" w:ascii="微软雅黑" w:hAnsi="微软雅黑" w:eastAsia="微软雅黑" w:cs="微软雅黑"/>
          <w:sz w:val="30"/>
          <w:szCs w:val="30"/>
        </w:rPr>
      </w:pPr>
    </w:p>
    <w:p w14:paraId="32DCB61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'strange flesh' seems hard to fit into the angel theory, for the angels according to the Old Testament are not 'flesh'.</w:t>
      </w:r>
    </w:p>
    <w:p w14:paraId="543D316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最后，“逆性的情欲”（strange flesh，异类的肉体）似乎很难套用到天使理论中，因为根据旧约，天使不是“肉体”（flesh）。</w:t>
      </w:r>
    </w:p>
    <w:p w14:paraId="44E1E726">
      <w:pPr>
        <w:pStyle w:val="2"/>
        <w:spacing w:line="305" w:lineRule="auto"/>
        <w:rPr>
          <w:rFonts w:hint="eastAsia" w:ascii="微软雅黑" w:hAnsi="微软雅黑" w:eastAsia="微软雅黑" w:cs="微软雅黑"/>
          <w:sz w:val="30"/>
          <w:szCs w:val="30"/>
        </w:rPr>
      </w:pPr>
    </w:p>
    <w:p w14:paraId="560FE9F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word precisely fits into what was the abomination of the cities of the plain, viz., homosexuality.</w:t>
      </w:r>
    </w:p>
    <w:p w14:paraId="3F6AFF8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另一方面，这个词恰好符合平原诸城的可憎之事，即同性恋。</w:t>
      </w:r>
    </w:p>
    <w:p w14:paraId="0E559712">
      <w:pPr>
        <w:pStyle w:val="2"/>
        <w:spacing w:line="305" w:lineRule="auto"/>
        <w:rPr>
          <w:rFonts w:hint="eastAsia" w:ascii="微软雅黑" w:hAnsi="微软雅黑" w:eastAsia="微软雅黑" w:cs="微软雅黑"/>
          <w:sz w:val="30"/>
          <w:szCs w:val="30"/>
        </w:rPr>
      </w:pPr>
    </w:p>
    <w:p w14:paraId="079F4ED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observed that critical writers often connect with the angel view the further assumption that the narrative in Gen. 6 is meant to give an account of the origin of sin, that the writer was unacquainted with the story of the fall in the earlier chapters, in other words that the two accounts belong to different documents.</w:t>
      </w:r>
    </w:p>
    <w:p w14:paraId="554E4EE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应当注意到，批判性作家通常将天使观点与进一步的假设联系起来，即创世记第6章的叙述意在说明罪的起源，作者不了解前面几章中堕落的故事，换句话说，这两份记述属于不同的文献。</w:t>
      </w:r>
    </w:p>
    <w:p w14:paraId="1DB8ABFD">
      <w:pPr>
        <w:pStyle w:val="2"/>
        <w:spacing w:line="305" w:lineRule="auto"/>
        <w:rPr>
          <w:rFonts w:hint="eastAsia" w:ascii="微软雅黑" w:hAnsi="微软雅黑" w:eastAsia="微软雅黑" w:cs="微软雅黑"/>
          <w:sz w:val="30"/>
          <w:szCs w:val="30"/>
        </w:rPr>
      </w:pPr>
    </w:p>
    <w:p w14:paraId="6E79746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renders the exegesis of primary importance.</w:t>
      </w:r>
    </w:p>
    <w:p w14:paraId="226FC8F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这正是使得释经具有首要重要性的原因。</w:t>
      </w:r>
    </w:p>
    <w:p w14:paraId="08BFBED6">
      <w:pPr>
        <w:pStyle w:val="2"/>
        <w:spacing w:line="305" w:lineRule="auto"/>
        <w:rPr>
          <w:rFonts w:hint="eastAsia" w:ascii="微软雅黑" w:hAnsi="微软雅黑" w:eastAsia="微软雅黑" w:cs="微软雅黑"/>
          <w:sz w:val="30"/>
          <w:szCs w:val="30"/>
        </w:rPr>
      </w:pPr>
    </w:p>
    <w:p w14:paraId="38CBA66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in 6:3, 5–7, we have the divine summing up of the issue of the period, and the judgment pronounced upon the prediluvian race.</w:t>
      </w:r>
    </w:p>
    <w:p w14:paraId="4D47F0E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 6:3, 5-7 中，我们有神对这一时期结局的总结，以及对洪水前人类的宣判。</w:t>
      </w:r>
    </w:p>
    <w:p w14:paraId="480A05B2">
      <w:pPr>
        <w:pStyle w:val="2"/>
        <w:spacing w:line="305" w:lineRule="auto"/>
        <w:rPr>
          <w:rFonts w:hint="eastAsia" w:ascii="微软雅黑" w:hAnsi="微软雅黑" w:eastAsia="微软雅黑" w:cs="微软雅黑"/>
          <w:sz w:val="30"/>
          <w:szCs w:val="30"/>
        </w:rPr>
      </w:pPr>
    </w:p>
    <w:p w14:paraId="7E26F63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vs. 3, there is considerable uncertainty of interpretation.</w:t>
      </w:r>
    </w:p>
    <w:p w14:paraId="550D09A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关于第3节，解释上存在相当大的不确定性。</w:t>
      </w:r>
    </w:p>
    <w:p w14:paraId="75B7C7FD">
      <w:pPr>
        <w:pStyle w:val="2"/>
        <w:spacing w:line="305" w:lineRule="auto"/>
        <w:rPr>
          <w:rFonts w:hint="eastAsia" w:ascii="微软雅黑" w:hAnsi="微软雅黑" w:eastAsia="微软雅黑" w:cs="微软雅黑"/>
          <w:sz w:val="30"/>
          <w:szCs w:val="30"/>
        </w:rPr>
      </w:pPr>
    </w:p>
    <w:p w14:paraId="49FE199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arises from the two words adhon and beshaggam, especially from the former.</w:t>
      </w:r>
    </w:p>
    <w:p w14:paraId="023F2CE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这源于 adhon 和 beshaggam 这两个词，尤其是前者。</w:t>
      </w:r>
    </w:p>
    <w:p w14:paraId="177EFD65">
      <w:pPr>
        <w:pStyle w:val="2"/>
        <w:spacing w:line="305" w:lineRule="auto"/>
        <w:rPr>
          <w:rFonts w:hint="eastAsia" w:ascii="微软雅黑" w:hAnsi="微软雅黑" w:eastAsia="微软雅黑" w:cs="微软雅黑"/>
          <w:sz w:val="30"/>
          <w:szCs w:val="30"/>
        </w:rPr>
      </w:pPr>
    </w:p>
    <w:p w14:paraId="01CD869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dun or din may be rendered 'to strive' or 'to rule'.</w:t>
      </w:r>
    </w:p>
    <w:p w14:paraId="346303E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单词 dun 或 din 可以翻译为“争斗”或“治理”。</w:t>
      </w:r>
    </w:p>
    <w:p w14:paraId="36A727B9">
      <w:pPr>
        <w:pStyle w:val="2"/>
        <w:spacing w:line="305" w:lineRule="auto"/>
        <w:rPr>
          <w:rFonts w:hint="eastAsia" w:ascii="微软雅黑" w:hAnsi="微软雅黑" w:eastAsia="微软雅黑" w:cs="微软雅黑"/>
          <w:sz w:val="30"/>
          <w:szCs w:val="30"/>
        </w:rPr>
      </w:pPr>
    </w:p>
    <w:p w14:paraId="023B6EA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meaning is adopted by the A.V., which renders: 'My spirit shall not always strive with man'.</w:t>
      </w:r>
    </w:p>
    <w:p w14:paraId="06F7F3B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英王钦定本（A.V.）采用了前一种意思，翻译为：“我的灵就不永远与人相争”。</w:t>
      </w:r>
    </w:p>
    <w:p w14:paraId="430767CA">
      <w:pPr>
        <w:pStyle w:val="2"/>
        <w:spacing w:line="305" w:lineRule="auto"/>
        <w:rPr>
          <w:rFonts w:hint="eastAsia" w:ascii="微软雅黑" w:hAnsi="微软雅黑" w:eastAsia="微软雅黑" w:cs="微软雅黑"/>
          <w:sz w:val="30"/>
          <w:szCs w:val="30"/>
        </w:rPr>
      </w:pPr>
    </w:p>
    <w:p w14:paraId="7565359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R.V. in the text retains this, but in the margin offers the alternative: 'shall not always abide in man'.</w:t>
      </w:r>
    </w:p>
    <w:p w14:paraId="38DB90C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修订本（R.V.）在正文中保留了这一点，但在页边注中提供了替代方案：“不永远住在人里面”。</w:t>
      </w:r>
    </w:p>
    <w:p w14:paraId="293F1366">
      <w:pPr>
        <w:pStyle w:val="2"/>
        <w:spacing w:line="305" w:lineRule="auto"/>
        <w:rPr>
          <w:rFonts w:hint="eastAsia" w:ascii="微软雅黑" w:hAnsi="微软雅黑" w:eastAsia="微软雅黑" w:cs="微软雅黑"/>
          <w:sz w:val="30"/>
          <w:szCs w:val="30"/>
        </w:rPr>
      </w:pPr>
    </w:p>
    <w:p w14:paraId="5676561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Beshaggam is a compound form resolvable in two ways: it may be taken as made up of the preposition be, the relative sha (an abbreviation of esher') and the adverb gam, 'also'.</w:t>
      </w:r>
    </w:p>
    <w:p w14:paraId="5786EA7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Beshaggam 是一个复合形式，有两种分解方式：它可以被视为由介词 be、关系代词 sha（esher 的缩写）和副词 gam（“也”）组成。</w:t>
      </w:r>
    </w:p>
    <w:p w14:paraId="0FC3C23F">
      <w:pPr>
        <w:pStyle w:val="2"/>
        <w:spacing w:line="305" w:lineRule="auto"/>
        <w:rPr>
          <w:rFonts w:hint="eastAsia" w:ascii="微软雅黑" w:hAnsi="微软雅黑" w:eastAsia="微软雅黑" w:cs="微软雅黑"/>
          <w:sz w:val="30"/>
          <w:szCs w:val="30"/>
        </w:rPr>
      </w:pPr>
    </w:p>
    <w:p w14:paraId="14D9CA4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yields 'in that also'.</w:t>
      </w:r>
    </w:p>
    <w:p w14:paraId="4ADBD31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这得出“在于那也”。</w:t>
      </w:r>
    </w:p>
    <w:p w14:paraId="3D2D9922">
      <w:pPr>
        <w:pStyle w:val="2"/>
        <w:spacing w:line="305" w:lineRule="auto"/>
        <w:rPr>
          <w:rFonts w:hint="eastAsia" w:ascii="微软雅黑" w:hAnsi="微软雅黑" w:eastAsia="微软雅黑" w:cs="微软雅黑"/>
          <w:sz w:val="30"/>
          <w:szCs w:val="30"/>
        </w:rPr>
      </w:pPr>
    </w:p>
    <w:p w14:paraId="0A837C7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resolved into the preposition be, the infinitive of the verb shagag, 'to go astray', and the suffix am, 'their'.</w:t>
      </w:r>
    </w:p>
    <w:p w14:paraId="6AA3FCC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或者它可以分解为介词 be、动词 shagag（“走迷”）的不定式，以及后缀 am（“他们的”）。</w:t>
      </w:r>
    </w:p>
    <w:p w14:paraId="25719FB6">
      <w:pPr>
        <w:pStyle w:val="2"/>
        <w:spacing w:line="305" w:lineRule="auto"/>
        <w:rPr>
          <w:rFonts w:hint="eastAsia" w:ascii="微软雅黑" w:hAnsi="微软雅黑" w:eastAsia="微软雅黑" w:cs="微软雅黑"/>
          <w:sz w:val="30"/>
          <w:szCs w:val="30"/>
        </w:rPr>
      </w:pPr>
    </w:p>
    <w:p w14:paraId="6CA221E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yields 'in their going astray'.</w:t>
      </w:r>
    </w:p>
    <w:p w14:paraId="18E89F2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这得出“在他们走迷时”。</w:t>
      </w:r>
    </w:p>
    <w:p w14:paraId="091CA1CF">
      <w:pPr>
        <w:pStyle w:val="2"/>
        <w:spacing w:line="305" w:lineRule="auto"/>
        <w:rPr>
          <w:rFonts w:hint="eastAsia" w:ascii="微软雅黑" w:hAnsi="微软雅黑" w:eastAsia="微软雅黑" w:cs="微软雅黑"/>
          <w:sz w:val="30"/>
          <w:szCs w:val="30"/>
        </w:rPr>
      </w:pPr>
    </w:p>
    <w:p w14:paraId="6AE6334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resolvings may be joined to each of the two given renderings of dun or din.</w:t>
      </w:r>
    </w:p>
    <w:p w14:paraId="000CFCA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这些分解中的每一个都可以与 dun 或 din 的两种给定翻译中的每一个结合。</w:t>
      </w:r>
    </w:p>
    <w:p w14:paraId="46C2E723">
      <w:pPr>
        <w:pStyle w:val="2"/>
        <w:spacing w:line="305" w:lineRule="auto"/>
        <w:rPr>
          <w:rFonts w:hint="eastAsia" w:ascii="微软雅黑" w:hAnsi="微软雅黑" w:eastAsia="微软雅黑" w:cs="微软雅黑"/>
          <w:sz w:val="30"/>
          <w:szCs w:val="30"/>
        </w:rPr>
      </w:pPr>
    </w:p>
    <w:p w14:paraId="0693E87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latter is of great importance, for the choice in favour of one or the other will place the statement in quite a different sphere.</w:t>
      </w:r>
    </w:p>
    <w:p w14:paraId="6A29354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后者之间的区别非常重要，因为选择支持其中一个会将陈述置于完全不同的领域。</w:t>
      </w:r>
    </w:p>
    <w:p w14:paraId="4421B084">
      <w:pPr>
        <w:pStyle w:val="2"/>
        <w:spacing w:line="305" w:lineRule="auto"/>
        <w:rPr>
          <w:rFonts w:hint="eastAsia" w:ascii="微软雅黑" w:hAnsi="微软雅黑" w:eastAsia="微软雅黑" w:cs="微软雅黑"/>
          <w:sz w:val="30"/>
          <w:szCs w:val="30"/>
        </w:rPr>
      </w:pPr>
    </w:p>
    <w:p w14:paraId="0ABA48C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version with 'strive' places it in the ethical sphere.</w:t>
      </w:r>
    </w:p>
    <w:p w14:paraId="33CB86E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“争斗”的版本将其置于伦理领域。</w:t>
      </w:r>
    </w:p>
    <w:p w14:paraId="30733FA1">
      <w:pPr>
        <w:pStyle w:val="2"/>
        <w:spacing w:line="305" w:lineRule="auto"/>
        <w:rPr>
          <w:rFonts w:hint="eastAsia" w:ascii="微软雅黑" w:hAnsi="微软雅黑" w:eastAsia="微软雅黑" w:cs="微软雅黑"/>
          <w:sz w:val="30"/>
          <w:szCs w:val="30"/>
        </w:rPr>
      </w:pPr>
    </w:p>
    <w:p w14:paraId="33FA7F9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mean by this that He will not always continue to let His Spirit exercise the restraining influence hitherto exerted upon sin.</w:t>
      </w:r>
    </w:p>
    <w:p w14:paraId="714A17D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神的意思是，祂不会永远让祂的灵继续施加迄今为止对罪所施加的限制性影响。</w:t>
      </w:r>
    </w:p>
    <w:p w14:paraId="41FB81C9">
      <w:pPr>
        <w:pStyle w:val="2"/>
        <w:spacing w:line="305" w:lineRule="auto"/>
        <w:rPr>
          <w:rFonts w:hint="eastAsia" w:ascii="微软雅黑" w:hAnsi="微软雅黑" w:eastAsia="微软雅黑" w:cs="微软雅黑"/>
          <w:sz w:val="30"/>
          <w:szCs w:val="30"/>
        </w:rPr>
      </w:pPr>
    </w:p>
    <w:p w14:paraId="313824C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limit of time, 120 years, is fixed for the divine abstention from withdrawing this influence; after that comes the judgment.</w:t>
      </w:r>
    </w:p>
    <w:p w14:paraId="489F752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神不收回这种影响的时间被设定为120年；在那之后就是审判。</w:t>
      </w:r>
    </w:p>
    <w:p w14:paraId="44BEF32F">
      <w:pPr>
        <w:pStyle w:val="2"/>
        <w:spacing w:line="305" w:lineRule="auto"/>
        <w:rPr>
          <w:rFonts w:hint="eastAsia" w:ascii="微软雅黑" w:hAnsi="微软雅黑" w:eastAsia="微软雅黑" w:cs="微软雅黑"/>
          <w:sz w:val="30"/>
          <w:szCs w:val="30"/>
        </w:rPr>
      </w:pPr>
    </w:p>
    <w:p w14:paraId="1E41AD9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assigned is either that man also is 'flesh', 'morally and religiously corrupt', or that in their going astray they are flesh, i.e., the judgment to come suits their condition.</w:t>
      </w:r>
    </w:p>
    <w:p w14:paraId="1A1582D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指定的理由要么是因为人也属“肉体”，“道德上和宗教上败坏”，要么是在他们走迷时他们属乎肉体，即即将到来的审判适合他们的状况。</w:t>
      </w:r>
    </w:p>
    <w:p w14:paraId="568F3A6C">
      <w:pPr>
        <w:pStyle w:val="2"/>
        <w:spacing w:line="305" w:lineRule="auto"/>
        <w:rPr>
          <w:rFonts w:hint="eastAsia" w:ascii="微软雅黑" w:hAnsi="微软雅黑" w:eastAsia="微软雅黑" w:cs="微软雅黑"/>
          <w:sz w:val="30"/>
          <w:szCs w:val="30"/>
        </w:rPr>
      </w:pPr>
    </w:p>
    <w:p w14:paraId="7DFAD0F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version of dun or din with 'to rule' puts the whole matter in the physical sphere.</w:t>
      </w:r>
    </w:p>
    <w:p w14:paraId="2E5ACF5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用“治理”来翻译 dun 或 din 的版本将整件事置于物理领域。</w:t>
      </w:r>
    </w:p>
    <w:p w14:paraId="327E5449">
      <w:pPr>
        <w:pStyle w:val="2"/>
        <w:spacing w:line="305" w:lineRule="auto"/>
        <w:rPr>
          <w:rFonts w:hint="eastAsia" w:ascii="微软雅黑" w:hAnsi="微软雅黑" w:eastAsia="微软雅黑" w:cs="微软雅黑"/>
          <w:sz w:val="30"/>
          <w:szCs w:val="30"/>
        </w:rPr>
      </w:pPr>
    </w:p>
    <w:p w14:paraId="13250BD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is according to the general teaching of the Old Testament the source of natural life in man [cp. Psa. 104:29, 30].</w:t>
      </w:r>
    </w:p>
    <w:p w14:paraId="6F05BA0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根据旧约的一般教导，神的灵是人里面自然生命的源头 [参考 诗篇 104:29, 30]。</w:t>
      </w:r>
    </w:p>
    <w:p w14:paraId="15C069D5">
      <w:pPr>
        <w:pStyle w:val="2"/>
        <w:spacing w:line="305" w:lineRule="auto"/>
        <w:rPr>
          <w:rFonts w:hint="eastAsia" w:ascii="微软雅黑" w:hAnsi="微软雅黑" w:eastAsia="微软雅黑" w:cs="微软雅黑"/>
          <w:sz w:val="30"/>
          <w:szCs w:val="30"/>
        </w:rPr>
      </w:pPr>
    </w:p>
    <w:p w14:paraId="76549CB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saying that His Spirit will not indefinitely abide in man announces the purpose of putting an end to the physical existence of mankind after the limit of 120 years.</w:t>
      </w:r>
    </w:p>
    <w:p w14:paraId="7ECDDF9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神通过说祂的灵不会无限期地住在人里面，宣布了在120年的限期后结束人类肉体存在的目的。</w:t>
      </w:r>
    </w:p>
    <w:p w14:paraId="7F74CE30">
      <w:pPr>
        <w:pStyle w:val="2"/>
        <w:spacing w:line="305" w:lineRule="auto"/>
        <w:rPr>
          <w:rFonts w:hint="eastAsia" w:ascii="微软雅黑" w:hAnsi="微软雅黑" w:eastAsia="微软雅黑" w:cs="微软雅黑"/>
          <w:sz w:val="30"/>
          <w:szCs w:val="30"/>
        </w:rPr>
      </w:pPr>
    </w:p>
    <w:p w14:paraId="62F5AC4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either that he also is flesh, by reason of sin fallen a prey to physical corruption, or that in his going astray they are become physically subject to corruption, which will actually overtake them after 120 years.</w:t>
      </w:r>
    </w:p>
    <w:p w14:paraId="3A51CBC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理由要么是因为他也是肉体，因罪成了肉体败坏的猎物，要么是在他走迷时他们变得在肉体上受制于败坏，这种败坏将在120年后实际临到他们。</w:t>
      </w:r>
    </w:p>
    <w:p w14:paraId="64A36A98">
      <w:pPr>
        <w:pStyle w:val="2"/>
        <w:spacing w:line="305" w:lineRule="auto"/>
        <w:rPr>
          <w:rFonts w:hint="eastAsia" w:ascii="微软雅黑" w:hAnsi="微软雅黑" w:eastAsia="微软雅黑" w:cs="微软雅黑"/>
          <w:sz w:val="30"/>
          <w:szCs w:val="30"/>
        </w:rPr>
      </w:pPr>
    </w:p>
    <w:p w14:paraId="3C2FEF5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of the verb with 'rule' or 'abide' deserves the preference.</w:t>
      </w:r>
    </w:p>
    <w:p w14:paraId="486BA4F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用“治理”或“居住”来翻译该动词更值得优先考虑。</w:t>
      </w:r>
    </w:p>
    <w:p w14:paraId="631C08A6">
      <w:pPr>
        <w:pStyle w:val="2"/>
        <w:spacing w:line="305" w:lineRule="auto"/>
        <w:rPr>
          <w:rFonts w:hint="eastAsia" w:ascii="微软雅黑" w:hAnsi="微软雅黑" w:eastAsia="微软雅黑" w:cs="微软雅黑"/>
          <w:sz w:val="30"/>
          <w:szCs w:val="30"/>
        </w:rPr>
      </w:pPr>
    </w:p>
    <w:p w14:paraId="673852D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ethical notion of 'the flesh', if it occurs in the Old Testament at all, can hardly be expected to occur thus early.</w:t>
      </w:r>
    </w:p>
    <w:p w14:paraId="59F7F74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“肉体”的伦理概念如果在旧约中出现过的话，很难指望它这么早就出现。</w:t>
      </w:r>
    </w:p>
    <w:p w14:paraId="711008E1">
      <w:pPr>
        <w:pStyle w:val="2"/>
        <w:spacing w:line="305" w:lineRule="auto"/>
        <w:rPr>
          <w:rFonts w:hint="eastAsia" w:ascii="微软雅黑" w:hAnsi="微软雅黑" w:eastAsia="微软雅黑" w:cs="微软雅黑"/>
          <w:sz w:val="30"/>
          <w:szCs w:val="30"/>
        </w:rPr>
      </w:pPr>
    </w:p>
    <w:p w14:paraId="5AD68FB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alternate view of the three things mentioned, the Spirit, the flesh, the shortening of humanity's lease of life, all lie on the same line.</w:t>
      </w:r>
    </w:p>
    <w:p w14:paraId="5567DEE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关于所提到的三件事——灵、肉体、缩短人类生命的租期，在替代观点中都处于同一条线上。</w:t>
      </w:r>
    </w:p>
    <w:p w14:paraId="2BC9FD76">
      <w:pPr>
        <w:pStyle w:val="2"/>
        <w:spacing w:line="305" w:lineRule="auto"/>
        <w:rPr>
          <w:rFonts w:hint="eastAsia" w:ascii="微软雅黑" w:hAnsi="微软雅黑" w:eastAsia="微软雅黑" w:cs="微软雅黑"/>
          <w:sz w:val="30"/>
          <w:szCs w:val="30"/>
        </w:rPr>
      </w:pPr>
    </w:p>
    <w:p w14:paraId="3A7DBB3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understand the 120 years of the length henceforth allotted to the life of individual men.</w:t>
      </w:r>
    </w:p>
    <w:p w14:paraId="107447A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有些人将120年理解为此后分配给个人生命的长度。</w:t>
      </w:r>
    </w:p>
    <w:p w14:paraId="1D697938">
      <w:pPr>
        <w:pStyle w:val="2"/>
        <w:spacing w:line="305" w:lineRule="auto"/>
        <w:rPr>
          <w:rFonts w:hint="eastAsia" w:ascii="微软雅黑" w:hAnsi="微软雅黑" w:eastAsia="微软雅黑" w:cs="微软雅黑"/>
          <w:sz w:val="30"/>
          <w:szCs w:val="30"/>
        </w:rPr>
      </w:pPr>
    </w:p>
    <w:p w14:paraId="41CA7F4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agree with the subsequent facts.</w:t>
      </w:r>
    </w:p>
    <w:p w14:paraId="5E9F2A2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这与随后的事实不符。</w:t>
      </w:r>
    </w:p>
    <w:p w14:paraId="14336D89">
      <w:pPr>
        <w:pStyle w:val="2"/>
        <w:spacing w:line="305" w:lineRule="auto"/>
        <w:rPr>
          <w:rFonts w:hint="eastAsia" w:ascii="微软雅黑" w:hAnsi="微软雅黑" w:eastAsia="微软雅黑" w:cs="微软雅黑"/>
          <w:sz w:val="30"/>
          <w:szCs w:val="30"/>
        </w:rPr>
      </w:pPr>
    </w:p>
    <w:p w14:paraId="75C1453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be accepted only on the basis of a critical view, according to which the passage originally stood in no connection with the later patriarchal narratives, and that it was written by one who knew nothing of a flood, but assumed an uninterrupted development of mankind from the earliest times.</w:t>
      </w:r>
    </w:p>
    <w:p w14:paraId="6D28792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这只能基于批判性观点的基础被接受，根据该观点，这段经文最初与后来的先祖叙述没有任何联系，并且是由一个对洪水一无所知、却假设人类从最早时期就不间断发展的人所写的。</w:t>
      </w:r>
    </w:p>
    <w:p w14:paraId="3DBAABD9">
      <w:pPr>
        <w:pStyle w:val="2"/>
        <w:spacing w:line="305" w:lineRule="auto"/>
        <w:rPr>
          <w:rFonts w:hint="eastAsia" w:ascii="微软雅黑" w:hAnsi="微软雅黑" w:eastAsia="微软雅黑" w:cs="微软雅黑"/>
          <w:sz w:val="30"/>
          <w:szCs w:val="30"/>
        </w:rPr>
      </w:pPr>
    </w:p>
    <w:p w14:paraId="1921DA1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part of the divine summing up, the statement of vss. 5–7, offers no difficulty.</w:t>
      </w:r>
    </w:p>
    <w:p w14:paraId="6F2D4F8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神总结的另一部分，即第5-7节的陈述，没有困难。</w:t>
      </w:r>
    </w:p>
    <w:p w14:paraId="74254DB9">
      <w:pPr>
        <w:pStyle w:val="2"/>
        <w:spacing w:line="305" w:lineRule="auto"/>
        <w:rPr>
          <w:rFonts w:hint="eastAsia" w:ascii="微软雅黑" w:hAnsi="微软雅黑" w:eastAsia="微软雅黑" w:cs="微软雅黑"/>
          <w:sz w:val="30"/>
          <w:szCs w:val="30"/>
        </w:rPr>
      </w:pPr>
    </w:p>
    <w:p w14:paraId="0737442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strongest terms the extreme wickedness reached at the end of the period is described.</w:t>
      </w:r>
    </w:p>
    <w:p w14:paraId="594C8E9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用最强烈的措辞描述了该时期末尾所达到的极度邪恶。</w:t>
      </w:r>
    </w:p>
    <w:p w14:paraId="71DE9065">
      <w:pPr>
        <w:pStyle w:val="2"/>
        <w:spacing w:line="305" w:lineRule="auto"/>
        <w:rPr>
          <w:rFonts w:hint="eastAsia" w:ascii="微软雅黑" w:hAnsi="微软雅黑" w:eastAsia="微软雅黑" w:cs="微软雅黑"/>
          <w:sz w:val="30"/>
          <w:szCs w:val="30"/>
        </w:rPr>
      </w:pPr>
    </w:p>
    <w:p w14:paraId="6291EB7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brought out are firstly: the intensity and extent of evil ('great in the earth');</w:t>
      </w:r>
    </w:p>
    <w:p w14:paraId="37558AB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提出的要点首先是：邪恶的强度和广度（“在地上……很大”）；</w:t>
      </w:r>
    </w:p>
    <w:p w14:paraId="6CE15673">
      <w:pPr>
        <w:pStyle w:val="2"/>
        <w:spacing w:line="305" w:lineRule="auto"/>
        <w:rPr>
          <w:rFonts w:hint="eastAsia" w:ascii="微软雅黑" w:hAnsi="微软雅黑" w:eastAsia="微软雅黑" w:cs="微软雅黑"/>
          <w:sz w:val="30"/>
          <w:szCs w:val="30"/>
        </w:rPr>
      </w:pPr>
    </w:p>
    <w:p w14:paraId="16F495D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its inwardness ('every imagination of the thoughts of his heart');</w:t>
      </w:r>
    </w:p>
    <w:p w14:paraId="1290C7F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其次：它的内在性（“终日所思想的”）；</w:t>
      </w:r>
    </w:p>
    <w:p w14:paraId="46198DC2">
      <w:pPr>
        <w:pStyle w:val="2"/>
        <w:spacing w:line="305" w:lineRule="auto"/>
        <w:rPr>
          <w:rFonts w:hint="eastAsia" w:ascii="微软雅黑" w:hAnsi="微软雅黑" w:eastAsia="微软雅黑" w:cs="微软雅黑"/>
          <w:sz w:val="30"/>
          <w:szCs w:val="30"/>
        </w:rPr>
      </w:pPr>
    </w:p>
    <w:p w14:paraId="3FE494C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absoluteness of the sway of evil excluding everything good ('only evil');</w:t>
      </w:r>
    </w:p>
    <w:p w14:paraId="030C185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第三：邪恶统治的绝对性，排除了所有的善（“尽都是恶”）；</w:t>
      </w:r>
    </w:p>
    <w:p w14:paraId="3AE5BB09">
      <w:pPr>
        <w:pStyle w:val="2"/>
        <w:spacing w:line="305" w:lineRule="auto"/>
        <w:rPr>
          <w:rFonts w:hint="eastAsia" w:ascii="微软雅黑" w:hAnsi="微软雅黑" w:eastAsia="微软雅黑" w:cs="微软雅黑"/>
          <w:sz w:val="30"/>
          <w:szCs w:val="30"/>
        </w:rPr>
      </w:pPr>
    </w:p>
    <w:p w14:paraId="4E53459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habitual, continuous working of evil ('all the day').</w:t>
      </w:r>
    </w:p>
    <w:p w14:paraId="09FDA5E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第四：邪恶习惯性、持续性的运作（“终日”）。</w:t>
      </w:r>
    </w:p>
    <w:p w14:paraId="0ECFA71C">
      <w:pPr>
        <w:pStyle w:val="2"/>
        <w:spacing w:line="305" w:lineRule="auto"/>
        <w:rPr>
          <w:rFonts w:hint="eastAsia" w:ascii="微软雅黑" w:hAnsi="微软雅黑" w:eastAsia="微软雅黑" w:cs="微软雅黑"/>
          <w:sz w:val="30"/>
          <w:szCs w:val="30"/>
        </w:rPr>
      </w:pPr>
    </w:p>
    <w:p w14:paraId="59C1984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judgment or irremediable wickedness is even more emphatically affirmed in the words: 'It repented Jehovah that He had made man on the earth, and it grieved Him at His heart'.</w:t>
      </w:r>
    </w:p>
    <w:p w14:paraId="221C74C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同样的关于不可救药之邪恶的判断，在这些话中甚至得到了更有力的肯定：“耶和华就后悔造人在地上，心中忧伤”。</w:t>
      </w:r>
    </w:p>
    <w:p w14:paraId="10B677E9">
      <w:pPr>
        <w:pStyle w:val="2"/>
        <w:spacing w:line="305" w:lineRule="auto"/>
        <w:rPr>
          <w:rFonts w:hint="eastAsia" w:ascii="微软雅黑" w:hAnsi="微软雅黑" w:eastAsia="微软雅黑" w:cs="微软雅黑"/>
          <w:sz w:val="30"/>
          <w:szCs w:val="30"/>
        </w:rPr>
      </w:pPr>
    </w:p>
    <w:p w14:paraId="351EBFA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anthropomorphic fashion this expresses the idea that the development of mankind frustrated the end for which God had placed man on the earth.</w:t>
      </w:r>
    </w:p>
    <w:p w14:paraId="6090A44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这以拟人化的方式表达了一个观念，即人类的发展挫败了神将人安置在地上的目的。</w:t>
      </w:r>
    </w:p>
    <w:p w14:paraId="56EE8B62">
      <w:pPr>
        <w:pStyle w:val="2"/>
        <w:spacing w:line="305" w:lineRule="auto"/>
        <w:rPr>
          <w:rFonts w:hint="eastAsia" w:ascii="微软雅黑" w:hAnsi="微软雅黑" w:eastAsia="微软雅黑" w:cs="微软雅黑"/>
          <w:sz w:val="30"/>
          <w:szCs w:val="30"/>
        </w:rPr>
      </w:pPr>
    </w:p>
    <w:p w14:paraId="4874949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said: 'I will destroy man whom I have created from the face of the ground; both man and beast and creeping thing and fowl of the air, for it repenteth me that I have made them'.</w:t>
      </w:r>
    </w:p>
    <w:p w14:paraId="02B910C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因此神说：“我要将所造的人和走兽，并昆虫，以及空中的飞鸟，都从地上除灭，因为我造他们后悔了”。</w:t>
      </w:r>
    </w:p>
    <w:p w14:paraId="12BB782E">
      <w:pPr>
        <w:pStyle w:val="2"/>
        <w:spacing w:line="305" w:lineRule="auto"/>
        <w:rPr>
          <w:rFonts w:hint="eastAsia" w:ascii="微软雅黑" w:hAnsi="微软雅黑" w:eastAsia="微软雅黑" w:cs="微软雅黑"/>
          <w:sz w:val="30"/>
          <w:szCs w:val="30"/>
        </w:rPr>
      </w:pPr>
    </w:p>
    <w:p w14:paraId="658B7FD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inclusion of the lower orders of life shows that through humanity the entire organism of nature has become infected with evil.</w:t>
      </w:r>
    </w:p>
    <w:p w14:paraId="4D8BC31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将低等生命秩序包括在内表明，通过人类，整个自然机体都已被邪恶感染。</w:t>
      </w:r>
    </w:p>
    <w:p w14:paraId="0A76FD36">
      <w:pPr>
        <w:pStyle w:val="2"/>
        <w:spacing w:line="305" w:lineRule="auto"/>
        <w:rPr>
          <w:rFonts w:hint="eastAsia" w:ascii="微软雅黑" w:hAnsi="微软雅黑" w:eastAsia="微软雅黑" w:cs="微软雅黑"/>
          <w:sz w:val="30"/>
          <w:szCs w:val="30"/>
        </w:rPr>
      </w:pPr>
    </w:p>
    <w:p w14:paraId="5D03CB2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significantly added: 'But Noah found grace in the eyes of Jehovah'.</w:t>
      </w:r>
    </w:p>
    <w:p w14:paraId="20C0EA5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然而意味深长地补充道：“惟有挪亚在耶和华眼前蒙恩”。</w:t>
      </w:r>
    </w:p>
    <w:p w14:paraId="6871EC8B">
      <w:pPr>
        <w:pStyle w:val="2"/>
        <w:spacing w:line="305" w:lineRule="auto"/>
        <w:rPr>
          <w:rFonts w:hint="eastAsia" w:ascii="微软雅黑" w:hAnsi="微软雅黑" w:eastAsia="微软雅黑" w:cs="微软雅黑"/>
          <w:sz w:val="30"/>
          <w:szCs w:val="30"/>
        </w:rPr>
      </w:pPr>
    </w:p>
    <w:p w14:paraId="15212A9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continuity of the race is preserved.</w:t>
      </w:r>
    </w:p>
    <w:p w14:paraId="2AE12C7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种族的连续性得以保存。</w:t>
      </w:r>
    </w:p>
    <w:p w14:paraId="3AB8C062">
      <w:pPr>
        <w:pStyle w:val="2"/>
        <w:spacing w:line="305" w:lineRule="auto"/>
        <w:rPr>
          <w:rFonts w:hint="eastAsia" w:ascii="微软雅黑" w:hAnsi="微软雅黑" w:eastAsia="微软雅黑" w:cs="微软雅黑"/>
          <w:sz w:val="30"/>
          <w:szCs w:val="30"/>
        </w:rPr>
      </w:pPr>
    </w:p>
    <w:p w14:paraId="68CD15D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saves enough out of the wreck to enable Him to carry out His original purpose with the self-same humanity He had created.</w:t>
      </w:r>
    </w:p>
    <w:p w14:paraId="1A0F8EA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神从残骸中拯救了足够的余种，使祂能够用祂所创造的这同一个人类去实现祂最初的目的。</w:t>
      </w:r>
    </w:p>
    <w:p w14:paraId="18CB7458">
      <w:pPr>
        <w:pStyle w:val="2"/>
        <w:spacing w:line="305" w:lineRule="auto"/>
        <w:rPr>
          <w:rFonts w:hint="eastAsia" w:ascii="微软雅黑" w:hAnsi="微软雅黑" w:eastAsia="微软雅黑" w:cs="微软雅黑"/>
          <w:sz w:val="30"/>
          <w:szCs w:val="30"/>
        </w:rPr>
      </w:pPr>
    </w:p>
    <w:p w14:paraId="775B8AF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AFTER THE FLOOD</w:t>
      </w:r>
    </w:p>
    <w:p w14:paraId="02D8EB6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洪水后的启示</w:t>
      </w:r>
    </w:p>
    <w:p w14:paraId="58336C27">
      <w:pPr>
        <w:pStyle w:val="2"/>
        <w:spacing w:line="305" w:lineRule="auto"/>
        <w:rPr>
          <w:rFonts w:hint="eastAsia" w:ascii="微软雅黑" w:hAnsi="微软雅黑" w:eastAsia="微软雅黑" w:cs="微软雅黑"/>
          <w:sz w:val="30"/>
          <w:szCs w:val="30"/>
        </w:rPr>
      </w:pPr>
    </w:p>
    <w:p w14:paraId="309884C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to the Noachian Revelation which took place after the flood.</w:t>
      </w:r>
    </w:p>
    <w:p w14:paraId="120B522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我们要现在来到发生在洪水之后的挪亚启示。</w:t>
      </w:r>
    </w:p>
    <w:p w14:paraId="62AAC287">
      <w:pPr>
        <w:pStyle w:val="2"/>
        <w:spacing w:line="305" w:lineRule="auto"/>
        <w:rPr>
          <w:rFonts w:hint="eastAsia" w:ascii="微软雅黑" w:hAnsi="微软雅黑" w:eastAsia="微软雅黑" w:cs="微软雅黑"/>
          <w:sz w:val="30"/>
          <w:szCs w:val="30"/>
        </w:rPr>
      </w:pPr>
    </w:p>
    <w:p w14:paraId="0667661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positive, constructive measures were taken for the further carrying out of the divine purpose.</w:t>
      </w:r>
    </w:p>
    <w:p w14:paraId="508548F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在此，为了进一步实现神的旨意，采取了积极的、建设性的措施。</w:t>
      </w:r>
    </w:p>
    <w:p w14:paraId="319DEC21">
      <w:pPr>
        <w:pStyle w:val="2"/>
        <w:spacing w:line="305" w:lineRule="auto"/>
        <w:rPr>
          <w:rFonts w:hint="eastAsia" w:ascii="微软雅黑" w:hAnsi="微软雅黑" w:eastAsia="微软雅黑" w:cs="微软雅黑"/>
          <w:sz w:val="30"/>
          <w:szCs w:val="30"/>
        </w:rPr>
      </w:pPr>
    </w:p>
    <w:p w14:paraId="7C03BF7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reminder is in place that the principles disclosed and the measures taken did not directly relate to the prosecution of redemption, although an indirect bearing upon that also must not be overlooked.</w:t>
      </w:r>
    </w:p>
    <w:p w14:paraId="5E16803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在这里再次提醒是恰当的：所披露的原则和采取的措施并不直接关系到救赎的实施，尽管对救赎的间接影响也不容忽视。</w:t>
      </w:r>
    </w:p>
    <w:p w14:paraId="0F44A34A">
      <w:pPr>
        <w:pStyle w:val="2"/>
        <w:spacing w:line="305" w:lineRule="auto"/>
        <w:rPr>
          <w:rFonts w:hint="eastAsia" w:ascii="微软雅黑" w:hAnsi="微软雅黑" w:eastAsia="微软雅黑" w:cs="微软雅黑"/>
          <w:sz w:val="30"/>
          <w:szCs w:val="30"/>
        </w:rPr>
      </w:pPr>
    </w:p>
    <w:p w14:paraId="0BC6CC1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development of natural life is proximately dealt with, follows from the following:</w:t>
      </w:r>
    </w:p>
    <w:p w14:paraId="6EF997A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自然生命的发展得到了最直接的处理，这可从以下几点看出：</w:t>
      </w:r>
    </w:p>
    <w:p w14:paraId="287B74CB">
      <w:pPr>
        <w:pStyle w:val="2"/>
        <w:spacing w:line="305" w:lineRule="auto"/>
        <w:rPr>
          <w:rFonts w:hint="eastAsia" w:ascii="微软雅黑" w:hAnsi="微软雅黑" w:eastAsia="微软雅黑" w:cs="微软雅黑"/>
          <w:sz w:val="30"/>
          <w:szCs w:val="30"/>
        </w:rPr>
      </w:pPr>
    </w:p>
    <w:p w14:paraId="2DB87CA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ordained by God and the promise made have equal reference to the entire Noachian family.</w:t>
      </w:r>
    </w:p>
    <w:p w14:paraId="2167A5D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神所命定的和所作的应许同样涉及整个挪亚家族。</w:t>
      </w:r>
    </w:p>
    <w:p w14:paraId="31BDBFDD">
      <w:pPr>
        <w:pStyle w:val="2"/>
        <w:spacing w:line="305" w:lineRule="auto"/>
        <w:rPr>
          <w:rFonts w:hint="eastAsia" w:ascii="微软雅黑" w:hAnsi="微软雅黑" w:eastAsia="微软雅黑" w:cs="微软雅黑"/>
          <w:sz w:val="30"/>
          <w:szCs w:val="30"/>
        </w:rPr>
      </w:pPr>
    </w:p>
    <w:p w14:paraId="5F03935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that the work of redemption was carried on in the line of Shem only;</w:t>
      </w:r>
    </w:p>
    <w:p w14:paraId="7A098D5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但我们要知道，救赎的工作仅在闪的谱系中进行；</w:t>
      </w:r>
    </w:p>
    <w:p w14:paraId="3BCB1F85">
      <w:pPr>
        <w:pStyle w:val="2"/>
        <w:spacing w:line="305" w:lineRule="auto"/>
        <w:rPr>
          <w:rFonts w:hint="eastAsia" w:ascii="微软雅黑" w:hAnsi="微软雅黑" w:eastAsia="微软雅黑" w:cs="微软雅黑"/>
          <w:sz w:val="30"/>
          <w:szCs w:val="30"/>
        </w:rPr>
      </w:pPr>
    </w:p>
    <w:p w14:paraId="2398F7D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arrangement made is not even confined to the human race; it is made with every living creature, nay, with the earth herself;</w:t>
      </w:r>
    </w:p>
    <w:p w14:paraId="4D43F25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所作的安排甚至不限于人类；它是与每一个生物，甚至与地球本身订立的；</w:t>
      </w:r>
    </w:p>
    <w:p w14:paraId="7B50A1B3">
      <w:pPr>
        <w:pStyle w:val="2"/>
        <w:spacing w:line="305" w:lineRule="auto"/>
        <w:rPr>
          <w:rFonts w:hint="eastAsia" w:ascii="微软雅黑" w:hAnsi="微软雅黑" w:eastAsia="微软雅黑" w:cs="微软雅黑"/>
          <w:sz w:val="30"/>
          <w:szCs w:val="30"/>
        </w:rPr>
      </w:pPr>
    </w:p>
    <w:p w14:paraId="68AB0FD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berith is a berith of nature appears from the berith-sign;</w:t>
      </w:r>
    </w:p>
    <w:p w14:paraId="72F3E1C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这圣约（berith）是自然的圣约，这从圣约的记号可以看出；</w:t>
      </w:r>
    </w:p>
    <w:p w14:paraId="2CDAB2BA">
      <w:pPr>
        <w:pStyle w:val="2"/>
        <w:spacing w:line="305" w:lineRule="auto"/>
        <w:rPr>
          <w:rFonts w:hint="eastAsia" w:ascii="微软雅黑" w:hAnsi="微软雅黑" w:eastAsia="微软雅黑" w:cs="微软雅黑"/>
          <w:sz w:val="30"/>
          <w:szCs w:val="30"/>
        </w:rPr>
      </w:pPr>
    </w:p>
    <w:p w14:paraId="5C5B6C1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rainbow is a phenomenon of nature, and absolutely universal in its reference.</w:t>
      </w:r>
    </w:p>
    <w:p w14:paraId="0440466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彩虹是一种自然现象，其指涉绝对是普世性的。</w:t>
      </w:r>
    </w:p>
    <w:p w14:paraId="254EAA30">
      <w:pPr>
        <w:pStyle w:val="2"/>
        <w:spacing w:line="305" w:lineRule="auto"/>
        <w:rPr>
          <w:rFonts w:hint="eastAsia" w:ascii="微软雅黑" w:hAnsi="微软雅黑" w:eastAsia="微软雅黑" w:cs="微软雅黑"/>
          <w:sz w:val="30"/>
          <w:szCs w:val="30"/>
        </w:rPr>
      </w:pPr>
    </w:p>
    <w:p w14:paraId="4A2B5D4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signs connected with redemption are bloody, sacramentally dividing signs.</w:t>
      </w:r>
    </w:p>
    <w:p w14:paraId="6AFD78F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所有与救赎有关的记号都是流血的、圣礼性区分的记号。</w:t>
      </w:r>
    </w:p>
    <w:p w14:paraId="371FED17">
      <w:pPr>
        <w:pStyle w:val="2"/>
        <w:spacing w:line="305" w:lineRule="auto"/>
        <w:rPr>
          <w:rFonts w:hint="eastAsia" w:ascii="微软雅黑" w:hAnsi="微软雅黑" w:eastAsia="微软雅黑" w:cs="微软雅黑"/>
          <w:sz w:val="30"/>
          <w:szCs w:val="30"/>
        </w:rPr>
      </w:pPr>
    </w:p>
    <w:p w14:paraId="3CC0180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Noachian revelation proceeds in three stages.</w:t>
      </w:r>
    </w:p>
    <w:p w14:paraId="16A1657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积极的挪亚启示分三个阶段进行。</w:t>
      </w:r>
    </w:p>
    <w:p w14:paraId="0EF1A47D">
      <w:pPr>
        <w:pStyle w:val="2"/>
        <w:spacing w:line="305" w:lineRule="auto"/>
        <w:rPr>
          <w:rFonts w:hint="eastAsia" w:ascii="微软雅黑" w:hAnsi="微软雅黑" w:eastAsia="微软雅黑" w:cs="微软雅黑"/>
          <w:sz w:val="30"/>
          <w:szCs w:val="30"/>
        </w:rPr>
      </w:pPr>
    </w:p>
    <w:p w14:paraId="55DB88F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three recites the purpose of God, expressed in a monologue, to institute a new order of affairs.</w:t>
      </w:r>
    </w:p>
    <w:p w14:paraId="4776736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这三个阶段中的第一个叙述了神以独白形式表达的建立新事务秩序的目的。</w:t>
      </w:r>
    </w:p>
    <w:p w14:paraId="60F43FC3">
      <w:pPr>
        <w:pStyle w:val="2"/>
        <w:spacing w:line="305" w:lineRule="auto"/>
        <w:rPr>
          <w:rFonts w:hint="eastAsia" w:ascii="微软雅黑" w:hAnsi="微软雅黑" w:eastAsia="微软雅黑" w:cs="微软雅黑"/>
          <w:sz w:val="30"/>
          <w:szCs w:val="30"/>
        </w:rPr>
      </w:pPr>
    </w:p>
    <w:p w14:paraId="4A843EB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describes the measures taken that give content and security to this order.</w:t>
      </w:r>
    </w:p>
    <w:p w14:paraId="29C36C4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第二个描述了为给予这一秩序内容和安全保障所采取的措施。</w:t>
      </w:r>
    </w:p>
    <w:p w14:paraId="218A4A91">
      <w:pPr>
        <w:pStyle w:val="2"/>
        <w:spacing w:line="305" w:lineRule="auto"/>
        <w:rPr>
          <w:rFonts w:hint="eastAsia" w:ascii="微软雅黑" w:hAnsi="微软雅黑" w:eastAsia="微软雅黑" w:cs="微软雅黑"/>
          <w:sz w:val="30"/>
          <w:szCs w:val="30"/>
        </w:rPr>
      </w:pPr>
    </w:p>
    <w:p w14:paraId="72059AA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relates how the new order was confirmed in the form of a berith.</w:t>
      </w:r>
    </w:p>
    <w:p w14:paraId="0C6B7CF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第三个叙述了新秩序是如何以圣约（berith）的形式被确认的。</w:t>
      </w:r>
    </w:p>
    <w:p w14:paraId="3FB663CC">
      <w:pPr>
        <w:pStyle w:val="2"/>
        <w:spacing w:line="305" w:lineRule="auto"/>
        <w:rPr>
          <w:rFonts w:hint="eastAsia" w:ascii="微软雅黑" w:hAnsi="微软雅黑" w:eastAsia="微软雅黑" w:cs="微软雅黑"/>
          <w:sz w:val="30"/>
          <w:szCs w:val="30"/>
        </w:rPr>
      </w:pPr>
    </w:p>
    <w:p w14:paraId="76A3563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section consists of Gen. 8:20–22.</w:t>
      </w:r>
    </w:p>
    <w:p w14:paraId="59A61BA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第一部分包括创世记 8:20–22。</w:t>
      </w:r>
    </w:p>
    <w:p w14:paraId="76E2A71F">
      <w:pPr>
        <w:pStyle w:val="2"/>
        <w:spacing w:line="305" w:lineRule="auto"/>
        <w:rPr>
          <w:rFonts w:hint="eastAsia" w:ascii="微软雅黑" w:hAnsi="微软雅黑" w:eastAsia="微软雅黑" w:cs="微软雅黑"/>
          <w:sz w:val="30"/>
          <w:szCs w:val="30"/>
        </w:rPr>
      </w:pPr>
    </w:p>
    <w:p w14:paraId="3EEBD54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declares, 'I will not again curse the ground any more for man's sake … neither will I smite any more everything living, as I have done.</w:t>
      </w:r>
    </w:p>
    <w:p w14:paraId="498070D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神宣告：“我不再因人的缘故咒诅地……也不再按着我才行的灭各种的活物了。</w:t>
      </w:r>
    </w:p>
    <w:p w14:paraId="4F75609F">
      <w:pPr>
        <w:pStyle w:val="2"/>
        <w:spacing w:line="305" w:lineRule="auto"/>
        <w:rPr>
          <w:rFonts w:hint="eastAsia" w:ascii="微软雅黑" w:hAnsi="微软雅黑" w:eastAsia="微软雅黑" w:cs="微软雅黑"/>
          <w:sz w:val="30"/>
          <w:szCs w:val="30"/>
        </w:rPr>
      </w:pPr>
    </w:p>
    <w:p w14:paraId="68BE73F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earth remaineth, seed-time and harvest, and cold and heat, and summer and winter, and day and night shall not cease'.</w:t>
      </w:r>
    </w:p>
    <w:p w14:paraId="654B8E9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地还存留的时候，稼穑、寒暑、冬夏、昼夜就永不停息了”。</w:t>
      </w:r>
    </w:p>
    <w:p w14:paraId="55F1247C">
      <w:pPr>
        <w:pStyle w:val="2"/>
        <w:spacing w:line="305" w:lineRule="auto"/>
        <w:rPr>
          <w:rFonts w:hint="eastAsia" w:ascii="微软雅黑" w:hAnsi="微软雅黑" w:eastAsia="微软雅黑" w:cs="微软雅黑"/>
          <w:sz w:val="30"/>
          <w:szCs w:val="30"/>
        </w:rPr>
      </w:pPr>
    </w:p>
    <w:p w14:paraId="0F849DE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regularity of nature in its great fundamental processes will henceforth continue.</w:t>
      </w:r>
    </w:p>
    <w:p w14:paraId="0673548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自然界其伟大基本过程的规律性此后将继续。</w:t>
      </w:r>
    </w:p>
    <w:p w14:paraId="37FFD66C">
      <w:pPr>
        <w:pStyle w:val="2"/>
        <w:spacing w:line="305" w:lineRule="auto"/>
        <w:rPr>
          <w:rFonts w:hint="eastAsia" w:ascii="微软雅黑" w:hAnsi="微软雅黑" w:eastAsia="微软雅黑" w:cs="微软雅黑"/>
          <w:sz w:val="30"/>
          <w:szCs w:val="30"/>
        </w:rPr>
      </w:pPr>
    </w:p>
    <w:p w14:paraId="4BA49A3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added to this a qualification—'while the earth remaineth'.</w:t>
      </w:r>
    </w:p>
    <w:p w14:paraId="614BEC4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然而，对此加了一个限定条件——“地还存留的时候”。</w:t>
      </w:r>
    </w:p>
    <w:p w14:paraId="1A448ACB">
      <w:pPr>
        <w:pStyle w:val="2"/>
        <w:spacing w:line="305" w:lineRule="auto"/>
        <w:rPr>
          <w:rFonts w:hint="eastAsia" w:ascii="微软雅黑" w:hAnsi="微软雅黑" w:eastAsia="微软雅黑" w:cs="微软雅黑"/>
          <w:sz w:val="30"/>
          <w:szCs w:val="30"/>
        </w:rPr>
      </w:pPr>
    </w:p>
    <w:p w14:paraId="41D23B6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pertains to the eschatological background of the deluge [cp. 1 Pet. 3:20, 21; 2 Pet. 2:5].</w:t>
      </w:r>
    </w:p>
    <w:p w14:paraId="0A900CD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这涉及洪水的末世论背景 [参考 彼得前书 3:20, 21；彼得后书 2:5]。</w:t>
      </w:r>
    </w:p>
    <w:p w14:paraId="73533FD1">
      <w:pPr>
        <w:pStyle w:val="2"/>
        <w:spacing w:line="305" w:lineRule="auto"/>
        <w:rPr>
          <w:rFonts w:hint="eastAsia" w:ascii="微软雅黑" w:hAnsi="微软雅黑" w:eastAsia="微软雅黑" w:cs="微软雅黑"/>
          <w:sz w:val="30"/>
          <w:szCs w:val="30"/>
        </w:rPr>
      </w:pPr>
    </w:p>
    <w:p w14:paraId="60BA646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21 the motive is assigned for the divine declaration: 'for that the imagination of man's heart is evil from his youth'.</w:t>
      </w:r>
    </w:p>
    <w:p w14:paraId="5C31AC2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在第21节中，指定了神圣宣告的动机：“人从小时心里怀着恶念”。</w:t>
      </w:r>
    </w:p>
    <w:p w14:paraId="3C676ECA">
      <w:pPr>
        <w:pStyle w:val="2"/>
        <w:spacing w:line="305" w:lineRule="auto"/>
        <w:rPr>
          <w:rFonts w:hint="eastAsia" w:ascii="微软雅黑" w:hAnsi="微软雅黑" w:eastAsia="微软雅黑" w:cs="微软雅黑"/>
          <w:sz w:val="30"/>
          <w:szCs w:val="30"/>
        </w:rPr>
      </w:pPr>
    </w:p>
    <w:p w14:paraId="668B013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deluge almost identical words were spoken by God to motive the necessity of the judgment, 6:5.</w:t>
      </w:r>
    </w:p>
    <w:p w14:paraId="2F0D62D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洪水之前，神曾说过几乎相同的话来作为审判必要性的动机，6:5。</w:t>
      </w:r>
    </w:p>
    <w:p w14:paraId="4E66F9A6">
      <w:pPr>
        <w:pStyle w:val="2"/>
        <w:spacing w:line="305" w:lineRule="auto"/>
        <w:rPr>
          <w:rFonts w:hint="eastAsia" w:ascii="微软雅黑" w:hAnsi="微软雅黑" w:eastAsia="微软雅黑" w:cs="微软雅黑"/>
          <w:sz w:val="30"/>
          <w:szCs w:val="30"/>
        </w:rPr>
      </w:pPr>
    </w:p>
    <w:p w14:paraId="178551C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same statement explain, first, that the judgment is unavoidable, and then that there will be no repetition of the judgment henceforth?</w:t>
      </w:r>
    </w:p>
    <w:p w14:paraId="3F1E4D8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同一陈述如何能先解释审判不可避免，然后又解释此后不再重复审判呢？</w:t>
      </w:r>
    </w:p>
    <w:p w14:paraId="561BED8C">
      <w:pPr>
        <w:pStyle w:val="2"/>
        <w:spacing w:line="305" w:lineRule="auto"/>
        <w:rPr>
          <w:rFonts w:hint="eastAsia" w:ascii="微软雅黑" w:hAnsi="微软雅黑" w:eastAsia="微软雅黑" w:cs="微软雅黑"/>
          <w:sz w:val="30"/>
          <w:szCs w:val="30"/>
        </w:rPr>
      </w:pPr>
    </w:p>
    <w:p w14:paraId="7A26D71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of the difficulty lies in the addition of the words 'from his youth' in the second case.</w:t>
      </w:r>
    </w:p>
    <w:p w14:paraId="2D0F983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困难的解决在于第二种情况中增加了“从小时”这几个字。</w:t>
      </w:r>
    </w:p>
    <w:p w14:paraId="13FFA00A">
      <w:pPr>
        <w:pStyle w:val="2"/>
        <w:spacing w:line="305" w:lineRule="auto"/>
        <w:rPr>
          <w:rFonts w:hint="eastAsia" w:ascii="微软雅黑" w:hAnsi="微软雅黑" w:eastAsia="微软雅黑" w:cs="微软雅黑"/>
          <w:sz w:val="30"/>
          <w:szCs w:val="30"/>
        </w:rPr>
      </w:pPr>
    </w:p>
    <w:p w14:paraId="7A68B49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described in Gen. 6:5, was the historical culmination of a process of degeneration; that called for judgment.</w:t>
      </w:r>
    </w:p>
    <w:p w14:paraId="31E3CE3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6:5 描述的是一个堕落过程的历史顶点；那呼唤审判。</w:t>
      </w:r>
    </w:p>
    <w:p w14:paraId="4C55BA7D">
      <w:pPr>
        <w:pStyle w:val="2"/>
        <w:spacing w:line="305" w:lineRule="auto"/>
        <w:rPr>
          <w:rFonts w:hint="eastAsia" w:ascii="微软雅黑" w:hAnsi="微软雅黑" w:eastAsia="微软雅黑" w:cs="微软雅黑"/>
          <w:sz w:val="30"/>
          <w:szCs w:val="30"/>
        </w:rPr>
      </w:pPr>
    </w:p>
    <w:p w14:paraId="2A7D136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described is the natural state of evil in the human heart as such, altogether apart from historical issues.</w:t>
      </w:r>
    </w:p>
    <w:p w14:paraId="6738D2E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这里描述的是人心本身邪恶的自然状态，完全与历史结果无关。</w:t>
      </w:r>
    </w:p>
    <w:p w14:paraId="375058DE">
      <w:pPr>
        <w:pStyle w:val="2"/>
        <w:spacing w:line="305" w:lineRule="auto"/>
        <w:rPr>
          <w:rFonts w:hint="eastAsia" w:ascii="微软雅黑" w:hAnsi="微软雅黑" w:eastAsia="微软雅黑" w:cs="微软雅黑"/>
          <w:sz w:val="30"/>
          <w:szCs w:val="30"/>
        </w:rPr>
      </w:pPr>
    </w:p>
    <w:p w14:paraId="46F36C0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evil is thus deep-seated, no judgment can cure it.</w:t>
      </w:r>
    </w:p>
    <w:p w14:paraId="0AC3D5E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因为邪恶如此根深蒂固，没有审判能治愈它。</w:t>
      </w:r>
    </w:p>
    <w:p w14:paraId="3488A641">
      <w:pPr>
        <w:pStyle w:val="2"/>
        <w:spacing w:line="305" w:lineRule="auto"/>
        <w:rPr>
          <w:rFonts w:hint="eastAsia" w:ascii="微软雅黑" w:hAnsi="微软雅黑" w:eastAsia="微软雅黑" w:cs="微软雅黑"/>
          <w:sz w:val="30"/>
          <w:szCs w:val="30"/>
        </w:rPr>
      </w:pPr>
    </w:p>
    <w:p w14:paraId="64FC6EB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other means must be resorted to, and these other means would become impossible of execution, if repeated, catastrophic judgments of this nature in the sequel interfered with the ordinary unfolding of history.</w:t>
      </w:r>
    </w:p>
    <w:p w14:paraId="6978697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因此必须诉诸其他手段，而如果这种性质的重复性、灾难性审判随后干扰了历史的正常展开，这些其他手段将变得无法执行。</w:t>
      </w:r>
    </w:p>
    <w:p w14:paraId="3A5A93CF">
      <w:pPr>
        <w:pStyle w:val="2"/>
        <w:spacing w:line="305" w:lineRule="auto"/>
        <w:rPr>
          <w:rFonts w:hint="eastAsia" w:ascii="微软雅黑" w:hAnsi="微软雅黑" w:eastAsia="微软雅黑" w:cs="微软雅黑"/>
          <w:sz w:val="30"/>
          <w:szCs w:val="30"/>
        </w:rPr>
      </w:pPr>
    </w:p>
    <w:p w14:paraId="50C5C10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 [9:1–7] relates the ordinances instituted in order to make possible and safeguard this programme of forbearance.</w:t>
      </w:r>
    </w:p>
    <w:p w14:paraId="5D04352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 [9:1–7] 叙述了为使这宽容计划成为可能并加以保障而设立的条例。</w:t>
      </w:r>
    </w:p>
    <w:p w14:paraId="3904E289">
      <w:pPr>
        <w:pStyle w:val="2"/>
        <w:spacing w:line="305" w:lineRule="auto"/>
        <w:rPr>
          <w:rFonts w:hint="eastAsia" w:ascii="微软雅黑" w:hAnsi="微软雅黑" w:eastAsia="微软雅黑" w:cs="微软雅黑"/>
          <w:sz w:val="30"/>
          <w:szCs w:val="30"/>
        </w:rPr>
      </w:pPr>
    </w:p>
    <w:p w14:paraId="5BE6255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ordinances refer to the propagation of life, the protection of life, from animals and men both, and the sustenance of life.</w:t>
      </w:r>
    </w:p>
    <w:p w14:paraId="4B98FEE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这些条例涉及生命的繁衍、生命的保护（免受动物和人的伤害）以及生命的维持。</w:t>
      </w:r>
    </w:p>
    <w:p w14:paraId="0A32D1A0">
      <w:pPr>
        <w:pStyle w:val="2"/>
        <w:spacing w:line="305" w:lineRule="auto"/>
        <w:rPr>
          <w:rFonts w:hint="eastAsia" w:ascii="微软雅黑" w:hAnsi="微软雅黑" w:eastAsia="微软雅黑" w:cs="微软雅黑"/>
          <w:sz w:val="30"/>
          <w:szCs w:val="30"/>
        </w:rPr>
      </w:pPr>
    </w:p>
    <w:p w14:paraId="5638705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relates to the sustenance of life has been inserted into the promise of protection of life from animals, because the permission of animal food for better sustenance naturally attached itself to this.</w:t>
      </w:r>
    </w:p>
    <w:p w14:paraId="37776B8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关于维持生命的内容被插入到免受动物伤害的生命保护应许中，因为为了更好维持生命而允许食用动物性食物自然地附着于此。</w:t>
      </w:r>
    </w:p>
    <w:p w14:paraId="5953D7FB">
      <w:pPr>
        <w:pStyle w:val="2"/>
        <w:spacing w:line="305" w:lineRule="auto"/>
        <w:rPr>
          <w:rFonts w:hint="eastAsia" w:ascii="微软雅黑" w:hAnsi="微软雅黑" w:eastAsia="微软雅黑" w:cs="微软雅黑"/>
          <w:sz w:val="30"/>
          <w:szCs w:val="30"/>
        </w:rPr>
      </w:pPr>
    </w:p>
    <w:p w14:paraId="7A72872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understand these measures we must clearly visualize the reduced state of the human race in which the flood had resulted.</w:t>
      </w:r>
    </w:p>
    <w:p w14:paraId="21ECBA3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为了理解这些措施，我们必须清楚地想象洪水导致的人类种族削减的状态。</w:t>
      </w:r>
    </w:p>
    <w:p w14:paraId="4763A36F">
      <w:pPr>
        <w:pStyle w:val="2"/>
        <w:spacing w:line="305" w:lineRule="auto"/>
        <w:rPr>
          <w:rFonts w:hint="eastAsia" w:ascii="微软雅黑" w:hAnsi="微软雅黑" w:eastAsia="微软雅黑" w:cs="微软雅黑"/>
          <w:sz w:val="30"/>
          <w:szCs w:val="30"/>
        </w:rPr>
      </w:pPr>
    </w:p>
    <w:p w14:paraId="4571AC0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echo of some of the original creative ordinances is heard here.</w:t>
      </w:r>
    </w:p>
    <w:p w14:paraId="0992692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因此，这里听到了某些原始创造条例的回声。</w:t>
      </w:r>
    </w:p>
    <w:p w14:paraId="77ED6858">
      <w:pPr>
        <w:pStyle w:val="2"/>
        <w:spacing w:line="305" w:lineRule="auto"/>
        <w:rPr>
          <w:rFonts w:hint="eastAsia" w:ascii="微软雅黑" w:hAnsi="微软雅黑" w:eastAsia="微软雅黑" w:cs="微软雅黑"/>
          <w:sz w:val="30"/>
          <w:szCs w:val="30"/>
        </w:rPr>
      </w:pPr>
    </w:p>
    <w:p w14:paraId="559B1F8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and benediction of fruitfulness are anew issued.</w:t>
      </w:r>
    </w:p>
    <w:p w14:paraId="452CF4E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生养众多的命令和祝福被重新发布。</w:t>
      </w:r>
    </w:p>
    <w:p w14:paraId="7EBA97C3">
      <w:pPr>
        <w:pStyle w:val="2"/>
        <w:spacing w:line="305" w:lineRule="auto"/>
        <w:rPr>
          <w:rFonts w:hint="eastAsia" w:ascii="微软雅黑" w:hAnsi="微软雅黑" w:eastAsia="微软雅黑" w:cs="微软雅黑"/>
          <w:sz w:val="30"/>
          <w:szCs w:val="30"/>
        </w:rPr>
      </w:pPr>
    </w:p>
    <w:p w14:paraId="58D0DD7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may be inferred from its double occurrence, first in vs. 1, and then again in vs. 7.</w:t>
      </w:r>
    </w:p>
    <w:p w14:paraId="43EECF4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这一点的重要性可以从它双重出现中推断出来，第一次在第1节，然后在第7节再次出现。</w:t>
      </w:r>
    </w:p>
    <w:p w14:paraId="04EEC1DF">
      <w:pPr>
        <w:pStyle w:val="2"/>
        <w:spacing w:line="305" w:lineRule="auto"/>
        <w:rPr>
          <w:rFonts w:hint="eastAsia" w:ascii="微软雅黑" w:hAnsi="微软雅黑" w:eastAsia="微软雅黑" w:cs="微软雅黑"/>
          <w:sz w:val="30"/>
          <w:szCs w:val="30"/>
        </w:rPr>
      </w:pPr>
    </w:p>
    <w:p w14:paraId="0BA160C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protection of human life from animals, vs. 2 provides for the subjection of the animals to man: 'the fear of you and the dread of you shall be upon every beast of the earth, and upon every bird of the heavens, with all wherewith the ground teemeth, and all the fishes of the sea; into your hand are they delivered'.</w:t>
      </w:r>
    </w:p>
    <w:p w14:paraId="46D5D5F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关于保护人类生命免受动物伤害，第2节规定了动物要顺服于人：“凡地上的走兽和空中的飞鸟，都必惊恐，惧怕你们，连地上一切的昆虫并海里一切的鱼，都交付你们的手”。</w:t>
      </w:r>
    </w:p>
    <w:p w14:paraId="5875C174">
      <w:pPr>
        <w:pStyle w:val="2"/>
        <w:spacing w:line="305" w:lineRule="auto"/>
        <w:rPr>
          <w:rFonts w:hint="eastAsia" w:ascii="微软雅黑" w:hAnsi="微软雅黑" w:eastAsia="微软雅黑" w:cs="微软雅黑"/>
          <w:sz w:val="30"/>
          <w:szCs w:val="30"/>
        </w:rPr>
      </w:pPr>
    </w:p>
    <w:p w14:paraId="5B2977A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is added in vs. 5: 'And surely the blood of your lives will I require; at the hand of every beast will I require it'.</w:t>
      </w:r>
    </w:p>
    <w:p w14:paraId="6AC1B15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在第5节中对此补充道：“流你们血、害你们命的，无论是兽是人，我必讨他的罪，就是向各样的兽，我必讨它的罪”。</w:t>
      </w:r>
    </w:p>
    <w:p w14:paraId="363D3C89">
      <w:pPr>
        <w:pStyle w:val="2"/>
        <w:spacing w:line="305" w:lineRule="auto"/>
        <w:rPr>
          <w:rFonts w:hint="eastAsia" w:ascii="微软雅黑" w:hAnsi="微软雅黑" w:eastAsia="微软雅黑" w:cs="微软雅黑"/>
          <w:sz w:val="30"/>
          <w:szCs w:val="30"/>
        </w:rPr>
      </w:pPr>
    </w:p>
    <w:p w14:paraId="1F8A23A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there was a supremacy of man [Gen. 1:26, 28], but, as instituted at creation, this was of the nature of a voluntary submission.</w:t>
      </w:r>
    </w:p>
    <w:p w14:paraId="5899EC6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起初，人拥有至高权 [创世记 1:26, 28]，但这在创造时设立的，是自愿顺服的性质。</w:t>
      </w:r>
    </w:p>
    <w:p w14:paraId="404597F3">
      <w:pPr>
        <w:pStyle w:val="2"/>
        <w:spacing w:line="305" w:lineRule="auto"/>
        <w:rPr>
          <w:rFonts w:hint="eastAsia" w:ascii="微软雅黑" w:hAnsi="微软雅黑" w:eastAsia="微软雅黑" w:cs="微软雅黑"/>
          <w:sz w:val="30"/>
          <w:szCs w:val="30"/>
        </w:rPr>
      </w:pPr>
    </w:p>
    <w:p w14:paraId="3DAD78A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seen from the eschatological pictures given of it by the prophets, on the principles of a return of paradise at the end [Isa. 11:6–8].</w:t>
      </w:r>
    </w:p>
    <w:p w14:paraId="2675BDE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这可以从先知们根据末后乐园回归的原则所给出的末世论图景中看出 [以赛亚书 11:6–8]。</w:t>
      </w:r>
    </w:p>
    <w:p w14:paraId="0A97087F">
      <w:pPr>
        <w:pStyle w:val="2"/>
        <w:spacing w:line="305" w:lineRule="auto"/>
        <w:rPr>
          <w:rFonts w:hint="eastAsia" w:ascii="微软雅黑" w:hAnsi="微软雅黑" w:eastAsia="微软雅黑" w:cs="微软雅黑"/>
          <w:sz w:val="30"/>
          <w:szCs w:val="30"/>
        </w:rPr>
      </w:pPr>
    </w:p>
    <w:p w14:paraId="6AA0339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sin the result is obtained by fear and dread instilled into the animals.</w:t>
      </w:r>
    </w:p>
    <w:p w14:paraId="017B125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在罪的状态中，结果是通过灌输给动物的惊恐和惧怕获得的。</w:t>
      </w:r>
    </w:p>
    <w:p w14:paraId="7476C685">
      <w:pPr>
        <w:pStyle w:val="2"/>
        <w:spacing w:line="305" w:lineRule="auto"/>
        <w:rPr>
          <w:rFonts w:hint="eastAsia" w:ascii="微软雅黑" w:hAnsi="微软雅黑" w:eastAsia="微软雅黑" w:cs="微软雅黑"/>
          <w:sz w:val="30"/>
          <w:szCs w:val="30"/>
        </w:rPr>
      </w:pPr>
    </w:p>
    <w:p w14:paraId="663281A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promises to avenge man where devouring animals destroy his life: 'your blood of your lives will I require'.</w:t>
      </w:r>
    </w:p>
    <w:p w14:paraId="3B67F86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神应许在吞食人的动物夺去人生命的地方为人复仇：“流你们血、害你们命的，我必讨他的罪”。</w:t>
      </w:r>
    </w:p>
    <w:p w14:paraId="476AC7EE">
      <w:pPr>
        <w:pStyle w:val="2"/>
        <w:spacing w:line="305" w:lineRule="auto"/>
        <w:rPr>
          <w:rFonts w:hint="eastAsia" w:ascii="微软雅黑" w:hAnsi="微软雅黑" w:eastAsia="微软雅黑" w:cs="微软雅黑"/>
          <w:sz w:val="30"/>
          <w:szCs w:val="30"/>
        </w:rPr>
      </w:pPr>
    </w:p>
    <w:p w14:paraId="22F3D75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to tell with certainty how this law works itself out; it has been suggested that every species of carnivorous animals is doomed to ultimate extinction.</w:t>
      </w:r>
    </w:p>
    <w:p w14:paraId="6648B6A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无法确定这条律法是如何运作的；有人建议每一种食肉动物最终都注定要灭绝。</w:t>
      </w:r>
    </w:p>
    <w:p w14:paraId="7FCD2DCD">
      <w:pPr>
        <w:pStyle w:val="2"/>
        <w:spacing w:line="305" w:lineRule="auto"/>
        <w:rPr>
          <w:rFonts w:hint="eastAsia" w:ascii="微软雅黑" w:hAnsi="微软雅黑" w:eastAsia="微软雅黑" w:cs="微软雅黑"/>
          <w:sz w:val="30"/>
          <w:szCs w:val="30"/>
        </w:rPr>
      </w:pPr>
    </w:p>
    <w:p w14:paraId="09A9812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Intercalated between these references to hostile animals is the permission of animal food.</w:t>
      </w:r>
    </w:p>
    <w:p w14:paraId="4F9F86B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插在这些关于敌对动物的提及之间的是允许食用动物性食物。</w:t>
      </w:r>
    </w:p>
    <w:p w14:paraId="66F1BFB1">
      <w:pPr>
        <w:pStyle w:val="2"/>
        <w:spacing w:line="305" w:lineRule="auto"/>
        <w:rPr>
          <w:rFonts w:hint="eastAsia" w:ascii="微软雅黑" w:hAnsi="微软雅黑" w:eastAsia="微软雅黑" w:cs="微软雅黑"/>
          <w:sz w:val="30"/>
          <w:szCs w:val="30"/>
        </w:rPr>
      </w:pPr>
    </w:p>
    <w:p w14:paraId="35EC0FB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permission is qualified: 'but flesh with the life thereof, the blood thereof ye shall not eat'.</w:t>
      </w:r>
    </w:p>
    <w:p w14:paraId="51F0AF5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这种许可是有限制的：“惟独肉带着血，那就是它的生命，你们不可吃”。</w:t>
      </w:r>
    </w:p>
    <w:p w14:paraId="701FB99C">
      <w:pPr>
        <w:pStyle w:val="2"/>
        <w:spacing w:line="305" w:lineRule="auto"/>
        <w:rPr>
          <w:rFonts w:hint="eastAsia" w:ascii="微软雅黑" w:hAnsi="微软雅黑" w:eastAsia="微软雅黑" w:cs="微软雅黑"/>
          <w:sz w:val="30"/>
          <w:szCs w:val="30"/>
        </w:rPr>
      </w:pPr>
    </w:p>
    <w:p w14:paraId="7BE5734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coupled with the promise of vengeance from animals reveals the point of view.</w:t>
      </w:r>
    </w:p>
    <w:p w14:paraId="62A9E95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这与向动物复仇的应许结合在一起，揭示了观点。</w:t>
      </w:r>
    </w:p>
    <w:p w14:paraId="37938AD8">
      <w:pPr>
        <w:pStyle w:val="2"/>
        <w:spacing w:line="305" w:lineRule="auto"/>
        <w:rPr>
          <w:rFonts w:hint="eastAsia" w:ascii="微软雅黑" w:hAnsi="微软雅黑" w:eastAsia="微软雅黑" w:cs="微软雅黑"/>
          <w:sz w:val="30"/>
          <w:szCs w:val="30"/>
        </w:rPr>
      </w:pPr>
    </w:p>
    <w:p w14:paraId="4E86936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animals are not to devour man after a carnivorous fashion, man also is not to eat animals as wild beasts devour their living prey.</w:t>
      </w:r>
    </w:p>
    <w:p w14:paraId="269EB57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既然动物不应以食肉的方式吞吃人，人也不应像野兽吞吃活猎物那样吃动物。</w:t>
      </w:r>
    </w:p>
    <w:p w14:paraId="38D4F459">
      <w:pPr>
        <w:pStyle w:val="2"/>
        <w:spacing w:line="305" w:lineRule="auto"/>
        <w:rPr>
          <w:rFonts w:hint="eastAsia" w:ascii="微软雅黑" w:hAnsi="微软雅黑" w:eastAsia="微软雅黑" w:cs="微软雅黑"/>
          <w:sz w:val="30"/>
          <w:szCs w:val="30"/>
        </w:rPr>
      </w:pPr>
    </w:p>
    <w:p w14:paraId="758EBFC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show proper reverence for life as a sacred thing, of which God alone has the disposal, and for the use of which man is dependent on the permission of God.</w:t>
      </w:r>
    </w:p>
    <w:p w14:paraId="4EF72A0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他必须对生命表现出适当的尊崇，视其为神圣之物，唯独神有权处置，而人对它的使用取决于神的许可。</w:t>
      </w:r>
    </w:p>
    <w:p w14:paraId="34920DB5">
      <w:pPr>
        <w:pStyle w:val="2"/>
        <w:spacing w:line="305" w:lineRule="auto"/>
        <w:rPr>
          <w:rFonts w:hint="eastAsia" w:ascii="微软雅黑" w:hAnsi="微软雅黑" w:eastAsia="微软雅黑" w:cs="微软雅黑"/>
          <w:sz w:val="30"/>
          <w:szCs w:val="30"/>
        </w:rPr>
      </w:pPr>
    </w:p>
    <w:p w14:paraId="7BDAFBD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Levitical law repeats this prohibition, but adds as another ground the fact that the blood comes upon the altar, which, of course, for the Old Testament makes the prohibition of blood-eating absolute.</w:t>
      </w:r>
    </w:p>
    <w:p w14:paraId="09F1DEF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利未记律法重复了这一禁令，但作为另一个理由补充说，血是要上祭坛的，当然，这对旧约来说使得吃血的禁令成为绝对的。</w:t>
      </w:r>
    </w:p>
    <w:p w14:paraId="6D9EF9C5">
      <w:pPr>
        <w:pStyle w:val="2"/>
        <w:spacing w:line="305" w:lineRule="auto"/>
        <w:rPr>
          <w:rFonts w:hint="eastAsia" w:ascii="微软雅黑" w:hAnsi="微软雅黑" w:eastAsia="微软雅黑" w:cs="微软雅黑"/>
          <w:sz w:val="30"/>
          <w:szCs w:val="30"/>
        </w:rPr>
      </w:pPr>
    </w:p>
    <w:p w14:paraId="03058A7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failure to distinguish between the simple and the complicated motive this practice of absolute abstention was continued in the church for many centuries.</w:t>
      </w:r>
    </w:p>
    <w:p w14:paraId="7501B59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由于未能区分简单动机和复杂动机，这种绝对禁食的做法在教会中持续了许多世纪。</w:t>
      </w:r>
    </w:p>
    <w:p w14:paraId="792F4295">
      <w:pPr>
        <w:pStyle w:val="2"/>
        <w:spacing w:line="305" w:lineRule="auto"/>
        <w:rPr>
          <w:rFonts w:hint="eastAsia" w:ascii="微软雅黑" w:hAnsi="微软雅黑" w:eastAsia="微软雅黑" w:cs="微软雅黑"/>
          <w:sz w:val="30"/>
          <w:szCs w:val="30"/>
        </w:rPr>
      </w:pPr>
    </w:p>
    <w:p w14:paraId="69C03A7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so-called decree of the Apostles [Acts 15:20] made the restraint obligatory for Gentile Christians, yet not because the thing was wrong in itself, but for the reason that no offence should be given to Jewish-Christian brethren.</w:t>
      </w:r>
    </w:p>
    <w:p w14:paraId="7CF9309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所谓的使徒法令 [使徒行传 15:20] 规定外邦基督徒必须遵守这一限制，然而并非因为这事本身是错的，而是为了不冒犯犹太基督徒弟兄。</w:t>
      </w:r>
    </w:p>
    <w:p w14:paraId="148F32CB">
      <w:pPr>
        <w:pStyle w:val="2"/>
        <w:spacing w:line="305" w:lineRule="auto"/>
        <w:rPr>
          <w:rFonts w:hint="eastAsia" w:ascii="微软雅黑" w:hAnsi="微软雅黑" w:eastAsia="微软雅黑" w:cs="微软雅黑"/>
          <w:sz w:val="30"/>
          <w:szCs w:val="30"/>
        </w:rPr>
      </w:pPr>
    </w:p>
    <w:p w14:paraId="0CC1074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point relates to the protection of human life from the assault of man, and lays down the divine law for the punishment of murder: 'At the hand of man, even at the hand of every man's brother, will I require the life of man. Whoso sheddeth man's blood, by man shall his blood be shed, for in the image of God made He man'.</w:t>
      </w:r>
    </w:p>
    <w:p w14:paraId="249B0B2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最后一点涉及保护人类生命免受人的攻击，并制定了惩罚谋杀的神圣律法：“向人，就是向各人的弟兄，我必讨人的罪。凡流人血的，他的血也必被人所流，因为神造人是照自己的形象造的”。</w:t>
      </w:r>
    </w:p>
    <w:p w14:paraId="0B49171E">
      <w:pPr>
        <w:pStyle w:val="2"/>
        <w:spacing w:line="305" w:lineRule="auto"/>
        <w:rPr>
          <w:rFonts w:hint="eastAsia" w:ascii="微软雅黑" w:hAnsi="微软雅黑" w:eastAsia="微软雅黑" w:cs="微软雅黑"/>
          <w:sz w:val="30"/>
          <w:szCs w:val="30"/>
        </w:rPr>
      </w:pPr>
    </w:p>
    <w:p w14:paraId="15D10B4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 order to evade the institution of the death penalty for murder, would understand these words as a mere prediction, that murder is apt to be followed by blood-vengeance under the lex talionis.</w:t>
      </w:r>
    </w:p>
    <w:p w14:paraId="0F96B46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有些人为了逃避针对谋杀设立死刑，将这些话理解为仅仅是一个预言，即在同态复仇法（lex talionis）下，谋杀往往会招致血亲复仇。</w:t>
      </w:r>
    </w:p>
    <w:p w14:paraId="68458C7B">
      <w:pPr>
        <w:pStyle w:val="2"/>
        <w:spacing w:line="305" w:lineRule="auto"/>
        <w:rPr>
          <w:rFonts w:hint="eastAsia" w:ascii="微软雅黑" w:hAnsi="微软雅黑" w:eastAsia="微软雅黑" w:cs="微软雅黑"/>
          <w:sz w:val="30"/>
          <w:szCs w:val="30"/>
        </w:rPr>
      </w:pPr>
    </w:p>
    <w:p w14:paraId="32904DB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exegesis is made positively impossible by the added clause: 'for in the image of God made He man'.</w:t>
      </w:r>
    </w:p>
    <w:p w14:paraId="3C5341B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这一释经被附加的子句断然否定了：“因为神造人是照自己的形象造的”。</w:t>
      </w:r>
    </w:p>
    <w:p w14:paraId="10005C00">
      <w:pPr>
        <w:pStyle w:val="2"/>
        <w:spacing w:line="305" w:lineRule="auto"/>
        <w:rPr>
          <w:rFonts w:hint="eastAsia" w:ascii="微软雅黑" w:hAnsi="微软雅黑" w:eastAsia="微软雅黑" w:cs="微软雅黑"/>
          <w:sz w:val="30"/>
          <w:szCs w:val="30"/>
        </w:rPr>
      </w:pPr>
    </w:p>
    <w:p w14:paraId="23E363F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in man can never furnish a motivation for the likelihood of the exaction of blood-vengeance.</w:t>
      </w:r>
    </w:p>
    <w:p w14:paraId="3147E85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人里面的神形象绝不能为实施血亲复仇的可能性提供动机。</w:t>
      </w:r>
    </w:p>
    <w:p w14:paraId="36FFEB37">
      <w:pPr>
        <w:pStyle w:val="2"/>
        <w:spacing w:line="305" w:lineRule="auto"/>
        <w:rPr>
          <w:rFonts w:hint="eastAsia" w:ascii="微软雅黑" w:hAnsi="微软雅黑" w:eastAsia="微软雅黑" w:cs="微软雅黑"/>
          <w:sz w:val="30"/>
          <w:szCs w:val="30"/>
        </w:rPr>
      </w:pPr>
    </w:p>
    <w:p w14:paraId="7D3973A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remains what the image of God in man has to do with the infliction of the death-penalty.</w:t>
      </w:r>
    </w:p>
    <w:p w14:paraId="22C6046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问题仍然是，人里面的神形象与死刑的执行有什么关系。</w:t>
      </w:r>
    </w:p>
    <w:p w14:paraId="4895C86A">
      <w:pPr>
        <w:pStyle w:val="2"/>
        <w:spacing w:line="305" w:lineRule="auto"/>
        <w:rPr>
          <w:rFonts w:hint="eastAsia" w:ascii="微软雅黑" w:hAnsi="微软雅黑" w:eastAsia="微软雅黑" w:cs="微软雅黑"/>
          <w:sz w:val="30"/>
          <w:szCs w:val="30"/>
        </w:rPr>
      </w:pPr>
    </w:p>
    <w:p w14:paraId="1B84282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answers have been given to this.</w:t>
      </w:r>
    </w:p>
    <w:p w14:paraId="5838D8E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对此给出了两个答案。</w:t>
      </w:r>
    </w:p>
    <w:p w14:paraId="1B7D5610">
      <w:pPr>
        <w:pStyle w:val="2"/>
        <w:spacing w:line="305" w:lineRule="auto"/>
        <w:rPr>
          <w:rFonts w:hint="eastAsia" w:ascii="微软雅黑" w:hAnsi="微软雅黑" w:eastAsia="微软雅黑" w:cs="微软雅黑"/>
          <w:sz w:val="30"/>
          <w:szCs w:val="30"/>
        </w:rPr>
      </w:pPr>
    </w:p>
    <w:p w14:paraId="4EF0A74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one this clause explains why such an extraordinary power of taking away the life of another man can be conferred upon man's fellow creature.</w:t>
      </w:r>
    </w:p>
    <w:p w14:paraId="63ABBD5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根据一种说法，这个子句解释了为什么这种剥夺另一个人生命的非凡权力可以赋予人的同类。</w:t>
      </w:r>
    </w:p>
    <w:p w14:paraId="3F42D6C8">
      <w:pPr>
        <w:pStyle w:val="2"/>
        <w:spacing w:line="305" w:lineRule="auto"/>
        <w:rPr>
          <w:rFonts w:hint="eastAsia" w:ascii="微软雅黑" w:hAnsi="微软雅黑" w:eastAsia="微软雅黑" w:cs="微软雅黑"/>
          <w:sz w:val="30"/>
          <w:szCs w:val="30"/>
        </w:rPr>
      </w:pPr>
    </w:p>
    <w:p w14:paraId="6AFFA7E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virtue of the sovereignty of God, being part of the divine image, laid upon him that man can execute justice in capital matters.</w:t>
      </w:r>
    </w:p>
    <w:p w14:paraId="49B86DB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正是凭借作为神形象一部分的神的主权加在他身上，人才能在死刑事项上执行正义。</w:t>
      </w:r>
    </w:p>
    <w:p w14:paraId="4DE36143">
      <w:pPr>
        <w:pStyle w:val="2"/>
        <w:spacing w:line="305" w:lineRule="auto"/>
        <w:rPr>
          <w:rFonts w:hint="eastAsia" w:ascii="微软雅黑" w:hAnsi="微软雅黑" w:eastAsia="微软雅黑" w:cs="微软雅黑"/>
          <w:sz w:val="30"/>
          <w:szCs w:val="30"/>
        </w:rPr>
      </w:pPr>
    </w:p>
    <w:p w14:paraId="0E7F9F8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understand the clause as furnishing the reason why assault upon the life of man should meet with this extreme penalty; in life slain it is the image of God, i.e., the divine majesty that is assaulted.</w:t>
      </w:r>
    </w:p>
    <w:p w14:paraId="7AC9A07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另一些人将该子句理解为提供了为何对人生命的攻击应受到这种极端惩罚的理由；在被杀害的生命中，是神的形象，即神的威严受到了攻击。</w:t>
      </w:r>
    </w:p>
    <w:p w14:paraId="071B9402">
      <w:pPr>
        <w:pStyle w:val="2"/>
        <w:spacing w:line="305" w:lineRule="auto"/>
        <w:rPr>
          <w:rFonts w:hint="eastAsia" w:ascii="微软雅黑" w:hAnsi="微软雅黑" w:eastAsia="微软雅黑" w:cs="微软雅黑"/>
          <w:sz w:val="30"/>
          <w:szCs w:val="30"/>
        </w:rPr>
      </w:pPr>
    </w:p>
    <w:p w14:paraId="5CE2423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interpretation deserves the preference.</w:t>
      </w:r>
    </w:p>
    <w:p w14:paraId="58C0528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后一种解释更值得优先考虑。</w:t>
      </w:r>
    </w:p>
    <w:p w14:paraId="654DEE60">
      <w:pPr>
        <w:pStyle w:val="2"/>
        <w:spacing w:line="305" w:lineRule="auto"/>
        <w:rPr>
          <w:rFonts w:hint="eastAsia" w:ascii="微软雅黑" w:hAnsi="微软雅黑" w:eastAsia="微软雅黑" w:cs="微软雅黑"/>
          <w:sz w:val="30"/>
          <w:szCs w:val="30"/>
        </w:rPr>
      </w:pPr>
    </w:p>
    <w:p w14:paraId="13D8C6B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difference that here the instrument for the execution of the divine ordinance is clearly indicated: 'by man shall his blood be shed', whereas in the case of retribution upon the animals this aspect of the matter is left indefinite.</w:t>
      </w:r>
    </w:p>
    <w:p w14:paraId="2160587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请注意这种区别：在这里，执行神圣条例的工具被清楚地指出：“他的血也必被人所流”，而在对动物的报应中，这一方面是不确定的。</w:t>
      </w:r>
    </w:p>
    <w:p w14:paraId="4BD8E2EC">
      <w:pPr>
        <w:pStyle w:val="2"/>
        <w:spacing w:line="305" w:lineRule="auto"/>
        <w:rPr>
          <w:rFonts w:hint="eastAsia" w:ascii="微软雅黑" w:hAnsi="微软雅黑" w:eastAsia="微软雅黑" w:cs="微软雅黑"/>
          <w:sz w:val="30"/>
          <w:szCs w:val="30"/>
        </w:rPr>
      </w:pPr>
    </w:p>
    <w:p w14:paraId="027B56C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ground for the institution of the penalty appears to be a twofold one; on the one hand, the larger context in which the ordinance occurs proves it to be a measure of protection for society.</w:t>
      </w:r>
    </w:p>
    <w:p w14:paraId="1B267FD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此外，设立刑罚的理由似乎是双重的；一方面，条例所在的更大上下文证明它是一项保护社会的措施。</w:t>
      </w:r>
    </w:p>
    <w:p w14:paraId="09D5DDB8">
      <w:pPr>
        <w:pStyle w:val="2"/>
        <w:spacing w:line="305" w:lineRule="auto"/>
        <w:rPr>
          <w:rFonts w:hint="eastAsia" w:ascii="微软雅黑" w:hAnsi="微软雅黑" w:eastAsia="微软雅黑" w:cs="微软雅黑"/>
          <w:sz w:val="30"/>
          <w:szCs w:val="30"/>
        </w:rPr>
      </w:pPr>
    </w:p>
    <w:p w14:paraId="7F8B063C">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 reference to the image of God shows that something still deeper underlies.</w:t>
      </w:r>
    </w:p>
    <w:p w14:paraId="36391E8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同时，提及神的形象表明还有更深层的东西在里面。</w:t>
      </w:r>
    </w:p>
    <w:p w14:paraId="7C02E410">
      <w:pPr>
        <w:pStyle w:val="2"/>
        <w:spacing w:line="305" w:lineRule="auto"/>
        <w:rPr>
          <w:rFonts w:hint="eastAsia" w:ascii="微软雅黑" w:hAnsi="微软雅黑" w:eastAsia="微软雅黑" w:cs="微软雅黑"/>
          <w:sz w:val="30"/>
          <w:szCs w:val="30"/>
        </w:rPr>
      </w:pPr>
    </w:p>
    <w:p w14:paraId="6D15B0C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questioned, whether the former alone, and that without an explicit injunction from God, could ever justify the infliction of death from one man upon another.</w:t>
      </w:r>
    </w:p>
    <w:p w14:paraId="7C28D32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这很值得质疑，仅凭前者，且没有神明确的指令，是否足以证明人对人执行死刑是正当的。</w:t>
      </w:r>
    </w:p>
    <w:p w14:paraId="35624F1A">
      <w:pPr>
        <w:pStyle w:val="2"/>
        <w:spacing w:line="305" w:lineRule="auto"/>
        <w:rPr>
          <w:rFonts w:hint="eastAsia" w:ascii="微软雅黑" w:hAnsi="微软雅黑" w:eastAsia="微软雅黑" w:cs="微软雅黑"/>
          <w:sz w:val="30"/>
          <w:szCs w:val="30"/>
        </w:rPr>
      </w:pPr>
    </w:p>
    <w:p w14:paraId="3C22055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Purely utilitarian, social considerations would be hardly sufficient here.</w:t>
      </w:r>
    </w:p>
    <w:p w14:paraId="271D3DE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纯粹的功利主义、社会考量在这里几乎是不够的。</w:t>
      </w:r>
    </w:p>
    <w:p w14:paraId="68E71216">
      <w:pPr>
        <w:pStyle w:val="2"/>
        <w:spacing w:line="305" w:lineRule="auto"/>
        <w:rPr>
          <w:rFonts w:hint="eastAsia" w:ascii="微软雅黑" w:hAnsi="微软雅黑" w:eastAsia="微软雅黑" w:cs="微软雅黑"/>
          <w:sz w:val="30"/>
          <w:szCs w:val="30"/>
        </w:rPr>
      </w:pPr>
    </w:p>
    <w:p w14:paraId="076D0E1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come in as a secondary reason only after the matter has been put upon the high ground of the administration of justice sanctioned by God.</w:t>
      </w:r>
    </w:p>
    <w:p w14:paraId="6B6B9F7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只有当事情被置于神所认可的正义执行这一高地上之后，它们才能作为次要理由介入。</w:t>
      </w:r>
    </w:p>
    <w:p w14:paraId="1B2CCE34">
      <w:pPr>
        <w:pStyle w:val="2"/>
        <w:spacing w:line="305" w:lineRule="auto"/>
        <w:rPr>
          <w:rFonts w:hint="eastAsia" w:ascii="微软雅黑" w:hAnsi="微软雅黑" w:eastAsia="微软雅黑" w:cs="微软雅黑"/>
          <w:sz w:val="30"/>
          <w:szCs w:val="30"/>
        </w:rPr>
      </w:pPr>
    </w:p>
    <w:p w14:paraId="1F2B0D2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so frequently met with, that capital punishment adds but a second murder to the first, is an argument based either on total ignorance of the facts of Scripture or on open denial of the obligatory character of what the Bible teaches.</w:t>
      </w:r>
    </w:p>
    <w:p w14:paraId="0BDC672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经常遇到的那种认为死刑只是在第一起谋杀上增加第二起谋杀的论点，要么是基于对圣经事实的完全无知，要么是公然否认圣经教导的义务性质。</w:t>
      </w:r>
    </w:p>
    <w:p w14:paraId="52B75DAB">
      <w:pPr>
        <w:pStyle w:val="2"/>
        <w:spacing w:line="305" w:lineRule="auto"/>
        <w:rPr>
          <w:rFonts w:hint="eastAsia" w:ascii="微软雅黑" w:hAnsi="微软雅黑" w:eastAsia="微软雅黑" w:cs="微软雅黑"/>
          <w:sz w:val="30"/>
          <w:szCs w:val="30"/>
        </w:rPr>
      </w:pPr>
    </w:p>
    <w:p w14:paraId="6C60E20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that be characterized as a duplicated murder that professes to rest on the most explicit command of God, and over against which men have nothing to put except sentimental objections, and an unproven theory about the meliorating efficacy of forms of discipline which from their very nature exclude the punishment of death?</w:t>
      </w:r>
    </w:p>
    <w:p w14:paraId="3A61D7C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那声称建立在神最明确命令之上的行为，怎么能被定性为双重谋杀呢？对此人们除了感性的反对意见，以及关于某种纪律形式（其本质排除了死刑）具有改善功效的未经证实的理论之外，拿不出任何东西来反驳。</w:t>
      </w:r>
    </w:p>
    <w:p w14:paraId="55384C06">
      <w:pPr>
        <w:pStyle w:val="2"/>
        <w:spacing w:line="305" w:lineRule="auto"/>
        <w:rPr>
          <w:rFonts w:hint="eastAsia" w:ascii="微软雅黑" w:hAnsi="微软雅黑" w:eastAsia="微软雅黑" w:cs="微软雅黑"/>
          <w:sz w:val="30"/>
          <w:szCs w:val="30"/>
        </w:rPr>
      </w:pPr>
    </w:p>
    <w:p w14:paraId="78A31335">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section is 9:8–17.</w:t>
      </w:r>
    </w:p>
    <w:p w14:paraId="6C75EA4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最后一部分是 9:8–17。</w:t>
      </w:r>
    </w:p>
    <w:p w14:paraId="4FA7F243">
      <w:pPr>
        <w:pStyle w:val="2"/>
        <w:spacing w:line="305" w:lineRule="auto"/>
        <w:rPr>
          <w:rFonts w:hint="eastAsia" w:ascii="微软雅黑" w:hAnsi="微软雅黑" w:eastAsia="微软雅黑" w:cs="微软雅黑"/>
          <w:sz w:val="30"/>
          <w:szCs w:val="30"/>
        </w:rPr>
      </w:pPr>
    </w:p>
    <w:p w14:paraId="2ED78BB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His promise the form of a berith through adding a solemn sign to it.</w:t>
      </w:r>
    </w:p>
    <w:p w14:paraId="11D03B8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神通过加上一个庄严的记号，赋予祂的应许以圣约（berith）的形式。</w:t>
      </w:r>
    </w:p>
    <w:p w14:paraId="18855F51">
      <w:pPr>
        <w:pStyle w:val="2"/>
        <w:spacing w:line="305" w:lineRule="auto"/>
        <w:rPr>
          <w:rFonts w:hint="eastAsia" w:ascii="微软雅黑" w:hAnsi="微软雅黑" w:eastAsia="微软雅黑" w:cs="微软雅黑"/>
          <w:sz w:val="30"/>
          <w:szCs w:val="30"/>
        </w:rPr>
      </w:pPr>
    </w:p>
    <w:p w14:paraId="6B8AC92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serves the purpose of bringing out the absolute sureness of the order instituted.</w:t>
      </w:r>
    </w:p>
    <w:p w14:paraId="10166B2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这旨在显明所建立秩序的绝对确定性。</w:t>
      </w:r>
    </w:p>
    <w:p w14:paraId="07782122">
      <w:pPr>
        <w:pStyle w:val="2"/>
        <w:spacing w:line="305" w:lineRule="auto"/>
        <w:rPr>
          <w:rFonts w:hint="eastAsia" w:ascii="微软雅黑" w:hAnsi="微软雅黑" w:eastAsia="微软雅黑" w:cs="微软雅黑"/>
          <w:sz w:val="30"/>
          <w:szCs w:val="30"/>
        </w:rPr>
      </w:pPr>
    </w:p>
    <w:p w14:paraId="0FCE6FF8">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33:25 speaks in this sense of God's berith of day and night, i.e., of the unfailing succession of these two.</w:t>
      </w:r>
    </w:p>
    <w:p w14:paraId="0651FD7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33:25 在这个意义上谈到了神关于白日黑夜的约，即这两者不间断的更替。</w:t>
      </w:r>
    </w:p>
    <w:p w14:paraId="5C6AD842">
      <w:pPr>
        <w:pStyle w:val="2"/>
        <w:spacing w:line="305" w:lineRule="auto"/>
        <w:rPr>
          <w:rFonts w:hint="eastAsia" w:ascii="微软雅黑" w:hAnsi="微软雅黑" w:eastAsia="微软雅黑" w:cs="微软雅黑"/>
          <w:sz w:val="30"/>
          <w:szCs w:val="30"/>
        </w:rPr>
      </w:pPr>
    </w:p>
    <w:p w14:paraId="342ECFA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there is more here than a comparative introduction of the berith idea: an actual reference to the Noachian episode may be intended.</w:t>
      </w:r>
    </w:p>
    <w:p w14:paraId="1F5749B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然而，这里也许不仅仅是比较性地引入圣约观念：可能意在实际指涉挪亚插曲。</w:t>
      </w:r>
    </w:p>
    <w:p w14:paraId="515481F4">
      <w:pPr>
        <w:pStyle w:val="2"/>
        <w:spacing w:line="305" w:lineRule="auto"/>
        <w:rPr>
          <w:rFonts w:hint="eastAsia" w:ascii="微软雅黑" w:hAnsi="微软雅黑" w:eastAsia="微软雅黑" w:cs="微软雅黑"/>
          <w:sz w:val="30"/>
          <w:szCs w:val="30"/>
        </w:rPr>
      </w:pPr>
    </w:p>
    <w:p w14:paraId="7CC38CC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the case in Isa. 54:9, where the Noachian berith stands in its infallibility as a type of the even greater perpetuity of the promise of God's oath of redemption.</w:t>
      </w:r>
    </w:p>
    <w:p w14:paraId="3734FA8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54:9 中肯定是这种情况，那里挪亚之约以其无谬误性作为神救赎誓言之应许更伟大永久性的预表。</w:t>
      </w:r>
    </w:p>
    <w:p w14:paraId="12DDC1E6">
      <w:pPr>
        <w:pStyle w:val="2"/>
        <w:spacing w:line="305" w:lineRule="auto"/>
        <w:rPr>
          <w:rFonts w:hint="eastAsia" w:ascii="微软雅黑" w:hAnsi="微软雅黑" w:eastAsia="微软雅黑" w:cs="微软雅黑"/>
          <w:sz w:val="30"/>
          <w:szCs w:val="30"/>
        </w:rPr>
      </w:pPr>
    </w:p>
    <w:p w14:paraId="623322BD">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to Noah has its limit in the eschatological crisis, which shall bring the earth to an end, but, though in that final catastrophe the mountains depart and the hills are removed, yet even then God's lovingkindness shall not depart from Israel, nor the berith of his peace be removed [vs. 10].</w:t>
      </w:r>
    </w:p>
    <w:p w14:paraId="61B55E56">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给挪亚的应许在末世论危机中有其限度，那危机将使地终结，但即便在那最后的灾难中大山迁移小山挪开，神慈爱必不离开以色列，他平安的约也不迁移 [第10节]。</w:t>
      </w:r>
    </w:p>
    <w:p w14:paraId="0113F0C9">
      <w:pPr>
        <w:pStyle w:val="2"/>
        <w:spacing w:line="305" w:lineRule="auto"/>
        <w:rPr>
          <w:rFonts w:hint="eastAsia" w:ascii="微软雅黑" w:hAnsi="微软雅黑" w:eastAsia="微软雅黑" w:cs="微软雅黑"/>
          <w:sz w:val="30"/>
          <w:szCs w:val="30"/>
        </w:rPr>
      </w:pPr>
    </w:p>
    <w:p w14:paraId="5B15FF52">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 with regard to the sign of the rainbow is anthropomorphic, but for that very reason more impressive than it could possibly be otherwise.</w:t>
      </w:r>
    </w:p>
    <w:p w14:paraId="339E9993">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关于彩虹记号的描述是拟人化的，但也正因如此，比其他任何方式都更令人印象深刻。</w:t>
      </w:r>
    </w:p>
    <w:p w14:paraId="0A067EC1">
      <w:pPr>
        <w:pStyle w:val="2"/>
        <w:spacing w:line="305" w:lineRule="auto"/>
        <w:rPr>
          <w:rFonts w:hint="eastAsia" w:ascii="微软雅黑" w:hAnsi="微软雅黑" w:eastAsia="微软雅黑" w:cs="微软雅黑"/>
          <w:sz w:val="30"/>
          <w:szCs w:val="30"/>
        </w:rPr>
      </w:pPr>
    </w:p>
    <w:p w14:paraId="22E0661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not, as usually assumed, that by the bow man will be reminded of the divine promise, but that God Himself, were it possible for Him to forget, will by the sign Himself be reminded of His oath: 'When I bring a cloud over the earth, it shall come to pass that the bow shall be seen in the cloud, and I will remember my berith'.</w:t>
      </w:r>
    </w:p>
    <w:p w14:paraId="5CC57DAA">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其意念并非通常所假设的那样，即人通过彩虹会被提醒神的应许，而是神自己（如果祂可能忘记的话）将通过这个记号提醒自己祂的誓言：“我使云彩盖地的时候，必有虹现在云彩中，我便记念……我的约”。</w:t>
      </w:r>
    </w:p>
    <w:p w14:paraId="5A940459">
      <w:pPr>
        <w:pStyle w:val="2"/>
        <w:spacing w:line="305" w:lineRule="auto"/>
        <w:rPr>
          <w:rFonts w:hint="eastAsia" w:ascii="微软雅黑" w:hAnsi="微软雅黑" w:eastAsia="微软雅黑" w:cs="微软雅黑"/>
          <w:sz w:val="30"/>
          <w:szCs w:val="30"/>
        </w:rPr>
      </w:pPr>
    </w:p>
    <w:p w14:paraId="0C184D9F">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rainbow it is as later on it was with circumcision; both existed before, and at a certain time, the appointed time, were consecrated by God to serve as signs of his berith.</w:t>
      </w:r>
    </w:p>
    <w:p w14:paraId="225880C4">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彩虹的情况正如后来的割礼一样；两者之前都存在，而在某个时间，即指定的时间，被神分别为圣，作为他约的记号。</w:t>
      </w:r>
    </w:p>
    <w:p w14:paraId="32F5970D">
      <w:pPr>
        <w:pStyle w:val="2"/>
        <w:spacing w:line="305" w:lineRule="auto"/>
        <w:rPr>
          <w:rFonts w:hint="eastAsia" w:ascii="微软雅黑" w:hAnsi="微软雅黑" w:eastAsia="微软雅黑" w:cs="微软雅黑"/>
          <w:sz w:val="30"/>
          <w:szCs w:val="30"/>
        </w:rPr>
      </w:pPr>
    </w:p>
    <w:p w14:paraId="089466F7">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 here is connected in its character with the ominous force of nature from which it pledges protection.</w:t>
      </w:r>
    </w:p>
    <w:p w14:paraId="0990C3E0">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这里的记号在性质上与它承诺要提供保护以免受其害的自然界不祥力量相联系。</w:t>
      </w:r>
    </w:p>
    <w:p w14:paraId="63C5B8C1">
      <w:pPr>
        <w:pStyle w:val="2"/>
        <w:spacing w:line="305" w:lineRule="auto"/>
        <w:rPr>
          <w:rFonts w:hint="eastAsia" w:ascii="微软雅黑" w:hAnsi="微软雅黑" w:eastAsia="微软雅黑" w:cs="微软雅黑"/>
          <w:sz w:val="30"/>
          <w:szCs w:val="30"/>
        </w:rPr>
      </w:pPr>
    </w:p>
    <w:p w14:paraId="41B2C991">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produced against the background of the very clouds that had brought destruction to the earth.</w:t>
      </w:r>
    </w:p>
    <w:p w14:paraId="385A228B">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它是产生在曾经给地球带来毁灭的云层背景之上的。</w:t>
      </w:r>
    </w:p>
    <w:p w14:paraId="04F1595A">
      <w:pPr>
        <w:pStyle w:val="2"/>
        <w:spacing w:line="305" w:lineRule="auto"/>
        <w:rPr>
          <w:rFonts w:hint="eastAsia" w:ascii="微软雅黑" w:hAnsi="微软雅黑" w:eastAsia="微软雅黑" w:cs="微软雅黑"/>
          <w:sz w:val="30"/>
          <w:szCs w:val="30"/>
        </w:rPr>
      </w:pPr>
    </w:p>
    <w:p w14:paraId="7753405E">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produced upon these by the rays of the sun which in the symbolism of Scripture represent the divine grace.</w:t>
      </w:r>
    </w:p>
    <w:p w14:paraId="1B1F8539">
      <w:pPr>
        <w:pStyle w:val="2"/>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但它是由阳光照射在这些云层上产生的，而在圣经象征主义中，阳光代表神圣的恩典。</w:t>
      </w:r>
    </w:p>
    <w:p w14:paraId="64C931CB">
      <w:pPr>
        <w:pStyle w:val="2"/>
        <w:spacing w:line="306" w:lineRule="auto"/>
        <w:rPr>
          <w:rFonts w:hint="eastAsia" w:ascii="微软雅黑" w:hAnsi="微软雅黑" w:eastAsia="微软雅黑" w:cs="微软雅黑"/>
          <w:sz w:val="30"/>
          <w:szCs w:val="30"/>
        </w:rPr>
      </w:pPr>
    </w:p>
    <w:p w14:paraId="7B5927AD">
      <w:pPr>
        <w:pStyle w:val="2"/>
        <w:spacing w:line="306" w:lineRule="auto"/>
        <w:rPr>
          <w:rFonts w:hint="eastAsia" w:ascii="微软雅黑" w:hAnsi="微软雅黑" w:eastAsia="微软雅黑" w:cs="微软雅黑"/>
          <w:sz w:val="30"/>
          <w:szCs w:val="30"/>
        </w:rPr>
      </w:pPr>
    </w:p>
    <w:p w14:paraId="1856D619">
      <w:pPr>
        <w:spacing w:before="119" w:line="495" w:lineRule="exact"/>
        <w:ind w:left="2"/>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PERIOD</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BETWEEN</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NOAH</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AND</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THE</w:t>
      </w:r>
    </w:p>
    <w:p w14:paraId="252EDB2C">
      <w:pPr>
        <w:spacing w:line="563" w:lineRule="exact"/>
        <w:ind w:left="2206"/>
        <w:rPr>
          <w:rFonts w:hint="eastAsia" w:ascii="微软雅黑" w:hAnsi="微软雅黑" w:eastAsia="微软雅黑" w:cs="微软雅黑"/>
          <w:sz w:val="30"/>
          <w:szCs w:val="30"/>
        </w:rPr>
      </w:pPr>
      <w:r>
        <w:rPr>
          <w:rFonts w:hint="eastAsia" w:ascii="微软雅黑" w:hAnsi="微软雅黑" w:eastAsia="微软雅黑" w:cs="微软雅黑"/>
          <w:b/>
          <w:bCs/>
          <w:spacing w:val="2"/>
          <w:position w:val="2"/>
          <w:sz w:val="30"/>
          <w:szCs w:val="30"/>
        </w:rPr>
        <w:t>GREAT PATRIARCHS</w:t>
      </w:r>
      <w:r>
        <w:rPr>
          <w:rFonts w:hint="eastAsia" w:ascii="微软雅黑" w:hAnsi="微软雅黑" w:eastAsia="微软雅黑" w:cs="微软雅黑"/>
          <w:b/>
          <w:bCs/>
          <w:spacing w:val="2"/>
          <w:position w:val="2"/>
          <w:sz w:val="30"/>
          <w:szCs w:val="30"/>
        </w:rPr>
        <w:br w:type="textWrapping"/>
      </w:r>
      <w:r>
        <w:rPr>
          <w:rFonts w:hint="eastAsia" w:ascii="微软雅黑" w:hAnsi="微软雅黑" w:eastAsia="微软雅黑" w:cs="微软雅黑"/>
          <w:b/>
          <w:bCs/>
          <w:spacing w:val="2"/>
          <w:position w:val="2"/>
          <w:sz w:val="30"/>
          <w:szCs w:val="30"/>
        </w:rPr>
        <w:t>诺亚与伟大族长之间的时期</w:t>
      </w:r>
    </w:p>
    <w:p w14:paraId="7BC8C92D">
      <w:pPr>
        <w:pStyle w:val="2"/>
        <w:spacing w:line="271" w:lineRule="auto"/>
        <w:rPr>
          <w:rFonts w:hint="eastAsia" w:ascii="微软雅黑" w:hAnsi="微软雅黑" w:eastAsia="微软雅黑" w:cs="微软雅黑"/>
          <w:sz w:val="30"/>
          <w:szCs w:val="30"/>
        </w:rPr>
      </w:pPr>
    </w:p>
    <w:p w14:paraId="657A00B8">
      <w:pPr>
        <w:pStyle w:val="2"/>
        <w:spacing w:line="260" w:lineRule="auto"/>
        <w:rPr>
          <w:rFonts w:hint="eastAsia" w:ascii="微软雅黑" w:hAnsi="微软雅黑" w:eastAsia="微软雅黑" w:cs="微软雅黑"/>
          <w:sz w:val="30"/>
          <w:szCs w:val="30"/>
        </w:rPr>
      </w:pPr>
    </w:p>
    <w:p w14:paraId="08794A9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to be discussed here are: [1] the prophetic deliverances of Noah with regard to his descendants; [2] the table of the nations; [3] the confusion of tongues; [4] the election of the Shemites.</w:t>
      </w:r>
    </w:p>
    <w:p w14:paraId="2A76444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这里要讨论的要点是：[1] 挪亚关于其后裔的预言性陈述；[2] 列国表；[3] 变乱口音；[4] 闪族的拣选。</w:t>
      </w:r>
    </w:p>
    <w:p w14:paraId="2FAB9851">
      <w:pPr>
        <w:pStyle w:val="2"/>
        <w:spacing w:line="260" w:lineRule="auto"/>
        <w:rPr>
          <w:rFonts w:hint="eastAsia" w:ascii="微软雅黑" w:hAnsi="微软雅黑" w:eastAsia="微软雅黑" w:cs="微软雅黑"/>
          <w:sz w:val="30"/>
          <w:szCs w:val="30"/>
        </w:rPr>
      </w:pPr>
    </w:p>
    <w:p w14:paraId="4BCFB21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prophetic deliverances of Noah [Gen. 9:20–27]</w:t>
      </w:r>
    </w:p>
    <w:p w14:paraId="658C9A1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挪亚的预言性陈述 [创世记 9:20–27]</w:t>
      </w:r>
    </w:p>
    <w:p w14:paraId="53CCD432">
      <w:pPr>
        <w:pStyle w:val="2"/>
        <w:spacing w:line="260" w:lineRule="auto"/>
        <w:rPr>
          <w:rFonts w:hint="eastAsia" w:ascii="微软雅黑" w:hAnsi="微软雅黑" w:eastAsia="微软雅黑" w:cs="微软雅黑"/>
          <w:sz w:val="30"/>
          <w:szCs w:val="30"/>
        </w:rPr>
      </w:pPr>
    </w:p>
    <w:p w14:paraId="565274F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prophecies are in the case of Canaan (Ham) a curse, in the case of Japhet and Shem a blessing.</w:t>
      </w:r>
    </w:p>
    <w:p w14:paraId="634CA9A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这些预言对迦南（含）来说是咒诅，对雅弗和闪来说是祝福。</w:t>
      </w:r>
    </w:p>
    <w:p w14:paraId="7C2FA6B2">
      <w:pPr>
        <w:pStyle w:val="2"/>
        <w:spacing w:line="260" w:lineRule="auto"/>
        <w:rPr>
          <w:rFonts w:hint="eastAsia" w:ascii="微软雅黑" w:hAnsi="微软雅黑" w:eastAsia="微软雅黑" w:cs="微软雅黑"/>
          <w:sz w:val="30"/>
          <w:szCs w:val="30"/>
        </w:rPr>
      </w:pPr>
    </w:p>
    <w:p w14:paraId="4C9171C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must be regarded throughout as words of prophecy.</w:t>
      </w:r>
    </w:p>
    <w:p w14:paraId="05B0E7B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这些话始终必须被视为预言的话。</w:t>
      </w:r>
    </w:p>
    <w:p w14:paraId="2F6C4362">
      <w:pPr>
        <w:pStyle w:val="2"/>
        <w:spacing w:line="260" w:lineRule="auto"/>
        <w:rPr>
          <w:rFonts w:hint="eastAsia" w:ascii="微软雅黑" w:hAnsi="微软雅黑" w:eastAsia="微软雅黑" w:cs="微软雅黑"/>
          <w:sz w:val="30"/>
          <w:szCs w:val="30"/>
        </w:rPr>
      </w:pPr>
    </w:p>
    <w:p w14:paraId="3196FCA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paganism ascribes to such utterances a real influence to affect the persons concerned.</w:t>
      </w:r>
    </w:p>
    <w:p w14:paraId="63A27A0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甚至异教也认为这种言语对相关人员具有真实的影响力。</w:t>
      </w:r>
    </w:p>
    <w:p w14:paraId="1347C5CC">
      <w:pPr>
        <w:pStyle w:val="2"/>
        <w:spacing w:line="260" w:lineRule="auto"/>
        <w:rPr>
          <w:rFonts w:hint="eastAsia" w:ascii="微软雅黑" w:hAnsi="微软雅黑" w:eastAsia="微软雅黑" w:cs="微软雅黑"/>
          <w:sz w:val="30"/>
          <w:szCs w:val="30"/>
        </w:rPr>
      </w:pPr>
    </w:p>
    <w:p w14:paraId="7454710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influence was conceived as magical, but in Scripture this is raised to the plane of inspired prophecy.</w:t>
      </w:r>
    </w:p>
    <w:p w14:paraId="121B7E8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这种影响力被设想为魔术性的，但在圣经中，这被提升到了受默示预言的层面。</w:t>
      </w:r>
    </w:p>
    <w:p w14:paraId="575A3C85">
      <w:pPr>
        <w:pStyle w:val="2"/>
        <w:spacing w:line="260" w:lineRule="auto"/>
        <w:rPr>
          <w:rFonts w:hint="eastAsia" w:ascii="微软雅黑" w:hAnsi="微软雅黑" w:eastAsia="微软雅黑" w:cs="微软雅黑"/>
          <w:sz w:val="30"/>
          <w:szCs w:val="30"/>
        </w:rPr>
      </w:pPr>
    </w:p>
    <w:p w14:paraId="40AA2D4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prophecies in this early period represent the high-water mark of the advancing tide of revelation.</w:t>
      </w:r>
    </w:p>
    <w:p w14:paraId="5A39211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在这个早期阶段，这样的预言代表了启示涨潮的高水位标志。</w:t>
      </w:r>
    </w:p>
    <w:p w14:paraId="7DDF92AA">
      <w:pPr>
        <w:pStyle w:val="2"/>
        <w:spacing w:line="260" w:lineRule="auto"/>
        <w:rPr>
          <w:rFonts w:hint="eastAsia" w:ascii="微软雅黑" w:hAnsi="微软雅黑" w:eastAsia="微软雅黑" w:cs="微软雅黑"/>
          <w:sz w:val="30"/>
          <w:szCs w:val="30"/>
        </w:rPr>
      </w:pPr>
    </w:p>
    <w:p w14:paraId="72ABC8E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the basis for the distinction between cursing and blessing lay in the ethical sphere.</w:t>
      </w:r>
    </w:p>
    <w:p w14:paraId="5BA330B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可以观察到，区分咒诅与祝福的基础在于伦理领域。</w:t>
      </w:r>
    </w:p>
    <w:p w14:paraId="571E481B">
      <w:pPr>
        <w:pStyle w:val="2"/>
        <w:spacing w:line="260" w:lineRule="auto"/>
        <w:rPr>
          <w:rFonts w:hint="eastAsia" w:ascii="微软雅黑" w:hAnsi="微软雅黑" w:eastAsia="微软雅黑" w:cs="微软雅黑"/>
          <w:sz w:val="30"/>
          <w:szCs w:val="30"/>
        </w:rPr>
      </w:pPr>
    </w:p>
    <w:p w14:paraId="4A763D3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shameless sensuality of Ham, the modesty of Japhet and Shem, marked a difference in common morality.</w:t>
      </w:r>
    </w:p>
    <w:p w14:paraId="6E586FB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含无耻的情欲，与雅弗和闪的端庄，标志着普通道德上的差异。</w:t>
      </w:r>
    </w:p>
    <w:p w14:paraId="13A80CE7">
      <w:pPr>
        <w:pStyle w:val="2"/>
        <w:spacing w:line="260" w:lineRule="auto"/>
        <w:rPr>
          <w:rFonts w:hint="eastAsia" w:ascii="微软雅黑" w:hAnsi="微软雅黑" w:eastAsia="微软雅黑" w:cs="微软雅黑"/>
          <w:sz w:val="30"/>
          <w:szCs w:val="30"/>
        </w:rPr>
      </w:pPr>
    </w:p>
    <w:p w14:paraId="6CCED8A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shaped in a most far-reaching manner the whole subsequent course of redemptive history.</w:t>
      </w:r>
    </w:p>
    <w:p w14:paraId="3A0FED7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尽管如此，它以最深远的方式塑造了随后整个救赎历史的进程。</w:t>
      </w:r>
    </w:p>
    <w:p w14:paraId="7CE83153">
      <w:pPr>
        <w:pStyle w:val="2"/>
        <w:spacing w:line="260" w:lineRule="auto"/>
        <w:rPr>
          <w:rFonts w:hint="eastAsia" w:ascii="微软雅黑" w:hAnsi="微软雅黑" w:eastAsia="微软雅黑" w:cs="微软雅黑"/>
          <w:sz w:val="30"/>
          <w:szCs w:val="30"/>
        </w:rPr>
      </w:pPr>
    </w:p>
    <w:p w14:paraId="47D1F18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process of redemption remains in contact with the natural development of the race.</w:t>
      </w:r>
    </w:p>
    <w:p w14:paraId="4192646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救赎的超自然过程仍然与种族的自然发展保持联系。</w:t>
      </w:r>
    </w:p>
    <w:p w14:paraId="506612D2">
      <w:pPr>
        <w:pStyle w:val="2"/>
        <w:spacing w:line="260" w:lineRule="auto"/>
        <w:rPr>
          <w:rFonts w:hint="eastAsia" w:ascii="微软雅黑" w:hAnsi="微软雅黑" w:eastAsia="微软雅黑" w:cs="微软雅黑"/>
          <w:sz w:val="30"/>
          <w:szCs w:val="30"/>
        </w:rPr>
      </w:pPr>
    </w:p>
    <w:p w14:paraId="484F19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influential traits were typical traits.</w:t>
      </w:r>
    </w:p>
    <w:p w14:paraId="5E0CB44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这些有影响力的特质是典型的特质。</w:t>
      </w:r>
    </w:p>
    <w:p w14:paraId="675A4956">
      <w:pPr>
        <w:pStyle w:val="2"/>
        <w:spacing w:line="260" w:lineRule="auto"/>
        <w:rPr>
          <w:rFonts w:hint="eastAsia" w:ascii="微软雅黑" w:hAnsi="微软雅黑" w:eastAsia="微软雅黑" w:cs="微软雅黑"/>
          <w:sz w:val="30"/>
          <w:szCs w:val="30"/>
        </w:rPr>
      </w:pPr>
    </w:p>
    <w:p w14:paraId="25E1AA4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source of great racial dispositions.</w:t>
      </w:r>
    </w:p>
    <w:p w14:paraId="38C3C56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它们是巨大种族倾向的源头。</w:t>
      </w:r>
    </w:p>
    <w:p w14:paraId="456BE5A1">
      <w:pPr>
        <w:pStyle w:val="2"/>
        <w:spacing w:line="260" w:lineRule="auto"/>
        <w:rPr>
          <w:rFonts w:hint="eastAsia" w:ascii="微软雅黑" w:hAnsi="微软雅黑" w:eastAsia="微软雅黑" w:cs="微软雅黑"/>
          <w:sz w:val="30"/>
          <w:szCs w:val="30"/>
        </w:rPr>
      </w:pPr>
    </w:p>
    <w:p w14:paraId="344C878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 took place at a critical juncture where no significant event could fail to influence history for ages to come.</w:t>
      </w:r>
    </w:p>
    <w:p w14:paraId="521CB4A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这一事件发生在关键时刻，在此时任何重大事件都不可能不对未来时代的历产生影响。</w:t>
      </w:r>
    </w:p>
    <w:p w14:paraId="683D0F43">
      <w:pPr>
        <w:pStyle w:val="2"/>
        <w:spacing w:line="260" w:lineRule="auto"/>
        <w:rPr>
          <w:rFonts w:hint="eastAsia" w:ascii="微软雅黑" w:hAnsi="微软雅黑" w:eastAsia="微软雅黑" w:cs="微软雅黑"/>
          <w:sz w:val="30"/>
          <w:szCs w:val="30"/>
        </w:rPr>
      </w:pPr>
    </w:p>
    <w:p w14:paraId="47263E3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recognizes that among the Canaanites the same type of sin here cursed was the dominating trait of evil.</w:t>
      </w:r>
    </w:p>
    <w:p w14:paraId="235F4E2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旧约承认，在迦南人中间，这里被咒诅的同一类型的罪是邪恶的主导特征。</w:t>
      </w:r>
    </w:p>
    <w:p w14:paraId="4F5D8E54">
      <w:pPr>
        <w:pStyle w:val="2"/>
        <w:spacing w:line="260" w:lineRule="auto"/>
        <w:rPr>
          <w:rFonts w:hint="eastAsia" w:ascii="微软雅黑" w:hAnsi="微软雅黑" w:eastAsia="微软雅黑" w:cs="微软雅黑"/>
          <w:sz w:val="30"/>
          <w:szCs w:val="30"/>
        </w:rPr>
      </w:pPr>
    </w:p>
    <w:p w14:paraId="17D81D0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descriptions given in the Pentateuch leave no doubt as to this [cp. Lev. 18:22; Deut. 12:29–32].</w:t>
      </w:r>
    </w:p>
    <w:p w14:paraId="730C749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五经中的描述对此毫无疑问 [参考 利未记 18:22；申命记 12:29–32]。</w:t>
      </w:r>
    </w:p>
    <w:p w14:paraId="5D336D1E">
      <w:pPr>
        <w:pStyle w:val="2"/>
        <w:spacing w:line="260" w:lineRule="auto"/>
        <w:rPr>
          <w:rFonts w:hint="eastAsia" w:ascii="微软雅黑" w:hAnsi="微软雅黑" w:eastAsia="微软雅黑" w:cs="微软雅黑"/>
          <w:sz w:val="30"/>
          <w:szCs w:val="30"/>
        </w:rPr>
      </w:pPr>
    </w:p>
    <w:p w14:paraId="3990D5F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the ancients outside of Israel (Japhetites) the sensual depravity in sexual life of Phoenicians, and Carthaginians in particular, had become proverbial.</w:t>
      </w:r>
    </w:p>
    <w:p w14:paraId="6F4BA0C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甚至在以色列以外的古人（雅弗人）中，腓尼基人，特别是迦太基人，在性生活方面的感官堕落已成为众所周知的笑柄。</w:t>
      </w:r>
    </w:p>
    <w:p w14:paraId="0A1345E3">
      <w:pPr>
        <w:pStyle w:val="2"/>
        <w:spacing w:line="260" w:lineRule="auto"/>
        <w:rPr>
          <w:rFonts w:hint="eastAsia" w:ascii="微软雅黑" w:hAnsi="微软雅黑" w:eastAsia="微软雅黑" w:cs="微软雅黑"/>
          <w:sz w:val="30"/>
          <w:szCs w:val="30"/>
        </w:rPr>
      </w:pPr>
    </w:p>
    <w:p w14:paraId="5430F40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been raised why, instead of Ham, who had committed the sin, Canaan his son is cursed.</w:t>
      </w:r>
    </w:p>
    <w:p w14:paraId="76EDAE6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有人提出这样一个问题：为何受咒诅的是含的儿子迦南，而不是犯了罪的含。</w:t>
      </w:r>
    </w:p>
    <w:p w14:paraId="6530CCE1">
      <w:pPr>
        <w:pStyle w:val="2"/>
        <w:spacing w:line="260" w:lineRule="auto"/>
        <w:rPr>
          <w:rFonts w:hint="eastAsia" w:ascii="微软雅黑" w:hAnsi="微软雅黑" w:eastAsia="微软雅黑" w:cs="微软雅黑"/>
          <w:sz w:val="30"/>
          <w:szCs w:val="30"/>
        </w:rPr>
      </w:pPr>
    </w:p>
    <w:p w14:paraId="5680E95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assume that Ham was the youngest son of Noah, and Canaan the youngest son of Ham.</w:t>
      </w:r>
    </w:p>
    <w:p w14:paraId="48F0153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有人假设含是挪亚的小儿子，迦南是含的小儿子。</w:t>
      </w:r>
    </w:p>
    <w:p w14:paraId="4EA885F9">
      <w:pPr>
        <w:pStyle w:val="2"/>
        <w:spacing w:line="260" w:lineRule="auto"/>
        <w:rPr>
          <w:rFonts w:hint="eastAsia" w:ascii="微软雅黑" w:hAnsi="微软雅黑" w:eastAsia="微软雅黑" w:cs="微软雅黑"/>
          <w:sz w:val="30"/>
          <w:szCs w:val="30"/>
        </w:rPr>
      </w:pPr>
    </w:p>
    <w:p w14:paraId="76BEAC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principle would then be that Ham is punished in that son who sustains the same relation to him as he sustained to Noah.</w:t>
      </w:r>
    </w:p>
    <w:p w14:paraId="48E508E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那么潜在的原则就是：含是在那个对他具有与他对挪亚相同关系的儿子身上受罚。</w:t>
      </w:r>
    </w:p>
    <w:p w14:paraId="3E715BA8">
      <w:pPr>
        <w:pStyle w:val="2"/>
        <w:spacing w:line="260" w:lineRule="auto"/>
        <w:rPr>
          <w:rFonts w:hint="eastAsia" w:ascii="微软雅黑" w:hAnsi="微软雅黑" w:eastAsia="微软雅黑" w:cs="微软雅黑"/>
          <w:sz w:val="30"/>
          <w:szCs w:val="30"/>
        </w:rPr>
      </w:pPr>
    </w:p>
    <w:p w14:paraId="1AF5F09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bring out the fact of its being a sin committed against his father.</w:t>
      </w:r>
    </w:p>
    <w:p w14:paraId="0F552E8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这将显明这是对他父亲所犯之罪的事实。</w:t>
      </w:r>
    </w:p>
    <w:p w14:paraId="13A236D7">
      <w:pPr>
        <w:pStyle w:val="2"/>
        <w:spacing w:line="260" w:lineRule="auto"/>
        <w:rPr>
          <w:rFonts w:hint="eastAsia" w:ascii="微软雅黑" w:hAnsi="微软雅黑" w:eastAsia="微软雅黑" w:cs="微软雅黑"/>
          <w:sz w:val="30"/>
          <w:szCs w:val="30"/>
        </w:rPr>
      </w:pPr>
    </w:p>
    <w:p w14:paraId="39EC8EB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nothing in this against the Old Testament law of retribution, for the Old Testament is not in such points so morbidly individualistic as we are apt to be.</w:t>
      </w:r>
    </w:p>
    <w:p w14:paraId="4F2A0F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这一点并不违反旧约的报应律，因为旧约在这些点上并不像我们倾向的那样病态地个人主义。</w:t>
      </w:r>
    </w:p>
    <w:p w14:paraId="5EBE8AE0">
      <w:pPr>
        <w:pStyle w:val="2"/>
        <w:spacing w:line="260" w:lineRule="auto"/>
        <w:rPr>
          <w:rFonts w:hint="eastAsia" w:ascii="微软雅黑" w:hAnsi="微软雅黑" w:eastAsia="微软雅黑" w:cs="微软雅黑"/>
          <w:sz w:val="30"/>
          <w:szCs w:val="30"/>
        </w:rPr>
      </w:pPr>
    </w:p>
    <w:p w14:paraId="36E3A24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the earlier part of Old Testament revelation the principle of generic solidarity is stressed [cp. Ex. 20:5, 6, where the operation of the rule both in malam and in bonam partem is affirmed].</w:t>
      </w:r>
    </w:p>
    <w:p w14:paraId="04261A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特别是在旧约启示的早期部分，强调了类属连带责任（generic solidarity）的原则 [参考 出埃及记 20:5, 6，那里肯定了该规则在惩罚（in malam）和奖赏（in bonam partem）两方面的运作]。</w:t>
      </w:r>
    </w:p>
    <w:p w14:paraId="5E5CD99B">
      <w:pPr>
        <w:pStyle w:val="2"/>
        <w:spacing w:line="260" w:lineRule="auto"/>
        <w:rPr>
          <w:rFonts w:hint="eastAsia" w:ascii="微软雅黑" w:hAnsi="微软雅黑" w:eastAsia="微软雅黑" w:cs="微软雅黑"/>
          <w:sz w:val="30"/>
          <w:szCs w:val="30"/>
        </w:rPr>
      </w:pPr>
    </w:p>
    <w:p w14:paraId="0756B9A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revelation, especially in Ezekiel, brought the closer working out of the problem involved.</w:t>
      </w:r>
    </w:p>
    <w:p w14:paraId="4E7F095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后来的启示，特别是在以西结书中，对所涉及的问题进行了更细致的处理。</w:t>
      </w:r>
    </w:p>
    <w:p w14:paraId="4D4F69C9">
      <w:pPr>
        <w:pStyle w:val="2"/>
        <w:spacing w:line="260" w:lineRule="auto"/>
        <w:rPr>
          <w:rFonts w:hint="eastAsia" w:ascii="微软雅黑" w:hAnsi="微软雅黑" w:eastAsia="微软雅黑" w:cs="微软雅黑"/>
          <w:sz w:val="30"/>
          <w:szCs w:val="30"/>
        </w:rPr>
      </w:pPr>
    </w:p>
    <w:p w14:paraId="6A913ED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facts of the genealogical relationship above assumed are subject to doubt.</w:t>
      </w:r>
    </w:p>
    <w:p w14:paraId="5B840BC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然而，上述假设的谱系关系事实是有疑问的。</w:t>
      </w:r>
    </w:p>
    <w:p w14:paraId="135E2D24">
      <w:pPr>
        <w:pStyle w:val="2"/>
        <w:spacing w:line="260" w:lineRule="auto"/>
        <w:rPr>
          <w:rFonts w:hint="eastAsia" w:ascii="微软雅黑" w:hAnsi="微软雅黑" w:eastAsia="微软雅黑" w:cs="微软雅黑"/>
          <w:sz w:val="30"/>
          <w:szCs w:val="30"/>
        </w:rPr>
      </w:pPr>
    </w:p>
    <w:p w14:paraId="4CE8E12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usual sequence in which the names of Noah's sons are given is Shem, Ham and Japhet, which indicates that Ham occupied the middle place.</w:t>
      </w:r>
    </w:p>
    <w:p w14:paraId="7C8F0D5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挪亚儿子名字的一般排列顺序是闪、含、雅弗，这表明含居于中间位置。</w:t>
      </w:r>
    </w:p>
    <w:p w14:paraId="01BB0644">
      <w:pPr>
        <w:pStyle w:val="2"/>
        <w:spacing w:line="260" w:lineRule="auto"/>
        <w:rPr>
          <w:rFonts w:hint="eastAsia" w:ascii="微软雅黑" w:hAnsi="微软雅黑" w:eastAsia="微软雅黑" w:cs="微软雅黑"/>
          <w:sz w:val="30"/>
          <w:szCs w:val="30"/>
        </w:rPr>
      </w:pPr>
    </w:p>
    <w:p w14:paraId="57A39A0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evidence for Canaan having been the youngest son of Ham.</w:t>
      </w:r>
    </w:p>
    <w:p w14:paraId="63AFDF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也没有任何证据表明迦南是含的小儿子。</w:t>
      </w:r>
    </w:p>
    <w:p w14:paraId="28D427B3">
      <w:pPr>
        <w:pStyle w:val="2"/>
        <w:spacing w:line="260" w:lineRule="auto"/>
        <w:rPr>
          <w:rFonts w:hint="eastAsia" w:ascii="微软雅黑" w:hAnsi="微软雅黑" w:eastAsia="微软雅黑" w:cs="微软雅黑"/>
          <w:sz w:val="30"/>
          <w:szCs w:val="30"/>
        </w:rPr>
      </w:pPr>
    </w:p>
    <w:p w14:paraId="27654ED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'Youngest son' in the Revised Version, vs. 24, is not conclusive, because the Hebrew word can be comparative as well as superlative, which would yield 'younger son' (as in R.V. margin), assigning to Ham the middle place in the triad.</w:t>
      </w:r>
    </w:p>
    <w:p w14:paraId="5FB27EC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修订本（R.V.）第24节中的“小儿子”并不是结论性的，因为希伯来语单词既可是比较级也可是最高级，这会得出“较年轻的儿子”（如 R.V. 旁注所示），将含置于三者中间的位置。</w:t>
      </w:r>
    </w:p>
    <w:p w14:paraId="6C8111FE">
      <w:pPr>
        <w:pStyle w:val="2"/>
        <w:spacing w:line="260" w:lineRule="auto"/>
        <w:rPr>
          <w:rFonts w:hint="eastAsia" w:ascii="微软雅黑" w:hAnsi="微软雅黑" w:eastAsia="微软雅黑" w:cs="微软雅黑"/>
          <w:sz w:val="30"/>
          <w:szCs w:val="30"/>
        </w:rPr>
      </w:pPr>
    </w:p>
    <w:p w14:paraId="4250CED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circumstances it is best to adopt a modified form of the view proposed, and to say: Ham was punished in one of his sons because he had sinned against his father, and he was punished in that particular son, because Canaan most strongly reproduced Ham's sensual character.</w:t>
      </w:r>
    </w:p>
    <w:p w14:paraId="61D158B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在这种情况下，最好采用所提观点的修正形式，并说：含在他一个儿子身上受罚，因为他得罪了他的父亲，而且他在那个特定的儿子身上受罚，因为迦南最强烈地再现了含的感官特性。</w:t>
      </w:r>
    </w:p>
    <w:p w14:paraId="715F4AAC">
      <w:pPr>
        <w:pStyle w:val="2"/>
        <w:spacing w:line="260" w:lineRule="auto"/>
        <w:rPr>
          <w:rFonts w:hint="eastAsia" w:ascii="微软雅黑" w:hAnsi="微软雅黑" w:eastAsia="微软雅黑" w:cs="微软雅黑"/>
          <w:sz w:val="30"/>
          <w:szCs w:val="30"/>
        </w:rPr>
      </w:pPr>
    </w:p>
    <w:p w14:paraId="55A8C7F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noticed that not all the descendants of Ham are cursed but only the Canaanites; the others receive neither curse nor blessing.</w:t>
      </w:r>
    </w:p>
    <w:p w14:paraId="2021CC1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应当注意，并非含的所有后裔都受咒诅，只有迦南人受咒诅；其他人既未受咒诅也未受祝福。</w:t>
      </w:r>
    </w:p>
    <w:p w14:paraId="31BA7666">
      <w:pPr>
        <w:pStyle w:val="2"/>
        <w:spacing w:line="260" w:lineRule="auto"/>
        <w:rPr>
          <w:rFonts w:hint="eastAsia" w:ascii="微软雅黑" w:hAnsi="微软雅黑" w:eastAsia="微软雅黑" w:cs="微软雅黑"/>
          <w:sz w:val="30"/>
          <w:szCs w:val="30"/>
        </w:rPr>
      </w:pPr>
    </w:p>
    <w:p w14:paraId="7A78640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must in passing touch upon the critical solution of the problem in hand.</w:t>
      </w:r>
    </w:p>
    <w:p w14:paraId="37322B7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最后，我们必须顺带提一下对手头问题的批判性解决方案。</w:t>
      </w:r>
    </w:p>
    <w:p w14:paraId="33E4A1B5">
      <w:pPr>
        <w:pStyle w:val="2"/>
        <w:spacing w:line="260" w:lineRule="auto"/>
        <w:rPr>
          <w:rFonts w:hint="eastAsia" w:ascii="微软雅黑" w:hAnsi="微软雅黑" w:eastAsia="微软雅黑" w:cs="微软雅黑"/>
          <w:sz w:val="30"/>
          <w:szCs w:val="30"/>
        </w:rPr>
      </w:pPr>
    </w:p>
    <w:p w14:paraId="3A91A31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divisive critics say that in the original version of the story the three sons of Noah were Shem, Japhet, and Canaan, and that this was afterwards changed into the present enumeration.</w:t>
      </w:r>
    </w:p>
    <w:p w14:paraId="38EEC50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分裂派批评家说，在故事的原始版本中，挪亚的三个儿子是闪、雅弗和迦南，这是后来才改成现在的列举。</w:t>
      </w:r>
    </w:p>
    <w:p w14:paraId="45320A4B">
      <w:pPr>
        <w:pStyle w:val="2"/>
        <w:spacing w:line="260" w:lineRule="auto"/>
        <w:rPr>
          <w:rFonts w:hint="eastAsia" w:ascii="微软雅黑" w:hAnsi="微软雅黑" w:eastAsia="微软雅黑" w:cs="微软雅黑"/>
          <w:sz w:val="30"/>
          <w:szCs w:val="30"/>
        </w:rPr>
      </w:pPr>
    </w:p>
    <w:p w14:paraId="5C53ABF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requires the deletion of the words 'Ham the father of' in vs. 22, and further of the words 'Ham is the father of Canaan' in vs. 18.</w:t>
      </w:r>
    </w:p>
    <w:p w14:paraId="2132C42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当然，这就要求删除第22节中的“含，迦南的父亲”，以及第18节中的“含是迦南的父亲”这些字眼。</w:t>
      </w:r>
    </w:p>
    <w:p w14:paraId="27717C20">
      <w:pPr>
        <w:pStyle w:val="2"/>
        <w:spacing w:line="260" w:lineRule="auto"/>
        <w:rPr>
          <w:rFonts w:hint="eastAsia" w:ascii="微软雅黑" w:hAnsi="微软雅黑" w:eastAsia="微软雅黑" w:cs="微软雅黑"/>
          <w:sz w:val="30"/>
          <w:szCs w:val="30"/>
        </w:rPr>
      </w:pPr>
    </w:p>
    <w:p w14:paraId="51DAC3A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were subsequently added, according to this theory, when the family relationships of Noah were altered.</w:t>
      </w:r>
    </w:p>
    <w:p w14:paraId="18A77C0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根据这一理论，这些字眼是在挪亚的家庭关系被更改时随后添加的。</w:t>
      </w:r>
    </w:p>
    <w:p w14:paraId="2121CD6F">
      <w:pPr>
        <w:pStyle w:val="2"/>
        <w:spacing w:line="260" w:lineRule="auto"/>
        <w:rPr>
          <w:rFonts w:hint="eastAsia" w:ascii="微软雅黑" w:hAnsi="微软雅黑" w:eastAsia="微软雅黑" w:cs="微软雅黑"/>
          <w:sz w:val="30"/>
          <w:szCs w:val="30"/>
        </w:rPr>
      </w:pPr>
    </w:p>
    <w:p w14:paraId="26CB953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upon Canaan consists in his being degraded to servitude to his brethren.</w:t>
      </w:r>
    </w:p>
    <w:p w14:paraId="23155F5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对迦南的咒诅在于他被降级为弟兄的奴仆。</w:t>
      </w:r>
    </w:p>
    <w:p w14:paraId="5EE24A90">
      <w:pPr>
        <w:pStyle w:val="2"/>
        <w:spacing w:line="260" w:lineRule="auto"/>
        <w:rPr>
          <w:rFonts w:hint="eastAsia" w:ascii="微软雅黑" w:hAnsi="微软雅黑" w:eastAsia="微软雅黑" w:cs="微软雅黑"/>
          <w:sz w:val="30"/>
          <w:szCs w:val="30"/>
        </w:rPr>
      </w:pPr>
    </w:p>
    <w:p w14:paraId="318A4B6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recurs as a refrain in the sequel to the blessings of Japhet and Shem.</w:t>
      </w:r>
    </w:p>
    <w:p w14:paraId="46F27FC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这作为一个副歌在随后给雅弗和闪的祝福中再次出现。</w:t>
      </w:r>
    </w:p>
    <w:p w14:paraId="12490A7F">
      <w:pPr>
        <w:pStyle w:val="2"/>
        <w:spacing w:line="260" w:lineRule="auto"/>
        <w:rPr>
          <w:rFonts w:hint="eastAsia" w:ascii="微软雅黑" w:hAnsi="微软雅黑" w:eastAsia="微软雅黑" w:cs="微软雅黑"/>
          <w:sz w:val="30"/>
          <w:szCs w:val="30"/>
        </w:rPr>
      </w:pPr>
    </w:p>
    <w:p w14:paraId="4609A8C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member of the prophecy relates to Shem.</w:t>
      </w:r>
    </w:p>
    <w:p w14:paraId="79DB827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预言的第二部分涉及闪。</w:t>
      </w:r>
    </w:p>
    <w:p w14:paraId="70A27314">
      <w:pPr>
        <w:pStyle w:val="2"/>
        <w:spacing w:line="260" w:lineRule="auto"/>
        <w:rPr>
          <w:rFonts w:hint="eastAsia" w:ascii="微软雅黑" w:hAnsi="微软雅黑" w:eastAsia="微软雅黑" w:cs="微软雅黑"/>
          <w:sz w:val="30"/>
          <w:szCs w:val="30"/>
        </w:rPr>
      </w:pPr>
    </w:p>
    <w:p w14:paraId="2978295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use of the name Jehovah seems significant.</w:t>
      </w:r>
    </w:p>
    <w:p w14:paraId="4AF0418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这里使用耶和华这个名字似乎意义重大。</w:t>
      </w:r>
    </w:p>
    <w:p w14:paraId="6D2CC7B7">
      <w:pPr>
        <w:pStyle w:val="2"/>
        <w:spacing w:line="260" w:lineRule="auto"/>
        <w:rPr>
          <w:rFonts w:hint="eastAsia" w:ascii="微软雅黑" w:hAnsi="微软雅黑" w:eastAsia="微软雅黑" w:cs="微软雅黑"/>
          <w:sz w:val="30"/>
          <w:szCs w:val="30"/>
        </w:rPr>
      </w:pPr>
    </w:p>
    <w:p w14:paraId="47EA8A5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this name contains in itself the blessing bestowed upon Shem.</w:t>
      </w:r>
    </w:p>
    <w:p w14:paraId="6C28843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事实上，这个名字本身就包含赐给闪的祝福。</w:t>
      </w:r>
    </w:p>
    <w:p w14:paraId="2B10FE25">
      <w:pPr>
        <w:pStyle w:val="2"/>
        <w:spacing w:line="260" w:lineRule="auto"/>
        <w:rPr>
          <w:rFonts w:hint="eastAsia" w:ascii="微软雅黑" w:hAnsi="微软雅黑" w:eastAsia="微软雅黑" w:cs="微软雅黑"/>
          <w:sz w:val="30"/>
          <w:szCs w:val="30"/>
        </w:rPr>
      </w:pPr>
    </w:p>
    <w:p w14:paraId="12D0133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in this, that God in the capacity of Jehovah, the God of redemption, gives Himself to this part of the race for religious possession and enjoyment.</w:t>
      </w:r>
    </w:p>
    <w:p w14:paraId="001C2C3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这祝福在于：神以耶和华——救赎之神——的身份，将自己赐给这一部分种族作为宗教产业和享受。</w:t>
      </w:r>
    </w:p>
    <w:p w14:paraId="12BA3406">
      <w:pPr>
        <w:pStyle w:val="2"/>
        <w:spacing w:line="260" w:lineRule="auto"/>
        <w:rPr>
          <w:rFonts w:hint="eastAsia" w:ascii="微软雅黑" w:hAnsi="微软雅黑" w:eastAsia="微软雅黑" w:cs="微软雅黑"/>
          <w:sz w:val="30"/>
          <w:szCs w:val="30"/>
        </w:rPr>
      </w:pPr>
    </w:p>
    <w:p w14:paraId="0549643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berith-formula, meaning far more than that the Shemites will worship Jehovah.</w:t>
      </w:r>
    </w:p>
    <w:p w14:paraId="0DA9E7C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这是一个圣约（berith）公式，其意义远不止闪族人将敬拜耶和华。</w:t>
      </w:r>
    </w:p>
    <w:p w14:paraId="225D74B4">
      <w:pPr>
        <w:pStyle w:val="2"/>
        <w:spacing w:line="260" w:lineRule="auto"/>
        <w:rPr>
          <w:rFonts w:hint="eastAsia" w:ascii="微软雅黑" w:hAnsi="微软雅黑" w:eastAsia="微软雅黑" w:cs="微软雅黑"/>
          <w:sz w:val="30"/>
          <w:szCs w:val="30"/>
        </w:rPr>
      </w:pPr>
    </w:p>
    <w:p w14:paraId="7E6E14B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time in Scripture that God is called the God of some particular group of mankind.</w:t>
      </w:r>
    </w:p>
    <w:p w14:paraId="78972F1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这是圣经中第一次称神为某个人类特定群体的神。</w:t>
      </w:r>
    </w:p>
    <w:p w14:paraId="3E7871E7">
      <w:pPr>
        <w:pStyle w:val="2"/>
        <w:spacing w:line="260" w:lineRule="auto"/>
        <w:rPr>
          <w:rFonts w:hint="eastAsia" w:ascii="微软雅黑" w:hAnsi="微软雅黑" w:eastAsia="微软雅黑" w:cs="微软雅黑"/>
          <w:sz w:val="30"/>
          <w:szCs w:val="30"/>
        </w:rPr>
      </w:pPr>
    </w:p>
    <w:p w14:paraId="1EF003F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extraordinary a thing as to inspire the patriarch to the utterance of a doxology: 'Blessed be Jehovah, the God of Shem'.</w:t>
      </w:r>
    </w:p>
    <w:p w14:paraId="06FE521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这是一件如此非凡的事，以至于激发这位先祖发出颂赞：“耶和华闪的神是应当称颂的”。</w:t>
      </w:r>
    </w:p>
    <w:p w14:paraId="722A5B5E">
      <w:pPr>
        <w:pStyle w:val="2"/>
        <w:spacing w:line="260" w:lineRule="auto"/>
        <w:rPr>
          <w:rFonts w:hint="eastAsia" w:ascii="微软雅黑" w:hAnsi="微软雅黑" w:eastAsia="微软雅黑" w:cs="微软雅黑"/>
          <w:sz w:val="30"/>
          <w:szCs w:val="30"/>
        </w:rPr>
      </w:pPr>
    </w:p>
    <w:p w14:paraId="47B19F5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Resolved into its explicit meaning it would read: 'Blessed be Jehovah, because He is willing to be the God of Shem.'</w:t>
      </w:r>
    </w:p>
    <w:p w14:paraId="218AB59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解析成其明确的含义，读作：“耶和华是应当称颂的，因为祂愿意做闪的神。”</w:t>
      </w:r>
    </w:p>
    <w:p w14:paraId="03351E50">
      <w:pPr>
        <w:pStyle w:val="2"/>
        <w:spacing w:line="260" w:lineRule="auto"/>
        <w:rPr>
          <w:rFonts w:hint="eastAsia" w:ascii="微软雅黑" w:hAnsi="微软雅黑" w:eastAsia="微软雅黑" w:cs="微软雅黑"/>
          <w:sz w:val="30"/>
          <w:szCs w:val="30"/>
        </w:rPr>
      </w:pPr>
    </w:p>
    <w:p w14:paraId="0B09D7B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member of the prophecy is of more uncertain interpretation.</w:t>
      </w:r>
    </w:p>
    <w:p w14:paraId="147959B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预言的第三部分解释更为不确定。</w:t>
      </w:r>
    </w:p>
    <w:p w14:paraId="0CE2BA30">
      <w:pPr>
        <w:pStyle w:val="2"/>
        <w:spacing w:line="260" w:lineRule="auto"/>
        <w:rPr>
          <w:rFonts w:hint="eastAsia" w:ascii="微软雅黑" w:hAnsi="微软雅黑" w:eastAsia="微软雅黑" w:cs="微软雅黑"/>
          <w:sz w:val="30"/>
          <w:szCs w:val="30"/>
        </w:rPr>
      </w:pPr>
    </w:p>
    <w:p w14:paraId="2CE72E1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reads: 'God enlarge Japhet, and let him live in the tents of Shem'.</w:t>
      </w:r>
    </w:p>
    <w:p w14:paraId="35868CF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经文读作：“愿神使雅弗扩张，使他住在闪的帐棚里”。</w:t>
      </w:r>
    </w:p>
    <w:p w14:paraId="37F29409">
      <w:pPr>
        <w:pStyle w:val="2"/>
        <w:spacing w:line="260" w:lineRule="auto"/>
        <w:rPr>
          <w:rFonts w:hint="eastAsia" w:ascii="微软雅黑" w:hAnsi="微软雅黑" w:eastAsia="微软雅黑" w:cs="微软雅黑"/>
          <w:sz w:val="30"/>
          <w:szCs w:val="30"/>
        </w:rPr>
      </w:pPr>
    </w:p>
    <w:p w14:paraId="6414BA9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point of uncertainty is the meaning of the verb (yapht, a play on the sound of the name Japhet).</w:t>
      </w:r>
    </w:p>
    <w:p w14:paraId="3193C3E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一个不确定点是动词（yapht，与雅弗 Japhet 的名字谐音）的含义。</w:t>
      </w:r>
    </w:p>
    <w:p w14:paraId="6BFB41FE">
      <w:pPr>
        <w:pStyle w:val="2"/>
        <w:spacing w:line="260" w:lineRule="auto"/>
        <w:rPr>
          <w:rFonts w:hint="eastAsia" w:ascii="微软雅黑" w:hAnsi="微软雅黑" w:eastAsia="微软雅黑" w:cs="微软雅黑"/>
          <w:sz w:val="30"/>
          <w:szCs w:val="30"/>
        </w:rPr>
      </w:pPr>
    </w:p>
    <w:p w14:paraId="0A67271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to be taken locally or metaphorically?</w:t>
      </w:r>
    </w:p>
    <w:p w14:paraId="5D59F1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这是应该按方位理解还是按隐喻理解？</w:t>
      </w:r>
    </w:p>
    <w:p w14:paraId="78DC9ECF">
      <w:pPr>
        <w:pStyle w:val="2"/>
        <w:spacing w:line="260" w:lineRule="auto"/>
        <w:rPr>
          <w:rFonts w:hint="eastAsia" w:ascii="微软雅黑" w:hAnsi="微软雅黑" w:eastAsia="微软雅黑" w:cs="微软雅黑"/>
          <w:sz w:val="30"/>
          <w:szCs w:val="30"/>
        </w:rPr>
      </w:pPr>
    </w:p>
    <w:p w14:paraId="5EAEF43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makes it refer to extension of territory, the latter understands it of enlargement, i.e. increase of prosperity.</w:t>
      </w:r>
    </w:p>
    <w:p w14:paraId="774085F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前者使其指领土的扩张，后者将其理解为扩大，即繁荣的增加。</w:t>
      </w:r>
    </w:p>
    <w:p w14:paraId="1B894131">
      <w:pPr>
        <w:pStyle w:val="2"/>
        <w:spacing w:line="260" w:lineRule="auto"/>
        <w:rPr>
          <w:rFonts w:hint="eastAsia" w:ascii="微软雅黑" w:hAnsi="微软雅黑" w:eastAsia="微软雅黑" w:cs="微软雅黑"/>
          <w:sz w:val="30"/>
          <w:szCs w:val="30"/>
        </w:rPr>
      </w:pPr>
    </w:p>
    <w:p w14:paraId="2BA4D8D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point of uncertainty relates to the question, who is the subject of the clause 'let him dwell'.</w:t>
      </w:r>
    </w:p>
    <w:p w14:paraId="7BEC43A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第二个不确定点涉及这个问题：“使他住”这一子句的主语是谁。</w:t>
      </w:r>
    </w:p>
    <w:p w14:paraId="766CE56D">
      <w:pPr>
        <w:pStyle w:val="2"/>
        <w:spacing w:line="260" w:lineRule="auto"/>
        <w:rPr>
          <w:rFonts w:hint="eastAsia" w:ascii="微软雅黑" w:hAnsi="微软雅黑" w:eastAsia="微软雅黑" w:cs="微软雅黑"/>
          <w:sz w:val="30"/>
          <w:szCs w:val="30"/>
        </w:rPr>
      </w:pPr>
    </w:p>
    <w:p w14:paraId="08F500C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meant of God or of Japhet?</w:t>
      </w:r>
    </w:p>
    <w:p w14:paraId="3BCB3B3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这是指神还是指雅弗？</w:t>
      </w:r>
    </w:p>
    <w:p w14:paraId="4631E528">
      <w:pPr>
        <w:pStyle w:val="2"/>
        <w:spacing w:line="260" w:lineRule="auto"/>
        <w:rPr>
          <w:rFonts w:hint="eastAsia" w:ascii="微软雅黑" w:hAnsi="微软雅黑" w:eastAsia="微软雅黑" w:cs="微软雅黑"/>
          <w:sz w:val="30"/>
          <w:szCs w:val="30"/>
        </w:rPr>
      </w:pPr>
    </w:p>
    <w:p w14:paraId="44062F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questions are interlinked.</w:t>
      </w:r>
    </w:p>
    <w:p w14:paraId="15F660D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这两个问题是相互关联的。</w:t>
      </w:r>
    </w:p>
    <w:p w14:paraId="5C736CAA">
      <w:pPr>
        <w:pStyle w:val="2"/>
        <w:spacing w:line="260" w:lineRule="auto"/>
        <w:rPr>
          <w:rFonts w:hint="eastAsia" w:ascii="微软雅黑" w:hAnsi="微软雅黑" w:eastAsia="微软雅黑" w:cs="微软雅黑"/>
          <w:sz w:val="30"/>
          <w:szCs w:val="30"/>
        </w:rPr>
      </w:pPr>
    </w:p>
    <w:p w14:paraId="6F35153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subject of the second clause be Japhet, then it is but natural to understand the first clause of enlargement of territory.</w:t>
      </w:r>
    </w:p>
    <w:p w14:paraId="2798F51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如果第二子句的主语是雅弗，那么自然地将第一子句理解为领土的扩张。</w:t>
      </w:r>
    </w:p>
    <w:p w14:paraId="4274B525">
      <w:pPr>
        <w:pStyle w:val="2"/>
        <w:spacing w:line="260" w:lineRule="auto"/>
        <w:rPr>
          <w:rFonts w:hint="eastAsia" w:ascii="微软雅黑" w:hAnsi="微软雅黑" w:eastAsia="微软雅黑" w:cs="微软雅黑"/>
          <w:sz w:val="30"/>
          <w:szCs w:val="30"/>
        </w:rPr>
      </w:pPr>
    </w:p>
    <w:p w14:paraId="66949BA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dwell in the tents of some tribe or people is a common way for describing conquest of one tribe by another.</w:t>
      </w:r>
    </w:p>
    <w:p w14:paraId="36EDF68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住在某部落或民族的帐棚里，是描述一个部落征服另一个部落的常用方式。</w:t>
      </w:r>
    </w:p>
    <w:p w14:paraId="0118A8E3">
      <w:pPr>
        <w:pStyle w:val="2"/>
        <w:spacing w:line="260" w:lineRule="auto"/>
        <w:rPr>
          <w:rFonts w:hint="eastAsia" w:ascii="微软雅黑" w:hAnsi="微软雅黑" w:eastAsia="微软雅黑" w:cs="微软雅黑"/>
          <w:sz w:val="30"/>
          <w:szCs w:val="30"/>
        </w:rPr>
      </w:pPr>
    </w:p>
    <w:p w14:paraId="49D4871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Japhet to dwell in the tents of Shem implies conquest of Shemitic territory by Japhetites.</w:t>
      </w:r>
    </w:p>
    <w:p w14:paraId="2AE67FF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雅弗住在闪的帐棚里暗示着雅弗族征服闪族领土。</w:t>
      </w:r>
    </w:p>
    <w:p w14:paraId="155FB82F">
      <w:pPr>
        <w:pStyle w:val="2"/>
        <w:spacing w:line="260" w:lineRule="auto"/>
        <w:rPr>
          <w:rFonts w:hint="eastAsia" w:ascii="微软雅黑" w:hAnsi="微软雅黑" w:eastAsia="微软雅黑" w:cs="微软雅黑"/>
          <w:sz w:val="30"/>
          <w:szCs w:val="30"/>
        </w:rPr>
      </w:pPr>
    </w:p>
    <w:p w14:paraId="160B7CA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'him' in 'let him dwell' relates to God, then we should have to paraphrase as follows: May God give large prosperity to Japhet, but let Him bestow upon Shem what far transcends all such temporal blessedness, let Him (i.e. God) dwell in the tents of Shem.</w:t>
      </w:r>
    </w:p>
    <w:p w14:paraId="57088B4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另一方面，如果“使他住”中的“他”是指神，那么我们将不得不解释如下：愿神赐给雅弗极大的繁荣，但愿祂赐给闪远超所有这些暂时福分的东西，愿祂（即神）住在闪的帐棚里。</w:t>
      </w:r>
    </w:p>
    <w:p w14:paraId="49EC704B">
      <w:pPr>
        <w:pStyle w:val="2"/>
        <w:spacing w:line="260" w:lineRule="auto"/>
        <w:rPr>
          <w:rFonts w:hint="eastAsia" w:ascii="微软雅黑" w:hAnsi="微软雅黑" w:eastAsia="微软雅黑" w:cs="微软雅黑"/>
          <w:sz w:val="30"/>
          <w:szCs w:val="30"/>
        </w:rPr>
      </w:pPr>
    </w:p>
    <w:p w14:paraId="63104C6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a contrast is drawn between the objective gifts bestowed upon the Japhetites, and the personal self-communication of God upon the Shemites.</w:t>
      </w:r>
    </w:p>
    <w:p w14:paraId="2E13539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在那中情况下，在赐给雅弗族的客观礼物与神向闪族的个人性自我交通之间画出了对比。</w:t>
      </w:r>
    </w:p>
    <w:p w14:paraId="31747DFF">
      <w:pPr>
        <w:pStyle w:val="2"/>
        <w:spacing w:line="260" w:lineRule="auto"/>
        <w:rPr>
          <w:rFonts w:hint="eastAsia" w:ascii="微软雅黑" w:hAnsi="微软雅黑" w:eastAsia="微软雅黑" w:cs="微软雅黑"/>
          <w:sz w:val="30"/>
          <w:szCs w:val="30"/>
        </w:rPr>
      </w:pPr>
    </w:p>
    <w:p w14:paraId="72E7A0F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territorial rendering of 'enlarge' carrying with it the reference of 'him' to Japhet deserves the preference.</w:t>
      </w:r>
    </w:p>
    <w:p w14:paraId="4B0A424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带有将“他”指代雅弗的“扩张”领土的解释更值得优先考虑。</w:t>
      </w:r>
    </w:p>
    <w:p w14:paraId="3B9EADF8">
      <w:pPr>
        <w:pStyle w:val="2"/>
        <w:spacing w:line="260" w:lineRule="auto"/>
        <w:rPr>
          <w:rFonts w:hint="eastAsia" w:ascii="微软雅黑" w:hAnsi="微软雅黑" w:eastAsia="微软雅黑" w:cs="微软雅黑"/>
          <w:sz w:val="30"/>
          <w:szCs w:val="30"/>
        </w:rPr>
      </w:pPr>
    </w:p>
    <w:p w14:paraId="7AA92C5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name Elohim favours it, since it is not of Elohim but of Jehovah that such a gracious indwelling is predicated.</w:t>
      </w:r>
    </w:p>
    <w:p w14:paraId="1883B78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 Elohim（神）这个名字支持这一解释，因为这种恩典的内住通常不是断言于 Elohim，而是断言于 Jehovah（耶和华）。</w:t>
      </w:r>
    </w:p>
    <w:p w14:paraId="607EC862">
      <w:pPr>
        <w:pStyle w:val="2"/>
        <w:spacing w:line="260" w:lineRule="auto"/>
        <w:rPr>
          <w:rFonts w:hint="eastAsia" w:ascii="微软雅黑" w:hAnsi="微软雅黑" w:eastAsia="微软雅黑" w:cs="微软雅黑"/>
          <w:sz w:val="30"/>
          <w:szCs w:val="30"/>
        </w:rPr>
      </w:pPr>
    </w:p>
    <w:p w14:paraId="020493D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it of Japhetites overrunning Shemitic lands, we should not, however, allegorize the statement, as though a spiritual dwelling together between Shemites and Japhetites were referred to.</w:t>
      </w:r>
    </w:p>
    <w:p w14:paraId="29AFCD1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然而，将其理解为雅弗族占领闪族土地，我们不应将该陈述寓意化，仿佛是指闪族与雅弗族在灵性上的同住。</w:t>
      </w:r>
    </w:p>
    <w:p w14:paraId="6A658FE8">
      <w:pPr>
        <w:pStyle w:val="2"/>
        <w:spacing w:line="260" w:lineRule="auto"/>
        <w:rPr>
          <w:rFonts w:hint="eastAsia" w:ascii="微软雅黑" w:hAnsi="微软雅黑" w:eastAsia="微软雅黑" w:cs="微软雅黑"/>
          <w:sz w:val="30"/>
          <w:szCs w:val="30"/>
        </w:rPr>
      </w:pPr>
    </w:p>
    <w:p w14:paraId="4960238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political conquest is intended.</w:t>
      </w:r>
    </w:p>
    <w:p w14:paraId="1B8E665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其意图是指真正的政治征服。</w:t>
      </w:r>
    </w:p>
    <w:p w14:paraId="1D711121">
      <w:pPr>
        <w:pStyle w:val="2"/>
        <w:spacing w:line="260" w:lineRule="auto"/>
        <w:rPr>
          <w:rFonts w:hint="eastAsia" w:ascii="微软雅黑" w:hAnsi="微软雅黑" w:eastAsia="微软雅黑" w:cs="微软雅黑"/>
          <w:sz w:val="30"/>
          <w:szCs w:val="30"/>
        </w:rPr>
      </w:pPr>
    </w:p>
    <w:p w14:paraId="0E27AB2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ultimately such physical conquest will have for its result the coming of a religious blessing to Japhet.</w:t>
      </w:r>
    </w:p>
    <w:p w14:paraId="6734C4F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但最终这种肉体上的征服将导致宗教祝福临到雅弗。</w:t>
      </w:r>
    </w:p>
    <w:p w14:paraId="5B6F62FC">
      <w:pPr>
        <w:pStyle w:val="2"/>
        <w:spacing w:line="260" w:lineRule="auto"/>
        <w:rPr>
          <w:rFonts w:hint="eastAsia" w:ascii="微软雅黑" w:hAnsi="微软雅黑" w:eastAsia="微软雅黑" w:cs="微软雅黑"/>
          <w:sz w:val="30"/>
          <w:szCs w:val="30"/>
        </w:rPr>
      </w:pPr>
    </w:p>
    <w:p w14:paraId="650D1D1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Occupying the tents of Shem he will find the God of Shem, the God of redemption and of revelation, there.</w:t>
      </w:r>
    </w:p>
    <w:p w14:paraId="4A2B43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占据闪的帐棚，他将在那里找到闪的神，救赎和启示的神。</w:t>
      </w:r>
    </w:p>
    <w:p w14:paraId="0D715510">
      <w:pPr>
        <w:pStyle w:val="2"/>
        <w:spacing w:line="260" w:lineRule="auto"/>
        <w:rPr>
          <w:rFonts w:hint="eastAsia" w:ascii="微软雅黑" w:hAnsi="微软雅黑" w:eastAsia="微软雅黑" w:cs="微软雅黑"/>
          <w:sz w:val="30"/>
          <w:szCs w:val="30"/>
        </w:rPr>
      </w:pPr>
    </w:p>
    <w:p w14:paraId="1B3A281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both in its proximate political import and as to its ultimate spiritual consequences, was fulfilled through the subjugating of Shemitic territory by the Greeks and Romans.</w:t>
      </w:r>
    </w:p>
    <w:p w14:paraId="658F406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这个预言，无论是在其直接的政治含义上，还是关于其最终的属灵后果，都通过希腊人和罗马人对闪族领土的征服得到了应验。</w:t>
      </w:r>
    </w:p>
    <w:p w14:paraId="4D110EDA">
      <w:pPr>
        <w:pStyle w:val="2"/>
        <w:spacing w:line="260" w:lineRule="auto"/>
        <w:rPr>
          <w:rFonts w:hint="eastAsia" w:ascii="微软雅黑" w:hAnsi="微软雅黑" w:eastAsia="微软雅黑" w:cs="微软雅黑"/>
          <w:sz w:val="30"/>
          <w:szCs w:val="30"/>
        </w:rPr>
      </w:pPr>
    </w:p>
    <w:p w14:paraId="5D47E63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blessing became one of the most potent factors in the spread of the true religion over the earth.</w:t>
      </w:r>
    </w:p>
    <w:p w14:paraId="627424A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因为这一祝福成为了真宗教在全地传播的最有力因素之一。</w:t>
      </w:r>
    </w:p>
    <w:p w14:paraId="13898333">
      <w:pPr>
        <w:pStyle w:val="2"/>
        <w:spacing w:line="260" w:lineRule="auto"/>
        <w:rPr>
          <w:rFonts w:hint="eastAsia" w:ascii="微软雅黑" w:hAnsi="微软雅黑" w:eastAsia="微软雅黑" w:cs="微软雅黑"/>
          <w:sz w:val="30"/>
          <w:szCs w:val="30"/>
        </w:rPr>
      </w:pPr>
    </w:p>
    <w:p w14:paraId="7F987F4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Delitzsch strikingly remarks: 'We are all Japhetites dwelling in the tents of Shem'.</w:t>
      </w:r>
    </w:p>
    <w:p w14:paraId="4A332CC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德利茨（Delitzsch）惊人地评论道：“我们都是住在闪的帐棚里的雅弗人”。</w:t>
      </w:r>
    </w:p>
    <w:p w14:paraId="20F5B7CA">
      <w:pPr>
        <w:pStyle w:val="2"/>
        <w:spacing w:line="260" w:lineRule="auto"/>
        <w:rPr>
          <w:rFonts w:hint="eastAsia" w:ascii="微软雅黑" w:hAnsi="微软雅黑" w:eastAsia="微软雅黑" w:cs="微软雅黑"/>
          <w:sz w:val="30"/>
          <w:szCs w:val="30"/>
        </w:rPr>
      </w:pPr>
    </w:p>
    <w:p w14:paraId="2B11128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table of the nations</w:t>
      </w:r>
    </w:p>
    <w:p w14:paraId="4CFA69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列国表</w:t>
      </w:r>
    </w:p>
    <w:p w14:paraId="2643F317">
      <w:pPr>
        <w:pStyle w:val="2"/>
        <w:spacing w:line="260" w:lineRule="auto"/>
        <w:rPr>
          <w:rFonts w:hint="eastAsia" w:ascii="微软雅黑" w:hAnsi="微软雅黑" w:eastAsia="微软雅黑" w:cs="微软雅黑"/>
          <w:sz w:val="30"/>
          <w:szCs w:val="30"/>
        </w:rPr>
      </w:pPr>
    </w:p>
    <w:p w14:paraId="7475016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piece of word-revelation this does not properly belong to the period with which we are dealing.</w:t>
      </w:r>
    </w:p>
    <w:p w14:paraId="79821CF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作为一段言语启示，这并不恰当地属于我们要正在处理的时期。</w:t>
      </w:r>
    </w:p>
    <w:p w14:paraId="05D7C5B7">
      <w:pPr>
        <w:pStyle w:val="2"/>
        <w:spacing w:line="260" w:lineRule="auto"/>
        <w:rPr>
          <w:rFonts w:hint="eastAsia" w:ascii="微软雅黑" w:hAnsi="微软雅黑" w:eastAsia="微软雅黑" w:cs="微软雅黑"/>
          <w:sz w:val="30"/>
          <w:szCs w:val="30"/>
        </w:rPr>
      </w:pPr>
    </w:p>
    <w:p w14:paraId="6EBAECF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incorporated into the Mosaic account, from whatever source derived.</w:t>
      </w:r>
    </w:p>
    <w:p w14:paraId="32D8047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这是被纳入摩西记载中的内容，无论其来源为何。</w:t>
      </w:r>
    </w:p>
    <w:p w14:paraId="712D734E">
      <w:pPr>
        <w:pStyle w:val="2"/>
        <w:spacing w:line="260" w:lineRule="auto"/>
        <w:rPr>
          <w:rFonts w:hint="eastAsia" w:ascii="微软雅黑" w:hAnsi="微软雅黑" w:eastAsia="微软雅黑" w:cs="微软雅黑"/>
          <w:sz w:val="30"/>
          <w:szCs w:val="30"/>
        </w:rPr>
      </w:pPr>
    </w:p>
    <w:p w14:paraId="12DB8CF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in so far as it throws backward its light upon the procedure of God at the post-diluvian time, we are justified in using it for the elucidation of the events of the latter.</w:t>
      </w:r>
    </w:p>
    <w:p w14:paraId="78D2E78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尽管如此，只要它向后投射光芒照亮神在洪水后时期的作为，我们就有理由使用它来阐明后者的事件。</w:t>
      </w:r>
    </w:p>
    <w:p w14:paraId="4F2A7279">
      <w:pPr>
        <w:pStyle w:val="2"/>
        <w:spacing w:line="260" w:lineRule="auto"/>
        <w:rPr>
          <w:rFonts w:hint="eastAsia" w:ascii="微软雅黑" w:hAnsi="微软雅黑" w:eastAsia="微软雅黑" w:cs="微软雅黑"/>
          <w:sz w:val="30"/>
          <w:szCs w:val="30"/>
        </w:rPr>
      </w:pPr>
    </w:p>
    <w:p w14:paraId="5A7C501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table anticipates somewhat in that it speaks of nations, families, tongues, the origin of which distinction is not described till chap. 11.</w:t>
      </w:r>
    </w:p>
    <w:p w14:paraId="1497D04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该表有些预见性，因为它谈到了直到第11章才描述其区别起源的国家、宗族、方言。</w:t>
      </w:r>
    </w:p>
    <w:p w14:paraId="07038018">
      <w:pPr>
        <w:pStyle w:val="2"/>
        <w:spacing w:line="260" w:lineRule="auto"/>
        <w:rPr>
          <w:rFonts w:hint="eastAsia" w:ascii="微软雅黑" w:hAnsi="微软雅黑" w:eastAsia="微软雅黑" w:cs="微软雅黑"/>
          <w:sz w:val="30"/>
          <w:szCs w:val="30"/>
        </w:rPr>
      </w:pPr>
    </w:p>
    <w:p w14:paraId="72CEE0E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table of the Shemites comes last, although genealogically this was not the sequence to be expected, which proves that this is not a piece of secular genealogy.</w:t>
      </w:r>
    </w:p>
    <w:p w14:paraId="4B3C369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闪族的表排在最后，虽然从谱系上说这不是预期的顺序，这证明这不是一段世俗的家谱。</w:t>
      </w:r>
    </w:p>
    <w:p w14:paraId="049851AF">
      <w:pPr>
        <w:pStyle w:val="2"/>
        <w:spacing w:line="260" w:lineRule="auto"/>
        <w:rPr>
          <w:rFonts w:hint="eastAsia" w:ascii="微软雅黑" w:hAnsi="微软雅黑" w:eastAsia="微软雅黑" w:cs="微软雅黑"/>
          <w:sz w:val="30"/>
          <w:szCs w:val="30"/>
        </w:rPr>
      </w:pPr>
    </w:p>
    <w:p w14:paraId="5831133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chapter belonging to the genealogy of redemption.</w:t>
      </w:r>
    </w:p>
    <w:p w14:paraId="06D03CA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这是属于救赎谱系的一章。</w:t>
      </w:r>
    </w:p>
    <w:p w14:paraId="11BC1342">
      <w:pPr>
        <w:pStyle w:val="2"/>
        <w:spacing w:line="260" w:lineRule="auto"/>
        <w:rPr>
          <w:rFonts w:hint="eastAsia" w:ascii="微软雅黑" w:hAnsi="微软雅黑" w:eastAsia="微软雅黑" w:cs="微软雅黑"/>
          <w:sz w:val="30"/>
          <w:szCs w:val="30"/>
        </w:rPr>
      </w:pPr>
    </w:p>
    <w:p w14:paraId="1D78242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embodied in the table is that, while for the proximate future the Shemites will constitute the race of redemption, yet the other nations are by no means permanently dismissed from the field of Sacred History.</w:t>
      </w:r>
    </w:p>
    <w:p w14:paraId="14DCF33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该表所体现的观念是：虽然在不久的将来，闪族将构成救赎的族类，但其他民族绝未被永久地从神圣历史的领域中排除。</w:t>
      </w:r>
    </w:p>
    <w:p w14:paraId="5461117A">
      <w:pPr>
        <w:pStyle w:val="2"/>
        <w:spacing w:line="260" w:lineRule="auto"/>
        <w:rPr>
          <w:rFonts w:hint="eastAsia" w:ascii="微软雅黑" w:hAnsi="微软雅黑" w:eastAsia="微软雅黑" w:cs="微软雅黑"/>
          <w:sz w:val="30"/>
          <w:szCs w:val="30"/>
        </w:rPr>
      </w:pPr>
    </w:p>
    <w:p w14:paraId="632F2A9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are registered to express the principle that in the fulness of time the divine interposition meant to return to them again, and to re-enclose them in the sacred circle.</w:t>
      </w:r>
    </w:p>
    <w:p w14:paraId="2BDE3C6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记下他们的名字是为了表达这样一个原则：在时候满足时，神的介入意在再次回到他们那里，并将他们重新纳入神圣的圈子。</w:t>
      </w:r>
    </w:p>
    <w:p w14:paraId="7325F2EB">
      <w:pPr>
        <w:pStyle w:val="2"/>
        <w:spacing w:line="260" w:lineRule="auto"/>
        <w:rPr>
          <w:rFonts w:hint="eastAsia" w:ascii="微软雅黑" w:hAnsi="微软雅黑" w:eastAsia="微软雅黑" w:cs="微软雅黑"/>
          <w:sz w:val="30"/>
          <w:szCs w:val="30"/>
        </w:rPr>
      </w:pPr>
    </w:p>
    <w:p w14:paraId="3E1FF5D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division of tongues [11:1–9]</w:t>
      </w:r>
    </w:p>
    <w:p w14:paraId="0B342AE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变乱口音 [11:1–9]</w:t>
      </w:r>
    </w:p>
    <w:p w14:paraId="45844415">
      <w:pPr>
        <w:pStyle w:val="2"/>
        <w:spacing w:line="260" w:lineRule="auto"/>
        <w:rPr>
          <w:rFonts w:hint="eastAsia" w:ascii="微软雅黑" w:hAnsi="微软雅黑" w:eastAsia="微软雅黑" w:cs="微软雅黑"/>
          <w:sz w:val="30"/>
          <w:szCs w:val="30"/>
        </w:rPr>
      </w:pPr>
    </w:p>
    <w:p w14:paraId="3EE9542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building of a city and tower was inspired first by the desire to obtain a centre of unity, such as would keep the human race together.</w:t>
      </w:r>
    </w:p>
    <w:p w14:paraId="3F6F81F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建造一座城和塔最初是受获得一个统一中心的愿望所激发，以便将人类种族保持在一起。</w:t>
      </w:r>
    </w:p>
    <w:p w14:paraId="6921421C">
      <w:pPr>
        <w:pStyle w:val="2"/>
        <w:spacing w:line="260" w:lineRule="auto"/>
        <w:rPr>
          <w:rFonts w:hint="eastAsia" w:ascii="微软雅黑" w:hAnsi="微软雅黑" w:eastAsia="微软雅黑" w:cs="微软雅黑"/>
          <w:sz w:val="30"/>
          <w:szCs w:val="30"/>
        </w:rPr>
      </w:pPr>
    </w:p>
    <w:p w14:paraId="6F3637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securing of this unity was by no means the ultimate purpose of the effort.</w:t>
      </w:r>
    </w:p>
    <w:p w14:paraId="3F44F76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但这努力的最终目的绝非仅仅为了确保这种统一。</w:t>
      </w:r>
    </w:p>
    <w:p w14:paraId="4ECBA154">
      <w:pPr>
        <w:pStyle w:val="2"/>
        <w:spacing w:line="260" w:lineRule="auto"/>
        <w:rPr>
          <w:rFonts w:hint="eastAsia" w:ascii="微软雅黑" w:hAnsi="微软雅黑" w:eastAsia="微软雅黑" w:cs="微软雅黑"/>
          <w:sz w:val="30"/>
          <w:szCs w:val="30"/>
        </w:rPr>
      </w:pPr>
    </w:p>
    <w:p w14:paraId="2B91DC0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Unity was to afford the possibility for founding a gigantic empire, glorifying man in his independence of God.</w:t>
      </w:r>
    </w:p>
    <w:p w14:paraId="68A05C2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统一是为了提供建立庞大帝国的可能性，以荣耀独立于神的人。</w:t>
      </w:r>
    </w:p>
    <w:p w14:paraId="6D912A41">
      <w:pPr>
        <w:pStyle w:val="2"/>
        <w:spacing w:line="260" w:lineRule="auto"/>
        <w:rPr>
          <w:rFonts w:hint="eastAsia" w:ascii="微软雅黑" w:hAnsi="微软雅黑" w:eastAsia="微软雅黑" w:cs="微软雅黑"/>
          <w:sz w:val="30"/>
          <w:szCs w:val="30"/>
        </w:rPr>
      </w:pPr>
    </w:p>
    <w:p w14:paraId="7D762E1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latest criticism finds here two myths woven together, one describing the building of a tower for preserving unity, the other relating to the building of a city for gaining renown.</w:t>
      </w:r>
    </w:p>
    <w:p w14:paraId="7DF2232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最新的批判学在这里发现了两个编织在一起的神话，一个描述为了保持统一而建塔，另一个关于为了赢得声望而建城。</w:t>
      </w:r>
    </w:p>
    <w:p w14:paraId="22229DAA">
      <w:pPr>
        <w:pStyle w:val="2"/>
        <w:spacing w:line="260" w:lineRule="auto"/>
        <w:rPr>
          <w:rFonts w:hint="eastAsia" w:ascii="微软雅黑" w:hAnsi="微软雅黑" w:eastAsia="微软雅黑" w:cs="微软雅黑"/>
          <w:sz w:val="30"/>
          <w:szCs w:val="30"/>
        </w:rPr>
      </w:pPr>
    </w:p>
    <w:p w14:paraId="267938D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while resembling the explanation just given, misses the inner connection between the two projects.</w:t>
      </w:r>
    </w:p>
    <w:p w14:paraId="00783AF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但这虽然类似于刚才给出的解释，却忽略了两个项目之间的内在联系。</w:t>
      </w:r>
    </w:p>
    <w:p w14:paraId="11923647">
      <w:pPr>
        <w:pStyle w:val="2"/>
        <w:spacing w:line="260" w:lineRule="auto"/>
        <w:rPr>
          <w:rFonts w:hint="eastAsia" w:ascii="微软雅黑" w:hAnsi="微软雅黑" w:eastAsia="微软雅黑" w:cs="微软雅黑"/>
          <w:sz w:val="30"/>
          <w:szCs w:val="30"/>
        </w:rPr>
      </w:pPr>
    </w:p>
    <w:p w14:paraId="5F34541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tower was for the sake of the city, and there is no need of dissection.</w:t>
      </w:r>
    </w:p>
    <w:p w14:paraId="5F9162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塔是为了城的缘故，并不需要拆解。</w:t>
      </w:r>
    </w:p>
    <w:p w14:paraId="06AC3EDE">
      <w:pPr>
        <w:pStyle w:val="2"/>
        <w:spacing w:line="260" w:lineRule="auto"/>
        <w:rPr>
          <w:rFonts w:hint="eastAsia" w:ascii="微软雅黑" w:hAnsi="微软雅黑" w:eastAsia="微软雅黑" w:cs="微软雅黑"/>
          <w:sz w:val="30"/>
          <w:szCs w:val="30"/>
        </w:rPr>
      </w:pPr>
    </w:p>
    <w:p w14:paraId="0F17DBB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interferes with the execution of this plan, not so much, or at least not only, from opposition to its impious spirit, but chiefly from fidelity to His promise, that the sinful development of humanity will not again issue into a repeated catastrophe on the scale of the deluge.</w:t>
      </w:r>
    </w:p>
    <w:p w14:paraId="1633C79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神干预这个计划的执行，与其说是（或者至少不仅仅是）出于反对其不虔诚的精神，不如说主要是出于对祂应许的信实，即人类罪恶的发展将不再导致像洪水那样规模的重复灾难。</w:t>
      </w:r>
    </w:p>
    <w:p w14:paraId="388FCBB5">
      <w:pPr>
        <w:pStyle w:val="2"/>
        <w:spacing w:line="260" w:lineRule="auto"/>
        <w:rPr>
          <w:rFonts w:hint="eastAsia" w:ascii="微软雅黑" w:hAnsi="微软雅黑" w:eastAsia="微软雅黑" w:cs="微软雅黑"/>
          <w:sz w:val="30"/>
          <w:szCs w:val="30"/>
        </w:rPr>
      </w:pPr>
    </w:p>
    <w:p w14:paraId="39C5996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not to happen, the progress of sin had to be checked.</w:t>
      </w:r>
    </w:p>
    <w:p w14:paraId="6513B4E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如果不发生那样的事，罪的进程就必须被遏制。</w:t>
      </w:r>
    </w:p>
    <w:p w14:paraId="6623E959">
      <w:pPr>
        <w:pStyle w:val="2"/>
        <w:spacing w:line="260" w:lineRule="auto"/>
        <w:rPr>
          <w:rFonts w:hint="eastAsia" w:ascii="微软雅黑" w:hAnsi="微软雅黑" w:eastAsia="微软雅黑" w:cs="微软雅黑"/>
          <w:sz w:val="30"/>
          <w:szCs w:val="30"/>
        </w:rPr>
      </w:pPr>
    </w:p>
    <w:p w14:paraId="60E5ACD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of humanity had remained concentrated, the power of sin would likewise have remained united, and doubtless soon again have reached stupendous proportions.</w:t>
      </w:r>
    </w:p>
    <w:p w14:paraId="1FBE342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如果全人类保持集中，罪的力量也同样会保持联合，毫无疑问很快会再次达到惊人的比例。</w:t>
      </w:r>
    </w:p>
    <w:p w14:paraId="7799CB13">
      <w:pPr>
        <w:pStyle w:val="2"/>
        <w:spacing w:line="260" w:lineRule="auto"/>
        <w:rPr>
          <w:rFonts w:hint="eastAsia" w:ascii="微软雅黑" w:hAnsi="微软雅黑" w:eastAsia="微软雅黑" w:cs="微软雅黑"/>
          <w:sz w:val="30"/>
          <w:szCs w:val="30"/>
        </w:rPr>
      </w:pPr>
    </w:p>
    <w:p w14:paraId="58A956B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next necessary to break up the unity of the race.</w:t>
      </w:r>
    </w:p>
    <w:p w14:paraId="36BE329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因此接下来必须打破种族的统一。</w:t>
      </w:r>
    </w:p>
    <w:p w14:paraId="2101558B">
      <w:pPr>
        <w:pStyle w:val="2"/>
        <w:spacing w:line="260" w:lineRule="auto"/>
        <w:rPr>
          <w:rFonts w:hint="eastAsia" w:ascii="微软雅黑" w:hAnsi="微软雅黑" w:eastAsia="微软雅黑" w:cs="微软雅黑"/>
          <w:sz w:val="30"/>
          <w:szCs w:val="30"/>
        </w:rPr>
      </w:pPr>
    </w:p>
    <w:p w14:paraId="3BC5407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Delitzsch has observed: 'the immoral and irreligious products of one nation are not equally destructive as those of an undivided humanity', and 'many false religions are better than one, since they paralyse one another'.</w:t>
      </w:r>
    </w:p>
    <w:p w14:paraId="3A3EEC3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正如德利茨所观察到的：“一个民族的不道德和反宗教产物，不如一个未分裂人类的产物那样具有破坏性”，而且“许多虚假宗教总比一个好，因为它们互相瘫痪”。</w:t>
      </w:r>
    </w:p>
    <w:p w14:paraId="522BB496">
      <w:pPr>
        <w:pStyle w:val="2"/>
        <w:spacing w:line="260" w:lineRule="auto"/>
        <w:rPr>
          <w:rFonts w:hint="eastAsia" w:ascii="微软雅黑" w:hAnsi="微软雅黑" w:eastAsia="微软雅黑" w:cs="微软雅黑"/>
          <w:sz w:val="30"/>
          <w:szCs w:val="30"/>
        </w:rPr>
      </w:pPr>
    </w:p>
    <w:p w14:paraId="24099A4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the abstract the unity of the race, unbroken by national distinctions, is the ideal.</w:t>
      </w:r>
    </w:p>
    <w:p w14:paraId="704DD51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诚然，抽象地说，不被民族区别打破的种族统一是理想状态。</w:t>
      </w:r>
    </w:p>
    <w:p w14:paraId="600E7BF3">
      <w:pPr>
        <w:pStyle w:val="2"/>
        <w:spacing w:line="260" w:lineRule="auto"/>
        <w:rPr>
          <w:rFonts w:hint="eastAsia" w:ascii="微软雅黑" w:hAnsi="微软雅黑" w:eastAsia="微软雅黑" w:cs="微软雅黑"/>
          <w:sz w:val="30"/>
          <w:szCs w:val="30"/>
        </w:rPr>
      </w:pPr>
    </w:p>
    <w:p w14:paraId="1B467AE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sin not entered, this would undoubtedly have been the actual state of things, as it will become so in the final eschatological dispensation [cp. Gal. 3:28].</w:t>
      </w:r>
    </w:p>
    <w:p w14:paraId="38D0370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如果罪没有进入，这无疑会是事物的实际状态，正如在最终的末世时代将会变成那样 [参考 加拉太书 3:28]。</w:t>
      </w:r>
    </w:p>
    <w:p w14:paraId="5DFD5095">
      <w:pPr>
        <w:pStyle w:val="2"/>
        <w:spacing w:line="260" w:lineRule="auto"/>
        <w:rPr>
          <w:rFonts w:hint="eastAsia" w:ascii="微软雅黑" w:hAnsi="微软雅黑" w:eastAsia="微软雅黑" w:cs="微软雅黑"/>
          <w:sz w:val="30"/>
          <w:szCs w:val="30"/>
        </w:rPr>
      </w:pPr>
    </w:p>
    <w:p w14:paraId="0EFBD9B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present intervening period this is not the will of God.</w:t>
      </w:r>
    </w:p>
    <w:p w14:paraId="2E5BD9C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但对于目前的中间时期，这并非神的旨意。</w:t>
      </w:r>
    </w:p>
    <w:p w14:paraId="41F34974">
      <w:pPr>
        <w:pStyle w:val="2"/>
        <w:spacing w:line="260" w:lineRule="auto"/>
        <w:rPr>
          <w:rFonts w:hint="eastAsia" w:ascii="微软雅黑" w:hAnsi="微软雅黑" w:eastAsia="微软雅黑" w:cs="微软雅黑"/>
          <w:sz w:val="30"/>
          <w:szCs w:val="30"/>
        </w:rPr>
      </w:pPr>
    </w:p>
    <w:p w14:paraId="147241C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Nationalism, within proper limits, has the divine sanction; an imperialism that would, in the interest of one people, obliterate all lines of distinction is everywhere condemned as contrary to the divine will.</w:t>
      </w:r>
    </w:p>
    <w:p w14:paraId="78DF47E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民族主义在适当的限度内有神圣的认可；为了一个民族的利益而抹杀所有区别界线的帝国主义，随处都被谴责为违背神意。</w:t>
      </w:r>
    </w:p>
    <w:p w14:paraId="3BF80579">
      <w:pPr>
        <w:pStyle w:val="2"/>
        <w:spacing w:line="260" w:lineRule="auto"/>
        <w:rPr>
          <w:rFonts w:hint="eastAsia" w:ascii="微软雅黑" w:hAnsi="微软雅黑" w:eastAsia="微软雅黑" w:cs="微软雅黑"/>
          <w:sz w:val="30"/>
          <w:szCs w:val="30"/>
        </w:rPr>
      </w:pPr>
    </w:p>
    <w:p w14:paraId="486DFE2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prophecy raises its voice against the attempt at world-power, and that not only, as is sometimes assumed, because it threatens Israel, but for the far more principal reason, that the whole idea is pagan and immoral.</w:t>
      </w:r>
    </w:p>
    <w:p w14:paraId="05EF90C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后来的预言发出声音反对图谋世界霸权，这不仅是因为（如有时被假设的）它威胁到以色列，而且是出于更主要的理由，即整个观念是异教的和不道德的。</w:t>
      </w:r>
    </w:p>
    <w:p w14:paraId="281BF748">
      <w:pPr>
        <w:pStyle w:val="2"/>
        <w:spacing w:line="260" w:lineRule="auto"/>
        <w:rPr>
          <w:rFonts w:hint="eastAsia" w:ascii="微软雅黑" w:hAnsi="微软雅黑" w:eastAsia="微软雅黑" w:cs="微软雅黑"/>
          <w:sz w:val="30"/>
          <w:szCs w:val="30"/>
        </w:rPr>
      </w:pPr>
    </w:p>
    <w:p w14:paraId="4BA88EE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through maintaining the national diversities, as these express themselves in the difference of language, and are in turn upheld by this difference, that God prevents realization of the attempted scheme.</w:t>
      </w:r>
    </w:p>
    <w:p w14:paraId="50A21EC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正是通过维持民族多样性（正如这些多样性表现在语言差异中，并反过来由这种差异所支撑），神阻止了这一企图方案的实现。</w:t>
      </w:r>
    </w:p>
    <w:p w14:paraId="5D5C7DA7">
      <w:pPr>
        <w:pStyle w:val="2"/>
        <w:spacing w:line="260" w:lineRule="auto"/>
        <w:rPr>
          <w:rFonts w:hint="eastAsia" w:ascii="微软雅黑" w:hAnsi="微软雅黑" w:eastAsia="微软雅黑" w:cs="微软雅黑"/>
          <w:sz w:val="30"/>
          <w:szCs w:val="30"/>
        </w:rPr>
      </w:pPr>
    </w:p>
    <w:p w14:paraId="2CFB20D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however, a twofold positive divine purpose may be discerned in this occurrence.</w:t>
      </w:r>
    </w:p>
    <w:p w14:paraId="2BE8EF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然而除此之外，在这一事件中还可以辨识出双重的积极神圣目的。</w:t>
      </w:r>
    </w:p>
    <w:p w14:paraId="679FAC1B">
      <w:pPr>
        <w:pStyle w:val="2"/>
        <w:spacing w:line="260" w:lineRule="auto"/>
        <w:rPr>
          <w:rFonts w:hint="eastAsia" w:ascii="微软雅黑" w:hAnsi="微软雅黑" w:eastAsia="微软雅黑" w:cs="微软雅黑"/>
          <w:sz w:val="30"/>
          <w:szCs w:val="30"/>
        </w:rPr>
      </w:pPr>
    </w:p>
    <w:p w14:paraId="6D9740D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there was a positive intent that concerned the natural life of humanity.</w:t>
      </w:r>
    </w:p>
    <w:p w14:paraId="4F8CCD8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首先，有一个关乎人类自然生活的积极意图。</w:t>
      </w:r>
    </w:p>
    <w:p w14:paraId="01856611">
      <w:pPr>
        <w:pStyle w:val="2"/>
        <w:spacing w:line="260" w:lineRule="auto"/>
        <w:rPr>
          <w:rFonts w:hint="eastAsia" w:ascii="微软雅黑" w:hAnsi="微软雅黑" w:eastAsia="微软雅黑" w:cs="微软雅黑"/>
          <w:sz w:val="30"/>
          <w:szCs w:val="30"/>
        </w:rPr>
      </w:pPr>
    </w:p>
    <w:p w14:paraId="2E30A2C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providence of God each race or nation has a positive purpose to serve, fulfilment of which depends on relative seclusion from others.</w:t>
      </w:r>
    </w:p>
    <w:p w14:paraId="1BE8EFF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在神的护理下，每个种族或国家都有一个积极的目的要服务，其实现取决于与他者的相对隔离。</w:t>
      </w:r>
    </w:p>
    <w:p w14:paraId="4EEC658C">
      <w:pPr>
        <w:pStyle w:val="2"/>
        <w:spacing w:line="260" w:lineRule="auto"/>
        <w:rPr>
          <w:rFonts w:hint="eastAsia" w:ascii="微软雅黑" w:hAnsi="微软雅黑" w:eastAsia="微软雅黑" w:cs="微软雅黑"/>
          <w:sz w:val="30"/>
          <w:szCs w:val="30"/>
        </w:rPr>
      </w:pPr>
    </w:p>
    <w:p w14:paraId="3A3CDEE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 events at this stage were closely interwoven with the carrying out of the plan of redemption.</w:t>
      </w:r>
    </w:p>
    <w:p w14:paraId="5E50886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其次，这一阶段的事件与救赎计划的实施紧密交织。</w:t>
      </w:r>
    </w:p>
    <w:p w14:paraId="4FB8D9B1">
      <w:pPr>
        <w:pStyle w:val="2"/>
        <w:spacing w:line="260" w:lineRule="auto"/>
        <w:rPr>
          <w:rFonts w:hint="eastAsia" w:ascii="微软雅黑" w:hAnsi="微软雅黑" w:eastAsia="微软雅黑" w:cs="微软雅黑"/>
          <w:sz w:val="30"/>
          <w:szCs w:val="30"/>
        </w:rPr>
      </w:pPr>
    </w:p>
    <w:p w14:paraId="4185501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led to the election and separate training of one race and one people.</w:t>
      </w:r>
    </w:p>
    <w:p w14:paraId="7C8A2E5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它们导致了一个种族和一个民族的拣选和分别训练。</w:t>
      </w:r>
    </w:p>
    <w:p w14:paraId="73BE6ACA">
      <w:pPr>
        <w:pStyle w:val="2"/>
        <w:spacing w:line="260" w:lineRule="auto"/>
        <w:rPr>
          <w:rFonts w:hint="eastAsia" w:ascii="微软雅黑" w:hAnsi="微软雅黑" w:eastAsia="微软雅黑" w:cs="微软雅黑"/>
          <w:sz w:val="30"/>
          <w:szCs w:val="30"/>
        </w:rPr>
      </w:pPr>
    </w:p>
    <w:p w14:paraId="131F4C6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from its very nature presupposes the existence of a larger number from among which the choice can be made.</w:t>
      </w:r>
    </w:p>
    <w:p w14:paraId="7961995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拣选就其本质而言，预设了存在一个更大的数量，从中可以做出选择。</w:t>
      </w:r>
    </w:p>
    <w:p w14:paraId="1212AF9F">
      <w:pPr>
        <w:pStyle w:val="2"/>
        <w:spacing w:line="260" w:lineRule="auto"/>
        <w:rPr>
          <w:rFonts w:hint="eastAsia" w:ascii="微软雅黑" w:hAnsi="微软雅黑" w:eastAsia="微软雅黑" w:cs="微软雅黑"/>
          <w:sz w:val="30"/>
          <w:szCs w:val="30"/>
        </w:rPr>
      </w:pPr>
    </w:p>
    <w:p w14:paraId="0EAE443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election of the Shemites to furnish the bearers of redemption and revelation</w:t>
      </w:r>
    </w:p>
    <w:p w14:paraId="6F7B844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拣选闪族作为救赎和启示的承载者</w:t>
      </w:r>
    </w:p>
    <w:p w14:paraId="370493FF">
      <w:pPr>
        <w:pStyle w:val="2"/>
        <w:spacing w:line="260" w:lineRule="auto"/>
        <w:rPr>
          <w:rFonts w:hint="eastAsia" w:ascii="微软雅黑" w:hAnsi="微软雅黑" w:eastAsia="微软雅黑" w:cs="微软雅黑"/>
          <w:sz w:val="30"/>
          <w:szCs w:val="30"/>
        </w:rPr>
      </w:pPr>
    </w:p>
    <w:p w14:paraId="0EFDEA7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question must be raised: Was there any inherent fitness in the Shemites to serve this task?</w:t>
      </w:r>
    </w:p>
    <w:p w14:paraId="579B2CF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这里必须提出一个问题：闪族是否有某种固有的适合性来服务于这项任务？</w:t>
      </w:r>
    </w:p>
    <w:p w14:paraId="11A53160">
      <w:pPr>
        <w:pStyle w:val="2"/>
        <w:spacing w:line="260" w:lineRule="auto"/>
        <w:rPr>
          <w:rFonts w:hint="eastAsia" w:ascii="微软雅黑" w:hAnsi="微软雅黑" w:eastAsia="微软雅黑" w:cs="微软雅黑"/>
          <w:sz w:val="30"/>
          <w:szCs w:val="30"/>
        </w:rPr>
      </w:pPr>
    </w:p>
    <w:p w14:paraId="4FDD526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in the affirmative.</w:t>
      </w:r>
    </w:p>
    <w:p w14:paraId="68C7FDA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答案是肯定的。</w:t>
      </w:r>
    </w:p>
    <w:p w14:paraId="4E77352E">
      <w:pPr>
        <w:pStyle w:val="2"/>
        <w:spacing w:line="260" w:lineRule="auto"/>
        <w:rPr>
          <w:rFonts w:hint="eastAsia" w:ascii="微软雅黑" w:hAnsi="微软雅黑" w:eastAsia="微软雅黑" w:cs="微软雅黑"/>
          <w:sz w:val="30"/>
          <w:szCs w:val="30"/>
        </w:rPr>
      </w:pPr>
    </w:p>
    <w:p w14:paraId="4180EC4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traits come under consideration, the one belonging to the sphere of psychology, the other to the sphere of religious endowment.</w:t>
      </w:r>
    </w:p>
    <w:p w14:paraId="7FEF953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两个特质被考虑在内，一个属于心理学领域，另一个属于宗教天赋领域。</w:t>
      </w:r>
    </w:p>
    <w:p w14:paraId="757864DF">
      <w:pPr>
        <w:pStyle w:val="2"/>
        <w:spacing w:line="260" w:lineRule="auto"/>
        <w:rPr>
          <w:rFonts w:hint="eastAsia" w:ascii="微软雅黑" w:hAnsi="微软雅黑" w:eastAsia="微软雅黑" w:cs="微软雅黑"/>
          <w:sz w:val="30"/>
          <w:szCs w:val="30"/>
        </w:rPr>
      </w:pPr>
    </w:p>
    <w:p w14:paraId="0C4BC04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former the following may be noted: The Shemites have a predominantly passive, receptive, rather than active or productive mentality.</w:t>
      </w:r>
    </w:p>
    <w:p w14:paraId="0BC7B13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关于前者，可以注意以下几点：闪族主要具有被动、接受的心态，而非主动或生产的心态。</w:t>
      </w:r>
    </w:p>
    <w:p w14:paraId="1E60A15E">
      <w:pPr>
        <w:pStyle w:val="2"/>
        <w:spacing w:line="260" w:lineRule="auto"/>
        <w:rPr>
          <w:rFonts w:hint="eastAsia" w:ascii="微软雅黑" w:hAnsi="微软雅黑" w:eastAsia="微软雅黑" w:cs="微软雅黑"/>
          <w:sz w:val="30"/>
          <w:szCs w:val="30"/>
        </w:rPr>
      </w:pPr>
    </w:p>
    <w:p w14:paraId="17B3138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this temperament may have been universally human, as best suited to a primitive stage of knowledge.</w:t>
      </w:r>
    </w:p>
    <w:p w14:paraId="6820FF2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起初，这种气质可能是全人类共有的，最适合知识的原始阶段。</w:t>
      </w:r>
    </w:p>
    <w:p w14:paraId="374353C3">
      <w:pPr>
        <w:pStyle w:val="2"/>
        <w:spacing w:line="260" w:lineRule="auto"/>
        <w:rPr>
          <w:rFonts w:hint="eastAsia" w:ascii="微软雅黑" w:hAnsi="微软雅黑" w:eastAsia="微软雅黑" w:cs="微软雅黑"/>
          <w:sz w:val="30"/>
          <w:szCs w:val="30"/>
        </w:rPr>
      </w:pPr>
    </w:p>
    <w:p w14:paraId="578DC60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this point, where humanity separates into its great branches, and the racial dispositions become diversified, it seems to have been particularly inherited and cultivated among the Shemites.</w:t>
      </w:r>
    </w:p>
    <w:p w14:paraId="43C1980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但在这一点上，当人类分离成几大分支，种族性格变得多样化时，它似乎特别在闪族中被继承和培养。</w:t>
      </w:r>
    </w:p>
    <w:p w14:paraId="0C18E7A9">
      <w:pPr>
        <w:pStyle w:val="2"/>
        <w:spacing w:line="260" w:lineRule="auto"/>
        <w:rPr>
          <w:rFonts w:hint="eastAsia" w:ascii="微软雅黑" w:hAnsi="微软雅黑" w:eastAsia="微软雅黑" w:cs="微软雅黑"/>
          <w:sz w:val="30"/>
          <w:szCs w:val="30"/>
        </w:rPr>
      </w:pPr>
    </w:p>
    <w:p w14:paraId="780DF0B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thus originally assumed by the truth secured the possibility of its translation into the mental world of other groups of the race.</w:t>
      </w:r>
    </w:p>
    <w:p w14:paraId="193E814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真理由此最初采取的形式，确保了它被翻译进该种族其他群体精神世界的可能性。</w:t>
      </w:r>
    </w:p>
    <w:p w14:paraId="2B06E6FD">
      <w:pPr>
        <w:pStyle w:val="2"/>
        <w:spacing w:line="260" w:lineRule="auto"/>
        <w:rPr>
          <w:rFonts w:hint="eastAsia" w:ascii="微软雅黑" w:hAnsi="微软雅黑" w:eastAsia="微软雅黑" w:cs="微软雅黑"/>
          <w:sz w:val="30"/>
          <w:szCs w:val="30"/>
        </w:rPr>
      </w:pPr>
    </w:p>
    <w:p w14:paraId="259A862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as non-Shemites, experience considerable difficulty in understanding the Old Testament Scriptures.</w:t>
      </w:r>
    </w:p>
    <w:p w14:paraId="576D509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诚然，我们作为非闪族人，在理解旧约圣经时会遇到相当大的困难。</w:t>
      </w:r>
    </w:p>
    <w:p w14:paraId="26873A9E">
      <w:pPr>
        <w:pStyle w:val="2"/>
        <w:spacing w:line="260" w:lineRule="auto"/>
        <w:rPr>
          <w:rFonts w:hint="eastAsia" w:ascii="微软雅黑" w:hAnsi="微软雅黑" w:eastAsia="微软雅黑" w:cs="微软雅黑"/>
          <w:sz w:val="30"/>
          <w:szCs w:val="30"/>
        </w:rPr>
      </w:pPr>
    </w:p>
    <w:p w14:paraId="728AEF5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greater would have been the difficulties of the Hebrew mind in apprehending a revelation given in Greek forms of thought.</w:t>
      </w:r>
    </w:p>
    <w:p w14:paraId="2296B15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但是，如果要希伯来人的头脑去领会以希腊思维形式给出的启示，困难将会大得多。</w:t>
      </w:r>
    </w:p>
    <w:p w14:paraId="224EF41A">
      <w:pPr>
        <w:pStyle w:val="2"/>
        <w:spacing w:line="260" w:lineRule="auto"/>
        <w:rPr>
          <w:rFonts w:hint="eastAsia" w:ascii="微软雅黑" w:hAnsi="微软雅黑" w:eastAsia="微软雅黑" w:cs="微软雅黑"/>
          <w:sz w:val="30"/>
          <w:szCs w:val="30"/>
        </w:rPr>
      </w:pPr>
    </w:p>
    <w:p w14:paraId="19A4D31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 Shemites must have possessed this mental predisposition in a moderate degree.</w:t>
      </w:r>
    </w:p>
    <w:p w14:paraId="7995AEC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同时，闪族人必定在适度程度上拥有这种心理倾向。</w:t>
      </w:r>
    </w:p>
    <w:p w14:paraId="09CF62DC">
      <w:pPr>
        <w:pStyle w:val="2"/>
        <w:spacing w:line="260" w:lineRule="auto"/>
        <w:rPr>
          <w:rFonts w:hint="eastAsia" w:ascii="微软雅黑" w:hAnsi="微软雅黑" w:eastAsia="微软雅黑" w:cs="微软雅黑"/>
          <w:sz w:val="30"/>
          <w:szCs w:val="30"/>
        </w:rPr>
      </w:pPr>
    </w:p>
    <w:p w14:paraId="6FD93BA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ease with which the Arabs and Jews have assimilated the Indo-Germanic type of civilization, and the large contribution made by them to the progress of scientific and philosophic thought, prove that they carry within them a twofold capacity, that of receiving the truth in its concrete shape, and that of translating it into other abstract forms of apprehension.</w:t>
      </w:r>
    </w:p>
    <w:p w14:paraId="72E9468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阿拉伯人和犹太人同化印欧型文明的容易程度，以及他们对科学和哲学思想进步做出的巨大贡献，证明他们内在具有双重能力：即接受具体形式真理的能力，以及将其转化为其他抽象理解形式的能力。</w:t>
      </w:r>
    </w:p>
    <w:p w14:paraId="4ADEC82C">
      <w:pPr>
        <w:pStyle w:val="2"/>
        <w:spacing w:line="260" w:lineRule="auto"/>
        <w:rPr>
          <w:rFonts w:hint="eastAsia" w:ascii="微软雅黑" w:hAnsi="微软雅黑" w:eastAsia="微软雅黑" w:cs="微软雅黑"/>
          <w:sz w:val="30"/>
          <w:szCs w:val="30"/>
        </w:rPr>
      </w:pPr>
    </w:p>
    <w:p w14:paraId="7395F36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antecedent religious endowment the following points may be noted:</w:t>
      </w:r>
    </w:p>
    <w:p w14:paraId="35D3A45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关于先前的宗教天赋，可以注意以下几点：</w:t>
      </w:r>
    </w:p>
    <w:p w14:paraId="7FB523C8">
      <w:pPr>
        <w:pStyle w:val="2"/>
        <w:spacing w:line="260" w:lineRule="auto"/>
        <w:rPr>
          <w:rFonts w:hint="eastAsia" w:ascii="微软雅黑" w:hAnsi="微软雅黑" w:eastAsia="微软雅黑" w:cs="微软雅黑"/>
          <w:sz w:val="30"/>
          <w:szCs w:val="30"/>
        </w:rPr>
      </w:pPr>
    </w:p>
    <w:p w14:paraId="6E2B050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French writer Renan at one time endeavoured to reduce this religious endowment to a psychological one.</w:t>
      </w:r>
    </w:p>
    <w:p w14:paraId="6003B80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法国作家勒南（Renan）曾一度试图将这种宗教天赋归结为心理天赋。</w:t>
      </w:r>
    </w:p>
    <w:p w14:paraId="5A305E92">
      <w:pPr>
        <w:pStyle w:val="2"/>
        <w:spacing w:line="260" w:lineRule="auto"/>
        <w:rPr>
          <w:rFonts w:hint="eastAsia" w:ascii="微软雅黑" w:hAnsi="微软雅黑" w:eastAsia="微软雅黑" w:cs="微软雅黑"/>
          <w:sz w:val="30"/>
          <w:szCs w:val="30"/>
        </w:rPr>
      </w:pPr>
    </w:p>
    <w:p w14:paraId="4524104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Observing that the three great monotheistic religions have sprung up on Shemitic soil, he set up the hypothesis of a monotheistic instinct as characteristic of this racial group.</w:t>
      </w:r>
    </w:p>
    <w:p w14:paraId="692626A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观察到三大一神教都起源于闪族土壤，他提出了一个假设，即一神教本能是该种族群体的特征。</w:t>
      </w:r>
    </w:p>
    <w:p w14:paraId="6679BB96">
      <w:pPr>
        <w:pStyle w:val="2"/>
        <w:spacing w:line="260" w:lineRule="auto"/>
        <w:rPr>
          <w:rFonts w:hint="eastAsia" w:ascii="微软雅黑" w:hAnsi="微软雅黑" w:eastAsia="微软雅黑" w:cs="微软雅黑"/>
          <w:sz w:val="30"/>
          <w:szCs w:val="30"/>
        </w:rPr>
      </w:pPr>
    </w:p>
    <w:p w14:paraId="2ABF031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Renan did not look upon this instinct as superior, but felt inclined to connect it with a lack of imaginative power.</w:t>
      </w:r>
    </w:p>
    <w:p w14:paraId="7FBBB64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勒南并不认为这种本能是优越的，而是倾向于将其与缺乏想象力联系起来。</w:t>
      </w:r>
    </w:p>
    <w:p w14:paraId="34061BC2">
      <w:pPr>
        <w:pStyle w:val="2"/>
        <w:spacing w:line="260" w:lineRule="auto"/>
        <w:rPr>
          <w:rFonts w:hint="eastAsia" w:ascii="微软雅黑" w:hAnsi="微软雅黑" w:eastAsia="微软雅黑" w:cs="微软雅黑"/>
          <w:sz w:val="30"/>
          <w:szCs w:val="30"/>
        </w:rPr>
      </w:pPr>
    </w:p>
    <w:p w14:paraId="1A83E7F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present day this theory is entirely discredited.</w:t>
      </w:r>
    </w:p>
    <w:p w14:paraId="2189686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如今，这一理论已完全不足信。</w:t>
      </w:r>
    </w:p>
    <w:p w14:paraId="22383D5F">
      <w:pPr>
        <w:pStyle w:val="2"/>
        <w:spacing w:line="260" w:lineRule="auto"/>
        <w:rPr>
          <w:rFonts w:hint="eastAsia" w:ascii="微软雅黑" w:hAnsi="微软雅黑" w:eastAsia="微软雅黑" w:cs="微软雅黑"/>
          <w:sz w:val="30"/>
          <w:szCs w:val="30"/>
        </w:rPr>
      </w:pPr>
    </w:p>
    <w:p w14:paraId="64CA472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prevailing school of criticism a widely different explanation of the origin of monotheism is current.</w:t>
      </w:r>
    </w:p>
    <w:p w14:paraId="47CBBD5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在主流批判学派中，关于一神教起源的解释截然不同。</w:t>
      </w:r>
    </w:p>
    <w:p w14:paraId="1C0DF659">
      <w:pPr>
        <w:pStyle w:val="2"/>
        <w:spacing w:line="260" w:lineRule="auto"/>
        <w:rPr>
          <w:rFonts w:hint="eastAsia" w:ascii="微软雅黑" w:hAnsi="微软雅黑" w:eastAsia="微软雅黑" w:cs="微软雅黑"/>
          <w:sz w:val="30"/>
          <w:szCs w:val="30"/>
        </w:rPr>
      </w:pPr>
    </w:p>
    <w:p w14:paraId="6B8FF40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arose at a comparatively late point in the history of Israel, viz., in the period of the prophets, from about 800 to 600 B.C.</w:t>
      </w:r>
    </w:p>
    <w:p w14:paraId="2EC1902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它起源于以色列历史中较晚的一个点，即先知时期，大约从公元前800年到600年。</w:t>
      </w:r>
    </w:p>
    <w:p w14:paraId="1CB498BA">
      <w:pPr>
        <w:pStyle w:val="2"/>
        <w:spacing w:line="260" w:lineRule="auto"/>
        <w:rPr>
          <w:rFonts w:hint="eastAsia" w:ascii="微软雅黑" w:hAnsi="微软雅黑" w:eastAsia="微软雅黑" w:cs="微软雅黑"/>
          <w:sz w:val="30"/>
          <w:szCs w:val="30"/>
        </w:rPr>
      </w:pPr>
    </w:p>
    <w:p w14:paraId="0E0D61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its origin was thus: these prophets had begun to perceive that Jehovah was supremely ethical in his character, which perception was a result of the prospect that the national and religious existence of Israel was about to be sacrificed to the principle of retributive righteousness.</w:t>
      </w:r>
    </w:p>
    <w:p w14:paraId="522314C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其起源方式如下：这些先知开始察觉到耶和华在其性格上是至高伦理的，这种察觉是由于看到以色列的民族和宗教存在即将为了报应性公义原则而被牺牲的前景。</w:t>
      </w:r>
    </w:p>
    <w:p w14:paraId="5220E378">
      <w:pPr>
        <w:pStyle w:val="2"/>
        <w:spacing w:line="260" w:lineRule="auto"/>
        <w:rPr>
          <w:rFonts w:hint="eastAsia" w:ascii="微软雅黑" w:hAnsi="微软雅黑" w:eastAsia="微软雅黑" w:cs="微软雅黑"/>
          <w:sz w:val="30"/>
          <w:szCs w:val="30"/>
        </w:rPr>
      </w:pPr>
    </w:p>
    <w:p w14:paraId="0E2F6B0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Eliminating the element of national favouritism (grace) from the conception of God, and retaining as its content only the idea of strict justice, they were led to perceive, since the core of Jehovah's Deity lay in this, that the gods of the heathen, who lacked this qualification, were not truly gods, which perception practically amounted to monotheism, although it took a considerable time for this germinal idea to assume shape and to ripen.</w:t>
      </w:r>
    </w:p>
    <w:p w14:paraId="655097B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观念中消除民族偏爱（恩典）的因素，并仅保留严格公义的观念作为其内容，他们被引导去察觉：既然耶和华神性的核心在于此，那么缺乏这一资格的外邦神祗就不是真正的神，这种认知实际上等同于一神论，尽管这个萌芽思想花了相当长的时间才成型和成熟。</w:t>
      </w:r>
    </w:p>
    <w:p w14:paraId="4AECC131">
      <w:pPr>
        <w:pStyle w:val="2"/>
        <w:spacing w:line="260" w:lineRule="auto"/>
        <w:rPr>
          <w:rFonts w:hint="eastAsia" w:ascii="微软雅黑" w:hAnsi="微软雅黑" w:eastAsia="微软雅黑" w:cs="微软雅黑"/>
          <w:sz w:val="30"/>
          <w:szCs w:val="30"/>
        </w:rPr>
      </w:pPr>
    </w:p>
    <w:p w14:paraId="0E8B80A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these totally different constructions of the critical school, Renan's hypothesis breaks down before the fact that numerous groups of Shemites appear far from monotheistic at a time when instinct certainly should have made some approach towards the end in view.</w:t>
      </w:r>
    </w:p>
    <w:p w14:paraId="43F54B6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但是，除了批判学派这些完全不同的构建之外，勒南的假设在一个事实面前也站不住脚，即当本能理应朝向预定目标有所迈进的时候，许多闪族群体却表现得远非一神论。</w:t>
      </w:r>
    </w:p>
    <w:p w14:paraId="32396595">
      <w:pPr>
        <w:pStyle w:val="2"/>
        <w:spacing w:line="260" w:lineRule="auto"/>
        <w:rPr>
          <w:rFonts w:hint="eastAsia" w:ascii="微软雅黑" w:hAnsi="微软雅黑" w:eastAsia="微软雅黑" w:cs="微软雅黑"/>
          <w:sz w:val="30"/>
          <w:szCs w:val="30"/>
        </w:rPr>
      </w:pPr>
    </w:p>
    <w:p w14:paraId="08575D4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Edomites and Moabites were Shemites of as pure stock as the Hebrews, yet neither of them became monotheistic in the long time they lie open to our observation in the Old Testament.</w:t>
      </w:r>
    </w:p>
    <w:p w14:paraId="2EE7B9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以东人和摩押人是与希伯来人一样纯正的闪族血统，但在旧约中我们能观察到的漫长时间里，他们都没有成为一神论者。</w:t>
      </w:r>
    </w:p>
    <w:p w14:paraId="1A5D4FD4">
      <w:pPr>
        <w:pStyle w:val="2"/>
        <w:spacing w:line="260" w:lineRule="auto"/>
        <w:rPr>
          <w:rFonts w:hint="eastAsia" w:ascii="微软雅黑" w:hAnsi="微软雅黑" w:eastAsia="微软雅黑" w:cs="微软雅黑"/>
          <w:sz w:val="30"/>
          <w:szCs w:val="30"/>
        </w:rPr>
      </w:pPr>
    </w:p>
    <w:p w14:paraId="273D375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on from the nearer kinsmen of Israel to the remoter Assyrians, we find them possessed of a rich civilization, but none the less given over to a most luxuriant type of polytheism.</w:t>
      </w:r>
    </w:p>
    <w:p w14:paraId="3E59C91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从以色列较近的亲族转向较远的亚述人，我们发现他们拥有丰富的文明，但这并不妨碍他们沉溺于一种极其繁盛的多神教。</w:t>
      </w:r>
    </w:p>
    <w:p w14:paraId="1C8E37FE">
      <w:pPr>
        <w:pStyle w:val="2"/>
        <w:spacing w:line="260" w:lineRule="auto"/>
        <w:rPr>
          <w:rFonts w:hint="eastAsia" w:ascii="微软雅黑" w:hAnsi="微软雅黑" w:eastAsia="微软雅黑" w:cs="微软雅黑"/>
          <w:sz w:val="30"/>
          <w:szCs w:val="30"/>
        </w:rPr>
      </w:pPr>
    </w:p>
    <w:p w14:paraId="588ED95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Arabs, to be sure, became in the end fanatical monotheists, but they had borrowed their monotheism from the Jews and the Christians.</w:t>
      </w:r>
    </w:p>
    <w:p w14:paraId="3748BD4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诚然，阿拉伯人最终成为了狂热的一神论者，但他们的一神论是借自犹太教和基督教。</w:t>
      </w:r>
    </w:p>
    <w:p w14:paraId="65DD3161">
      <w:pPr>
        <w:pStyle w:val="2"/>
        <w:spacing w:line="260" w:lineRule="auto"/>
        <w:rPr>
          <w:rFonts w:hint="eastAsia" w:ascii="微软雅黑" w:hAnsi="微软雅黑" w:eastAsia="微软雅黑" w:cs="微软雅黑"/>
          <w:sz w:val="30"/>
          <w:szCs w:val="30"/>
        </w:rPr>
      </w:pPr>
    </w:p>
    <w:p w14:paraId="4D9446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w:t>
      </w:r>
    </w:p>
    <w:p w14:paraId="459413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还不止这些。</w:t>
      </w:r>
    </w:p>
    <w:p w14:paraId="40D85BC9">
      <w:pPr>
        <w:pStyle w:val="2"/>
        <w:spacing w:line="260" w:lineRule="auto"/>
        <w:rPr>
          <w:rFonts w:hint="eastAsia" w:ascii="微软雅黑" w:hAnsi="微软雅黑" w:eastAsia="微软雅黑" w:cs="微软雅黑"/>
          <w:sz w:val="30"/>
          <w:szCs w:val="30"/>
        </w:rPr>
      </w:pPr>
    </w:p>
    <w:p w14:paraId="54506C4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Israel themselves continued for a long time to feel the attractions of polytheism, after they had long enough known monotheism (on the critical view) to have become thoroughly imbued with it.</w:t>
      </w:r>
    </w:p>
    <w:p w14:paraId="2463C5A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以色列子民自己在（按批判观点）认识一神论足够长的时间、理应被其彻底浸透之后，仍然在很长一段时间内感受到多神教的吸引力。</w:t>
      </w:r>
    </w:p>
    <w:p w14:paraId="03E40B22">
      <w:pPr>
        <w:pStyle w:val="2"/>
        <w:spacing w:line="260" w:lineRule="auto"/>
        <w:rPr>
          <w:rFonts w:hint="eastAsia" w:ascii="微软雅黑" w:hAnsi="微软雅黑" w:eastAsia="微软雅黑" w:cs="微软雅黑"/>
          <w:sz w:val="30"/>
          <w:szCs w:val="30"/>
        </w:rPr>
      </w:pPr>
    </w:p>
    <w:p w14:paraId="1773143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complains [2:9–11] that Israel is more inclined to change its God than the heathen nations.</w:t>
      </w:r>
    </w:p>
    <w:p w14:paraId="1997470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耶利米抱怨 [2:9–11] 说，以色列比外邦国家更倾向于更换它的神。</w:t>
      </w:r>
    </w:p>
    <w:p w14:paraId="3C5329F7">
      <w:pPr>
        <w:pStyle w:val="2"/>
        <w:spacing w:line="260" w:lineRule="auto"/>
        <w:rPr>
          <w:rFonts w:hint="eastAsia" w:ascii="微软雅黑" w:hAnsi="微软雅黑" w:eastAsia="微软雅黑" w:cs="微软雅黑"/>
          <w:sz w:val="30"/>
          <w:szCs w:val="30"/>
        </w:rPr>
      </w:pPr>
    </w:p>
    <w:p w14:paraId="778BF12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difficult to explain this.</w:t>
      </w:r>
    </w:p>
    <w:p w14:paraId="7EF946C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这并不难解释。</w:t>
      </w:r>
    </w:p>
    <w:p w14:paraId="21D1C7DE">
      <w:pPr>
        <w:pStyle w:val="2"/>
        <w:spacing w:line="260" w:lineRule="auto"/>
        <w:rPr>
          <w:rFonts w:hint="eastAsia" w:ascii="微软雅黑" w:hAnsi="微软雅黑" w:eastAsia="微软雅黑" w:cs="微软雅黑"/>
          <w:sz w:val="30"/>
          <w:szCs w:val="30"/>
        </w:rPr>
      </w:pPr>
    </w:p>
    <w:p w14:paraId="646E912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nations had no desire to change, because their religion was the natural expression of their disposition.</w:t>
      </w:r>
    </w:p>
    <w:p w14:paraId="7EEE157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异教国家没有改变的愿望，因为他们的宗教是他们性情的自然表达。</w:t>
      </w:r>
    </w:p>
    <w:p w14:paraId="71433E16">
      <w:pPr>
        <w:pStyle w:val="2"/>
        <w:spacing w:line="260" w:lineRule="auto"/>
        <w:rPr>
          <w:rFonts w:hint="eastAsia" w:ascii="微软雅黑" w:hAnsi="微软雅黑" w:eastAsia="微软雅黑" w:cs="微软雅黑"/>
          <w:sz w:val="30"/>
          <w:szCs w:val="30"/>
        </w:rPr>
      </w:pPr>
    </w:p>
    <w:p w14:paraId="672A8B2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persistently struggled to throw off the yoke of Jehovah's service, because the old pagan nature of Israel felt is as a yoke.</w:t>
      </w:r>
    </w:p>
    <w:p w14:paraId="65381C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以色列顽固地挣扎要摆脱事奉耶和华的轭，因为以色列旧有的异教本性感觉那是一个轭。</w:t>
      </w:r>
    </w:p>
    <w:p w14:paraId="14B6C583">
      <w:pPr>
        <w:pStyle w:val="2"/>
        <w:spacing w:line="260" w:lineRule="auto"/>
        <w:rPr>
          <w:rFonts w:hint="eastAsia" w:ascii="微软雅黑" w:hAnsi="微软雅黑" w:eastAsia="微软雅黑" w:cs="微软雅黑"/>
          <w:sz w:val="30"/>
          <w:szCs w:val="30"/>
        </w:rPr>
      </w:pPr>
    </w:p>
    <w:p w14:paraId="3327A5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standpoint that the Shemites had an instinct for monotheism all this becomes entirely unexplainable.</w:t>
      </w:r>
    </w:p>
    <w:p w14:paraId="1B4706B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从闪族有一神论本能的立场来看，这一切变得完全无法解释。</w:t>
      </w:r>
    </w:p>
    <w:p w14:paraId="0578DCDA">
      <w:pPr>
        <w:pStyle w:val="2"/>
        <w:spacing w:line="260" w:lineRule="auto"/>
        <w:rPr>
          <w:rFonts w:hint="eastAsia" w:ascii="微软雅黑" w:hAnsi="微软雅黑" w:eastAsia="微软雅黑" w:cs="微软雅黑"/>
          <w:sz w:val="30"/>
          <w:szCs w:val="30"/>
        </w:rPr>
      </w:pPr>
    </w:p>
    <w:p w14:paraId="1E05D6D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After all this has been taken into account, it should none the less be noted, that there appears among the smaller groups a certain uniformity of religion.</w:t>
      </w:r>
    </w:p>
    <w:p w14:paraId="0F86468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将这一切考虑在内之后，仍应注意，在较小的群体中似乎出现了一种宗教的统一性。</w:t>
      </w:r>
    </w:p>
    <w:p w14:paraId="040215B0">
      <w:pPr>
        <w:pStyle w:val="2"/>
        <w:spacing w:line="260" w:lineRule="auto"/>
        <w:rPr>
          <w:rFonts w:hint="eastAsia" w:ascii="微软雅黑" w:hAnsi="微软雅黑" w:eastAsia="微软雅黑" w:cs="微软雅黑"/>
          <w:sz w:val="30"/>
          <w:szCs w:val="30"/>
        </w:rPr>
      </w:pPr>
    </w:p>
    <w:p w14:paraId="3774255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deities, however great their number, are more or less modifications of the same fundamental conception.</w:t>
      </w:r>
    </w:p>
    <w:p w14:paraId="2556EE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所有的神祗，无论数量多大，或多或少都是同一基本概念的变体。</w:t>
      </w:r>
    </w:p>
    <w:p w14:paraId="3C4AC943">
      <w:pPr>
        <w:pStyle w:val="2"/>
        <w:spacing w:line="260" w:lineRule="auto"/>
        <w:rPr>
          <w:rFonts w:hint="eastAsia" w:ascii="微软雅黑" w:hAnsi="微软雅黑" w:eastAsia="微软雅黑" w:cs="微软雅黑"/>
          <w:sz w:val="30"/>
          <w:szCs w:val="30"/>
        </w:rPr>
      </w:pPr>
    </w:p>
    <w:p w14:paraId="69AB908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readily seen from the synonymy of the names of the deities.</w:t>
      </w:r>
    </w:p>
    <w:p w14:paraId="78C0F4E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这可以从神祗名称的同义性中容易地看出。</w:t>
      </w:r>
    </w:p>
    <w:p w14:paraId="501114B9">
      <w:pPr>
        <w:pStyle w:val="2"/>
        <w:spacing w:line="260" w:lineRule="auto"/>
        <w:rPr>
          <w:rFonts w:hint="eastAsia" w:ascii="微软雅黑" w:hAnsi="微软雅黑" w:eastAsia="微软雅黑" w:cs="微软雅黑"/>
          <w:sz w:val="30"/>
          <w:szCs w:val="30"/>
        </w:rPr>
      </w:pPr>
    </w:p>
    <w:p w14:paraId="43CEE92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names are found with slight variations of form among all the Shemitic tribes.</w:t>
      </w:r>
    </w:p>
    <w:p w14:paraId="283201E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这些名字以略微不同的形式出现在所有闪族部落中。</w:t>
      </w:r>
    </w:p>
    <w:p w14:paraId="04F9CBA1">
      <w:pPr>
        <w:pStyle w:val="2"/>
        <w:spacing w:line="260" w:lineRule="auto"/>
        <w:rPr>
          <w:rFonts w:hint="eastAsia" w:ascii="微软雅黑" w:hAnsi="微软雅黑" w:eastAsia="微软雅黑" w:cs="微软雅黑"/>
          <w:sz w:val="30"/>
          <w:szCs w:val="30"/>
        </w:rPr>
      </w:pPr>
    </w:p>
    <w:p w14:paraId="21F6199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Significant in this connection is also the element that seems to lie uppermost in the Shemitic religious consciousness.</w:t>
      </w:r>
    </w:p>
    <w:p w14:paraId="1343D84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在这方面同样重要的是，似乎处于闪族宗教意识最上层的元素。</w:t>
      </w:r>
    </w:p>
    <w:p w14:paraId="104AB62E">
      <w:pPr>
        <w:pStyle w:val="2"/>
        <w:spacing w:line="260" w:lineRule="auto"/>
        <w:rPr>
          <w:rFonts w:hint="eastAsia" w:ascii="微软雅黑" w:hAnsi="微软雅黑" w:eastAsia="微软雅黑" w:cs="微软雅黑"/>
          <w:sz w:val="30"/>
          <w:szCs w:val="30"/>
        </w:rPr>
      </w:pPr>
    </w:p>
    <w:p w14:paraId="459C801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element of submission, cp. the word 'Islam', meaning this very thing.</w:t>
      </w:r>
    </w:p>
    <w:p w14:paraId="1C35EB8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这就是顺服的元素，参考“伊斯兰”（Islam）一词，意思正是这个。</w:t>
      </w:r>
    </w:p>
    <w:p w14:paraId="4FB53323">
      <w:pPr>
        <w:pStyle w:val="2"/>
        <w:spacing w:line="260" w:lineRule="auto"/>
        <w:rPr>
          <w:rFonts w:hint="eastAsia" w:ascii="微软雅黑" w:hAnsi="微软雅黑" w:eastAsia="微软雅黑" w:cs="微软雅黑"/>
          <w:sz w:val="30"/>
          <w:szCs w:val="30"/>
        </w:rPr>
      </w:pPr>
    </w:p>
    <w:p w14:paraId="56E9127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an idea that is essential to all religion, but it is not everywhere developed with equal strength.</w:t>
      </w:r>
    </w:p>
    <w:p w14:paraId="46A6B3D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当然，这是所有宗教必不可少的观念，但并非在各地都发展出同等的强度。</w:t>
      </w:r>
    </w:p>
    <w:p w14:paraId="7B89F5A4">
      <w:pPr>
        <w:pStyle w:val="2"/>
        <w:spacing w:line="260" w:lineRule="auto"/>
        <w:rPr>
          <w:rFonts w:hint="eastAsia" w:ascii="微软雅黑" w:hAnsi="微软雅黑" w:eastAsia="微软雅黑" w:cs="微软雅黑"/>
          <w:sz w:val="30"/>
          <w:szCs w:val="30"/>
        </w:rPr>
      </w:pPr>
    </w:p>
    <w:p w14:paraId="6F3B4E8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religion can never become the supreme factor in the life of the religious subject, which it must be in order to act as a great historic force.</w:t>
      </w:r>
    </w:p>
    <w:p w14:paraId="198CB6B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没有它，宗教就永远无法成为宗教主体生命中的至高因素，而为了作为巨大的历史力量发挥作用，它必须如此。</w:t>
      </w:r>
    </w:p>
    <w:p w14:paraId="3564A32C">
      <w:pPr>
        <w:pStyle w:val="2"/>
        <w:spacing w:line="260" w:lineRule="auto"/>
        <w:rPr>
          <w:rFonts w:hint="eastAsia" w:ascii="微软雅黑" w:hAnsi="微软雅黑" w:eastAsia="微软雅黑" w:cs="微软雅黑"/>
          <w:sz w:val="30"/>
          <w:szCs w:val="30"/>
        </w:rPr>
      </w:pPr>
    </w:p>
    <w:p w14:paraId="54CBF00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Shemites have become leaders in the world of religion, because religion was the leading factor in their life, no matter whether for good or for evil.</w:t>
      </w:r>
    </w:p>
    <w:p w14:paraId="53F4E6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闪族人成为了宗教世界的领袖，因为宗教是他们生活中的主导因素，无论好坏。</w:t>
      </w:r>
    </w:p>
    <w:p w14:paraId="2D688DAA">
      <w:pPr>
        <w:pStyle w:val="2"/>
        <w:spacing w:line="260" w:lineRule="auto"/>
        <w:rPr>
          <w:rFonts w:hint="eastAsia" w:ascii="微软雅黑" w:hAnsi="微软雅黑" w:eastAsia="微软雅黑" w:cs="微软雅黑"/>
          <w:sz w:val="30"/>
          <w:szCs w:val="30"/>
        </w:rPr>
      </w:pPr>
    </w:p>
    <w:p w14:paraId="5BB01A8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Still another feature worth considering here is what has been called 'tribal particularism'.</w:t>
      </w:r>
    </w:p>
    <w:p w14:paraId="6932232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还有一个值得在此考虑的特征是被称作“部落排他主义”（tribal particularism）的东西。</w:t>
      </w:r>
    </w:p>
    <w:p w14:paraId="544DDFEE">
      <w:pPr>
        <w:pStyle w:val="2"/>
        <w:spacing w:line="260" w:lineRule="auto"/>
        <w:rPr>
          <w:rFonts w:hint="eastAsia" w:ascii="微软雅黑" w:hAnsi="微软雅黑" w:eastAsia="微软雅黑" w:cs="微软雅黑"/>
          <w:sz w:val="30"/>
          <w:szCs w:val="30"/>
        </w:rPr>
      </w:pPr>
    </w:p>
    <w:p w14:paraId="19BB210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the worship of one god by some particular tribe in tribal relations.</w:t>
      </w:r>
    </w:p>
    <w:p w14:paraId="6685A8D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这是指某个特定部落在部落关系中敬拜一个神。</w:t>
      </w:r>
    </w:p>
    <w:p w14:paraId="4E61EF60">
      <w:pPr>
        <w:pStyle w:val="2"/>
        <w:spacing w:line="260" w:lineRule="auto"/>
        <w:rPr>
          <w:rFonts w:hint="eastAsia" w:ascii="微软雅黑" w:hAnsi="微软雅黑" w:eastAsia="微软雅黑" w:cs="微软雅黑"/>
          <w:sz w:val="30"/>
          <w:szCs w:val="30"/>
        </w:rPr>
      </w:pPr>
    </w:p>
    <w:p w14:paraId="7CFD53A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exclude belief in the existence or right to worship of other gods in other circles, or even in the same circle, in other relationships.</w:t>
      </w:r>
    </w:p>
    <w:p w14:paraId="2825DE9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它并不排除相信其他神在其他圈子中，甚至在同一圈子其他关系中存在或有被敬拜的权利。</w:t>
      </w:r>
    </w:p>
    <w:p w14:paraId="6FE96E3D">
      <w:pPr>
        <w:pStyle w:val="2"/>
        <w:spacing w:line="260" w:lineRule="auto"/>
        <w:rPr>
          <w:rFonts w:hint="eastAsia" w:ascii="微软雅黑" w:hAnsi="微软雅黑" w:eastAsia="微软雅黑" w:cs="微软雅黑"/>
          <w:sz w:val="30"/>
          <w:szCs w:val="30"/>
        </w:rPr>
      </w:pPr>
    </w:p>
    <w:p w14:paraId="1C6299C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monotheism, of course, but it is a pronounced form of tribal monolatry.</w:t>
      </w:r>
    </w:p>
    <w:p w14:paraId="767AC2E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这当然不是一神论，但这是一种显著的部落单一主神崇拜（monolatry）。</w:t>
      </w:r>
    </w:p>
    <w:p w14:paraId="69DE6F04">
      <w:pPr>
        <w:pStyle w:val="2"/>
        <w:spacing w:line="260" w:lineRule="auto"/>
        <w:rPr>
          <w:rFonts w:hint="eastAsia" w:ascii="微软雅黑" w:hAnsi="微软雅黑" w:eastAsia="微软雅黑" w:cs="微软雅黑"/>
          <w:sz w:val="30"/>
          <w:szCs w:val="30"/>
        </w:rPr>
      </w:pPr>
    </w:p>
    <w:p w14:paraId="704D6FC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These peculiarities of Shemitic religion stand at the farthest remove from every pantheizing form of a tendency towards unification elsewhere observed, and on the surface seemingly like it.</w:t>
      </w:r>
    </w:p>
    <w:p w14:paraId="04E09DC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闪族宗教的这些特性，与在别处观察到的、表面上看似相似的每一种泛神论式的统一倾向，都截然不同。</w:t>
      </w:r>
    </w:p>
    <w:p w14:paraId="3EE46ED4">
      <w:pPr>
        <w:pStyle w:val="2"/>
        <w:spacing w:line="260" w:lineRule="auto"/>
        <w:rPr>
          <w:rFonts w:hint="eastAsia" w:ascii="微软雅黑" w:hAnsi="微软雅黑" w:eastAsia="微软雅黑" w:cs="微软雅黑"/>
          <w:sz w:val="30"/>
          <w:szCs w:val="30"/>
        </w:rPr>
      </w:pPr>
    </w:p>
    <w:p w14:paraId="28FB72D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emphasis is placed upon the personal character of the relationship between the god and his worshipper.</w:t>
      </w:r>
    </w:p>
    <w:p w14:paraId="1D14281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极大的重点被放在神与敬拜者之间关系的个人性质上。</w:t>
      </w:r>
    </w:p>
    <w:p w14:paraId="6F24AD3D">
      <w:pPr>
        <w:pStyle w:val="2"/>
        <w:spacing w:line="260" w:lineRule="auto"/>
        <w:rPr>
          <w:rFonts w:hint="eastAsia" w:ascii="微软雅黑" w:hAnsi="微软雅黑" w:eastAsia="微软雅黑" w:cs="微软雅黑"/>
          <w:sz w:val="30"/>
          <w:szCs w:val="30"/>
        </w:rPr>
      </w:pPr>
    </w:p>
    <w:p w14:paraId="7D977BA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for the Shemitic religious subject is ebed (servant), and an intensely practical personal name it is.</w:t>
      </w:r>
    </w:p>
    <w:p w14:paraId="130DFE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闪族宗教主体的名称是 ebed（仆人），这是一个极其务实的个人称呼。</w:t>
      </w:r>
    </w:p>
    <w:p w14:paraId="4C5D8935">
      <w:pPr>
        <w:pStyle w:val="2"/>
        <w:spacing w:line="260" w:lineRule="auto"/>
        <w:rPr>
          <w:rFonts w:hint="eastAsia" w:ascii="微软雅黑" w:hAnsi="微软雅黑" w:eastAsia="微软雅黑" w:cs="微软雅黑"/>
          <w:sz w:val="30"/>
          <w:szCs w:val="30"/>
        </w:rPr>
      </w:pPr>
    </w:p>
    <w:p w14:paraId="20346AA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devotion to the deity is the keynote of this service.</w:t>
      </w:r>
    </w:p>
    <w:p w14:paraId="64FE6E6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对神祗的个人效忠是这种事奉的基调。</w:t>
      </w:r>
    </w:p>
    <w:p w14:paraId="3E243657">
      <w:pPr>
        <w:pStyle w:val="2"/>
        <w:spacing w:line="260" w:lineRule="auto"/>
        <w:rPr>
          <w:rFonts w:hint="eastAsia" w:ascii="微软雅黑" w:hAnsi="微软雅黑" w:eastAsia="微软雅黑" w:cs="微软雅黑"/>
          <w:sz w:val="30"/>
          <w:szCs w:val="30"/>
        </w:rPr>
      </w:pPr>
    </w:p>
    <w:p w14:paraId="1B07AF0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the same thing reveals itself in the careful distinction upheld between God and nature.</w:t>
      </w:r>
    </w:p>
    <w:p w14:paraId="198C057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从消极方面看，同样的事实显露在坚持神与自然的仔细区分上。</w:t>
      </w:r>
    </w:p>
    <w:p w14:paraId="08EDB17B">
      <w:pPr>
        <w:pStyle w:val="2"/>
        <w:spacing w:line="260" w:lineRule="auto"/>
        <w:rPr>
          <w:rFonts w:hint="eastAsia" w:ascii="微软雅黑" w:hAnsi="微软雅黑" w:eastAsia="微软雅黑" w:cs="微软雅黑"/>
          <w:sz w:val="30"/>
          <w:szCs w:val="30"/>
        </w:rPr>
      </w:pPr>
    </w:p>
    <w:p w14:paraId="667FD74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exaltation above nature of the deity, that which is called in religious terminology the 'holiness' of the gods (well to be distinguished from ethical holiness), is an outstanding trait.</w:t>
      </w:r>
    </w:p>
    <w:p w14:paraId="505EAFF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神祗超越自然的高升，在宗教术语中被称为神的“神圣性”（holiness，需与伦理上的圣洁区分开来），是一个显著特征。</w:t>
      </w:r>
    </w:p>
    <w:p w14:paraId="002F9993">
      <w:pPr>
        <w:pStyle w:val="2"/>
        <w:spacing w:line="260" w:lineRule="auto"/>
        <w:rPr>
          <w:rFonts w:hint="eastAsia" w:ascii="微软雅黑" w:hAnsi="微软雅黑" w:eastAsia="微软雅黑" w:cs="微软雅黑"/>
          <w:sz w:val="30"/>
          <w:szCs w:val="30"/>
        </w:rPr>
      </w:pPr>
    </w:p>
    <w:p w14:paraId="290094F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thus the transcendent power and majesty of the deity is felt, the temptation is much lessened to confound God with the world or draw Him down into the realm of nature or matter.</w:t>
      </w:r>
    </w:p>
    <w:p w14:paraId="26ED046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当神祗的超越能力和威严被如此感知时，将神与世界混淆或将祂拉低到自然或物质领域的诱惑就会大大减少。</w:t>
      </w:r>
    </w:p>
    <w:p w14:paraId="2B9D87B2">
      <w:pPr>
        <w:pStyle w:val="2"/>
        <w:spacing w:line="260" w:lineRule="auto"/>
        <w:rPr>
          <w:rFonts w:hint="eastAsia" w:ascii="微软雅黑" w:hAnsi="微软雅黑" w:eastAsia="微软雅黑" w:cs="微软雅黑"/>
          <w:sz w:val="30"/>
          <w:szCs w:val="30"/>
        </w:rPr>
      </w:pPr>
    </w:p>
    <w:p w14:paraId="21E4F51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pantheistic monism may easily tend in precisely the opposite direction.</w:t>
      </w:r>
    </w:p>
    <w:p w14:paraId="39F7160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普通的泛神一元论可能很容易倾向于完全相反的方向。</w:t>
      </w:r>
    </w:p>
    <w:p w14:paraId="701D0A6F">
      <w:pPr>
        <w:pStyle w:val="2"/>
        <w:spacing w:line="260" w:lineRule="auto"/>
        <w:rPr>
          <w:rFonts w:hint="eastAsia" w:ascii="微软雅黑" w:hAnsi="微软雅黑" w:eastAsia="微软雅黑" w:cs="微软雅黑"/>
          <w:sz w:val="30"/>
          <w:szCs w:val="30"/>
        </w:rPr>
      </w:pPr>
    </w:p>
    <w:p w14:paraId="15413A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holding the individual gods together may become nothing but the impersonal life of nature.</w:t>
      </w:r>
    </w:p>
    <w:p w14:paraId="0785F9B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将个别神祗维系在一起的统一性可能变成仅仅是自然的非人格生命。</w:t>
      </w:r>
    </w:p>
    <w:p w14:paraId="2D20D399">
      <w:pPr>
        <w:pStyle w:val="2"/>
        <w:spacing w:line="260" w:lineRule="auto"/>
        <w:rPr>
          <w:rFonts w:hint="eastAsia" w:ascii="微软雅黑" w:hAnsi="微软雅黑" w:eastAsia="微软雅黑" w:cs="微软雅黑"/>
          <w:sz w:val="30"/>
          <w:szCs w:val="30"/>
        </w:rPr>
      </w:pPr>
    </w:p>
    <w:p w14:paraId="29575C1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monism and polytheism are not only reconcilable but mutually promotive of each other.</w:t>
      </w:r>
    </w:p>
    <w:p w14:paraId="1DC81F6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在这里，一元论和多神论不仅可以调和，而且相互促进。</w:t>
      </w:r>
    </w:p>
    <w:p w14:paraId="2AB27A90">
      <w:pPr>
        <w:pStyle w:val="2"/>
        <w:spacing w:line="260" w:lineRule="auto"/>
        <w:rPr>
          <w:rFonts w:hint="eastAsia" w:ascii="微软雅黑" w:hAnsi="微软雅黑" w:eastAsia="微软雅黑" w:cs="微软雅黑"/>
          <w:sz w:val="30"/>
          <w:szCs w:val="30"/>
        </w:rPr>
      </w:pPr>
    </w:p>
    <w:p w14:paraId="4C68E6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down the deity into the processes of nature leads to the introduction of sex into the life of the divine.</w:t>
      </w:r>
    </w:p>
    <w:p w14:paraId="5B379BE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将神祗拉低到自然过程中，导致将性别引入神的生活。</w:t>
      </w:r>
    </w:p>
    <w:p w14:paraId="77F8A3A1">
      <w:pPr>
        <w:pStyle w:val="2"/>
        <w:spacing w:line="260" w:lineRule="auto"/>
        <w:rPr>
          <w:rFonts w:hint="eastAsia" w:ascii="微软雅黑" w:hAnsi="微软雅黑" w:eastAsia="微软雅黑" w:cs="微软雅黑"/>
          <w:sz w:val="30"/>
          <w:szCs w:val="30"/>
        </w:rPr>
      </w:pPr>
    </w:p>
    <w:p w14:paraId="1E9FBF1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results a theogony and the consequent multiplication of gods.</w:t>
      </w:r>
    </w:p>
    <w:p w14:paraId="1CC25C6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由此产生了神谱（theogony）及随之而来的神祗增多。</w:t>
      </w:r>
    </w:p>
    <w:p w14:paraId="45C25BB4">
      <w:pPr>
        <w:pStyle w:val="2"/>
        <w:spacing w:line="260" w:lineRule="auto"/>
        <w:rPr>
          <w:rFonts w:hint="eastAsia" w:ascii="微软雅黑" w:hAnsi="微软雅黑" w:eastAsia="微软雅黑" w:cs="微软雅黑"/>
          <w:sz w:val="30"/>
          <w:szCs w:val="30"/>
        </w:rPr>
      </w:pPr>
    </w:p>
    <w:p w14:paraId="406CF75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reason to believe that, wherever such traits appear in Shemitic religion, they are not an ancient Shemitic inheritance, but the result of corrupting influences introduced from without.</w:t>
      </w:r>
    </w:p>
    <w:p w14:paraId="42577FC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似乎有理由相信，凡是在闪族宗教中出现这种特征的地方，它们不是古老的闪族遗产，而是从外部引入的败坏影响的结果。</w:t>
      </w:r>
    </w:p>
    <w:p w14:paraId="2DBCCFF1">
      <w:pPr>
        <w:pStyle w:val="2"/>
        <w:spacing w:line="260" w:lineRule="auto"/>
        <w:rPr>
          <w:rFonts w:hint="eastAsia" w:ascii="微软雅黑" w:hAnsi="微软雅黑" w:eastAsia="微软雅黑" w:cs="微软雅黑"/>
          <w:sz w:val="30"/>
          <w:szCs w:val="30"/>
        </w:rPr>
      </w:pPr>
    </w:p>
    <w:p w14:paraId="0C001AC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Arabia, where the Shemitic tribes lived most secluded, such features were even at the time of Mohammed exceedingly rare.</w:t>
      </w:r>
    </w:p>
    <w:p w14:paraId="42AAA69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在阿拉伯，闪族部落生活得最为隔绝，这类特征即便在穆罕默德时代也是极其罕见的。</w:t>
      </w:r>
    </w:p>
    <w:p w14:paraId="629C0E94">
      <w:pPr>
        <w:pStyle w:val="2"/>
        <w:spacing w:line="260" w:lineRule="auto"/>
        <w:rPr>
          <w:rFonts w:hint="eastAsia" w:ascii="微软雅黑" w:hAnsi="微软雅黑" w:eastAsia="微软雅黑" w:cs="微软雅黑"/>
          <w:sz w:val="30"/>
          <w:szCs w:val="30"/>
        </w:rPr>
      </w:pPr>
    </w:p>
    <w:p w14:paraId="202BAC4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in the records of the time of three goddesses only, and these were not brought into sexual relations with the male gods.</w:t>
      </w:r>
    </w:p>
    <w:p w14:paraId="450631F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我们在那个时代的记录中只得知三位女神，而且这些女神并未与男神发生性关系。</w:t>
      </w:r>
    </w:p>
    <w:p w14:paraId="63265374">
      <w:pPr>
        <w:pStyle w:val="2"/>
        <w:spacing w:line="260" w:lineRule="auto"/>
        <w:rPr>
          <w:rFonts w:hint="eastAsia" w:ascii="微软雅黑" w:hAnsi="微软雅黑" w:eastAsia="微软雅黑" w:cs="微软雅黑"/>
          <w:sz w:val="30"/>
          <w:szCs w:val="30"/>
        </w:rPr>
      </w:pPr>
    </w:p>
    <w:p w14:paraId="6493E92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mind of Israel there always remained a consciousness that the grosser, sensual elements of idolatry were foreign, not only to the legitimate religion of Jehovah, but also to the ancient Shemitic inheritance.</w:t>
      </w:r>
    </w:p>
    <w:p w14:paraId="26B6FFA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在以色列的心目中，始终保留着一种意识，即偶像崇拜中较粗俗、感官的元素不仅对于正统的耶和华宗教是陌生的，对于古老的闪族遗产也是陌生的。</w:t>
      </w:r>
    </w:p>
    <w:p w14:paraId="79CF3BBD">
      <w:pPr>
        <w:pStyle w:val="2"/>
        <w:spacing w:line="260" w:lineRule="auto"/>
        <w:rPr>
          <w:rFonts w:hint="eastAsia" w:ascii="微软雅黑" w:hAnsi="微软雅黑" w:eastAsia="微软雅黑" w:cs="微软雅黑"/>
          <w:sz w:val="30"/>
          <w:szCs w:val="30"/>
        </w:rPr>
      </w:pPr>
    </w:p>
    <w:p w14:paraId="2142221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Finally, we must observe that such religious race-dispositions were not self-produced through evolution, on the one hand, nor sufficient of themselves, on the principle of evolution, to produce the higher religion of the Old Testament.</w:t>
      </w:r>
    </w:p>
    <w:p w14:paraId="5180782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最后，我们必须观察到，这种宗教种族性格一方面不是通过进化自我产生的，另一方面，根据进化原则，它们本身也不足以产生旧约的高等宗教。</w:t>
      </w:r>
    </w:p>
    <w:p w14:paraId="4E60434E">
      <w:pPr>
        <w:pStyle w:val="2"/>
        <w:spacing w:line="260" w:lineRule="auto"/>
        <w:rPr>
          <w:rFonts w:hint="eastAsia" w:ascii="微软雅黑" w:hAnsi="微软雅黑" w:eastAsia="微软雅黑" w:cs="微软雅黑"/>
          <w:sz w:val="30"/>
          <w:szCs w:val="30"/>
        </w:rPr>
      </w:pPr>
    </w:p>
    <w:p w14:paraId="3DFBFC1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the traits on which we have dwelt lie rather on the line of a downward than of an upward movement.</w:t>
      </w:r>
    </w:p>
    <w:p w14:paraId="0683414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显而易见，我们要所详述的这些特质，更倾向于处于下行而非上行的运动路线上。</w:t>
      </w:r>
    </w:p>
    <w:p w14:paraId="260B4AAF">
      <w:pPr>
        <w:pStyle w:val="2"/>
        <w:spacing w:line="260" w:lineRule="auto"/>
        <w:rPr>
          <w:rFonts w:hint="eastAsia" w:ascii="微软雅黑" w:hAnsi="微软雅黑" w:eastAsia="微软雅黑" w:cs="微软雅黑"/>
          <w:sz w:val="30"/>
          <w:szCs w:val="30"/>
        </w:rPr>
      </w:pPr>
    </w:p>
    <w:p w14:paraId="293137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Israel we find them in historic times not on the increase, but decidedly on the decrease.</w:t>
      </w:r>
    </w:p>
    <w:p w14:paraId="59D02E8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在以色列之外，我们发现它们在历史时期不是在增加，而是在明显减少。</w:t>
      </w:r>
    </w:p>
    <w:p w14:paraId="5B1C179F">
      <w:pPr>
        <w:pStyle w:val="2"/>
        <w:spacing w:line="260" w:lineRule="auto"/>
        <w:rPr>
          <w:rFonts w:hint="eastAsia" w:ascii="微软雅黑" w:hAnsi="微软雅黑" w:eastAsia="微软雅黑" w:cs="微软雅黑"/>
          <w:sz w:val="30"/>
          <w:szCs w:val="30"/>
        </w:rPr>
      </w:pPr>
    </w:p>
    <w:p w14:paraId="081C637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Israel itself we can trace the downward drift of this natural Shemitic faith, not merely in the struggle with alien influences, but also in a gradual internal decline.</w:t>
      </w:r>
    </w:p>
    <w:p w14:paraId="2B49702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在以色列内部，我们可以追溯这种自然闪族信仰的下行漂移，不仅是在与外来影响的斗争中，也是在逐渐的内部衰退中。</w:t>
      </w:r>
    </w:p>
    <w:p w14:paraId="576783EE">
      <w:pPr>
        <w:pStyle w:val="2"/>
        <w:spacing w:line="260" w:lineRule="auto"/>
        <w:rPr>
          <w:rFonts w:hint="eastAsia" w:ascii="微软雅黑" w:hAnsi="微软雅黑" w:eastAsia="微软雅黑" w:cs="微软雅黑"/>
          <w:sz w:val="30"/>
          <w:szCs w:val="30"/>
        </w:rPr>
      </w:pPr>
    </w:p>
    <w:p w14:paraId="126F7B5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existed, and continued to keep alive, was the remnant of a purer knowledge of God, preserved from extinction by God Himself.</w:t>
      </w:r>
    </w:p>
    <w:p w14:paraId="10C83DD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那个存在并继续存活的，是对神更纯净知识的余种，由神自己保存免于灭绝。</w:t>
      </w:r>
    </w:p>
    <w:p w14:paraId="663058BC">
      <w:pPr>
        <w:pStyle w:val="2"/>
        <w:spacing w:line="260" w:lineRule="auto"/>
        <w:rPr>
          <w:rFonts w:hint="eastAsia" w:ascii="微软雅黑" w:hAnsi="微软雅黑" w:eastAsia="微软雅黑" w:cs="微软雅黑"/>
          <w:sz w:val="30"/>
          <w:szCs w:val="30"/>
        </w:rPr>
      </w:pPr>
    </w:p>
    <w:p w14:paraId="229CBB0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other point, that the higher religion of the Old Testament is not a simple evolution from low beginnings, it is sufficient to point out, that nowhere else in the Shemitic world has a similar higher type of religion made its appearance, except in Israel.</w:t>
      </w:r>
    </w:p>
    <w:p w14:paraId="77303A3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关于另一点，即旧约的高等宗教不是从低级开端简单进化而来的，只需指出，除了以色列之外，闪族世界其他任何地方都没有出现过类似的高等宗教类型。</w:t>
      </w:r>
    </w:p>
    <w:p w14:paraId="1CDDDE76">
      <w:pPr>
        <w:pStyle w:val="2"/>
        <w:spacing w:line="260" w:lineRule="auto"/>
        <w:rPr>
          <w:rFonts w:hint="eastAsia" w:ascii="微软雅黑" w:hAnsi="微软雅黑" w:eastAsia="微软雅黑" w:cs="微软雅黑"/>
          <w:sz w:val="30"/>
          <w:szCs w:val="30"/>
        </w:rPr>
      </w:pPr>
    </w:p>
    <w:p w14:paraId="0E4B43B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reasonable explanation for the uniqueness of Israel in this respect is that here another factor was at work, the factor of supernatural revelation.</w:t>
      </w:r>
    </w:p>
    <w:p w14:paraId="444A559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对以色列在这方面的独特性唯一合理的解释是，这里有另一个因素在起作用，即超自然启示的因素。</w:t>
      </w:r>
    </w:p>
    <w:p w14:paraId="7ED5C439">
      <w:pPr>
        <w:pStyle w:val="2"/>
        <w:spacing w:line="260" w:lineRule="auto"/>
        <w:rPr>
          <w:rFonts w:hint="eastAsia" w:ascii="微软雅黑" w:hAnsi="微软雅黑" w:eastAsia="微软雅黑" w:cs="微软雅黑"/>
          <w:sz w:val="30"/>
          <w:szCs w:val="30"/>
        </w:rPr>
      </w:pPr>
    </w:p>
    <w:p w14:paraId="1810693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subsequent revelation and this ancient Shemitic religion is shown in the two oldest and most common divine names, El and Elohim.</w:t>
      </w:r>
    </w:p>
    <w:p w14:paraId="67AA47F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后续启示与这种古老闪族宗教的联系，显示在两个最古老和最常见的神的名字中，即 El（埃尔）和 Elohim（埃洛希姆）。</w:t>
      </w:r>
    </w:p>
    <w:p w14:paraId="3D232B80">
      <w:pPr>
        <w:pStyle w:val="2"/>
        <w:spacing w:line="260" w:lineRule="auto"/>
        <w:rPr>
          <w:rFonts w:hint="eastAsia" w:ascii="微软雅黑" w:hAnsi="微软雅黑" w:eastAsia="微软雅黑" w:cs="微软雅黑"/>
          <w:sz w:val="30"/>
          <w:szCs w:val="30"/>
        </w:rPr>
      </w:pPr>
    </w:p>
    <w:p w14:paraId="6F522E7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usage in regard to the word 'name' differs considerably from ours.</w:t>
      </w:r>
    </w:p>
    <w:p w14:paraId="12E57B2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圣经关于“名字”一词的用法与我们的用法相当不同。</w:t>
      </w:r>
    </w:p>
    <w:p w14:paraId="013F00F8">
      <w:pPr>
        <w:pStyle w:val="2"/>
        <w:spacing w:line="260" w:lineRule="auto"/>
        <w:rPr>
          <w:rFonts w:hint="eastAsia" w:ascii="微软雅黑" w:hAnsi="微软雅黑" w:eastAsia="微软雅黑" w:cs="微软雅黑"/>
          <w:sz w:val="30"/>
          <w:szCs w:val="30"/>
        </w:rPr>
      </w:pPr>
    </w:p>
    <w:p w14:paraId="4A50214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Bible the name is always more than a conventional sign.</w:t>
      </w:r>
    </w:p>
    <w:p w14:paraId="7C4CF18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在圣经中，名字不仅仅是一个约定俗成的符号。</w:t>
      </w:r>
    </w:p>
    <w:p w14:paraId="46F7C5F4">
      <w:pPr>
        <w:pStyle w:val="2"/>
        <w:spacing w:line="260" w:lineRule="auto"/>
        <w:rPr>
          <w:rFonts w:hint="eastAsia" w:ascii="微软雅黑" w:hAnsi="微软雅黑" w:eastAsia="微软雅黑" w:cs="微软雅黑"/>
          <w:sz w:val="30"/>
          <w:szCs w:val="30"/>
        </w:rPr>
      </w:pPr>
    </w:p>
    <w:p w14:paraId="39544A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character or history.</w:t>
      </w:r>
    </w:p>
    <w:p w14:paraId="22D783D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它表达性格或历史。</w:t>
      </w:r>
    </w:p>
    <w:p w14:paraId="2C2DDFE6">
      <w:pPr>
        <w:pStyle w:val="2"/>
        <w:spacing w:line="260" w:lineRule="auto"/>
        <w:rPr>
          <w:rFonts w:hint="eastAsia" w:ascii="微软雅黑" w:hAnsi="微软雅黑" w:eastAsia="微软雅黑" w:cs="微软雅黑"/>
          <w:sz w:val="30"/>
          <w:szCs w:val="30"/>
        </w:rPr>
      </w:pPr>
    </w:p>
    <w:p w14:paraId="7441CA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change in either respect frequently gives rise to a change of name.</w:t>
      </w:r>
    </w:p>
    <w:p w14:paraId="78F59F6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因此，在任一方面发生变化经常会导致名字的改变。</w:t>
      </w:r>
    </w:p>
    <w:p w14:paraId="20C6ECF3">
      <w:pPr>
        <w:pStyle w:val="2"/>
        <w:spacing w:line="260" w:lineRule="auto"/>
        <w:rPr>
          <w:rFonts w:hint="eastAsia" w:ascii="微软雅黑" w:hAnsi="微软雅黑" w:eastAsia="微软雅黑" w:cs="微软雅黑"/>
          <w:sz w:val="30"/>
          <w:szCs w:val="30"/>
        </w:rPr>
      </w:pPr>
    </w:p>
    <w:p w14:paraId="5DCBD30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to the names of God likewise.</w:t>
      </w:r>
    </w:p>
    <w:p w14:paraId="066C2BD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这也同样适用于神的名字。</w:t>
      </w:r>
    </w:p>
    <w:p w14:paraId="3CEC8143">
      <w:pPr>
        <w:pStyle w:val="2"/>
        <w:spacing w:line="260" w:lineRule="auto"/>
        <w:rPr>
          <w:rFonts w:hint="eastAsia" w:ascii="微软雅黑" w:hAnsi="微软雅黑" w:eastAsia="微软雅黑" w:cs="微软雅黑"/>
          <w:sz w:val="30"/>
          <w:szCs w:val="30"/>
        </w:rPr>
      </w:pPr>
    </w:p>
    <w:p w14:paraId="4F20750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explains why certain divine names belong to certain stages of revelation.</w:t>
      </w:r>
    </w:p>
    <w:p w14:paraId="5D26975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这解释了为什么某些神的名字属于启示的某些阶段。</w:t>
      </w:r>
    </w:p>
    <w:p w14:paraId="5B7AAC7C">
      <w:pPr>
        <w:pStyle w:val="2"/>
        <w:spacing w:line="260" w:lineRule="auto"/>
        <w:rPr>
          <w:rFonts w:hint="eastAsia" w:ascii="微软雅黑" w:hAnsi="微软雅黑" w:eastAsia="微软雅黑" w:cs="微软雅黑"/>
          <w:sz w:val="30"/>
          <w:szCs w:val="30"/>
        </w:rPr>
      </w:pPr>
    </w:p>
    <w:p w14:paraId="7697606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to sum up the significance of a period.</w:t>
      </w:r>
    </w:p>
    <w:p w14:paraId="7333C87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它们用来总结一个时期的意义。</w:t>
      </w:r>
    </w:p>
    <w:p w14:paraId="401422B5">
      <w:pPr>
        <w:pStyle w:val="2"/>
        <w:spacing w:line="260" w:lineRule="auto"/>
        <w:rPr>
          <w:rFonts w:hint="eastAsia" w:ascii="微软雅黑" w:hAnsi="微软雅黑" w:eastAsia="微软雅黑" w:cs="微软雅黑"/>
          <w:sz w:val="30"/>
          <w:szCs w:val="30"/>
        </w:rPr>
      </w:pPr>
    </w:p>
    <w:p w14:paraId="179081E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not names which man gives to God, but names given by God to Himself.</w:t>
      </w:r>
    </w:p>
    <w:p w14:paraId="2CF92C2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因此，它们不是人给神起的名字，而是神给自己起的名字。</w:t>
      </w:r>
    </w:p>
    <w:p w14:paraId="5A0AD286">
      <w:pPr>
        <w:pStyle w:val="2"/>
        <w:spacing w:line="260" w:lineRule="auto"/>
        <w:rPr>
          <w:rFonts w:hint="eastAsia" w:ascii="微软雅黑" w:hAnsi="微软雅黑" w:eastAsia="微软雅黑" w:cs="微软雅黑"/>
          <w:sz w:val="30"/>
          <w:szCs w:val="30"/>
        </w:rPr>
      </w:pPr>
    </w:p>
    <w:p w14:paraId="3D79C7C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further to be distinguished in the Bible a three-fold significance of the term 'name' in its religious connections.</w:t>
      </w:r>
    </w:p>
    <w:p w14:paraId="713D5F8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在圣经中，还应区分“名字”一词在其宗教关联中的三重意义。</w:t>
      </w:r>
    </w:p>
    <w:p w14:paraId="4144BE0E">
      <w:pPr>
        <w:pStyle w:val="2"/>
        <w:spacing w:line="260" w:lineRule="auto"/>
        <w:rPr>
          <w:rFonts w:hint="eastAsia" w:ascii="微软雅黑" w:hAnsi="微软雅黑" w:eastAsia="微软雅黑" w:cs="微软雅黑"/>
          <w:sz w:val="30"/>
          <w:szCs w:val="30"/>
        </w:rPr>
      </w:pPr>
    </w:p>
    <w:p w14:paraId="7030F2B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may express one divine characteristic.</w:t>
      </w:r>
    </w:p>
    <w:p w14:paraId="05CE239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首先，它可以表达某一种神圣特征。</w:t>
      </w:r>
    </w:p>
    <w:p w14:paraId="0AC272EB">
      <w:pPr>
        <w:pStyle w:val="2"/>
        <w:spacing w:line="260" w:lineRule="auto"/>
        <w:rPr>
          <w:rFonts w:hint="eastAsia" w:ascii="微软雅黑" w:hAnsi="微软雅黑" w:eastAsia="微软雅黑" w:cs="微软雅黑"/>
          <w:sz w:val="30"/>
          <w:szCs w:val="30"/>
        </w:rPr>
      </w:pPr>
    </w:p>
    <w:p w14:paraId="4E2146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call an attribute, the Old Testament calls a name of God.</w:t>
      </w:r>
    </w:p>
    <w:p w14:paraId="3C78AA6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我们称之为属性的东西，旧约称之为神的名字。</w:t>
      </w:r>
    </w:p>
    <w:p w14:paraId="34646DA5">
      <w:pPr>
        <w:pStyle w:val="2"/>
        <w:spacing w:line="260" w:lineRule="auto"/>
        <w:rPr>
          <w:rFonts w:hint="eastAsia" w:ascii="微软雅黑" w:hAnsi="微软雅黑" w:eastAsia="微软雅黑" w:cs="微软雅黑"/>
          <w:sz w:val="30"/>
          <w:szCs w:val="30"/>
        </w:rPr>
      </w:pPr>
    </w:p>
    <w:p w14:paraId="592804A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adjectival designation may easily pass over into a proper name.</w:t>
      </w:r>
    </w:p>
    <w:p w14:paraId="32CFD4B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这种形容词性的指称很容易转变为专有名词。</w:t>
      </w:r>
    </w:p>
    <w:p w14:paraId="31F2204F">
      <w:pPr>
        <w:pStyle w:val="2"/>
        <w:spacing w:line="260" w:lineRule="auto"/>
        <w:rPr>
          <w:rFonts w:hint="eastAsia" w:ascii="微软雅黑" w:hAnsi="微软雅黑" w:eastAsia="微软雅黑" w:cs="微软雅黑"/>
          <w:sz w:val="30"/>
          <w:szCs w:val="30"/>
        </w:rPr>
      </w:pPr>
    </w:p>
    <w:p w14:paraId="40B89B1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that is His name.</w:t>
      </w:r>
    </w:p>
    <w:p w14:paraId="6811C15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神是圣洁的；那是祂的名字。</w:t>
      </w:r>
    </w:p>
    <w:p w14:paraId="3755272C">
      <w:pPr>
        <w:pStyle w:val="2"/>
        <w:spacing w:line="260" w:lineRule="auto"/>
        <w:rPr>
          <w:rFonts w:hint="eastAsia" w:ascii="微软雅黑" w:hAnsi="微软雅黑" w:eastAsia="微软雅黑" w:cs="微软雅黑"/>
          <w:sz w:val="30"/>
          <w:szCs w:val="30"/>
        </w:rPr>
      </w:pPr>
    </w:p>
    <w:p w14:paraId="7C194A7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becomes a nomen proprium when the prophet speaks of Him as 'The Holy One of Israel'.</w:t>
      </w:r>
    </w:p>
    <w:p w14:paraId="1FC5B7D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但当先知称祂为“以色列的圣者”时，这就变成了一个专有名词。</w:t>
      </w:r>
    </w:p>
    <w:p w14:paraId="5F68A267">
      <w:pPr>
        <w:pStyle w:val="2"/>
        <w:spacing w:line="260" w:lineRule="auto"/>
        <w:rPr>
          <w:rFonts w:hint="eastAsia" w:ascii="微软雅黑" w:hAnsi="微软雅黑" w:eastAsia="微软雅黑" w:cs="微软雅黑"/>
          <w:sz w:val="30"/>
          <w:szCs w:val="30"/>
        </w:rPr>
      </w:pPr>
    </w:p>
    <w:p w14:paraId="385B021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name of God can stand abstractly and comprehensively for all that God has revealed concerning Himself.</w:t>
      </w:r>
    </w:p>
    <w:p w14:paraId="5118433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其次，神的名字可以抽象地、全面地代表神所启示的关于祂自己的一切。</w:t>
      </w:r>
    </w:p>
    <w:p w14:paraId="264B79CD">
      <w:pPr>
        <w:pStyle w:val="2"/>
        <w:spacing w:line="260" w:lineRule="auto"/>
        <w:rPr>
          <w:rFonts w:hint="eastAsia" w:ascii="微软雅黑" w:hAnsi="微软雅黑" w:eastAsia="微软雅黑" w:cs="微软雅黑"/>
          <w:sz w:val="30"/>
          <w:szCs w:val="30"/>
        </w:rPr>
      </w:pPr>
    </w:p>
    <w:p w14:paraId="47CF798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of God'.</w:t>
      </w:r>
    </w:p>
    <w:p w14:paraId="2A43D28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这就是“神的名”。</w:t>
      </w:r>
    </w:p>
    <w:p w14:paraId="1B53F3C7">
      <w:pPr>
        <w:pStyle w:val="2"/>
        <w:spacing w:line="260" w:lineRule="auto"/>
        <w:rPr>
          <w:rFonts w:hint="eastAsia" w:ascii="微软雅黑" w:hAnsi="微软雅黑" w:eastAsia="微软雅黑" w:cs="微软雅黑"/>
          <w:sz w:val="30"/>
          <w:szCs w:val="30"/>
        </w:rPr>
      </w:pPr>
    </w:p>
    <w:p w14:paraId="177EAAD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simply equivalent to Revelation, not, of course, as an act, but as a product.</w:t>
      </w:r>
    </w:p>
    <w:p w14:paraId="385BA99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在这个意义上，它简单地等同于启示，当然不是作为行动，而是作为产物。</w:t>
      </w:r>
    </w:p>
    <w:p w14:paraId="2084158C">
      <w:pPr>
        <w:pStyle w:val="2"/>
        <w:spacing w:line="260" w:lineRule="auto"/>
        <w:rPr>
          <w:rFonts w:hint="eastAsia" w:ascii="微软雅黑" w:hAnsi="微软雅黑" w:eastAsia="微软雅黑" w:cs="微软雅黑"/>
          <w:sz w:val="30"/>
          <w:szCs w:val="30"/>
        </w:rPr>
      </w:pPr>
    </w:p>
    <w:p w14:paraId="58496AD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applies to both General and Special Revelation.</w:t>
      </w:r>
    </w:p>
    <w:p w14:paraId="664C7C8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这种用法既适用于普遍启示，也适用于特殊启示。</w:t>
      </w:r>
    </w:p>
    <w:p w14:paraId="0577BD9F">
      <w:pPr>
        <w:pStyle w:val="2"/>
        <w:spacing w:line="260" w:lineRule="auto"/>
        <w:rPr>
          <w:rFonts w:hint="eastAsia" w:ascii="微软雅黑" w:hAnsi="微软雅黑" w:eastAsia="微软雅黑" w:cs="微软雅黑"/>
          <w:sz w:val="30"/>
          <w:szCs w:val="30"/>
        </w:rPr>
      </w:pPr>
    </w:p>
    <w:p w14:paraId="65A4D75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name is glorious in all the earth.</w:t>
      </w:r>
    </w:p>
    <w:p w14:paraId="2EF16DC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神的名在全地何其美。</w:t>
      </w:r>
    </w:p>
    <w:p w14:paraId="7B421810">
      <w:pPr>
        <w:pStyle w:val="2"/>
        <w:spacing w:line="260" w:lineRule="auto"/>
        <w:rPr>
          <w:rFonts w:hint="eastAsia" w:ascii="微软雅黑" w:hAnsi="微软雅黑" w:eastAsia="微软雅黑" w:cs="微软雅黑"/>
          <w:sz w:val="30"/>
          <w:szCs w:val="30"/>
        </w:rPr>
      </w:pPr>
    </w:p>
    <w:p w14:paraId="29B0A16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trust in the name of God, they make it a high tower.</w:t>
      </w:r>
    </w:p>
    <w:p w14:paraId="2FB8A37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虔诚人信靠神的名，他们以其为高台。</w:t>
      </w:r>
    </w:p>
    <w:p w14:paraId="461F19D0">
      <w:pPr>
        <w:pStyle w:val="2"/>
        <w:spacing w:line="260" w:lineRule="auto"/>
        <w:rPr>
          <w:rFonts w:hint="eastAsia" w:ascii="微软雅黑" w:hAnsi="微软雅黑" w:eastAsia="微软雅黑" w:cs="微软雅黑"/>
          <w:sz w:val="30"/>
          <w:szCs w:val="30"/>
        </w:rPr>
      </w:pPr>
    </w:p>
    <w:p w14:paraId="3842B17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the name of God comes to stand realistically for God Himself.</w:t>
      </w:r>
    </w:p>
    <w:p w14:paraId="771F513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第三，神的名字现实地代表神自己。</w:t>
      </w:r>
    </w:p>
    <w:p w14:paraId="1C530863">
      <w:pPr>
        <w:pStyle w:val="2"/>
        <w:spacing w:line="260" w:lineRule="auto"/>
        <w:rPr>
          <w:rFonts w:hint="eastAsia" w:ascii="微软雅黑" w:hAnsi="微软雅黑" w:eastAsia="微软雅黑" w:cs="微软雅黑"/>
          <w:sz w:val="30"/>
          <w:szCs w:val="30"/>
        </w:rPr>
      </w:pPr>
    </w:p>
    <w:p w14:paraId="413979C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is equivalent to God in Theophany.</w:t>
      </w:r>
    </w:p>
    <w:p w14:paraId="37715DB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这个名字等同于显现中的神。</w:t>
      </w:r>
    </w:p>
    <w:p w14:paraId="7E8BCA75">
      <w:pPr>
        <w:pStyle w:val="2"/>
        <w:spacing w:line="260" w:lineRule="auto"/>
        <w:rPr>
          <w:rFonts w:hint="eastAsia" w:ascii="微软雅黑" w:hAnsi="微软雅黑" w:eastAsia="微软雅黑" w:cs="微软雅黑"/>
          <w:sz w:val="30"/>
          <w:szCs w:val="30"/>
        </w:rPr>
      </w:pPr>
    </w:p>
    <w:p w14:paraId="00EFABF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shall speak later.</w:t>
      </w:r>
    </w:p>
    <w:p w14:paraId="02C767B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关于这点我们稍后再谈。</w:t>
      </w:r>
    </w:p>
    <w:p w14:paraId="5F9DEF95">
      <w:pPr>
        <w:pStyle w:val="2"/>
        <w:spacing w:line="260" w:lineRule="auto"/>
        <w:rPr>
          <w:rFonts w:hint="eastAsia" w:ascii="微软雅黑" w:hAnsi="微软雅黑" w:eastAsia="微软雅黑" w:cs="微软雅黑"/>
          <w:sz w:val="30"/>
          <w:szCs w:val="30"/>
        </w:rPr>
      </w:pPr>
    </w:p>
    <w:p w14:paraId="5C22DCF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El is probably derived from the root ul meaning 'to be strong'.</w:t>
      </w:r>
    </w:p>
    <w:p w14:paraId="75167E1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 El 可能源于词根 ul，意为“强壮”。</w:t>
      </w:r>
    </w:p>
    <w:p w14:paraId="62B01029">
      <w:pPr>
        <w:pStyle w:val="2"/>
        <w:spacing w:line="260" w:lineRule="auto"/>
        <w:rPr>
          <w:rFonts w:hint="eastAsia" w:ascii="微软雅黑" w:hAnsi="微软雅黑" w:eastAsia="微软雅黑" w:cs="微软雅黑"/>
          <w:sz w:val="30"/>
          <w:szCs w:val="30"/>
        </w:rPr>
      </w:pPr>
    </w:p>
    <w:p w14:paraId="19021C0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El first meant 'strength', then 'the strong One'.</w:t>
      </w:r>
    </w:p>
    <w:p w14:paraId="7BECD27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 El 最初意味着“力量”，然后是“强者”。</w:t>
      </w:r>
    </w:p>
    <w:p w14:paraId="65CF2E0C">
      <w:pPr>
        <w:pStyle w:val="2"/>
        <w:spacing w:line="260" w:lineRule="auto"/>
        <w:rPr>
          <w:rFonts w:hint="eastAsia" w:ascii="微软雅黑" w:hAnsi="微软雅黑" w:eastAsia="微软雅黑" w:cs="微软雅黑"/>
          <w:sz w:val="30"/>
          <w:szCs w:val="30"/>
        </w:rPr>
      </w:pPr>
    </w:p>
    <w:p w14:paraId="3142A11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etymology makes El come from alah, 'to precede', which would yield 'leader' or 'commander'.</w:t>
      </w:r>
    </w:p>
    <w:p w14:paraId="37667D2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另一种词源学解释认为 El 来自 alah，“领先”，这将得出“领袖”或“指挥官”的意思。</w:t>
      </w:r>
    </w:p>
    <w:p w14:paraId="1B397544">
      <w:pPr>
        <w:pStyle w:val="2"/>
        <w:spacing w:line="260" w:lineRule="auto"/>
        <w:rPr>
          <w:rFonts w:hint="eastAsia" w:ascii="微软雅黑" w:hAnsi="微软雅黑" w:eastAsia="微软雅黑" w:cs="微软雅黑"/>
          <w:sz w:val="30"/>
          <w:szCs w:val="30"/>
        </w:rPr>
      </w:pPr>
    </w:p>
    <w:p w14:paraId="366C66A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still others El is from the same root as the preposition el.</w:t>
      </w:r>
    </w:p>
    <w:p w14:paraId="0CC36BC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根据还有一些人的说法，El 与介词 el 同源。</w:t>
      </w:r>
    </w:p>
    <w:p w14:paraId="13E4A1B2">
      <w:pPr>
        <w:pStyle w:val="2"/>
        <w:spacing w:line="260" w:lineRule="auto"/>
        <w:rPr>
          <w:rFonts w:hint="eastAsia" w:ascii="微软雅黑" w:hAnsi="微软雅黑" w:eastAsia="微软雅黑" w:cs="微软雅黑"/>
          <w:sz w:val="30"/>
          <w:szCs w:val="30"/>
        </w:rPr>
      </w:pPr>
    </w:p>
    <w:p w14:paraId="59C8EBC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then signify 'the one who stretches himself out towards things'.</w:t>
      </w:r>
    </w:p>
    <w:p w14:paraId="2A575CF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那么它将意味着“向事物伸展自己者”。</w:t>
      </w:r>
    </w:p>
    <w:p w14:paraId="1AEF3E34">
      <w:pPr>
        <w:pStyle w:val="2"/>
        <w:spacing w:line="260" w:lineRule="auto"/>
        <w:rPr>
          <w:rFonts w:hint="eastAsia" w:ascii="微软雅黑" w:hAnsi="微软雅黑" w:eastAsia="微软雅黑" w:cs="微软雅黑"/>
          <w:sz w:val="30"/>
          <w:szCs w:val="30"/>
        </w:rPr>
      </w:pPr>
    </w:p>
    <w:p w14:paraId="098AE7A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One to whom others go out for help'.</w:t>
      </w:r>
    </w:p>
    <w:p w14:paraId="7F3416BE">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或者，“他人向其求助者”。</w:t>
      </w:r>
    </w:p>
    <w:p w14:paraId="04D27AE0">
      <w:pPr>
        <w:pStyle w:val="2"/>
        <w:spacing w:line="260" w:lineRule="auto"/>
        <w:rPr>
          <w:rFonts w:hint="eastAsia" w:ascii="微软雅黑" w:hAnsi="微软雅黑" w:eastAsia="微软雅黑" w:cs="微软雅黑"/>
          <w:sz w:val="30"/>
          <w:szCs w:val="30"/>
        </w:rPr>
      </w:pPr>
    </w:p>
    <w:p w14:paraId="53F38C8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rather too abstract.</w:t>
      </w:r>
    </w:p>
    <w:p w14:paraId="671B5B1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然而，这未免太抽象了。</w:t>
      </w:r>
    </w:p>
    <w:p w14:paraId="4FD4B168">
      <w:pPr>
        <w:pStyle w:val="2"/>
        <w:spacing w:line="260" w:lineRule="auto"/>
        <w:rPr>
          <w:rFonts w:hint="eastAsia" w:ascii="微软雅黑" w:hAnsi="微软雅黑" w:eastAsia="微软雅黑" w:cs="微软雅黑"/>
          <w:sz w:val="30"/>
          <w:szCs w:val="30"/>
        </w:rPr>
      </w:pPr>
    </w:p>
    <w:p w14:paraId="1FF9A38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explaining that it signifies power we should be careful to take power in the dynamic sense, because another name seems to express the element of authority.</w:t>
      </w:r>
    </w:p>
    <w:p w14:paraId="0D863E4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当解释它意味着权力时，我们要应小心取其动态意义上的能力，因为另一个名字似乎表达了权威的要素。</w:t>
      </w:r>
    </w:p>
    <w:p w14:paraId="16E798F0">
      <w:pPr>
        <w:pStyle w:val="2"/>
        <w:spacing w:line="260" w:lineRule="auto"/>
        <w:rPr>
          <w:rFonts w:hint="eastAsia" w:ascii="微软雅黑" w:hAnsi="微软雅黑" w:eastAsia="微软雅黑" w:cs="微软雅黑"/>
          <w:sz w:val="30"/>
          <w:szCs w:val="30"/>
        </w:rPr>
      </w:pPr>
    </w:p>
    <w:p w14:paraId="210B2DC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El must have been in frequent use.</w:t>
      </w:r>
    </w:p>
    <w:p w14:paraId="138FE76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 El 必定被频繁使用。</w:t>
      </w:r>
    </w:p>
    <w:p w14:paraId="14211E36">
      <w:pPr>
        <w:pStyle w:val="2"/>
        <w:spacing w:line="260" w:lineRule="auto"/>
        <w:rPr>
          <w:rFonts w:hint="eastAsia" w:ascii="微软雅黑" w:hAnsi="微软雅黑" w:eastAsia="微软雅黑" w:cs="微软雅黑"/>
          <w:sz w:val="30"/>
          <w:szCs w:val="30"/>
        </w:rPr>
      </w:pPr>
    </w:p>
    <w:p w14:paraId="6D5E84C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occurs as an appellative in the phrase: 'It is in the el (power) of my hand' [Gen. 31:29; cp. Prov. 3:27; Mic. 2:1].</w:t>
      </w:r>
    </w:p>
    <w:p w14:paraId="54D194A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它仍然作为一个通称出现在短语中：“我手中的 el（能力）” [创世记 31:29；参考 箴言 3:27；弥迦书 2:1]。</w:t>
      </w:r>
    </w:p>
    <w:p w14:paraId="7FFD315F">
      <w:pPr>
        <w:pStyle w:val="2"/>
        <w:spacing w:line="260" w:lineRule="auto"/>
        <w:rPr>
          <w:rFonts w:hint="eastAsia" w:ascii="微软雅黑" w:hAnsi="微软雅黑" w:eastAsia="微软雅黑" w:cs="微软雅黑"/>
          <w:sz w:val="30"/>
          <w:szCs w:val="30"/>
        </w:rPr>
      </w:pPr>
    </w:p>
    <w:p w14:paraId="3B1EC13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Gradually El was supplanted by Elohim.</w:t>
      </w:r>
    </w:p>
    <w:p w14:paraId="1634CE5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逐渐地 El 被 Elohim 取代了。</w:t>
      </w:r>
    </w:p>
    <w:p w14:paraId="4C4423D5">
      <w:pPr>
        <w:pStyle w:val="2"/>
        <w:spacing w:line="260" w:lineRule="auto"/>
        <w:rPr>
          <w:rFonts w:hint="eastAsia" w:ascii="微软雅黑" w:hAnsi="微软雅黑" w:eastAsia="微软雅黑" w:cs="微软雅黑"/>
          <w:sz w:val="30"/>
          <w:szCs w:val="30"/>
        </w:rPr>
      </w:pPr>
    </w:p>
    <w:p w14:paraId="3F9B310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the later writings of the Old Testament it does not occur at all.</w:t>
      </w:r>
    </w:p>
    <w:p w14:paraId="5E10B7A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在旧约的一些后期著作中，它根本没有出现。</w:t>
      </w:r>
    </w:p>
    <w:p w14:paraId="5E09BA05">
      <w:pPr>
        <w:pStyle w:val="2"/>
        <w:spacing w:line="260" w:lineRule="auto"/>
        <w:rPr>
          <w:rFonts w:hint="eastAsia" w:ascii="微软雅黑" w:hAnsi="微软雅黑" w:eastAsia="微软雅黑" w:cs="微软雅黑"/>
          <w:sz w:val="30"/>
          <w:szCs w:val="30"/>
        </w:rPr>
      </w:pPr>
    </w:p>
    <w:p w14:paraId="5DE94748">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Song of Moses [Ex. 15], it is used several times.</w:t>
      </w:r>
    </w:p>
    <w:p w14:paraId="746FEF1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在摩西之歌 [出埃及记 15] 中，它被使用了几次。</w:t>
      </w:r>
    </w:p>
    <w:p w14:paraId="004688BD">
      <w:pPr>
        <w:pStyle w:val="2"/>
        <w:spacing w:line="260" w:lineRule="auto"/>
        <w:rPr>
          <w:rFonts w:hint="eastAsia" w:ascii="微软雅黑" w:hAnsi="微软雅黑" w:eastAsia="微软雅黑" w:cs="微软雅黑"/>
          <w:sz w:val="30"/>
          <w:szCs w:val="30"/>
        </w:rPr>
      </w:pPr>
    </w:p>
    <w:p w14:paraId="359374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period employed it chiefly in poetry.</w:t>
      </w:r>
    </w:p>
    <w:p w14:paraId="6945FB3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后期主要在诗歌中使用它。</w:t>
      </w:r>
    </w:p>
    <w:p w14:paraId="2892E76B">
      <w:pPr>
        <w:pStyle w:val="2"/>
        <w:spacing w:line="260" w:lineRule="auto"/>
        <w:rPr>
          <w:rFonts w:hint="eastAsia" w:ascii="微软雅黑" w:hAnsi="微软雅黑" w:eastAsia="微软雅黑" w:cs="微软雅黑"/>
          <w:sz w:val="30"/>
          <w:szCs w:val="30"/>
        </w:rPr>
      </w:pPr>
    </w:p>
    <w:p w14:paraId="315C8AE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continued to be used in theophoric names, or poetic designations of God.</w:t>
      </w:r>
    </w:p>
    <w:p w14:paraId="10609D6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它也继续用于含神名的名字（theophoric names）或对神的诗意称呼中。</w:t>
      </w:r>
    </w:p>
    <w:p w14:paraId="18673DAC">
      <w:pPr>
        <w:pStyle w:val="2"/>
        <w:spacing w:line="260" w:lineRule="auto"/>
        <w:rPr>
          <w:rFonts w:hint="eastAsia" w:ascii="微软雅黑" w:hAnsi="微软雅黑" w:eastAsia="微软雅黑" w:cs="微软雅黑"/>
          <w:sz w:val="30"/>
          <w:szCs w:val="30"/>
        </w:rPr>
      </w:pPr>
    </w:p>
    <w:p w14:paraId="772197B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 occurs in the Old Testament somewhat more than 200 times.</w:t>
      </w:r>
    </w:p>
    <w:p w14:paraId="29C8239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 在旧约中出现了200多次。</w:t>
      </w:r>
    </w:p>
    <w:p w14:paraId="5A8EAE30">
      <w:pPr>
        <w:pStyle w:val="2"/>
        <w:spacing w:line="260" w:lineRule="auto"/>
        <w:rPr>
          <w:rFonts w:hint="eastAsia" w:ascii="微软雅黑" w:hAnsi="微软雅黑" w:eastAsia="微软雅黑" w:cs="微软雅黑"/>
          <w:sz w:val="30"/>
          <w:szCs w:val="30"/>
        </w:rPr>
      </w:pPr>
    </w:p>
    <w:p w14:paraId="4CE7DA4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derivation of Elohim is uncertain.</w:t>
      </w:r>
    </w:p>
    <w:p w14:paraId="71B78CE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Elohim 的词源是不确定的。</w:t>
      </w:r>
    </w:p>
    <w:p w14:paraId="478BC69F">
      <w:pPr>
        <w:pStyle w:val="2"/>
        <w:spacing w:line="260" w:lineRule="auto"/>
        <w:rPr>
          <w:rFonts w:hint="eastAsia" w:ascii="微软雅黑" w:hAnsi="微软雅黑" w:eastAsia="微软雅黑" w:cs="微软雅黑"/>
          <w:sz w:val="30"/>
          <w:szCs w:val="30"/>
        </w:rPr>
      </w:pPr>
    </w:p>
    <w:p w14:paraId="11B2AF4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come from a Shemitic root with the basic meaning of 'to fear, to be perplexed, and so, to seek refuge'.</w:t>
      </w:r>
    </w:p>
    <w:p w14:paraId="767CFA34">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它可能来自一个闪族词根，基本意思是“害怕，困惑，以及因此寻求庇护”。</w:t>
      </w:r>
    </w:p>
    <w:p w14:paraId="41E6AB88">
      <w:pPr>
        <w:pStyle w:val="2"/>
        <w:spacing w:line="260" w:lineRule="auto"/>
        <w:rPr>
          <w:rFonts w:hint="eastAsia" w:ascii="微软雅黑" w:hAnsi="微软雅黑" w:eastAsia="微软雅黑" w:cs="微软雅黑"/>
          <w:sz w:val="30"/>
          <w:szCs w:val="30"/>
        </w:rPr>
      </w:pPr>
    </w:p>
    <w:p w14:paraId="5F30F2A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there is but one step to the notion 'dread', and this would be objectified in the sense of 'the One to be dreaded', or 'the One to whom one comes in fear or dread'.</w:t>
      </w:r>
    </w:p>
    <w:p w14:paraId="79E7962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从此到“畏惧”的概念只有一步之遥，这会被客体化为“当受畏惧者”或“人在恐惧或畏惧中投奔者”的意义。</w:t>
      </w:r>
    </w:p>
    <w:p w14:paraId="36559F96">
      <w:pPr>
        <w:pStyle w:val="2"/>
        <w:spacing w:line="260" w:lineRule="auto"/>
        <w:rPr>
          <w:rFonts w:hint="eastAsia" w:ascii="微软雅黑" w:hAnsi="微软雅黑" w:eastAsia="微软雅黑" w:cs="微软雅黑"/>
          <w:sz w:val="30"/>
          <w:szCs w:val="30"/>
        </w:rPr>
      </w:pPr>
    </w:p>
    <w:p w14:paraId="1C5F0AE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rather novel theory is based on the observation that El has no plural, and Elohim no singular, so that Elohim is considered the regular plural formation of El.</w:t>
      </w:r>
    </w:p>
    <w:p w14:paraId="7FA5A9C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一个相当新颖的理论基于这样的观察：El 没有复数，Elohim 没有单数，因此 Elohim 被认为是 El 的规则复数形式。</w:t>
      </w:r>
    </w:p>
    <w:p w14:paraId="14455060">
      <w:pPr>
        <w:pStyle w:val="2"/>
        <w:spacing w:line="260" w:lineRule="auto"/>
        <w:rPr>
          <w:rFonts w:hint="eastAsia" w:ascii="微软雅黑" w:hAnsi="微软雅黑" w:eastAsia="微软雅黑" w:cs="微软雅黑"/>
          <w:sz w:val="30"/>
          <w:szCs w:val="30"/>
        </w:rPr>
      </w:pPr>
    </w:p>
    <w:p w14:paraId="69FAD755">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another singular to Elohim, viz., Eloah, which, to be sure, occurs only in poetic writings, and may, therefore, be an artificial form to supply the lacking singular.</w:t>
      </w:r>
    </w:p>
    <w:p w14:paraId="325978B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然而，Elohim 还有另一个单数，即 Eloah，当然它只出现在诗歌著作中，因此可能是一个为了补充缺失单数的人造形式。</w:t>
      </w:r>
    </w:p>
    <w:p w14:paraId="26EC03AE">
      <w:pPr>
        <w:pStyle w:val="2"/>
        <w:spacing w:line="260" w:lineRule="auto"/>
        <w:rPr>
          <w:rFonts w:hint="eastAsia" w:ascii="微软雅黑" w:hAnsi="微软雅黑" w:eastAsia="微软雅黑" w:cs="微软雅黑"/>
          <w:sz w:val="30"/>
          <w:szCs w:val="30"/>
        </w:rPr>
      </w:pPr>
    </w:p>
    <w:p w14:paraId="6086A55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critics consider this plural a remnant of polytheistic usage, going back to a period in which the people knew many divinities, not only one God.</w:t>
      </w:r>
    </w:p>
    <w:p w14:paraId="1DAEC11F">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一些批评家认为这个复数是多神教用法的残余，追溯到一个人们认识许多神祗而不仅仅是一个神的时期。</w:t>
      </w:r>
    </w:p>
    <w:p w14:paraId="3C08F504">
      <w:pPr>
        <w:pStyle w:val="2"/>
        <w:spacing w:line="260" w:lineRule="auto"/>
        <w:rPr>
          <w:rFonts w:hint="eastAsia" w:ascii="微软雅黑" w:hAnsi="微软雅黑" w:eastAsia="微软雅黑" w:cs="微软雅黑"/>
          <w:sz w:val="30"/>
          <w:szCs w:val="30"/>
        </w:rPr>
      </w:pPr>
    </w:p>
    <w:p w14:paraId="0895080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tells the fact that Elohim occurs only among the Hebrews, and such a plural form for a single deity is not found among other Shemitic tribes.</w:t>
      </w:r>
    </w:p>
    <w:p w14:paraId="1A87F759">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反对此观点的证据是，Elohim 仅在希伯来人中出现，而在其他闪族部落中并没有发现用于单一神祗的这种复数形式。</w:t>
      </w:r>
    </w:p>
    <w:p w14:paraId="2C4E6924">
      <w:pPr>
        <w:pStyle w:val="2"/>
        <w:spacing w:line="260" w:lineRule="auto"/>
        <w:rPr>
          <w:rFonts w:hint="eastAsia" w:ascii="微软雅黑" w:hAnsi="微软雅黑" w:eastAsia="微软雅黑" w:cs="微软雅黑"/>
          <w:sz w:val="30"/>
          <w:szCs w:val="30"/>
        </w:rPr>
      </w:pPr>
    </w:p>
    <w:p w14:paraId="6AD4E5A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being the only Shemitic nation that developed monotheism, would scarcely have, alone of all others, retained such a trace of original polytheism.</w:t>
      </w:r>
    </w:p>
    <w:p w14:paraId="7D600DF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以色列作为唯一发展出一神论的闪族国家，几乎不可能唯独它保留了这种原始多神论的痕迹。</w:t>
      </w:r>
    </w:p>
    <w:p w14:paraId="186C4A19">
      <w:pPr>
        <w:pStyle w:val="2"/>
        <w:spacing w:line="260" w:lineRule="auto"/>
        <w:rPr>
          <w:rFonts w:hint="eastAsia" w:ascii="微软雅黑" w:hAnsi="微软雅黑" w:eastAsia="微软雅黑" w:cs="微软雅黑"/>
          <w:sz w:val="30"/>
          <w:szCs w:val="30"/>
        </w:rPr>
      </w:pPr>
    </w:p>
    <w:p w14:paraId="2B38B3D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Elohim is simply a plural expressing majesty, magnitude, fulness, richness.</w:t>
      </w:r>
    </w:p>
    <w:p w14:paraId="705EA962">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Elohim 仅仅是一个表达威严、宏大、充满、丰富的复数。</w:t>
      </w:r>
    </w:p>
    <w:p w14:paraId="3FC2C419">
      <w:pPr>
        <w:pStyle w:val="2"/>
        <w:spacing w:line="260" w:lineRule="auto"/>
        <w:rPr>
          <w:rFonts w:hint="eastAsia" w:ascii="微软雅黑" w:hAnsi="微软雅黑" w:eastAsia="微软雅黑" w:cs="微软雅黑"/>
          <w:sz w:val="30"/>
          <w:szCs w:val="30"/>
        </w:rPr>
      </w:pPr>
    </w:p>
    <w:p w14:paraId="0D313C2B">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God was named Elohim, because the fulness of His might extended in every direction.</w:t>
      </w:r>
    </w:p>
    <w:p w14:paraId="6DFEE7A7">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神之所以被称为 Elohim，大概是因为祂的大能充满了各个方向。</w:t>
      </w:r>
    </w:p>
    <w:p w14:paraId="65DF500A">
      <w:pPr>
        <w:pStyle w:val="2"/>
        <w:spacing w:line="260" w:lineRule="auto"/>
        <w:rPr>
          <w:rFonts w:hint="eastAsia" w:ascii="微软雅黑" w:hAnsi="微软雅黑" w:eastAsia="微软雅黑" w:cs="微软雅黑"/>
          <w:sz w:val="30"/>
          <w:szCs w:val="30"/>
        </w:rPr>
      </w:pPr>
    </w:p>
    <w:p w14:paraId="7D61B21C">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plural need have no more polytheistic flavour than the Greek word theotes (feminine) proves all original Greek deities to have been females.</w:t>
      </w:r>
    </w:p>
    <w:p w14:paraId="32D4956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这个复数不必带有任何多神论色彩，正如希腊词 theotes（阴性）并不证明所有原始希腊神祗都是女性一样。</w:t>
      </w:r>
    </w:p>
    <w:p w14:paraId="44C36EE5">
      <w:pPr>
        <w:pStyle w:val="2"/>
        <w:spacing w:line="260" w:lineRule="auto"/>
        <w:rPr>
          <w:rFonts w:hint="eastAsia" w:ascii="微软雅黑" w:hAnsi="微软雅黑" w:eastAsia="微软雅黑" w:cs="微软雅黑"/>
          <w:sz w:val="30"/>
          <w:szCs w:val="30"/>
        </w:rPr>
      </w:pPr>
    </w:p>
    <w:p w14:paraId="0462DD7A">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Elohim is not used in theophoric names.</w:t>
      </w:r>
    </w:p>
    <w:p w14:paraId="37BD1EB1">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Elohim 不用于含神名的名字。</w:t>
      </w:r>
    </w:p>
    <w:p w14:paraId="016295D8">
      <w:pPr>
        <w:pStyle w:val="2"/>
        <w:spacing w:line="260" w:lineRule="auto"/>
        <w:rPr>
          <w:rFonts w:hint="eastAsia" w:ascii="微软雅黑" w:hAnsi="微软雅黑" w:eastAsia="微软雅黑" w:cs="微软雅黑"/>
          <w:sz w:val="30"/>
          <w:szCs w:val="30"/>
        </w:rPr>
      </w:pPr>
    </w:p>
    <w:p w14:paraId="26A1907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sometimes has to use it as a true numerical plural, e.g. when speaking of pagan gods.</w:t>
      </w:r>
    </w:p>
    <w:p w14:paraId="1F4C395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希伯来语有时必须将其用作真正的数量复数，例如在谈到异教神祗时。</w:t>
      </w:r>
    </w:p>
    <w:p w14:paraId="23011824">
      <w:pPr>
        <w:pStyle w:val="2"/>
        <w:spacing w:line="260" w:lineRule="auto"/>
        <w:rPr>
          <w:rFonts w:hint="eastAsia" w:ascii="微软雅黑" w:hAnsi="微软雅黑" w:eastAsia="微软雅黑" w:cs="微软雅黑"/>
          <w:sz w:val="30"/>
          <w:szCs w:val="30"/>
        </w:rPr>
      </w:pPr>
    </w:p>
    <w:p w14:paraId="5BE1FDA3">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however, it is always construed with a plural verb, whereas in a case of reference to the true God it takes a singular verb.</w:t>
      </w:r>
    </w:p>
    <w:p w14:paraId="74F944E0">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然而在那种情况下，它总是与复数动词连用，而在指真神的情况下，它接单数动词。</w:t>
      </w:r>
    </w:p>
    <w:p w14:paraId="41D5BBBC">
      <w:pPr>
        <w:pStyle w:val="2"/>
        <w:spacing w:line="260" w:lineRule="auto"/>
        <w:rPr>
          <w:rFonts w:hint="eastAsia" w:ascii="微软雅黑" w:hAnsi="微软雅黑" w:eastAsia="微软雅黑" w:cs="微软雅黑"/>
          <w:sz w:val="30"/>
          <w:szCs w:val="30"/>
        </w:rPr>
      </w:pPr>
    </w:p>
    <w:p w14:paraId="0D068A56">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Elohim occurs in the Old Testament more than 2,500 times.</w:t>
      </w:r>
    </w:p>
    <w:p w14:paraId="660F1AFD">
      <w:pPr>
        <w:pStyle w:val="2"/>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Elohim 这个名字在旧约中出现了2,500多次。</w:t>
      </w:r>
    </w:p>
    <w:p w14:paraId="6D85861F">
      <w:pPr>
        <w:pStyle w:val="2"/>
        <w:spacing w:line="260" w:lineRule="auto"/>
        <w:rPr>
          <w:rFonts w:hint="eastAsia" w:ascii="微软雅黑" w:hAnsi="微软雅黑" w:eastAsia="微软雅黑" w:cs="微软雅黑"/>
          <w:sz w:val="30"/>
          <w:szCs w:val="30"/>
        </w:rPr>
      </w:pPr>
    </w:p>
    <w:p w14:paraId="069A4324">
      <w:pPr>
        <w:pStyle w:val="2"/>
        <w:spacing w:line="260" w:lineRule="auto"/>
        <w:rPr>
          <w:rFonts w:hint="eastAsia" w:ascii="微软雅黑" w:hAnsi="微软雅黑" w:eastAsia="微软雅黑" w:cs="微软雅黑"/>
          <w:sz w:val="30"/>
          <w:szCs w:val="30"/>
        </w:rPr>
      </w:pPr>
    </w:p>
    <w:p w14:paraId="5BAA30E7">
      <w:pPr>
        <w:pStyle w:val="2"/>
        <w:spacing w:line="261" w:lineRule="auto"/>
        <w:rPr>
          <w:rFonts w:hint="eastAsia" w:ascii="微软雅黑" w:hAnsi="微软雅黑" w:eastAsia="微软雅黑" w:cs="微软雅黑"/>
          <w:sz w:val="30"/>
          <w:szCs w:val="30"/>
        </w:rPr>
      </w:pPr>
    </w:p>
    <w:p w14:paraId="1D348F77">
      <w:pPr>
        <w:pStyle w:val="2"/>
        <w:spacing w:line="261" w:lineRule="auto"/>
        <w:rPr>
          <w:rFonts w:hint="eastAsia" w:ascii="微软雅黑" w:hAnsi="微软雅黑" w:eastAsia="微软雅黑" w:cs="微软雅黑"/>
          <w:sz w:val="30"/>
          <w:szCs w:val="30"/>
        </w:rPr>
      </w:pPr>
    </w:p>
    <w:p w14:paraId="4DCDEAA8">
      <w:pPr>
        <w:pStyle w:val="2"/>
        <w:spacing w:line="261" w:lineRule="auto"/>
        <w:rPr>
          <w:rFonts w:hint="eastAsia" w:ascii="微软雅黑" w:hAnsi="微软雅黑" w:eastAsia="微软雅黑" w:cs="微软雅黑"/>
          <w:sz w:val="30"/>
          <w:szCs w:val="30"/>
        </w:rPr>
      </w:pPr>
    </w:p>
    <w:p w14:paraId="49A111AA">
      <w:pPr>
        <w:pStyle w:val="2"/>
        <w:spacing w:line="261" w:lineRule="auto"/>
        <w:rPr>
          <w:rFonts w:hint="eastAsia" w:ascii="微软雅黑" w:hAnsi="微软雅黑" w:eastAsia="微软雅黑" w:cs="微软雅黑"/>
          <w:sz w:val="30"/>
          <w:szCs w:val="30"/>
        </w:rPr>
      </w:pPr>
    </w:p>
    <w:p w14:paraId="17502D6E">
      <w:pPr>
        <w:pStyle w:val="2"/>
        <w:spacing w:line="261" w:lineRule="auto"/>
        <w:rPr>
          <w:rFonts w:hint="eastAsia" w:ascii="微软雅黑" w:hAnsi="微软雅黑" w:eastAsia="微软雅黑" w:cs="微软雅黑"/>
          <w:sz w:val="30"/>
          <w:szCs w:val="30"/>
        </w:rPr>
      </w:pPr>
    </w:p>
    <w:p w14:paraId="368E4A0C">
      <w:pPr>
        <w:pStyle w:val="2"/>
        <w:spacing w:line="261" w:lineRule="auto"/>
        <w:rPr>
          <w:rFonts w:hint="eastAsia" w:ascii="微软雅黑" w:hAnsi="微软雅黑" w:eastAsia="微软雅黑" w:cs="微软雅黑"/>
          <w:sz w:val="30"/>
          <w:szCs w:val="30"/>
        </w:rPr>
      </w:pPr>
    </w:p>
    <w:p w14:paraId="3CD5B29E">
      <w:pPr>
        <w:spacing w:before="119" w:line="201" w:lineRule="auto"/>
        <w:ind w:left="3729"/>
        <w:rPr>
          <w:rFonts w:hint="eastAsia" w:ascii="微软雅黑" w:hAnsi="微软雅黑" w:eastAsia="微软雅黑" w:cs="微软雅黑"/>
          <w:sz w:val="30"/>
          <w:szCs w:val="30"/>
        </w:rPr>
      </w:pPr>
      <w:bookmarkStart w:id="8" w:name="bookmark8"/>
      <w:bookmarkEnd w:id="8"/>
      <w:r>
        <w:rPr>
          <w:rFonts w:hint="eastAsia" w:ascii="微软雅黑" w:hAnsi="微软雅黑" w:eastAsia="微软雅黑" w:cs="微软雅黑"/>
          <w:b/>
          <w:bCs/>
          <w:sz w:val="30"/>
          <w:szCs w:val="30"/>
        </w:rPr>
        <w:t>SEVEN</w:t>
      </w:r>
      <w:r>
        <w:rPr>
          <w:rFonts w:hint="eastAsia" w:ascii="微软雅黑" w:hAnsi="微软雅黑" w:eastAsia="微软雅黑" w:cs="微软雅黑"/>
          <w:b/>
          <w:bCs/>
          <w:spacing w:val="6"/>
          <w:sz w:val="30"/>
          <w:szCs w:val="30"/>
        </w:rPr>
        <w:t>:</w:t>
      </w:r>
      <w:r>
        <w:rPr>
          <w:rFonts w:hint="eastAsia" w:ascii="微软雅黑" w:hAnsi="微软雅黑" w:eastAsia="微软雅黑" w:cs="微软雅黑"/>
          <w:b/>
          <w:bCs/>
          <w:spacing w:val="6"/>
          <w:sz w:val="30"/>
          <w:szCs w:val="30"/>
        </w:rPr>
        <w:br w:type="textWrapping"/>
      </w:r>
      <w:r>
        <w:rPr>
          <w:rFonts w:hint="eastAsia" w:ascii="微软雅黑" w:hAnsi="微软雅黑" w:eastAsia="微软雅黑" w:cs="微软雅黑"/>
          <w:b/>
          <w:bCs/>
          <w:spacing w:val="1"/>
          <w:sz w:val="30"/>
          <w:szCs w:val="30"/>
        </w:rPr>
        <w:t>七：</w:t>
      </w:r>
    </w:p>
    <w:p w14:paraId="452463EB">
      <w:pPr>
        <w:pStyle w:val="2"/>
        <w:spacing w:line="329" w:lineRule="auto"/>
        <w:rPr>
          <w:rFonts w:hint="eastAsia" w:ascii="微软雅黑" w:hAnsi="微软雅黑" w:eastAsia="微软雅黑" w:cs="微软雅黑"/>
          <w:sz w:val="30"/>
          <w:szCs w:val="30"/>
        </w:rPr>
      </w:pPr>
    </w:p>
    <w:p w14:paraId="14BE2E55">
      <w:pPr>
        <w:spacing w:before="120" w:line="266" w:lineRule="auto"/>
        <w:ind w:left="3674" w:right="432" w:hanging="3249"/>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REVELATION</w:t>
      </w:r>
      <w:r>
        <w:rPr>
          <w:rFonts w:hint="eastAsia" w:ascii="微软雅黑" w:hAnsi="微软雅黑" w:eastAsia="微软雅黑" w:cs="微软雅黑"/>
          <w:b/>
          <w:bCs/>
          <w:spacing w:val="27"/>
          <w:sz w:val="30"/>
          <w:szCs w:val="30"/>
        </w:rPr>
        <w:t xml:space="preserve"> </w:t>
      </w:r>
      <w:r>
        <w:rPr>
          <w:rFonts w:hint="eastAsia" w:ascii="微软雅黑" w:hAnsi="微软雅黑" w:eastAsia="微软雅黑" w:cs="微软雅黑"/>
          <w:b/>
          <w:bCs/>
          <w:sz w:val="30"/>
          <w:szCs w:val="30"/>
        </w:rPr>
        <w:t>IN</w:t>
      </w:r>
      <w:r>
        <w:rPr>
          <w:rFonts w:hint="eastAsia" w:ascii="微软雅黑" w:hAnsi="微软雅黑" w:eastAsia="微软雅黑" w:cs="微软雅黑"/>
          <w:b/>
          <w:bCs/>
          <w:spacing w:val="27"/>
          <w:sz w:val="30"/>
          <w:szCs w:val="30"/>
        </w:rPr>
        <w:t xml:space="preserve"> </w:t>
      </w: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7"/>
          <w:sz w:val="30"/>
          <w:szCs w:val="30"/>
        </w:rPr>
        <w:t xml:space="preserve"> </w:t>
      </w:r>
      <w:r>
        <w:rPr>
          <w:rFonts w:hint="eastAsia" w:ascii="微软雅黑" w:hAnsi="微软雅黑" w:eastAsia="微软雅黑" w:cs="微软雅黑"/>
          <w:b/>
          <w:bCs/>
          <w:sz w:val="30"/>
          <w:szCs w:val="30"/>
        </w:rPr>
        <w:t xml:space="preserve">PATRIARCHAL </w:t>
      </w:r>
      <w:r>
        <w:rPr>
          <w:rFonts w:hint="eastAsia" w:ascii="微软雅黑" w:hAnsi="微软雅黑" w:eastAsia="微软雅黑" w:cs="微软雅黑"/>
          <w:b/>
          <w:bCs/>
          <w:spacing w:val="1"/>
          <w:sz w:val="30"/>
          <w:szCs w:val="30"/>
        </w:rPr>
        <w:t>PERIOD</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族长时期的启示</w:t>
      </w:r>
    </w:p>
    <w:p w14:paraId="2108FB21">
      <w:pPr>
        <w:pStyle w:val="2"/>
        <w:spacing w:line="331" w:lineRule="auto"/>
        <w:rPr>
          <w:rFonts w:hint="eastAsia" w:ascii="微软雅黑" w:hAnsi="微软雅黑" w:eastAsia="微软雅黑" w:cs="微软雅黑"/>
          <w:sz w:val="30"/>
          <w:szCs w:val="30"/>
        </w:rPr>
      </w:pPr>
    </w:p>
    <w:p w14:paraId="2689FB5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CRITICAL VIEWS</w:t>
      </w:r>
    </w:p>
    <w:p w14:paraId="61F631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批判观点</w:t>
      </w:r>
    </w:p>
    <w:p w14:paraId="6FCA6DB6">
      <w:pPr>
        <w:spacing w:line="198" w:lineRule="auto"/>
        <w:ind w:left="38"/>
        <w:rPr>
          <w:rFonts w:hint="eastAsia" w:ascii="微软雅黑" w:hAnsi="微软雅黑" w:eastAsia="微软雅黑" w:cs="微软雅黑"/>
          <w:sz w:val="30"/>
          <w:szCs w:val="30"/>
        </w:rPr>
      </w:pPr>
    </w:p>
    <w:p w14:paraId="53A633B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question to be raised is, whether the patriarchs Abraham, Isaac, and Jacob, are historical characters.</w:t>
      </w:r>
    </w:p>
    <w:p w14:paraId="58A43BA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首先要提出的问题是，先祖亚伯拉罕、以撒和雅各是否是历史人物。</w:t>
      </w:r>
    </w:p>
    <w:p w14:paraId="214A2FBD">
      <w:pPr>
        <w:spacing w:line="198" w:lineRule="auto"/>
        <w:ind w:left="38"/>
        <w:rPr>
          <w:rFonts w:hint="eastAsia" w:ascii="微软雅黑" w:hAnsi="微软雅黑" w:eastAsia="微软雅黑" w:cs="微软雅黑"/>
          <w:sz w:val="30"/>
          <w:szCs w:val="30"/>
        </w:rPr>
      </w:pPr>
    </w:p>
    <w:p w14:paraId="2366096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Historians holding the evolutionary theory assert that the descent of families or nations from one man is everywhere else in the field of history a pure fiction.</w:t>
      </w:r>
    </w:p>
    <w:p w14:paraId="200F251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持进化论观点的历史学家断言，在历史领域的其他任何地方，家族或民族从一个人繁衍而来的说法纯属虚构。</w:t>
      </w:r>
    </w:p>
    <w:p w14:paraId="00998466">
      <w:pPr>
        <w:spacing w:line="198" w:lineRule="auto"/>
        <w:ind w:left="38"/>
        <w:rPr>
          <w:rFonts w:hint="eastAsia" w:ascii="微软雅黑" w:hAnsi="微软雅黑" w:eastAsia="微软雅黑" w:cs="微软雅黑"/>
          <w:sz w:val="30"/>
          <w:szCs w:val="30"/>
        </w:rPr>
      </w:pPr>
    </w:p>
    <w:p w14:paraId="06BC41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question becomes urgent, how did these figures arise?</w:t>
      </w:r>
    </w:p>
    <w:p w14:paraId="3EB5142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按照这种观点，这个问题变得紧迫：这些人物是如何产生的？</w:t>
      </w:r>
    </w:p>
    <w:p w14:paraId="1563A470">
      <w:pPr>
        <w:spacing w:line="198" w:lineRule="auto"/>
        <w:ind w:left="38"/>
        <w:rPr>
          <w:rFonts w:hint="eastAsia" w:ascii="微软雅黑" w:hAnsi="微软雅黑" w:eastAsia="微软雅黑" w:cs="微软雅黑"/>
          <w:sz w:val="30"/>
          <w:szCs w:val="30"/>
        </w:rPr>
      </w:pPr>
    </w:p>
    <w:p w14:paraId="67F5515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involves two elements, one as to the rise of the incidents and characters in the narrative, the other as to the origin of the names.</w:t>
      </w:r>
    </w:p>
    <w:p w14:paraId="2AB697B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这个问题包含两个要素，一个是关于叙述中事件和人物的产生，另一个是关于名字的起源。</w:t>
      </w:r>
    </w:p>
    <w:p w14:paraId="2E2B55D3">
      <w:pPr>
        <w:spacing w:line="198" w:lineRule="auto"/>
        <w:ind w:left="38"/>
        <w:rPr>
          <w:rFonts w:hint="eastAsia" w:ascii="微软雅黑" w:hAnsi="微软雅黑" w:eastAsia="微软雅黑" w:cs="微软雅黑"/>
          <w:sz w:val="30"/>
          <w:szCs w:val="30"/>
        </w:rPr>
      </w:pPr>
    </w:p>
    <w:p w14:paraId="429F803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to most explanations of the critical school is the view that the incidents and character-descriptions arose out of a self-portrayal and self-idealization of the later people of Israel, during the time of the kingdom.</w:t>
      </w:r>
    </w:p>
    <w:p w14:paraId="5ADAEB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批判学派大多数解释的共同点是，认为事件和人物描述源于以色列王国时期后来的以色列人的自我描绘和自我理想化。</w:t>
      </w:r>
    </w:p>
    <w:p w14:paraId="75B621C6">
      <w:pPr>
        <w:spacing w:line="198" w:lineRule="auto"/>
        <w:ind w:left="38"/>
        <w:rPr>
          <w:rFonts w:hint="eastAsia" w:ascii="微软雅黑" w:hAnsi="微软雅黑" w:eastAsia="微软雅黑" w:cs="微软雅黑"/>
          <w:sz w:val="30"/>
          <w:szCs w:val="30"/>
        </w:rPr>
      </w:pPr>
    </w:p>
    <w:p w14:paraId="516327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had a strong consciousness of their own distinctiveness as regards other people.</w:t>
      </w:r>
    </w:p>
    <w:p w14:paraId="6CAC2A1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以色列人对他们与其他民族的区别有着强烈的意识。</w:t>
      </w:r>
    </w:p>
    <w:p w14:paraId="634CF336">
      <w:pPr>
        <w:spacing w:line="198" w:lineRule="auto"/>
        <w:ind w:left="38"/>
        <w:rPr>
          <w:rFonts w:hint="eastAsia" w:ascii="微软雅黑" w:hAnsi="微软雅黑" w:eastAsia="微软雅黑" w:cs="微软雅黑"/>
          <w:sz w:val="30"/>
          <w:szCs w:val="30"/>
        </w:rPr>
      </w:pPr>
    </w:p>
    <w:p w14:paraId="65427EC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these stories they mirrored themselves.</w:t>
      </w:r>
    </w:p>
    <w:p w14:paraId="27C049B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所以在这些故事中，他们反映了自己。</w:t>
      </w:r>
    </w:p>
    <w:p w14:paraId="4CD309B8">
      <w:pPr>
        <w:spacing w:line="198" w:lineRule="auto"/>
        <w:ind w:left="38"/>
        <w:rPr>
          <w:rFonts w:hint="eastAsia" w:ascii="微软雅黑" w:hAnsi="微软雅黑" w:eastAsia="微软雅黑" w:cs="微软雅黑"/>
          <w:sz w:val="30"/>
          <w:szCs w:val="30"/>
        </w:rPr>
      </w:pPr>
    </w:p>
    <w:p w14:paraId="6B9033C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origin of the names there is no such unanimity of opinion.</w:t>
      </w:r>
    </w:p>
    <w:p w14:paraId="6A183C1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关于名字的起源，意见并不那么一致。</w:t>
      </w:r>
    </w:p>
    <w:p w14:paraId="4E3E48AD">
      <w:pPr>
        <w:spacing w:line="198" w:lineRule="auto"/>
        <w:ind w:left="38"/>
        <w:rPr>
          <w:rFonts w:hint="eastAsia" w:ascii="微软雅黑" w:hAnsi="微软雅黑" w:eastAsia="微软雅黑" w:cs="微软雅黑"/>
          <w:sz w:val="30"/>
          <w:szCs w:val="30"/>
        </w:rPr>
      </w:pPr>
    </w:p>
    <w:p w14:paraId="1EBCA94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some the names are tribal names, and the relation of cognateness among these figures reflects tribal relationships.</w:t>
      </w:r>
    </w:p>
    <w:p w14:paraId="71B5452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根据一些人的说法，这些名字是部落名称，这些人物之间的亲缘关系反映了部落关系。</w:t>
      </w:r>
    </w:p>
    <w:p w14:paraId="12EE2FC3">
      <w:pPr>
        <w:spacing w:line="198" w:lineRule="auto"/>
        <w:ind w:left="38"/>
        <w:rPr>
          <w:rFonts w:hint="eastAsia" w:ascii="微软雅黑" w:hAnsi="微软雅黑" w:eastAsia="微软雅黑" w:cs="微软雅黑"/>
          <w:sz w:val="30"/>
          <w:szCs w:val="30"/>
        </w:rPr>
      </w:pPr>
    </w:p>
    <w:p w14:paraId="333ED04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movements ascribed to the patriarchs stand for tribal movements and migrations.</w:t>
      </w:r>
    </w:p>
    <w:p w14:paraId="6612FF4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归于先祖们的活动代表了部落的活动和迁徙。</w:t>
      </w:r>
    </w:p>
    <w:p w14:paraId="31DC1915">
      <w:pPr>
        <w:spacing w:line="198" w:lineRule="auto"/>
        <w:ind w:left="38"/>
        <w:rPr>
          <w:rFonts w:hint="eastAsia" w:ascii="微软雅黑" w:hAnsi="微软雅黑" w:eastAsia="微软雅黑" w:cs="微软雅黑"/>
          <w:sz w:val="30"/>
          <w:szCs w:val="30"/>
        </w:rPr>
      </w:pPr>
    </w:p>
    <w:p w14:paraId="335C2FD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of historicity conceded from this standpoint is that, for example, Abraham may have been the leader of a tribe named after him.</w:t>
      </w:r>
    </w:p>
    <w:p w14:paraId="2600FCF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从这个立场出发所能承认的最大历史性是，例如，亚伯拉罕可能是一个以他名字命名的部落的首领。</w:t>
      </w:r>
    </w:p>
    <w:p w14:paraId="57FFC7D2">
      <w:pPr>
        <w:spacing w:line="198" w:lineRule="auto"/>
        <w:ind w:left="38"/>
        <w:rPr>
          <w:rFonts w:hint="eastAsia" w:ascii="微软雅黑" w:hAnsi="微软雅黑" w:eastAsia="微软雅黑" w:cs="微软雅黑"/>
          <w:sz w:val="30"/>
          <w:szCs w:val="30"/>
        </w:rPr>
      </w:pPr>
    </w:p>
    <w:p w14:paraId="2F42D93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destroys the historicity of the patriarchs in the traditional sense, it is considered by many a hyper-conservative position, because it still allows a legendary basis of facts.</w:t>
      </w:r>
    </w:p>
    <w:p w14:paraId="65214C2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虽然这破坏了传统意义上先祖们的历史性，但在许多人看来这是一个极端保守的立场，因为它仍然允许传说有事实基础。</w:t>
      </w:r>
    </w:p>
    <w:p w14:paraId="1A8EAE5D">
      <w:pPr>
        <w:spacing w:line="198" w:lineRule="auto"/>
        <w:ind w:left="38"/>
        <w:rPr>
          <w:rFonts w:hint="eastAsia" w:ascii="微软雅黑" w:hAnsi="微软雅黑" w:eastAsia="微软雅黑" w:cs="微软雅黑"/>
          <w:sz w:val="30"/>
          <w:szCs w:val="30"/>
        </w:rPr>
      </w:pPr>
    </w:p>
    <w:p w14:paraId="4193A4E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Dillman, who was reckoned a conservative scholar, took this position.</w:t>
      </w:r>
    </w:p>
    <w:p w14:paraId="1CFC832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被认为是保守派学者的迪尔曼（Dillman）持此立场。</w:t>
      </w:r>
    </w:p>
    <w:p w14:paraId="1C7B12E8">
      <w:pPr>
        <w:spacing w:line="198" w:lineRule="auto"/>
        <w:ind w:left="38"/>
        <w:rPr>
          <w:rFonts w:hint="eastAsia" w:ascii="微软雅黑" w:hAnsi="微软雅黑" w:eastAsia="微软雅黑" w:cs="微软雅黑"/>
          <w:sz w:val="30"/>
          <w:szCs w:val="30"/>
        </w:rPr>
      </w:pPr>
    </w:p>
    <w:p w14:paraId="38C0A5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view is much more extreme.</w:t>
      </w:r>
    </w:p>
    <w:p w14:paraId="0B61033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第二种观点要极端得多。</w:t>
      </w:r>
    </w:p>
    <w:p w14:paraId="7D4F0AE5">
      <w:pPr>
        <w:spacing w:line="198" w:lineRule="auto"/>
        <w:ind w:left="38"/>
        <w:rPr>
          <w:rFonts w:hint="eastAsia" w:ascii="微软雅黑" w:hAnsi="微软雅黑" w:eastAsia="微软雅黑" w:cs="微软雅黑"/>
          <w:sz w:val="30"/>
          <w:szCs w:val="30"/>
        </w:rPr>
      </w:pPr>
    </w:p>
    <w:p w14:paraId="0F89F6D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representatives are found mainly among the Wellhausen critics; especially Stade has worked it out.</w:t>
      </w:r>
    </w:p>
    <w:p w14:paraId="4DD165B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其代表主要在威尔豪森（Wellhausen）学派的批评家中；特别是斯塔德（Stade）对此进行了阐述。</w:t>
      </w:r>
    </w:p>
    <w:p w14:paraId="0A20D30F">
      <w:pPr>
        <w:spacing w:line="198" w:lineRule="auto"/>
        <w:ind w:left="38"/>
        <w:rPr>
          <w:rFonts w:hint="eastAsia" w:ascii="微软雅黑" w:hAnsi="微软雅黑" w:eastAsia="微软雅黑" w:cs="微软雅黑"/>
          <w:sz w:val="30"/>
          <w:szCs w:val="30"/>
        </w:rPr>
      </w:pPr>
    </w:p>
    <w:p w14:paraId="4236BAC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him, the names Abraham, Isaac, and Jacob, had nothing to do originally with Hebrew genealogical history, but are names of Canaanitish figures.</w:t>
      </w:r>
    </w:p>
    <w:p w14:paraId="29B9B68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据他说，亚伯拉罕、以撒和雅各这些名字最初与希伯来家谱历史无关，而是迦南人物的名字。</w:t>
      </w:r>
    </w:p>
    <w:p w14:paraId="005C56A3">
      <w:pPr>
        <w:spacing w:line="198" w:lineRule="auto"/>
        <w:ind w:left="38"/>
        <w:rPr>
          <w:rFonts w:hint="eastAsia" w:ascii="微软雅黑" w:hAnsi="微软雅黑" w:eastAsia="微软雅黑" w:cs="微软雅黑"/>
          <w:sz w:val="30"/>
          <w:szCs w:val="30"/>
        </w:rPr>
      </w:pPr>
    </w:p>
    <w:p w14:paraId="0CE3BAF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borne by Canaanitish demigods, considered by the Canaanitish tribes as their ancestors, and worshipped as such in different places.</w:t>
      </w:r>
    </w:p>
    <w:p w14:paraId="56EAAF0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它们是由迦南半神所拥有的名字，被迦南部落视为他们的祖先，并在不同地方受此敬拜。</w:t>
      </w:r>
    </w:p>
    <w:p w14:paraId="28731315">
      <w:pPr>
        <w:spacing w:line="198" w:lineRule="auto"/>
        <w:ind w:left="38"/>
        <w:rPr>
          <w:rFonts w:hint="eastAsia" w:ascii="微软雅黑" w:hAnsi="微软雅黑" w:eastAsia="微软雅黑" w:cs="微软雅黑"/>
          <w:sz w:val="30"/>
          <w:szCs w:val="30"/>
        </w:rPr>
      </w:pPr>
    </w:p>
    <w:p w14:paraId="558DB08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occupied the land they began to worship at these places as the Canaanites had long worshipped there, including Abraham, Isaac, and Jacob in their own list of deities.</w:t>
      </w:r>
    </w:p>
    <w:p w14:paraId="01622E4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当以色列人占领这地时，他们开始在这些地方敬拜，正如迦南人长期在那里敬拜一样，并将亚伯拉罕、以撒和雅各列入他们自己的神祗名单中。</w:t>
      </w:r>
    </w:p>
    <w:p w14:paraId="5154B630">
      <w:pPr>
        <w:spacing w:line="198" w:lineRule="auto"/>
        <w:ind w:left="38"/>
        <w:rPr>
          <w:rFonts w:hint="eastAsia" w:ascii="微软雅黑" w:hAnsi="微软雅黑" w:eastAsia="微软雅黑" w:cs="微软雅黑"/>
          <w:sz w:val="30"/>
          <w:szCs w:val="30"/>
        </w:rPr>
      </w:pPr>
    </w:p>
    <w:p w14:paraId="742C58A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Gradually learning to feel at home in Canaan, they soon came to feel that these sacred places belonged to them, and that therefore the gods worshipped in them must be Hebrew, not Canaanitish.</w:t>
      </w:r>
    </w:p>
    <w:p w14:paraId="7072CCC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随着逐渐习惯在迦南生活，他们很快便觉得这些圣地属于他们，因此在其中受敬拜的神必定是希伯来的，而非迦南的。</w:t>
      </w:r>
    </w:p>
    <w:p w14:paraId="502DF43F">
      <w:pPr>
        <w:spacing w:line="198" w:lineRule="auto"/>
        <w:ind w:left="38"/>
        <w:rPr>
          <w:rFonts w:hint="eastAsia" w:ascii="微软雅黑" w:hAnsi="微软雅黑" w:eastAsia="微软雅黑" w:cs="微软雅黑"/>
          <w:sz w:val="30"/>
          <w:szCs w:val="30"/>
        </w:rPr>
      </w:pPr>
    </w:p>
    <w:p w14:paraId="10E431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express this and create a sort of legal title for it from history, they framed the fiction that their own ancestors Abraham, Isaac, and Jacob, had previously been in the Holy Land and consecrated these places.</w:t>
      </w:r>
    </w:p>
    <w:p w14:paraId="418AD96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为了表达这一点并从历史上为此创造一种合法权利，他们编造了虚构故事，称他们自己的祖先亚伯拉罕、以撒和雅各先前曾在圣地并使这些地方分别为圣。</w:t>
      </w:r>
    </w:p>
    <w:p w14:paraId="0C400E4D">
      <w:pPr>
        <w:spacing w:line="198" w:lineRule="auto"/>
        <w:ind w:left="38"/>
        <w:rPr>
          <w:rFonts w:hint="eastAsia" w:ascii="微软雅黑" w:hAnsi="微软雅黑" w:eastAsia="微软雅黑" w:cs="微软雅黑"/>
          <w:sz w:val="30"/>
          <w:szCs w:val="30"/>
        </w:rPr>
      </w:pPr>
    </w:p>
    <w:p w14:paraId="5A88FCE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was assigned in the narrative of Genesis to Hebron, Isaac to Beersheba, Jacob to Bethel.</w:t>
      </w:r>
    </w:p>
    <w:p w14:paraId="6218659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因此，在创世记的叙述中，亚伯拉罕被分配到希伯仑，以撒到别是巴，雅各到伯特利。</w:t>
      </w:r>
    </w:p>
    <w:p w14:paraId="5A16A0F7">
      <w:pPr>
        <w:spacing w:line="198" w:lineRule="auto"/>
        <w:ind w:left="38"/>
        <w:rPr>
          <w:rFonts w:hint="eastAsia" w:ascii="微软雅黑" w:hAnsi="微软雅黑" w:eastAsia="微软雅黑" w:cs="微软雅黑"/>
          <w:sz w:val="30"/>
          <w:szCs w:val="30"/>
        </w:rPr>
      </w:pPr>
    </w:p>
    <w:p w14:paraId="1A1D7D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has also been attempted to explain these names from Babylonian antecedents.</w:t>
      </w:r>
    </w:p>
    <w:p w14:paraId="1851B9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第三，也有人试图从巴比伦的渊源来解释这些名字。</w:t>
      </w:r>
    </w:p>
    <w:p w14:paraId="1F224E6F">
      <w:pPr>
        <w:spacing w:line="198" w:lineRule="auto"/>
        <w:ind w:left="38"/>
        <w:rPr>
          <w:rFonts w:hint="eastAsia" w:ascii="微软雅黑" w:hAnsi="微软雅黑" w:eastAsia="微软雅黑" w:cs="微软雅黑"/>
          <w:sz w:val="30"/>
          <w:szCs w:val="30"/>
        </w:rPr>
      </w:pPr>
    </w:p>
    <w:p w14:paraId="30B25B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was the goddess of Haran, Abraham a god of the same place: Laban, the moon-god.</w:t>
      </w:r>
    </w:p>
    <w:p w14:paraId="2BCF4CD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撒拉是哈兰的女神，亚伯拉罕是同一地方的神：拉班是月神。</w:t>
      </w:r>
    </w:p>
    <w:p w14:paraId="7C1E7A36">
      <w:pPr>
        <w:spacing w:line="198" w:lineRule="auto"/>
        <w:ind w:left="38"/>
        <w:rPr>
          <w:rFonts w:hint="eastAsia" w:ascii="微软雅黑" w:hAnsi="微软雅黑" w:eastAsia="微软雅黑" w:cs="微软雅黑"/>
          <w:sz w:val="30"/>
          <w:szCs w:val="30"/>
        </w:rPr>
      </w:pPr>
    </w:p>
    <w:p w14:paraId="21AEB0C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wives of Jacob are the four phases of the moon.</w:t>
      </w:r>
    </w:p>
    <w:p w14:paraId="0D235EB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雅各的四个妻子是月亮的四个相位。</w:t>
      </w:r>
    </w:p>
    <w:p w14:paraId="2E542CA3">
      <w:pPr>
        <w:spacing w:line="198" w:lineRule="auto"/>
        <w:ind w:left="38"/>
        <w:rPr>
          <w:rFonts w:hint="eastAsia" w:ascii="微软雅黑" w:hAnsi="微软雅黑" w:eastAsia="微软雅黑" w:cs="微软雅黑"/>
          <w:sz w:val="30"/>
          <w:szCs w:val="30"/>
        </w:rPr>
      </w:pPr>
    </w:p>
    <w:p w14:paraId="22C7B7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twelve sons of Jacob are the twelve months of the year; the seven sons of Leah are the seven days of the week; the number of men with which Abraham defeated the invaders, 318, constitutes the number of days in the lunar year.</w:t>
      </w:r>
    </w:p>
    <w:p w14:paraId="55E5685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雅各的十二个儿子是一年的十二个月；利亚的七个儿子是一周的七天；亚伯拉罕击败侵略者所带的人数318，构成了阴历年的天数。</w:t>
      </w:r>
    </w:p>
    <w:p w14:paraId="4E5842BE">
      <w:pPr>
        <w:spacing w:line="198" w:lineRule="auto"/>
        <w:ind w:left="38"/>
        <w:rPr>
          <w:rFonts w:hint="eastAsia" w:ascii="微软雅黑" w:hAnsi="微软雅黑" w:eastAsia="微软雅黑" w:cs="微软雅黑"/>
          <w:sz w:val="30"/>
          <w:szCs w:val="30"/>
        </w:rPr>
      </w:pPr>
    </w:p>
    <w:p w14:paraId="11B181D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HISTORICITY OF THE PATRIARCHS</w:t>
      </w:r>
    </w:p>
    <w:p w14:paraId="6F8F8FE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先祖们的历史真实性</w:t>
      </w:r>
    </w:p>
    <w:p w14:paraId="4CD4BCE2">
      <w:pPr>
        <w:spacing w:line="198" w:lineRule="auto"/>
        <w:ind w:left="38"/>
        <w:rPr>
          <w:rFonts w:hint="eastAsia" w:ascii="微软雅黑" w:hAnsi="微软雅黑" w:eastAsia="微软雅黑" w:cs="微软雅黑"/>
          <w:sz w:val="30"/>
          <w:szCs w:val="30"/>
        </w:rPr>
      </w:pPr>
    </w:p>
    <w:p w14:paraId="6051888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these various constructions we must first of all emphasize that the historicity of the patriarchs can never be, to us, a matter of small importance.</w:t>
      </w:r>
    </w:p>
    <w:p w14:paraId="4F7D5B5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在回应这些各种各样的构建时，我们首先必须强调，对我们来说，先祖们的历史真实性绝不是一件无足轻重的事。</w:t>
      </w:r>
    </w:p>
    <w:p w14:paraId="777D1C75">
      <w:pPr>
        <w:spacing w:line="198" w:lineRule="auto"/>
        <w:ind w:left="38"/>
        <w:rPr>
          <w:rFonts w:hint="eastAsia" w:ascii="微软雅黑" w:hAnsi="微软雅黑" w:eastAsia="微软雅黑" w:cs="微软雅黑"/>
          <w:sz w:val="30"/>
          <w:szCs w:val="30"/>
        </w:rPr>
      </w:pPr>
    </w:p>
    <w:p w14:paraId="48315A1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Old Testament being a factual religion, it is untrue that these figures retain the same usefulness, through the lessons that can be drawn from their stories, as actual history would possess.</w:t>
      </w:r>
    </w:p>
    <w:p w14:paraId="30C23D5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旧约的宗教既然是基于事实的宗教，若说这些人物即便只是故事，通过从中汲取的教训仍保留与实际历史相同的用处，这是不真实的。</w:t>
      </w:r>
    </w:p>
    <w:p w14:paraId="593E4F57">
      <w:pPr>
        <w:spacing w:line="198" w:lineRule="auto"/>
        <w:ind w:left="38"/>
        <w:rPr>
          <w:rFonts w:hint="eastAsia" w:ascii="微软雅黑" w:hAnsi="微软雅黑" w:eastAsia="微软雅黑" w:cs="微软雅黑"/>
          <w:sz w:val="30"/>
          <w:szCs w:val="30"/>
        </w:rPr>
      </w:pPr>
    </w:p>
    <w:p w14:paraId="42E13AC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prejudges the answer to the fundamental question, what religion is for.</w:t>
      </w:r>
    </w:p>
    <w:p w14:paraId="29F7852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这就预先判定了关于宗教目的这一根本问题的答案。</w:t>
      </w:r>
    </w:p>
    <w:p w14:paraId="22F9C67C">
      <w:pPr>
        <w:spacing w:line="198" w:lineRule="auto"/>
        <w:ind w:left="38"/>
        <w:rPr>
          <w:rFonts w:hint="eastAsia" w:ascii="微软雅黑" w:hAnsi="微软雅黑" w:eastAsia="微软雅黑" w:cs="微软雅黑"/>
          <w:sz w:val="30"/>
          <w:szCs w:val="30"/>
        </w:rPr>
      </w:pPr>
    </w:p>
    <w:p w14:paraId="71884E5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Pelagian principle, it serves no other purpose than to teach religious and moral lessons from example, then the historicity is no longer of material importance.</w:t>
      </w:r>
    </w:p>
    <w:p w14:paraId="71ACEC3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如果按照佩拉纠主义（Pelagian）原则，宗教除此之外没有其他目的，只是通过榜样教导宗教和道德课程，那么历史真实性就不再具有实质重要性。</w:t>
      </w:r>
    </w:p>
    <w:p w14:paraId="3736F99A">
      <w:pPr>
        <w:spacing w:line="198" w:lineRule="auto"/>
        <w:ind w:left="38"/>
        <w:rPr>
          <w:rFonts w:hint="eastAsia" w:ascii="微软雅黑" w:hAnsi="微软雅黑" w:eastAsia="微软雅黑" w:cs="微软雅黑"/>
          <w:sz w:val="30"/>
          <w:szCs w:val="30"/>
        </w:rPr>
      </w:pPr>
    </w:p>
    <w:p w14:paraId="1446E17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learn the same lessons from legendary or mythical figures.</w:t>
      </w:r>
    </w:p>
    <w:p w14:paraId="1A98BB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我们可以从传说或神话人物那里学到同样的功课。</w:t>
      </w:r>
    </w:p>
    <w:p w14:paraId="6D1F0CE1">
      <w:pPr>
        <w:spacing w:line="198" w:lineRule="auto"/>
        <w:ind w:left="38"/>
        <w:rPr>
          <w:rFonts w:hint="eastAsia" w:ascii="微软雅黑" w:hAnsi="微软雅黑" w:eastAsia="微软雅黑" w:cs="微软雅黑"/>
          <w:sz w:val="30"/>
          <w:szCs w:val="30"/>
        </w:rPr>
      </w:pPr>
    </w:p>
    <w:p w14:paraId="445FB49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according to the Bible they are real actors in the drama of redemption, the actual beginning of the people of God, the first embodiment of objective religion; if Abraham was the father of the faithful, the nucleus of the Church; then the denial of their historicity makes them useless from our point of view.</w:t>
      </w:r>
    </w:p>
    <w:p w14:paraId="6EA2C05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根据圣经，他们是救赎戏剧中真实的演员，是神子民实际的开端，是客观宗教的最初体现；如果亚伯拉罕是信心之父，是教会的核心；那么否认他们的历史真实性就使他们从我们的观点来看变得毫无用处。</w:t>
      </w:r>
    </w:p>
    <w:p w14:paraId="3CB2E418">
      <w:pPr>
        <w:spacing w:line="198" w:lineRule="auto"/>
        <w:ind w:left="38"/>
        <w:rPr>
          <w:rFonts w:hint="eastAsia" w:ascii="微软雅黑" w:hAnsi="微软雅黑" w:eastAsia="微软雅黑" w:cs="微软雅黑"/>
          <w:sz w:val="30"/>
          <w:szCs w:val="30"/>
        </w:rPr>
      </w:pPr>
    </w:p>
    <w:p w14:paraId="1568818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matter depends on how we conceive of man's need as a sinner.</w:t>
      </w:r>
    </w:p>
    <w:p w14:paraId="204F17B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整件事取决于我们如何构想人作为一个罪人的需要。</w:t>
      </w:r>
    </w:p>
    <w:p w14:paraId="5FD677E3">
      <w:pPr>
        <w:spacing w:line="198" w:lineRule="auto"/>
        <w:ind w:left="38"/>
        <w:rPr>
          <w:rFonts w:hint="eastAsia" w:ascii="微软雅黑" w:hAnsi="微软雅黑" w:eastAsia="微软雅黑" w:cs="微软雅黑"/>
          <w:sz w:val="30"/>
          <w:szCs w:val="30"/>
        </w:rPr>
      </w:pPr>
    </w:p>
    <w:p w14:paraId="166A698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construed on the evangelical principle we cannot without serious loss of religious values assign these given figures to the region of myth or legend.</w:t>
      </w:r>
    </w:p>
    <w:p w14:paraId="18B3968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如果这被解释为基于福音原则，我们就不能在不严重损失宗教价值的情况下将这些特定人物归入神话或传说的领域。</w:t>
      </w:r>
    </w:p>
    <w:p w14:paraId="2593D8DB">
      <w:pPr>
        <w:spacing w:line="198" w:lineRule="auto"/>
        <w:ind w:left="38"/>
        <w:rPr>
          <w:rFonts w:hint="eastAsia" w:ascii="微软雅黑" w:hAnsi="微软雅黑" w:eastAsia="微软雅黑" w:cs="微软雅黑"/>
          <w:sz w:val="30"/>
          <w:szCs w:val="30"/>
        </w:rPr>
      </w:pPr>
    </w:p>
    <w:p w14:paraId="3549C9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ready to be satisfied with the religious and moral tenor of the stories, then the conclusion is inevitable that the historical existence of Jesus likewise has become a negligible matter.</w:t>
      </w:r>
    </w:p>
    <w:p w14:paraId="220E9E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如果我们准备满足于这些故事的宗教和道德主旨，那么不可避免的结论是，耶稣的历史存在同样变成了一件可以忽略不计的事。</w:t>
      </w:r>
    </w:p>
    <w:p w14:paraId="75EB963E">
      <w:pPr>
        <w:spacing w:line="198" w:lineRule="auto"/>
        <w:ind w:left="38"/>
        <w:rPr>
          <w:rFonts w:hint="eastAsia" w:ascii="微软雅黑" w:hAnsi="微软雅黑" w:eastAsia="微软雅黑" w:cs="微软雅黑"/>
          <w:sz w:val="30"/>
          <w:szCs w:val="30"/>
        </w:rPr>
      </w:pPr>
    </w:p>
    <w:p w14:paraId="32791D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if the patriarchs were not historical and some reality might still seem desirable, it would be difficult to tell why this should begin with Moses.</w:t>
      </w:r>
    </w:p>
    <w:p w14:paraId="004517D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更进一步：如果先祖们不是历史性的，而某种现实性仍看似可取，就很难说清为什么要从摩西开始。</w:t>
      </w:r>
    </w:p>
    <w:p w14:paraId="0AA35CB6">
      <w:pPr>
        <w:spacing w:line="198" w:lineRule="auto"/>
        <w:ind w:left="38"/>
        <w:rPr>
          <w:rFonts w:hint="eastAsia" w:ascii="微软雅黑" w:hAnsi="微软雅黑" w:eastAsia="微软雅黑" w:cs="微软雅黑"/>
          <w:sz w:val="30"/>
          <w:szCs w:val="30"/>
        </w:rPr>
      </w:pPr>
    </w:p>
    <w:p w14:paraId="1C35B78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historicity before that, then the process of redemption loses itself in a prehistoric mist at its beginnings.</w:t>
      </w:r>
    </w:p>
    <w:p w14:paraId="1B9DA2F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如果在那里之前没有历史真实性，那么救赎的过程在其开端就迷失在史前的迷雾中。</w:t>
      </w:r>
    </w:p>
    <w:p w14:paraId="5A99FCBA">
      <w:pPr>
        <w:spacing w:line="198" w:lineRule="auto"/>
        <w:ind w:left="38"/>
        <w:rPr>
          <w:rFonts w:hint="eastAsia" w:ascii="微软雅黑" w:hAnsi="微软雅黑" w:eastAsia="微软雅黑" w:cs="微软雅黑"/>
          <w:sz w:val="30"/>
          <w:szCs w:val="30"/>
        </w:rPr>
      </w:pPr>
    </w:p>
    <w:p w14:paraId="77A5B5B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logical position is that, if a history of redemption is needed, it should begin with Adam and Eve.</w:t>
      </w:r>
    </w:p>
    <w:p w14:paraId="3335BAE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唯一合乎逻辑的立场是，如果需要救赎的历史，它应该从亚当和夏娃开始。</w:t>
      </w:r>
    </w:p>
    <w:p w14:paraId="62E34935">
      <w:pPr>
        <w:spacing w:line="198" w:lineRule="auto"/>
        <w:ind w:left="38"/>
        <w:rPr>
          <w:rFonts w:hint="eastAsia" w:ascii="微软雅黑" w:hAnsi="微软雅黑" w:eastAsia="微软雅黑" w:cs="微软雅黑"/>
          <w:sz w:val="30"/>
          <w:szCs w:val="30"/>
        </w:rPr>
      </w:pPr>
    </w:p>
    <w:p w14:paraId="5C1159B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theory of self-idealization, we observe that this in no wise accounts for all the facts.</w:t>
      </w:r>
    </w:p>
    <w:p w14:paraId="486DDD7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关于自我理想化的理论，我们要观察到这决不能解释所有的事实。</w:t>
      </w:r>
    </w:p>
    <w:p w14:paraId="073C15AD">
      <w:pPr>
        <w:spacing w:line="198" w:lineRule="auto"/>
        <w:ind w:left="38"/>
        <w:rPr>
          <w:rFonts w:hint="eastAsia" w:ascii="微软雅黑" w:hAnsi="微软雅黑" w:eastAsia="微软雅黑" w:cs="微软雅黑"/>
          <w:sz w:val="30"/>
          <w:szCs w:val="30"/>
        </w:rPr>
      </w:pPr>
    </w:p>
    <w:p w14:paraId="68DE129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of course, a priori expect some resemblance between ancestors and descendants.</w:t>
      </w:r>
    </w:p>
    <w:p w14:paraId="71D74EA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当然，人们先验地会预期祖先和后代之间有些相似之处。</w:t>
      </w:r>
    </w:p>
    <w:p w14:paraId="6BCE138C">
      <w:pPr>
        <w:spacing w:line="198" w:lineRule="auto"/>
        <w:ind w:left="38"/>
        <w:rPr>
          <w:rFonts w:hint="eastAsia" w:ascii="微软雅黑" w:hAnsi="微软雅黑" w:eastAsia="微软雅黑" w:cs="微软雅黑"/>
          <w:sz w:val="30"/>
          <w:szCs w:val="30"/>
        </w:rPr>
      </w:pPr>
    </w:p>
    <w:p w14:paraId="0A4167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resemblance postulated on such a basis does not by any means cover the elements of the description as a whole.</w:t>
      </w:r>
    </w:p>
    <w:p w14:paraId="219CA3A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但在这种基础上假设的相似性，绝不能涵盖作为一个整体的描述要素。</w:t>
      </w:r>
    </w:p>
    <w:p w14:paraId="1CB7B2FA">
      <w:pPr>
        <w:spacing w:line="198" w:lineRule="auto"/>
        <w:ind w:left="38"/>
        <w:rPr>
          <w:rFonts w:hint="eastAsia" w:ascii="微软雅黑" w:hAnsi="微软雅黑" w:eastAsia="微软雅黑" w:cs="微软雅黑"/>
          <w:sz w:val="30"/>
          <w:szCs w:val="30"/>
        </w:rPr>
      </w:pPr>
    </w:p>
    <w:p w14:paraId="2A5D0D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Resemblance between people and patriarch is greatest in the case of Jacob.</w:t>
      </w:r>
    </w:p>
    <w:p w14:paraId="4821CA4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民族与先祖之间的相似性在雅各的例子中最大。</w:t>
      </w:r>
    </w:p>
    <w:p w14:paraId="5082D03C">
      <w:pPr>
        <w:spacing w:line="198" w:lineRule="auto"/>
        <w:ind w:left="38"/>
        <w:rPr>
          <w:rFonts w:hint="eastAsia" w:ascii="微软雅黑" w:hAnsi="微软雅黑" w:eastAsia="微软雅黑" w:cs="微软雅黑"/>
          <w:sz w:val="30"/>
          <w:szCs w:val="30"/>
        </w:rPr>
      </w:pPr>
    </w:p>
    <w:p w14:paraId="7F46028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nearly so great in the cases of the two others.</w:t>
      </w:r>
    </w:p>
    <w:p w14:paraId="6578D60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在另外两位的例子中就没有那么大了。</w:t>
      </w:r>
    </w:p>
    <w:p w14:paraId="49B447EB">
      <w:pPr>
        <w:spacing w:line="198" w:lineRule="auto"/>
        <w:ind w:left="38"/>
        <w:rPr>
          <w:rFonts w:hint="eastAsia" w:ascii="微软雅黑" w:hAnsi="微软雅黑" w:eastAsia="微软雅黑" w:cs="微软雅黑"/>
          <w:sz w:val="30"/>
          <w:szCs w:val="30"/>
        </w:rPr>
      </w:pPr>
    </w:p>
    <w:p w14:paraId="54190FC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differences between the patriarchs and Israel in more than one respect.</w:t>
      </w:r>
    </w:p>
    <w:p w14:paraId="792E1D4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而且先祖们与以色列之间在不止一个方面存在差异。</w:t>
      </w:r>
    </w:p>
    <w:p w14:paraId="1A2486F6">
      <w:pPr>
        <w:spacing w:line="198" w:lineRule="auto"/>
        <w:ind w:left="38"/>
        <w:rPr>
          <w:rFonts w:hint="eastAsia" w:ascii="微软雅黑" w:hAnsi="微软雅黑" w:eastAsia="微软雅黑" w:cs="微软雅黑"/>
          <w:sz w:val="30"/>
          <w:szCs w:val="30"/>
        </w:rPr>
      </w:pPr>
    </w:p>
    <w:p w14:paraId="625A23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Abraham rises far above the highest point the nation ever reached.</w:t>
      </w:r>
    </w:p>
    <w:p w14:paraId="47A5A98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先祖亚伯拉罕远超过该民族曾达到的最高点。</w:t>
      </w:r>
    </w:p>
    <w:p w14:paraId="24F287FD">
      <w:pPr>
        <w:spacing w:line="198" w:lineRule="auto"/>
        <w:ind w:left="38"/>
        <w:rPr>
          <w:rFonts w:hint="eastAsia" w:ascii="微软雅黑" w:hAnsi="微软雅黑" w:eastAsia="微软雅黑" w:cs="微软雅黑"/>
          <w:sz w:val="30"/>
          <w:szCs w:val="30"/>
        </w:rPr>
      </w:pPr>
    </w:p>
    <w:p w14:paraId="231C9C7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was never characteristic of Israel as a nation.</w:t>
      </w:r>
    </w:p>
    <w:p w14:paraId="583D94A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信心从来都不是作为一个民族的以色列的特征。</w:t>
      </w:r>
    </w:p>
    <w:p w14:paraId="2318A9BC">
      <w:pPr>
        <w:spacing w:line="198" w:lineRule="auto"/>
        <w:ind w:left="38"/>
        <w:rPr>
          <w:rFonts w:hint="eastAsia" w:ascii="微软雅黑" w:hAnsi="微软雅黑" w:eastAsia="微软雅黑" w:cs="微软雅黑"/>
          <w:sz w:val="30"/>
          <w:szCs w:val="30"/>
        </w:rPr>
      </w:pPr>
    </w:p>
    <w:p w14:paraId="458660F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narrative dwells on certain weaknesses and sins of the patriarchs, not merely as regards Jacob, but also as regards Abraham.</w:t>
      </w:r>
    </w:p>
    <w:p w14:paraId="7DE4B2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另一方面，叙述详述了先祖们的某些软弱和罪恶，不仅是关于雅各，也是关于亚伯拉罕。</w:t>
      </w:r>
    </w:p>
    <w:p w14:paraId="38207489">
      <w:pPr>
        <w:spacing w:line="198" w:lineRule="auto"/>
        <w:ind w:left="38"/>
        <w:rPr>
          <w:rFonts w:hint="eastAsia" w:ascii="微软雅黑" w:hAnsi="微软雅黑" w:eastAsia="微软雅黑" w:cs="微软雅黑"/>
          <w:sz w:val="30"/>
          <w:szCs w:val="30"/>
        </w:rPr>
      </w:pPr>
    </w:p>
    <w:p w14:paraId="6104D73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Wellhausen observes that in the documents J and E the patriarchs are represented as standing under an excessive control of their wives.</w:t>
      </w:r>
    </w:p>
    <w:p w14:paraId="4027173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威尔豪森观察到，在文献 J 和 E 中，先祖们被描述为受到妻子过度的控制。</w:t>
      </w:r>
    </w:p>
    <w:p w14:paraId="5C06CEFD">
      <w:pPr>
        <w:spacing w:line="198" w:lineRule="auto"/>
        <w:ind w:left="38"/>
        <w:rPr>
          <w:rFonts w:hint="eastAsia" w:ascii="微软雅黑" w:hAnsi="微软雅黑" w:eastAsia="微软雅黑" w:cs="微软雅黑"/>
          <w:sz w:val="30"/>
          <w:szCs w:val="30"/>
        </w:rPr>
      </w:pPr>
    </w:p>
    <w:p w14:paraId="6E16CDC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women, in his view, appear more liberally endowed with character than their husbands.</w:t>
      </w:r>
    </w:p>
    <w:p w14:paraId="2B50E28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在他看来，这些女性似乎比她们的丈夫拥有更丰富的性格。</w:t>
      </w:r>
    </w:p>
    <w:p w14:paraId="6ACA25F7">
      <w:pPr>
        <w:spacing w:line="198" w:lineRule="auto"/>
        <w:ind w:left="38"/>
        <w:rPr>
          <w:rFonts w:hint="eastAsia" w:ascii="微软雅黑" w:hAnsi="微软雅黑" w:eastAsia="微软雅黑" w:cs="微软雅黑"/>
          <w:sz w:val="30"/>
          <w:szCs w:val="30"/>
        </w:rPr>
      </w:pPr>
    </w:p>
    <w:p w14:paraId="3BE0798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might ask, how could the manly, warlike Israelites of the time of the early kingdom have found their ideals expressed in such figures?</w:t>
      </w:r>
    </w:p>
    <w:p w14:paraId="3D7BAA4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但是，人们可能会问，早期王国时期那些有男子气概、好战的以色列人怎么能在这些人物身上找到他们理想的表达呢？</w:t>
      </w:r>
    </w:p>
    <w:p w14:paraId="78233CBA">
      <w:pPr>
        <w:spacing w:line="198" w:lineRule="auto"/>
        <w:ind w:left="38"/>
        <w:rPr>
          <w:rFonts w:hint="eastAsia" w:ascii="微软雅黑" w:hAnsi="微软雅黑" w:eastAsia="微软雅黑" w:cs="微软雅黑"/>
          <w:sz w:val="30"/>
          <w:szCs w:val="30"/>
        </w:rPr>
      </w:pPr>
    </w:p>
    <w:p w14:paraId="3BB02FE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perfect agreement in customs.</w:t>
      </w:r>
    </w:p>
    <w:p w14:paraId="7B61DBD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在习俗上也没有完全的一致。</w:t>
      </w:r>
    </w:p>
    <w:p w14:paraId="016B6C01">
      <w:pPr>
        <w:spacing w:line="198" w:lineRule="auto"/>
        <w:ind w:left="38"/>
        <w:rPr>
          <w:rFonts w:hint="eastAsia" w:ascii="微软雅黑" w:hAnsi="微软雅黑" w:eastAsia="微软雅黑" w:cs="微软雅黑"/>
          <w:sz w:val="30"/>
          <w:szCs w:val="30"/>
        </w:rPr>
      </w:pPr>
    </w:p>
    <w:p w14:paraId="1AA83F1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Abraham married his half-sister, and such action was not customary among Israel in later times.</w:t>
      </w:r>
    </w:p>
    <w:p w14:paraId="442072B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我们被告知亚伯拉罕娶了他同父异母的妹妹，而在后来的以色列中这种行为并不常见。</w:t>
      </w:r>
    </w:p>
    <w:p w14:paraId="7830534A">
      <w:pPr>
        <w:spacing w:line="198" w:lineRule="auto"/>
        <w:ind w:left="38"/>
        <w:rPr>
          <w:rFonts w:hint="eastAsia" w:ascii="微软雅黑" w:hAnsi="微软雅黑" w:eastAsia="微软雅黑" w:cs="微软雅黑"/>
          <w:sz w:val="30"/>
          <w:szCs w:val="30"/>
        </w:rPr>
      </w:pPr>
    </w:p>
    <w:p w14:paraId="730C3BB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names be satisfactorily explained from a personification of tribes.</w:t>
      </w:r>
    </w:p>
    <w:p w14:paraId="66C73F0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这些名字也不能通过部落的人格化得到令人满意的解释。</w:t>
      </w:r>
    </w:p>
    <w:p w14:paraId="3A7422F6">
      <w:pPr>
        <w:spacing w:line="198" w:lineRule="auto"/>
        <w:ind w:left="38"/>
        <w:rPr>
          <w:rFonts w:hint="eastAsia" w:ascii="微软雅黑" w:hAnsi="微软雅黑" w:eastAsia="微软雅黑" w:cs="微软雅黑"/>
          <w:sz w:val="30"/>
          <w:szCs w:val="30"/>
        </w:rPr>
      </w:pPr>
    </w:p>
    <w:p w14:paraId="3DEFDF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it is true, stands as a regular name for the people; Isaac very rarely is put to such use; but Abraham occurs nowhere as a tribal name.</w:t>
      </w:r>
    </w:p>
    <w:p w14:paraId="0D0EB14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雅各确实常作为该民族的名称；以撒很少被这样使用；但亚伯拉罕从未作为部落名称出现。</w:t>
      </w:r>
    </w:p>
    <w:p w14:paraId="0BB3CF24">
      <w:pPr>
        <w:spacing w:line="198" w:lineRule="auto"/>
        <w:ind w:left="38"/>
        <w:rPr>
          <w:rFonts w:hint="eastAsia" w:ascii="微软雅黑" w:hAnsi="微软雅黑" w:eastAsia="微软雅黑" w:cs="微软雅黑"/>
          <w:sz w:val="30"/>
          <w:szCs w:val="30"/>
        </w:rPr>
      </w:pPr>
    </w:p>
    <w:p w14:paraId="6C067F9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Wellhausen admits this, but seeks to explain it on the ground that Abraham was a creation of the poetic fancy, and as such drew to himself all the material for idealization and embellishment that existed, leaving little for the adornment of Isaac and Jacob.</w:t>
      </w:r>
    </w:p>
    <w:p w14:paraId="1768BD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威尔豪森承认这一点，但试图解释说，亚伯拉罕是诗意想象的产物，因此吸引了所有现存的理想化和修饰素材，留给以撒和雅各的装饰就很少了。</w:t>
      </w:r>
    </w:p>
    <w:p w14:paraId="528CAC3E">
      <w:pPr>
        <w:spacing w:line="198" w:lineRule="auto"/>
        <w:ind w:left="38"/>
        <w:rPr>
          <w:rFonts w:hint="eastAsia" w:ascii="微软雅黑" w:hAnsi="微软雅黑" w:eastAsia="微软雅黑" w:cs="微软雅黑"/>
          <w:sz w:val="30"/>
          <w:szCs w:val="30"/>
        </w:rPr>
      </w:pPr>
    </w:p>
    <w:p w14:paraId="6026936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refutes itself, because, in case Abraham were the latest creation, he would have been the poorest and least decorated figure, Isaac and Jacob having pre-empted all the existing material.</w:t>
      </w:r>
    </w:p>
    <w:p w14:paraId="17854FA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然而，这反驳了它自己，因为如果亚伯拉罕是最新的创造，他应该是最贫乏和最少装饰的人物，因为以撒和雅各已经抢先占有了所有现存的素材。</w:t>
      </w:r>
    </w:p>
    <w:p w14:paraId="2EACEF0A">
      <w:pPr>
        <w:spacing w:line="198" w:lineRule="auto"/>
        <w:ind w:left="38"/>
        <w:rPr>
          <w:rFonts w:hint="eastAsia" w:ascii="微软雅黑" w:hAnsi="微软雅黑" w:eastAsia="微软雅黑" w:cs="微软雅黑"/>
          <w:sz w:val="30"/>
          <w:szCs w:val="30"/>
        </w:rPr>
      </w:pPr>
    </w:p>
    <w:p w14:paraId="0ED05E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mythological derivation of the names from Babylon is a theory not yet ripe for serious historical discussion.</w:t>
      </w:r>
    </w:p>
    <w:p w14:paraId="37D0875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从巴比伦神话推导名字的理论尚未成熟，不足以进行严肃的历史讨论。</w:t>
      </w:r>
    </w:p>
    <w:p w14:paraId="4193F456">
      <w:pPr>
        <w:spacing w:line="198" w:lineRule="auto"/>
        <w:ind w:left="38"/>
        <w:rPr>
          <w:rFonts w:hint="eastAsia" w:ascii="微软雅黑" w:hAnsi="微软雅黑" w:eastAsia="微软雅黑" w:cs="微软雅黑"/>
          <w:sz w:val="30"/>
          <w:szCs w:val="30"/>
        </w:rPr>
      </w:pPr>
    </w:p>
    <w:p w14:paraId="71D2EF7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Gunkel, the most brilliant advocate of Babylonian influence upon the Old Testament, admits this to be so.</w:t>
      </w:r>
    </w:p>
    <w:p w14:paraId="798B5E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巩克尔（Gunkel），这位主张巴比伦对旧约有影响的最杰出倡导者，承认确实如此。</w:t>
      </w:r>
    </w:p>
    <w:p w14:paraId="6204C087">
      <w:pPr>
        <w:spacing w:line="198" w:lineRule="auto"/>
        <w:ind w:left="38"/>
        <w:rPr>
          <w:rFonts w:hint="eastAsia" w:ascii="微软雅黑" w:hAnsi="微软雅黑" w:eastAsia="微软雅黑" w:cs="微软雅黑"/>
          <w:sz w:val="30"/>
          <w:szCs w:val="30"/>
        </w:rPr>
      </w:pPr>
    </w:p>
    <w:p w14:paraId="7FD4B69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grants that so far all attempts to derive the names of the patriarchs from the Babylonian pantheon have proved failures.</w:t>
      </w:r>
    </w:p>
    <w:p w14:paraId="575E79C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他承认，到目前为止，所有试图从巴比伦万神殿推导先祖名字的尝试都被证明是失败的。</w:t>
      </w:r>
    </w:p>
    <w:p w14:paraId="0167FF03">
      <w:pPr>
        <w:spacing w:line="198" w:lineRule="auto"/>
        <w:ind w:left="38"/>
        <w:rPr>
          <w:rFonts w:hint="eastAsia" w:ascii="微软雅黑" w:hAnsi="微软雅黑" w:eastAsia="微软雅黑" w:cs="微软雅黑"/>
          <w:sz w:val="30"/>
          <w:szCs w:val="30"/>
        </w:rPr>
      </w:pPr>
    </w:p>
    <w:p w14:paraId="5C1B749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does the Old Testament contain a trace of worship addressed to the patriarchs; on the contrary, it emphasizes that they were not proper objects of cult-address.</w:t>
      </w:r>
    </w:p>
    <w:p w14:paraId="424AA8E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旧约中没有任何地方包含向先祖敬拜的痕迹；相反，它强调他们不是祭祀祈求的适当对象。</w:t>
      </w:r>
    </w:p>
    <w:p w14:paraId="19F7B3E9">
      <w:pPr>
        <w:spacing w:line="198" w:lineRule="auto"/>
        <w:ind w:left="38"/>
        <w:rPr>
          <w:rFonts w:hint="eastAsia" w:ascii="微软雅黑" w:hAnsi="微软雅黑" w:eastAsia="微软雅黑" w:cs="微软雅黑"/>
          <w:sz w:val="30"/>
          <w:szCs w:val="30"/>
        </w:rPr>
      </w:pPr>
    </w:p>
    <w:p w14:paraId="5785E46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Cp. Isa. 43:27, 'Thy fathers sinned, and thy teachers have transgressed against me'; and Isa. 63:16, 'For thou art our Father, though Abraham know us not, nor Israel acknowledge us'.</w:t>
      </w:r>
    </w:p>
    <w:p w14:paraId="05727A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 以赛亚书 43:27，“你的始祖犯罪，你的师傅违背我”；以及 以赛亚书 63:16，“亚伯拉罕虽然不认识我们，以色列也不承认我们，你却是我们的父”。</w:t>
      </w:r>
    </w:p>
    <w:p w14:paraId="3F010A5F">
      <w:pPr>
        <w:spacing w:line="198" w:lineRule="auto"/>
        <w:ind w:left="38"/>
        <w:rPr>
          <w:rFonts w:hint="eastAsia" w:ascii="微软雅黑" w:hAnsi="微软雅黑" w:eastAsia="微软雅黑" w:cs="微软雅黑"/>
          <w:sz w:val="30"/>
          <w:szCs w:val="30"/>
        </w:rPr>
      </w:pPr>
    </w:p>
    <w:p w14:paraId="693AA49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THEOPHANIES</w:t>
      </w:r>
    </w:p>
    <w:p w14:paraId="74DE311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神显（Theophanies）</w:t>
      </w:r>
    </w:p>
    <w:p w14:paraId="23729890">
      <w:pPr>
        <w:spacing w:line="198" w:lineRule="auto"/>
        <w:ind w:left="38"/>
        <w:rPr>
          <w:rFonts w:hint="eastAsia" w:ascii="微软雅黑" w:hAnsi="微软雅黑" w:eastAsia="微软雅黑" w:cs="微软雅黑"/>
          <w:sz w:val="30"/>
          <w:szCs w:val="30"/>
        </w:rPr>
      </w:pPr>
    </w:p>
    <w:p w14:paraId="2DCCEE2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must be drawn between the form and the content of revelation in the patriarchal period.</w:t>
      </w:r>
    </w:p>
    <w:p w14:paraId="4FFC182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必须在先祖时期启示的形式和内容之间做出区分。</w:t>
      </w:r>
    </w:p>
    <w:p w14:paraId="339062A9">
      <w:pPr>
        <w:spacing w:line="198" w:lineRule="auto"/>
        <w:ind w:left="38"/>
        <w:rPr>
          <w:rFonts w:hint="eastAsia" w:ascii="微软雅黑" w:hAnsi="微软雅黑" w:eastAsia="微软雅黑" w:cs="微软雅黑"/>
          <w:sz w:val="30"/>
          <w:szCs w:val="30"/>
        </w:rPr>
      </w:pPr>
    </w:p>
    <w:p w14:paraId="2FB0F0D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 we notice that it is gradually gaining in importance, as compared with the past.</w:t>
      </w:r>
    </w:p>
    <w:p w14:paraId="0D7E1F5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关于形式，我们注意到与过去相比，它正逐渐变得重要。</w:t>
      </w:r>
    </w:p>
    <w:p w14:paraId="4E5DA99F">
      <w:pPr>
        <w:spacing w:line="198" w:lineRule="auto"/>
        <w:ind w:left="38"/>
        <w:rPr>
          <w:rFonts w:hint="eastAsia" w:ascii="微软雅黑" w:hAnsi="微软雅黑" w:eastAsia="微软雅黑" w:cs="微软雅黑"/>
          <w:sz w:val="30"/>
          <w:szCs w:val="30"/>
        </w:rPr>
      </w:pPr>
    </w:p>
    <w:p w14:paraId="714A44A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it used to be simply stated that God spake to man, nothing being said as to the form of this speech, nor as to whether it was accompanied by any appearance.</w:t>
      </w:r>
    </w:p>
    <w:p w14:paraId="5CF00A2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以前通常只是简单地陈述神对人说话，没有说明这种说话的形式，也没有说明是否伴随着任何显现。</w:t>
      </w:r>
    </w:p>
    <w:p w14:paraId="18FECCD0">
      <w:pPr>
        <w:spacing w:line="198" w:lineRule="auto"/>
        <w:ind w:left="38"/>
        <w:rPr>
          <w:rFonts w:hint="eastAsia" w:ascii="微软雅黑" w:hAnsi="微软雅黑" w:eastAsia="微软雅黑" w:cs="微软雅黑"/>
          <w:sz w:val="30"/>
          <w:szCs w:val="30"/>
        </w:rPr>
      </w:pPr>
    </w:p>
    <w:p w14:paraId="5A4B9AA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first time more or less circumstantial description of the form appears.</w:t>
      </w:r>
    </w:p>
    <w:p w14:paraId="23810F9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现在第一次出现了对形式或多或少详细的描述。</w:t>
      </w:r>
    </w:p>
    <w:p w14:paraId="1C6D2803">
      <w:pPr>
        <w:spacing w:line="198" w:lineRule="auto"/>
        <w:ind w:left="38"/>
        <w:rPr>
          <w:rFonts w:hint="eastAsia" w:ascii="微软雅黑" w:hAnsi="微软雅黑" w:eastAsia="微软雅黑" w:cs="微软雅黑"/>
          <w:sz w:val="30"/>
          <w:szCs w:val="30"/>
        </w:rPr>
      </w:pPr>
    </w:p>
    <w:p w14:paraId="5924CB2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we may say that revelation, while increasing in frequency, at the same time becomes more restricted and guarded in its mode of communication.</w:t>
      </w:r>
    </w:p>
    <w:p w14:paraId="2683B35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总的来说，我们可以说，启示虽然频率增加，但同时在其交流模式上变得更加受限和谨慎。</w:t>
      </w:r>
    </w:p>
    <w:p w14:paraId="721AE19D">
      <w:pPr>
        <w:spacing w:line="198" w:lineRule="auto"/>
        <w:ind w:left="38"/>
        <w:rPr>
          <w:rFonts w:hint="eastAsia" w:ascii="微软雅黑" w:hAnsi="微软雅黑" w:eastAsia="微软雅黑" w:cs="微软雅黑"/>
          <w:sz w:val="30"/>
          <w:szCs w:val="30"/>
        </w:rPr>
      </w:pPr>
    </w:p>
    <w:p w14:paraId="2661E33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sacredness and privacy of the supernatural begin to make themselves felt.</w:t>
      </w:r>
    </w:p>
    <w:p w14:paraId="4EA7E40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超自然的神圣性和私密性开始让人感受到。</w:t>
      </w:r>
    </w:p>
    <w:p w14:paraId="041454BE">
      <w:pPr>
        <w:spacing w:line="198" w:lineRule="auto"/>
        <w:ind w:left="38"/>
        <w:rPr>
          <w:rFonts w:hint="eastAsia" w:ascii="微软雅黑" w:hAnsi="微软雅黑" w:eastAsia="微软雅黑" w:cs="微软雅黑"/>
          <w:sz w:val="30"/>
          <w:szCs w:val="30"/>
        </w:rPr>
      </w:pPr>
    </w:p>
    <w:p w14:paraId="7ED42F0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Abraham at first revelation came after the earlier indefinite fashion.</w:t>
      </w:r>
    </w:p>
    <w:p w14:paraId="2524B49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起初临到亚伯拉罕的启示是按照早期不确定的方式。</w:t>
      </w:r>
    </w:p>
    <w:p w14:paraId="721F2F61">
      <w:pPr>
        <w:spacing w:line="198" w:lineRule="auto"/>
        <w:ind w:left="38"/>
        <w:rPr>
          <w:rFonts w:hint="eastAsia" w:ascii="微软雅黑" w:hAnsi="微软雅黑" w:eastAsia="微软雅黑" w:cs="微软雅黑"/>
          <w:sz w:val="30"/>
          <w:szCs w:val="30"/>
        </w:rPr>
      </w:pPr>
    </w:p>
    <w:p w14:paraId="6FE7EFC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12:4 Jehovah 'speaks' to him, but no sooner has he entered the promised land than a change of expression is introduced.</w:t>
      </w:r>
    </w:p>
    <w:p w14:paraId="4A1CCBF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 12:4 中，耶和华对他“说话”，但他一进入应许之地，表达方式就发生了变化。</w:t>
      </w:r>
    </w:p>
    <w:p w14:paraId="561D7BED">
      <w:pPr>
        <w:spacing w:line="198" w:lineRule="auto"/>
        <w:ind w:left="38"/>
        <w:rPr>
          <w:rFonts w:hint="eastAsia" w:ascii="微软雅黑" w:hAnsi="微软雅黑" w:eastAsia="微软雅黑" w:cs="微软雅黑"/>
          <w:sz w:val="30"/>
          <w:szCs w:val="30"/>
        </w:rPr>
      </w:pPr>
    </w:p>
    <w:p w14:paraId="36405B2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12:7 we read that Jehovah 'appeared' unto Abraham (literally, He 'let himself be seen by Abraham').</w:t>
      </w:r>
    </w:p>
    <w:p w14:paraId="3BF3578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 12:7 中，我们读到耶和华向亚伯拉罕“显现”（字面意思是，祂“让自己被亚伯拉罕看见”）。</w:t>
      </w:r>
    </w:p>
    <w:p w14:paraId="0230FEDB">
      <w:pPr>
        <w:spacing w:line="198" w:lineRule="auto"/>
        <w:ind w:left="38"/>
        <w:rPr>
          <w:rFonts w:hint="eastAsia" w:ascii="微软雅黑" w:hAnsi="微软雅黑" w:eastAsia="微软雅黑" w:cs="微软雅黑"/>
          <w:sz w:val="30"/>
          <w:szCs w:val="30"/>
        </w:rPr>
      </w:pPr>
    </w:p>
    <w:p w14:paraId="21631E4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something more than mere speech.</w:t>
      </w:r>
    </w:p>
    <w:p w14:paraId="4FDE160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这不仅仅是说话。</w:t>
      </w:r>
    </w:p>
    <w:p w14:paraId="61864CAB">
      <w:pPr>
        <w:spacing w:line="198" w:lineRule="auto"/>
        <w:ind w:left="38"/>
        <w:rPr>
          <w:rFonts w:hint="eastAsia" w:ascii="微软雅黑" w:hAnsi="微软雅黑" w:eastAsia="微软雅黑" w:cs="微软雅黑"/>
          <w:sz w:val="30"/>
          <w:szCs w:val="30"/>
        </w:rPr>
      </w:pPr>
    </w:p>
    <w:p w14:paraId="36199DB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emergence of a new element is also recognized by the building of the altar, for the altar is a shrine or house of God.</w:t>
      </w:r>
    </w:p>
    <w:p w14:paraId="66F25FD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新元素的出现也通过筑坛得到了认可，因为坛是神龛或神的殿。</w:t>
      </w:r>
    </w:p>
    <w:p w14:paraId="6FE3CB35">
      <w:pPr>
        <w:spacing w:line="198" w:lineRule="auto"/>
        <w:ind w:left="38"/>
        <w:rPr>
          <w:rFonts w:hint="eastAsia" w:ascii="微软雅黑" w:hAnsi="微软雅黑" w:eastAsia="微软雅黑" w:cs="微软雅黑"/>
          <w:sz w:val="30"/>
          <w:szCs w:val="30"/>
        </w:rPr>
      </w:pPr>
    </w:p>
    <w:p w14:paraId="2C04E2B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15:13 we have again the indefinite statement that Jehovah 'said to Abraham'.</w:t>
      </w:r>
    </w:p>
    <w:p w14:paraId="60D8F6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 15:13 中，我们再次看到耶和华“对亚伯拉罕说”这种不确定的陈述。</w:t>
      </w:r>
    </w:p>
    <w:p w14:paraId="25204BF7">
      <w:pPr>
        <w:spacing w:line="198" w:lineRule="auto"/>
        <w:ind w:left="38"/>
        <w:rPr>
          <w:rFonts w:hint="eastAsia" w:ascii="微软雅黑" w:hAnsi="微软雅黑" w:eastAsia="微软雅黑" w:cs="微软雅黑"/>
          <w:sz w:val="30"/>
          <w:szCs w:val="30"/>
        </w:rPr>
      </w:pPr>
    </w:p>
    <w:p w14:paraId="44A8107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Gen. 15:17 a visible manifestation, a theophany, takes place.</w:t>
      </w:r>
    </w:p>
    <w:p w14:paraId="14F3B6C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但在创世记 15:17 中，发生了一个可见的显现，即神显。</w:t>
      </w:r>
    </w:p>
    <w:p w14:paraId="4DB7895D">
      <w:pPr>
        <w:spacing w:line="198" w:lineRule="auto"/>
        <w:ind w:left="38"/>
        <w:rPr>
          <w:rFonts w:hint="eastAsia" w:ascii="微软雅黑" w:hAnsi="微软雅黑" w:eastAsia="微软雅黑" w:cs="微软雅黑"/>
          <w:sz w:val="30"/>
          <w:szCs w:val="30"/>
        </w:rPr>
      </w:pPr>
    </w:p>
    <w:p w14:paraId="520BFEF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 of the smoking furnace and the flaming torch God passes by.</w:t>
      </w:r>
    </w:p>
    <w:p w14:paraId="7EF1C67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神以冒烟的炉和烧着的火把的形式经过。</w:t>
      </w:r>
    </w:p>
    <w:p w14:paraId="11697FC8">
      <w:pPr>
        <w:spacing w:line="198" w:lineRule="auto"/>
        <w:ind w:left="38"/>
        <w:rPr>
          <w:rFonts w:hint="eastAsia" w:ascii="微软雅黑" w:hAnsi="微软雅黑" w:eastAsia="微软雅黑" w:cs="微软雅黑"/>
          <w:sz w:val="30"/>
          <w:szCs w:val="30"/>
        </w:rPr>
      </w:pPr>
    </w:p>
    <w:p w14:paraId="0857B66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theophany here assumes the character of something fearful.</w:t>
      </w:r>
    </w:p>
    <w:p w14:paraId="464009F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这里的神显呈现出某种可怕的特征。</w:t>
      </w:r>
    </w:p>
    <w:p w14:paraId="64BD1B6E">
      <w:pPr>
        <w:spacing w:line="198" w:lineRule="auto"/>
        <w:ind w:left="38"/>
        <w:rPr>
          <w:rFonts w:hint="eastAsia" w:ascii="微软雅黑" w:hAnsi="微软雅黑" w:eastAsia="微软雅黑" w:cs="微软雅黑"/>
          <w:sz w:val="30"/>
          <w:szCs w:val="30"/>
        </w:rPr>
      </w:pPr>
    </w:p>
    <w:p w14:paraId="51247BF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17:1 we read again that Jehovah let Himself be seen by Abraham; and that this was a theophany follows from the statement of vs. 22, 'And he left off talking with him, and God went up from Abraham'.</w:t>
      </w:r>
    </w:p>
    <w:p w14:paraId="3C3D552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在第17章1节中，我们再次读到耶和华让自己被亚伯拉罕看见；这确实是一次神显，从第22节的陈述可以看出：“神和亚伯拉罕说完了话，就离开他上升去了”。</w:t>
      </w:r>
    </w:p>
    <w:p w14:paraId="7DA2BDBB">
      <w:pPr>
        <w:spacing w:line="198" w:lineRule="auto"/>
        <w:ind w:left="38"/>
        <w:rPr>
          <w:rFonts w:hint="eastAsia" w:ascii="微软雅黑" w:hAnsi="微软雅黑" w:eastAsia="微软雅黑" w:cs="微软雅黑"/>
          <w:sz w:val="30"/>
          <w:szCs w:val="30"/>
        </w:rPr>
      </w:pPr>
    </w:p>
    <w:p w14:paraId="3B06584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life of Isaac the theophanies all but disappear, although we read in Gen. 26:2, 24 that Jehovah let Himself be seen by Isaac.</w:t>
      </w:r>
    </w:p>
    <w:p w14:paraId="4C5715E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在以撒的一生中，神显几乎消失了，尽管我们在创世记 26:2, 24 中读到耶和华让自己被以撒看见。</w:t>
      </w:r>
    </w:p>
    <w:p w14:paraId="62686B40">
      <w:pPr>
        <w:spacing w:line="198" w:lineRule="auto"/>
        <w:ind w:left="38"/>
        <w:rPr>
          <w:rFonts w:hint="eastAsia" w:ascii="微软雅黑" w:hAnsi="微软雅黑" w:eastAsia="微软雅黑" w:cs="微软雅黑"/>
          <w:sz w:val="30"/>
          <w:szCs w:val="30"/>
        </w:rPr>
      </w:pPr>
    </w:p>
    <w:p w14:paraId="6681EB7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life of Jacob they return, but with decreasing frequency as compared with the life of Abraham.</w:t>
      </w:r>
    </w:p>
    <w:p w14:paraId="2CD92C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在雅各的一生中，神显再次出现，但与亚伯拉罕的一生相比，频率有所降低。</w:t>
      </w:r>
    </w:p>
    <w:p w14:paraId="77138B87">
      <w:pPr>
        <w:spacing w:line="198" w:lineRule="auto"/>
        <w:ind w:left="38"/>
        <w:rPr>
          <w:rFonts w:hint="eastAsia" w:ascii="微软雅黑" w:hAnsi="微软雅黑" w:eastAsia="微软雅黑" w:cs="微软雅黑"/>
          <w:sz w:val="30"/>
          <w:szCs w:val="30"/>
        </w:rPr>
      </w:pPr>
    </w:p>
    <w:p w14:paraId="70A6A18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28:13 we read of Jehovah speaking to Jacob from the top of the ladder, but this was in a dream.</w:t>
      </w:r>
    </w:p>
    <w:p w14:paraId="6EBDE54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 28:13 中，我们读到耶和华从梯子顶上对雅各说话，但这是在梦中。</w:t>
      </w:r>
    </w:p>
    <w:p w14:paraId="13AADE4E">
      <w:pPr>
        <w:spacing w:line="198" w:lineRule="auto"/>
        <w:ind w:left="38"/>
        <w:rPr>
          <w:rFonts w:hint="eastAsia" w:ascii="微软雅黑" w:hAnsi="微软雅黑" w:eastAsia="微软雅黑" w:cs="微软雅黑"/>
          <w:sz w:val="30"/>
          <w:szCs w:val="30"/>
        </w:rPr>
      </w:pPr>
    </w:p>
    <w:p w14:paraId="1212549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Gen. 35:9 we read, 'And God appeared unto Jacob again, when he came out of Padan-aram, and blessed him' [cp. Gen. 48:3].</w:t>
      </w:r>
    </w:p>
    <w:p w14:paraId="4690F14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然而在创世记 35:9 中我们读到，“雅各从巴旦亚兰回来，神又向他显现，赐福与他” [参考 创世记 48:3]。</w:t>
      </w:r>
    </w:p>
    <w:p w14:paraId="3F6C6130">
      <w:pPr>
        <w:spacing w:line="198" w:lineRule="auto"/>
        <w:ind w:left="38"/>
        <w:rPr>
          <w:rFonts w:hint="eastAsia" w:ascii="微软雅黑" w:hAnsi="微软雅黑" w:eastAsia="微软雅黑" w:cs="微软雅黑"/>
          <w:sz w:val="30"/>
          <w:szCs w:val="30"/>
        </w:rPr>
      </w:pPr>
    </w:p>
    <w:p w14:paraId="18420DE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marked is the absence of theophanies from the life of Joseph.</w:t>
      </w:r>
    </w:p>
    <w:p w14:paraId="74863DA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更为显著的是，约瑟的一生中没有神显。</w:t>
      </w:r>
    </w:p>
    <w:p w14:paraId="5B645AE9">
      <w:pPr>
        <w:spacing w:line="198" w:lineRule="auto"/>
        <w:ind w:left="38"/>
        <w:rPr>
          <w:rFonts w:hint="eastAsia" w:ascii="微软雅黑" w:hAnsi="微软雅黑" w:eastAsia="微软雅黑" w:cs="微软雅黑"/>
          <w:sz w:val="30"/>
          <w:szCs w:val="30"/>
        </w:rPr>
      </w:pPr>
    </w:p>
    <w:p w14:paraId="3D5E04E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stated above, altars were frequently built in places of theophany, indicating a consciousness that the place had in some sense become the seat of God's presence.</w:t>
      </w:r>
    </w:p>
    <w:p w14:paraId="7A24F07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如上所述，祭坛经常建在神显的地方，表明人们意识到该地在某种意义上已成为神同在的居所。</w:t>
      </w:r>
    </w:p>
    <w:p w14:paraId="79EE4262">
      <w:pPr>
        <w:spacing w:line="198" w:lineRule="auto"/>
        <w:ind w:left="38"/>
        <w:rPr>
          <w:rFonts w:hint="eastAsia" w:ascii="微软雅黑" w:hAnsi="微软雅黑" w:eastAsia="微软雅黑" w:cs="微软雅黑"/>
          <w:sz w:val="30"/>
          <w:szCs w:val="30"/>
        </w:rPr>
      </w:pPr>
    </w:p>
    <w:p w14:paraId="305F1C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patriarchs returned to these places, to call there upon the name of God. [Gen. 13:4; 35:1–7].</w:t>
      </w:r>
    </w:p>
    <w:p w14:paraId="57825A4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先祖们回到这些地方，在那里求告神的名 [创世记 13:4; 35:1–7]。</w:t>
      </w:r>
    </w:p>
    <w:p w14:paraId="27C56F57">
      <w:pPr>
        <w:spacing w:line="198" w:lineRule="auto"/>
        <w:ind w:left="38"/>
        <w:rPr>
          <w:rFonts w:hint="eastAsia" w:ascii="微软雅黑" w:hAnsi="微软雅黑" w:eastAsia="微软雅黑" w:cs="微软雅黑"/>
          <w:sz w:val="30"/>
          <w:szCs w:val="30"/>
        </w:rPr>
      </w:pPr>
    </w:p>
    <w:p w14:paraId="73087D6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notice in the next place that most of these theophanies were confined to definite localities, all of which lay within the borders of the land of promise.</w:t>
      </w:r>
    </w:p>
    <w:p w14:paraId="7773E7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接下来我们注意到，大多数神显都限于特定的地点，所有这些地点都位于应许之地的边界内。</w:t>
      </w:r>
    </w:p>
    <w:p w14:paraId="0A828195">
      <w:pPr>
        <w:spacing w:line="198" w:lineRule="auto"/>
        <w:ind w:left="38"/>
        <w:rPr>
          <w:rFonts w:hint="eastAsia" w:ascii="微软雅黑" w:hAnsi="微软雅黑" w:eastAsia="微软雅黑" w:cs="微软雅黑"/>
          <w:sz w:val="30"/>
          <w:szCs w:val="30"/>
        </w:rPr>
      </w:pPr>
    </w:p>
    <w:p w14:paraId="42B84D7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a beginning of the attachment of Jehovah's redemptive presence to the land of Canaan.</w:t>
      </w:r>
    </w:p>
    <w:p w14:paraId="5C4E94D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这里开始了耶和华救赎性同在与迦南地的依附。</w:t>
      </w:r>
    </w:p>
    <w:p w14:paraId="72966225">
      <w:pPr>
        <w:spacing w:line="198" w:lineRule="auto"/>
        <w:ind w:left="38"/>
        <w:rPr>
          <w:rFonts w:hint="eastAsia" w:ascii="微软雅黑" w:hAnsi="微软雅黑" w:eastAsia="微软雅黑" w:cs="微软雅黑"/>
          <w:sz w:val="30"/>
          <w:szCs w:val="30"/>
        </w:rPr>
      </w:pPr>
    </w:p>
    <w:p w14:paraId="15D0A9A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critics, while recognizing the significance of the facts, explain them on the different principle that the stories of theophany were later framed to give divine sanction to ancient shrines.</w:t>
      </w:r>
    </w:p>
    <w:p w14:paraId="52503AF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当然，批评家们虽然承认这些事实的重要性，却基于不同的原则来解释，即神显的故事是后来编造的，以给予古代神龛神圣的认可。</w:t>
      </w:r>
    </w:p>
    <w:p w14:paraId="46041504">
      <w:pPr>
        <w:spacing w:line="198" w:lineRule="auto"/>
        <w:ind w:left="38"/>
        <w:rPr>
          <w:rFonts w:hint="eastAsia" w:ascii="微软雅黑" w:hAnsi="微软雅黑" w:eastAsia="微软雅黑" w:cs="微软雅黑"/>
          <w:sz w:val="30"/>
          <w:szCs w:val="30"/>
        </w:rPr>
      </w:pPr>
    </w:p>
    <w:p w14:paraId="1BA706D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agree with the fact that there were some theophanies without the subsequent erection of an altar [Gen. 17:1];</w:t>
      </w:r>
    </w:p>
    <w:p w14:paraId="74DF26F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但这与有些神显之后并没有建立祭坛的事实不符 [创世记 17:1]；</w:t>
      </w:r>
    </w:p>
    <w:p w14:paraId="540DA2C7">
      <w:pPr>
        <w:spacing w:line="198" w:lineRule="auto"/>
        <w:ind w:left="38"/>
        <w:rPr>
          <w:rFonts w:hint="eastAsia" w:ascii="微软雅黑" w:hAnsi="微软雅黑" w:eastAsia="微软雅黑" w:cs="微软雅黑"/>
          <w:sz w:val="30"/>
          <w:szCs w:val="30"/>
        </w:rPr>
      </w:pPr>
    </w:p>
    <w:p w14:paraId="71CA55D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read of the erection of an altar where there is no mention of any preceding theophany [Gen. 13:18; 33:20].</w:t>
      </w:r>
    </w:p>
    <w:p w14:paraId="31B871B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而且，我们又读到在没有提及任何先前神显的地方建立了祭坛 [创世记 13:18; 33:20]。</w:t>
      </w:r>
    </w:p>
    <w:p w14:paraId="1541CC56">
      <w:pPr>
        <w:spacing w:line="198" w:lineRule="auto"/>
        <w:ind w:left="38"/>
        <w:rPr>
          <w:rFonts w:hint="eastAsia" w:ascii="微软雅黑" w:hAnsi="微软雅黑" w:eastAsia="微软雅黑" w:cs="微软雅黑"/>
          <w:sz w:val="30"/>
          <w:szCs w:val="30"/>
        </w:rPr>
      </w:pPr>
    </w:p>
    <w:p w14:paraId="2A5BA27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some of these places later became popular shrines, but this is perfectly explainable from the remembrance of the ancient theophanies remaining in the minds of the people.</w:t>
      </w:r>
    </w:p>
    <w:p w14:paraId="11EA9B2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确实，这些地方中的一些后来成为了受欢迎的神龛，但这完全可以从人们心中保留的古代神显的记忆来解释。</w:t>
      </w:r>
    </w:p>
    <w:p w14:paraId="4A89CDA7">
      <w:pPr>
        <w:spacing w:line="198" w:lineRule="auto"/>
        <w:ind w:left="38"/>
        <w:rPr>
          <w:rFonts w:hint="eastAsia" w:ascii="微软雅黑" w:hAnsi="微软雅黑" w:eastAsia="微软雅黑" w:cs="微软雅黑"/>
          <w:sz w:val="30"/>
          <w:szCs w:val="30"/>
        </w:rPr>
      </w:pPr>
    </w:p>
    <w:p w14:paraId="6BFC5D2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patriarchal history did not grow out of the locality; on the contrary, the sacred character of the locality originated from the history.</w:t>
      </w:r>
    </w:p>
    <w:p w14:paraId="5A2DFB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先祖的历史并不是从地点中生长出来的；相反，地点的神圣性质源于历史。</w:t>
      </w:r>
    </w:p>
    <w:p w14:paraId="17E61BA2">
      <w:pPr>
        <w:spacing w:line="198" w:lineRule="auto"/>
        <w:ind w:left="38"/>
        <w:rPr>
          <w:rFonts w:hint="eastAsia" w:ascii="微软雅黑" w:hAnsi="微软雅黑" w:eastAsia="微软雅黑" w:cs="微软雅黑"/>
          <w:sz w:val="30"/>
          <w:szCs w:val="30"/>
        </w:rPr>
      </w:pPr>
    </w:p>
    <w:p w14:paraId="758867F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Specialization of the time of revelation is also observable.</w:t>
      </w:r>
    </w:p>
    <w:p w14:paraId="4579B2E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启示时间的专门化也是可观察到的。</w:t>
      </w:r>
    </w:p>
    <w:p w14:paraId="57684291">
      <w:pPr>
        <w:spacing w:line="198" w:lineRule="auto"/>
        <w:ind w:left="38"/>
        <w:rPr>
          <w:rFonts w:hint="eastAsia" w:ascii="微软雅黑" w:hAnsi="微软雅黑" w:eastAsia="微软雅黑" w:cs="微软雅黑"/>
          <w:sz w:val="30"/>
          <w:szCs w:val="30"/>
        </w:rPr>
      </w:pPr>
    </w:p>
    <w:p w14:paraId="12B5197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appeared to the patriarchs at night [Gen. 15:5, 12; 21:12, 14; 22:1–3; 26:24].</w:t>
      </w:r>
    </w:p>
    <w:p w14:paraId="34871C5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耶和华在夜间向先祖显现 [创世记 15:5, 12; 21:12, 14; 22:1–3; 26:24]。</w:t>
      </w:r>
    </w:p>
    <w:p w14:paraId="70E40CFE">
      <w:pPr>
        <w:spacing w:line="198" w:lineRule="auto"/>
        <w:ind w:left="38"/>
        <w:rPr>
          <w:rFonts w:hint="eastAsia" w:ascii="微软雅黑" w:hAnsi="微软雅黑" w:eastAsia="微软雅黑" w:cs="微软雅黑"/>
          <w:sz w:val="30"/>
          <w:szCs w:val="30"/>
        </w:rPr>
      </w:pPr>
    </w:p>
    <w:p w14:paraId="4318323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night the soul is withdrawn within itself, away from the experiences and scenes of the day.</w:t>
      </w:r>
    </w:p>
    <w:p w14:paraId="0035EF1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在夜间，灵魂从白天的经历和场景中撤回内心。</w:t>
      </w:r>
    </w:p>
    <w:p w14:paraId="67B9D8E4">
      <w:pPr>
        <w:spacing w:line="198" w:lineRule="auto"/>
        <w:ind w:left="38"/>
        <w:rPr>
          <w:rFonts w:hint="eastAsia" w:ascii="微软雅黑" w:hAnsi="微软雅黑" w:eastAsia="微软雅黑" w:cs="微软雅黑"/>
          <w:sz w:val="30"/>
          <w:szCs w:val="30"/>
        </w:rPr>
      </w:pPr>
    </w:p>
    <w:p w14:paraId="548D61C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privacy of the transaction is guarded.</w:t>
      </w:r>
    </w:p>
    <w:p w14:paraId="6A940BD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这样，这一事项的私密性就得到了保护。</w:t>
      </w:r>
    </w:p>
    <w:p w14:paraId="1055C78B">
      <w:pPr>
        <w:spacing w:line="198" w:lineRule="auto"/>
        <w:ind w:left="38"/>
        <w:rPr>
          <w:rFonts w:hint="eastAsia" w:ascii="微软雅黑" w:hAnsi="微软雅黑" w:eastAsia="微软雅黑" w:cs="微软雅黑"/>
          <w:sz w:val="30"/>
          <w:szCs w:val="30"/>
        </w:rPr>
      </w:pPr>
    </w:p>
    <w:p w14:paraId="5FC1A41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effect, to a stronger degree, is obtained where the revelation occurs in the form of a vision.</w:t>
      </w:r>
    </w:p>
    <w:p w14:paraId="31888F8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当启示以异象的形式出现时，这种效果在更大程度上得到了实现。</w:t>
      </w:r>
    </w:p>
    <w:p w14:paraId="5BD52D17">
      <w:pPr>
        <w:spacing w:line="198" w:lineRule="auto"/>
        <w:ind w:left="38"/>
        <w:rPr>
          <w:rFonts w:hint="eastAsia" w:ascii="微软雅黑" w:hAnsi="微软雅黑" w:eastAsia="微软雅黑" w:cs="微软雅黑"/>
          <w:sz w:val="30"/>
          <w:szCs w:val="30"/>
        </w:rPr>
      </w:pPr>
    </w:p>
    <w:p w14:paraId="3B307E5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'vision' has both a specific and a generalized use.</w:t>
      </w:r>
    </w:p>
    <w:p w14:paraId="440C2E6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“异象”一词既有特定用法，也有广义用法。</w:t>
      </w:r>
    </w:p>
    <w:p w14:paraId="33CC13D8">
      <w:pPr>
        <w:spacing w:line="198" w:lineRule="auto"/>
        <w:ind w:left="38"/>
        <w:rPr>
          <w:rFonts w:hint="eastAsia" w:ascii="微软雅黑" w:hAnsi="微软雅黑" w:eastAsia="微软雅黑" w:cs="微软雅黑"/>
          <w:sz w:val="30"/>
          <w:szCs w:val="30"/>
        </w:rPr>
      </w:pPr>
    </w:p>
    <w:p w14:paraId="5F7971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meaning is that of receiving revelation by sight instead of by hearing, although, of course, within the frame of the vision hearing of an inner kind is included.</w:t>
      </w:r>
    </w:p>
    <w:p w14:paraId="62501A7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最初的意思是指通过视觉而非听觉接受启示，当然，在异象的框架内包含了一种内在的听觉。</w:t>
      </w:r>
    </w:p>
    <w:p w14:paraId="08761CBE">
      <w:pPr>
        <w:spacing w:line="198" w:lineRule="auto"/>
        <w:ind w:left="38"/>
        <w:rPr>
          <w:rFonts w:hint="eastAsia" w:ascii="微软雅黑" w:hAnsi="微软雅黑" w:eastAsia="微软雅黑" w:cs="微软雅黑"/>
          <w:sz w:val="30"/>
          <w:szCs w:val="30"/>
        </w:rPr>
      </w:pPr>
    </w:p>
    <w:p w14:paraId="274C4F3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ancient times the visionary form was the prevailing one, vision easily became the general term for revelation, and retained this sense, even though afterwards revelation had become more differentiated in form [cp. Isa. 1:1].</w:t>
      </w:r>
    </w:p>
    <w:p w14:paraId="0DAABF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由于在古代异象形式是主流，异象很容易成为启示的通称，并保留了这个意义，即使后来启示的形式变得更加多样化 [参考 以赛亚书 1:1]。</w:t>
      </w:r>
    </w:p>
    <w:p w14:paraId="0E75A862">
      <w:pPr>
        <w:spacing w:line="198" w:lineRule="auto"/>
        <w:ind w:left="38"/>
        <w:rPr>
          <w:rFonts w:hint="eastAsia" w:ascii="微软雅黑" w:hAnsi="微软雅黑" w:eastAsia="微软雅黑" w:cs="微软雅黑"/>
          <w:sz w:val="30"/>
          <w:szCs w:val="30"/>
        </w:rPr>
      </w:pPr>
    </w:p>
    <w:p w14:paraId="54BE58F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body was abnormally affected, or was detached from the inner sense by which hearing took place.</w:t>
      </w:r>
    </w:p>
    <w:p w14:paraId="7621ECA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有时身体会受到异常影响，或者是与进行听觉的内在感官分离。</w:t>
      </w:r>
    </w:p>
    <w:p w14:paraId="31A35C37">
      <w:pPr>
        <w:spacing w:line="198" w:lineRule="auto"/>
        <w:ind w:left="38"/>
        <w:rPr>
          <w:rFonts w:hint="eastAsia" w:ascii="微软雅黑" w:hAnsi="微软雅黑" w:eastAsia="微软雅黑" w:cs="微软雅黑"/>
          <w:sz w:val="30"/>
          <w:szCs w:val="30"/>
        </w:rPr>
      </w:pPr>
    </w:p>
    <w:p w14:paraId="5E13746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seeing in such cases was an inner sight, a seeing without the help of the bodily eye, yet none the less a real, objective seeing.</w:t>
      </w:r>
    </w:p>
    <w:p w14:paraId="3686875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在这种情况下的看见是一种内在的看见，一种无需肉眼帮助的看见，但这仍然是一种真实的、客观的看见。</w:t>
      </w:r>
    </w:p>
    <w:p w14:paraId="227F1C7A">
      <w:pPr>
        <w:spacing w:line="198" w:lineRule="auto"/>
        <w:ind w:left="38"/>
        <w:rPr>
          <w:rFonts w:hint="eastAsia" w:ascii="微软雅黑" w:hAnsi="微软雅黑" w:eastAsia="微软雅黑" w:cs="微软雅黑"/>
          <w:sz w:val="30"/>
          <w:szCs w:val="30"/>
        </w:rPr>
      </w:pPr>
    </w:p>
    <w:p w14:paraId="1187880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patriarchal history the term 'vision' occurs twice [Gen. 15:1; 46:2].</w:t>
      </w:r>
    </w:p>
    <w:p w14:paraId="72CF01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在先祖历史中，“异象”一词出现了两次 [创世记 15:1; 46:2]。</w:t>
      </w:r>
    </w:p>
    <w:p w14:paraId="47DB9DCA">
      <w:pPr>
        <w:spacing w:line="198" w:lineRule="auto"/>
        <w:ind w:left="38"/>
        <w:rPr>
          <w:rFonts w:hint="eastAsia" w:ascii="微软雅黑" w:hAnsi="微软雅黑" w:eastAsia="微软雅黑" w:cs="微软雅黑"/>
          <w:sz w:val="30"/>
          <w:szCs w:val="30"/>
        </w:rPr>
      </w:pPr>
    </w:p>
    <w:p w14:paraId="789DA7E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place we read that God spake 'in the visions of the night'.</w:t>
      </w:r>
    </w:p>
    <w:p w14:paraId="7EAE35E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在后一处我们读到神“在夜间的异象中”说话。</w:t>
      </w:r>
    </w:p>
    <w:p w14:paraId="6E4A4E59">
      <w:pPr>
        <w:spacing w:line="198" w:lineRule="auto"/>
        <w:ind w:left="38"/>
        <w:rPr>
          <w:rFonts w:hint="eastAsia" w:ascii="微软雅黑" w:hAnsi="微软雅黑" w:eastAsia="微软雅黑" w:cs="微软雅黑"/>
          <w:sz w:val="30"/>
          <w:szCs w:val="30"/>
        </w:rPr>
      </w:pPr>
    </w:p>
    <w:p w14:paraId="55458C0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mention of the night-time leads us to think here of visions specifically so-called.</w:t>
      </w:r>
    </w:p>
    <w:p w14:paraId="21E4A64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提到夜间引导我们在此想到具体的所谓异象。</w:t>
      </w:r>
    </w:p>
    <w:p w14:paraId="391819D4">
      <w:pPr>
        <w:spacing w:line="198" w:lineRule="auto"/>
        <w:ind w:left="38"/>
        <w:rPr>
          <w:rFonts w:hint="eastAsia" w:ascii="微软雅黑" w:hAnsi="微软雅黑" w:eastAsia="微软雅黑" w:cs="微软雅黑"/>
          <w:sz w:val="30"/>
          <w:szCs w:val="30"/>
        </w:rPr>
      </w:pPr>
    </w:p>
    <w:p w14:paraId="3210B0E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15, the matter is much more complicated.</w:t>
      </w:r>
    </w:p>
    <w:p w14:paraId="0E64E25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在创世记15章中，情况要复杂得多。</w:t>
      </w:r>
    </w:p>
    <w:p w14:paraId="56E522D5">
      <w:pPr>
        <w:spacing w:line="198" w:lineRule="auto"/>
        <w:ind w:left="38"/>
        <w:rPr>
          <w:rFonts w:hint="eastAsia" w:ascii="微软雅黑" w:hAnsi="微软雅黑" w:eastAsia="微软雅黑" w:cs="微软雅黑"/>
          <w:sz w:val="30"/>
          <w:szCs w:val="30"/>
        </w:rPr>
      </w:pPr>
    </w:p>
    <w:p w14:paraId="5E392E2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the night-time is repeatedly spoken of [vss. 5, 12, 17]; and undoubtedly vss. 12–17 describe a real visionary experience.</w:t>
      </w:r>
    </w:p>
    <w:p w14:paraId="21407B8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这里也反复提到夜间 [第5, 12, 17节]；毫无疑问，第12-17节描述的是一次真实的异象经历。</w:t>
      </w:r>
    </w:p>
    <w:p w14:paraId="47969543">
      <w:pPr>
        <w:spacing w:line="198" w:lineRule="auto"/>
        <w:ind w:left="38"/>
        <w:rPr>
          <w:rFonts w:hint="eastAsia" w:ascii="微软雅黑" w:hAnsi="微软雅黑" w:eastAsia="微软雅黑" w:cs="微软雅黑"/>
          <w:sz w:val="30"/>
          <w:szCs w:val="30"/>
        </w:rPr>
      </w:pPr>
    </w:p>
    <w:p w14:paraId="5901FB7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 the word 'vision' occurs: 'The word of Jehovah came unto Abram in a vision, saying. … '</w:t>
      </w:r>
    </w:p>
    <w:p w14:paraId="4353900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在第1节中出现了“异象”一词：“耶和华的话在异象中临到亚伯兰，说……”</w:t>
      </w:r>
    </w:p>
    <w:p w14:paraId="4BC238D8">
      <w:pPr>
        <w:spacing w:line="198" w:lineRule="auto"/>
        <w:ind w:left="38"/>
        <w:rPr>
          <w:rFonts w:hint="eastAsia" w:ascii="微软雅黑" w:hAnsi="微软雅黑" w:eastAsia="微软雅黑" w:cs="微软雅黑"/>
          <w:sz w:val="30"/>
          <w:szCs w:val="30"/>
        </w:rPr>
      </w:pPr>
    </w:p>
    <w:p w14:paraId="152DBAA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question arises; how much of the following occurrences does this cover?</w:t>
      </w:r>
    </w:p>
    <w:p w14:paraId="4DF58BB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现在问题来了；这涵盖了随后发生的多少事？</w:t>
      </w:r>
    </w:p>
    <w:p w14:paraId="73A37824">
      <w:pPr>
        <w:spacing w:line="198" w:lineRule="auto"/>
        <w:ind w:left="38"/>
        <w:rPr>
          <w:rFonts w:hint="eastAsia" w:ascii="微软雅黑" w:hAnsi="微软雅黑" w:eastAsia="微软雅黑" w:cs="微软雅黑"/>
          <w:sz w:val="30"/>
          <w:szCs w:val="30"/>
        </w:rPr>
      </w:pPr>
    </w:p>
    <w:p w14:paraId="383F5CD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relate to vss. 1–12, or is it used by way of anticipation of vss. 12–17?</w:t>
      </w:r>
    </w:p>
    <w:p w14:paraId="1F1CEE6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它是指第1-12节，还是作为对第12-17节的预期而使用的？</w:t>
      </w:r>
    </w:p>
    <w:p w14:paraId="114CF027">
      <w:pPr>
        <w:spacing w:line="198" w:lineRule="auto"/>
        <w:ind w:left="38"/>
        <w:rPr>
          <w:rFonts w:hint="eastAsia" w:ascii="微软雅黑" w:hAnsi="微软雅黑" w:eastAsia="微软雅黑" w:cs="微软雅黑"/>
          <w:sz w:val="30"/>
          <w:szCs w:val="30"/>
        </w:rPr>
      </w:pPr>
    </w:p>
    <w:p w14:paraId="3CDA7E2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difficult, because the participle 'saying' links what immediately follows it closely to the expression 'came in a vision' [vs. 1].</w:t>
      </w:r>
    </w:p>
    <w:p w14:paraId="6C14AAD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后者很难成立，因为分词“说”将紧随其后的内容与“在异象中临到” [第1节] 的表达紧密联系在一起。</w:t>
      </w:r>
    </w:p>
    <w:p w14:paraId="4AF492D4">
      <w:pPr>
        <w:spacing w:line="198" w:lineRule="auto"/>
        <w:ind w:left="38"/>
        <w:rPr>
          <w:rFonts w:hint="eastAsia" w:ascii="微软雅黑" w:hAnsi="微软雅黑" w:eastAsia="微软雅黑" w:cs="微软雅黑"/>
          <w:sz w:val="30"/>
          <w:szCs w:val="30"/>
        </w:rPr>
      </w:pPr>
    </w:p>
    <w:p w14:paraId="6703CE1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chronological difficulty also arises if vss. 2–12 are to be understood as plain unvisionary discourse.</w:t>
      </w:r>
    </w:p>
    <w:p w14:paraId="56050AE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如果第2-12节被理解为普通的非异象性谈话，也会出现时间顺序上的困难。</w:t>
      </w:r>
    </w:p>
    <w:p w14:paraId="0BAC19C5">
      <w:pPr>
        <w:spacing w:line="198" w:lineRule="auto"/>
        <w:ind w:left="38"/>
        <w:rPr>
          <w:rFonts w:hint="eastAsia" w:ascii="微软雅黑" w:hAnsi="微软雅黑" w:eastAsia="微软雅黑" w:cs="微软雅黑"/>
          <w:sz w:val="30"/>
          <w:szCs w:val="30"/>
        </w:rPr>
      </w:pPr>
    </w:p>
    <w:p w14:paraId="7217D21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marking of the points in time at which the several items happened is such as to be hard to conceive in ordinary waking experience.</w:t>
      </w:r>
    </w:p>
    <w:p w14:paraId="65A5A0E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这几个事项发生的时间点标记，在普通的清醒体验中是很难想象的。</w:t>
      </w:r>
    </w:p>
    <w:p w14:paraId="043AF8B9">
      <w:pPr>
        <w:spacing w:line="198" w:lineRule="auto"/>
        <w:ind w:left="38"/>
        <w:rPr>
          <w:rFonts w:hint="eastAsia" w:ascii="微软雅黑" w:hAnsi="微软雅黑" w:eastAsia="微软雅黑" w:cs="微软雅黑"/>
          <w:sz w:val="30"/>
          <w:szCs w:val="30"/>
        </w:rPr>
      </w:pPr>
    </w:p>
    <w:p w14:paraId="096230E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5 it is night, for stars are shining.</w:t>
      </w:r>
    </w:p>
    <w:p w14:paraId="6ABEEC7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在第5节是晚上，因为星星在闪耀。</w:t>
      </w:r>
    </w:p>
    <w:p w14:paraId="086622B0">
      <w:pPr>
        <w:spacing w:line="198" w:lineRule="auto"/>
        <w:ind w:left="38"/>
        <w:rPr>
          <w:rFonts w:hint="eastAsia" w:ascii="微软雅黑" w:hAnsi="微软雅黑" w:eastAsia="微软雅黑" w:cs="微软雅黑"/>
          <w:sz w:val="30"/>
          <w:szCs w:val="30"/>
        </w:rPr>
      </w:pPr>
    </w:p>
    <w:p w14:paraId="200B44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12 the sun is 'just going down'.</w:t>
      </w:r>
    </w:p>
    <w:p w14:paraId="2855B5B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在第12节太阳“正要下落”。</w:t>
      </w:r>
    </w:p>
    <w:p w14:paraId="259134BD">
      <w:pPr>
        <w:spacing w:line="198" w:lineRule="auto"/>
        <w:ind w:left="38"/>
        <w:rPr>
          <w:rFonts w:hint="eastAsia" w:ascii="微软雅黑" w:hAnsi="微软雅黑" w:eastAsia="微软雅黑" w:cs="微软雅黑"/>
          <w:sz w:val="30"/>
          <w:szCs w:val="30"/>
        </w:rPr>
      </w:pPr>
    </w:p>
    <w:p w14:paraId="0C8A845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17 'the sun went down'.</w:t>
      </w:r>
    </w:p>
    <w:p w14:paraId="2D51CC8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在第17节“日落”。</w:t>
      </w:r>
    </w:p>
    <w:p w14:paraId="2D2DF76D">
      <w:pPr>
        <w:spacing w:line="198" w:lineRule="auto"/>
        <w:ind w:left="38"/>
        <w:rPr>
          <w:rFonts w:hint="eastAsia" w:ascii="微软雅黑" w:hAnsi="微软雅黑" w:eastAsia="微软雅黑" w:cs="微软雅黑"/>
          <w:sz w:val="30"/>
          <w:szCs w:val="30"/>
        </w:rPr>
      </w:pPr>
    </w:p>
    <w:p w14:paraId="4BB8142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vision the ordinary laws of the sequence of time do not hold good.</w:t>
      </w:r>
    </w:p>
    <w:p w14:paraId="349EF2F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在异象中，普通的时间顺序法则并不适用。</w:t>
      </w:r>
    </w:p>
    <w:p w14:paraId="56898EED">
      <w:pPr>
        <w:spacing w:line="198" w:lineRule="auto"/>
        <w:ind w:left="38"/>
        <w:rPr>
          <w:rFonts w:hint="eastAsia" w:ascii="微软雅黑" w:hAnsi="微软雅黑" w:eastAsia="微软雅黑" w:cs="微软雅黑"/>
          <w:sz w:val="30"/>
          <w:szCs w:val="30"/>
        </w:rPr>
      </w:pPr>
    </w:p>
    <w:p w14:paraId="562751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to place the whole disclosure in a vision removes the chronological difficulty, and enables us to consider the whole as a continuous narrative, the discrepancies of time notwithstanding.</w:t>
      </w:r>
    </w:p>
    <w:p w14:paraId="431BFAC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因此，将整个启示置于异象中消除了时间顺序的困难，使我们能够将整体视为一个连续的叙述，尽管存在时间的差异。</w:t>
      </w:r>
    </w:p>
    <w:p w14:paraId="6BE6358A">
      <w:pPr>
        <w:spacing w:line="198" w:lineRule="auto"/>
        <w:ind w:left="38"/>
        <w:rPr>
          <w:rFonts w:hint="eastAsia" w:ascii="微软雅黑" w:hAnsi="微软雅黑" w:eastAsia="微软雅黑" w:cs="微软雅黑"/>
          <w:sz w:val="30"/>
          <w:szCs w:val="30"/>
        </w:rPr>
      </w:pPr>
    </w:p>
    <w:p w14:paraId="28FCC69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vision does not begin with vs. 12; the seeing of the starry heavens in vs. 5 already belongs to it.</w:t>
      </w:r>
    </w:p>
    <w:p w14:paraId="52BCEB9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按照这种观点，异象并非始于第12节；第5节中看见星空已经属于异象。</w:t>
      </w:r>
    </w:p>
    <w:p w14:paraId="377C9C9A">
      <w:pPr>
        <w:spacing w:line="198" w:lineRule="auto"/>
        <w:ind w:left="38"/>
        <w:rPr>
          <w:rFonts w:hint="eastAsia" w:ascii="微软雅黑" w:hAnsi="微软雅黑" w:eastAsia="微软雅黑" w:cs="微软雅黑"/>
          <w:sz w:val="30"/>
          <w:szCs w:val="30"/>
        </w:rPr>
      </w:pPr>
    </w:p>
    <w:p w14:paraId="1DE6704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'deep sleep' and the 'horror of a great darkness' [vs. 12] so unmistakably describe the phenomena of a vision coming on, that we shall have to speak of a vision within a vision, something like the play within the play in 'Hamlet'.</w:t>
      </w:r>
    </w:p>
    <w:p w14:paraId="74325F8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然而，“沉睡”和“惊恐，大黑暗” [第12节] 如此明确地描述了异象来临的现象，以至于我们将不得不说这是异象中的异象，就像《哈姆雷特》中的戏中戏一样。</w:t>
      </w:r>
    </w:p>
    <w:p w14:paraId="3CC8C2A8">
      <w:pPr>
        <w:spacing w:line="198" w:lineRule="auto"/>
        <w:ind w:left="38"/>
        <w:rPr>
          <w:rFonts w:hint="eastAsia" w:ascii="微软雅黑" w:hAnsi="微软雅黑" w:eastAsia="微软雅黑" w:cs="微软雅黑"/>
          <w:sz w:val="30"/>
          <w:szCs w:val="30"/>
        </w:rPr>
      </w:pPr>
    </w:p>
    <w:p w14:paraId="0BE6572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difficulty is not decisive.</w:t>
      </w:r>
    </w:p>
    <w:p w14:paraId="2070555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不过，这个困难不是决定性的。</w:t>
      </w:r>
    </w:p>
    <w:p w14:paraId="4365CC3E">
      <w:pPr>
        <w:spacing w:line="198" w:lineRule="auto"/>
        <w:ind w:left="38"/>
        <w:rPr>
          <w:rFonts w:hint="eastAsia" w:ascii="微软雅黑" w:hAnsi="微软雅黑" w:eastAsia="微软雅黑" w:cs="微软雅黑"/>
          <w:sz w:val="30"/>
          <w:szCs w:val="30"/>
        </w:rPr>
      </w:pPr>
    </w:p>
    <w:p w14:paraId="46F149C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sleep and the horror of a great darkness may perhaps stand for a heightened abnormal psychical state within the already abnormal visionary state as such.</w:t>
      </w:r>
    </w:p>
    <w:p w14:paraId="5374E73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睡眠和大黑暗的惊恐也许代表了在已经是异常的异象状态本身之中，一种更加强烈的异常心理状态。</w:t>
      </w:r>
    </w:p>
    <w:p w14:paraId="25148752">
      <w:pPr>
        <w:spacing w:line="198" w:lineRule="auto"/>
        <w:ind w:left="38"/>
        <w:rPr>
          <w:rFonts w:hint="eastAsia" w:ascii="微软雅黑" w:hAnsi="微软雅黑" w:eastAsia="微软雅黑" w:cs="微软雅黑"/>
          <w:sz w:val="30"/>
          <w:szCs w:val="30"/>
        </w:rPr>
      </w:pPr>
    </w:p>
    <w:p w14:paraId="725233C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above, however, should appear too complicated, a simple, though drastic, remedy is afforded by understanding the word 'vision' in vs. 1 as meaning generic revelation.</w:t>
      </w:r>
    </w:p>
    <w:p w14:paraId="1C29E5F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然而，如果上述解释显得太复杂，一个简单虽然激烈的补救办法是将第1节中的“异象”一词理解为一般性的启示。</w:t>
      </w:r>
    </w:p>
    <w:p w14:paraId="7C7580CF">
      <w:pPr>
        <w:spacing w:line="198" w:lineRule="auto"/>
        <w:ind w:left="38"/>
        <w:rPr>
          <w:rFonts w:hint="eastAsia" w:ascii="微软雅黑" w:hAnsi="微软雅黑" w:eastAsia="微软雅黑" w:cs="微软雅黑"/>
          <w:sz w:val="30"/>
          <w:szCs w:val="30"/>
        </w:rPr>
      </w:pPr>
    </w:p>
    <w:p w14:paraId="5581CEE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this does not remove the chronological difficulty between vs. 5 and vs. 12; for this it will be further necessary to place an interval of at least one day between the two points of time mentioned.</w:t>
      </w:r>
    </w:p>
    <w:p w14:paraId="2C315B8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当然，这并不能消除第5节和第12节之间的时间顺序困难；为此，还需要在提到的两个时间点之间至少间隔一天。</w:t>
      </w:r>
    </w:p>
    <w:p w14:paraId="2DB4EE74">
      <w:pPr>
        <w:spacing w:line="198" w:lineRule="auto"/>
        <w:ind w:left="38"/>
        <w:rPr>
          <w:rFonts w:hint="eastAsia" w:ascii="微软雅黑" w:hAnsi="微软雅黑" w:eastAsia="微软雅黑" w:cs="微软雅黑"/>
          <w:sz w:val="30"/>
          <w:szCs w:val="30"/>
        </w:rPr>
      </w:pPr>
    </w:p>
    <w:p w14:paraId="3DEB7F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revelation as a night occurrence the dream-form is naturally given, for dreams belong to the night.</w:t>
      </w:r>
    </w:p>
    <w:p w14:paraId="1A11D8C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启示既是夜间发生的，梦的形式自然就被赋予了，因为梦属于夜晚。</w:t>
      </w:r>
    </w:p>
    <w:p w14:paraId="05E6C79C">
      <w:pPr>
        <w:spacing w:line="198" w:lineRule="auto"/>
        <w:ind w:left="38"/>
        <w:rPr>
          <w:rFonts w:hint="eastAsia" w:ascii="微软雅黑" w:hAnsi="微软雅黑" w:eastAsia="微软雅黑" w:cs="微软雅黑"/>
          <w:sz w:val="30"/>
          <w:szCs w:val="30"/>
        </w:rPr>
      </w:pPr>
    </w:p>
    <w:p w14:paraId="67E3680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another motive is obviously involved.</w:t>
      </w:r>
    </w:p>
    <w:p w14:paraId="30649D5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但显然还涉及另一个动机。</w:t>
      </w:r>
    </w:p>
    <w:p w14:paraId="1E2DBC94">
      <w:pPr>
        <w:spacing w:line="198" w:lineRule="auto"/>
        <w:ind w:left="38"/>
        <w:rPr>
          <w:rFonts w:hint="eastAsia" w:ascii="微软雅黑" w:hAnsi="微软雅黑" w:eastAsia="微软雅黑" w:cs="微软雅黑"/>
          <w:sz w:val="30"/>
          <w:szCs w:val="30"/>
        </w:rPr>
      </w:pPr>
    </w:p>
    <w:p w14:paraId="35EA195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dreaming, the consciousness of the dreamer is more or less loosened from his personality.</w:t>
      </w:r>
    </w:p>
    <w:p w14:paraId="6716478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在做梦时，做梦者的意识或多或少从其人格中松动。</w:t>
      </w:r>
    </w:p>
    <w:p w14:paraId="78E6995C">
      <w:pPr>
        <w:spacing w:line="198" w:lineRule="auto"/>
        <w:ind w:left="38"/>
        <w:rPr>
          <w:rFonts w:hint="eastAsia" w:ascii="微软雅黑" w:hAnsi="微软雅黑" w:eastAsia="微软雅黑" w:cs="微软雅黑"/>
          <w:sz w:val="30"/>
          <w:szCs w:val="30"/>
        </w:rPr>
      </w:pPr>
    </w:p>
    <w:p w14:paraId="0EDDF18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dreams were preferably used as a vehicle of revelation where the spiritual state was ill-adapted for contact with God.</w:t>
      </w:r>
    </w:p>
    <w:p w14:paraId="5421594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因此，当精神状态不适合与神接触时，梦被优先用作启示的载体。</w:t>
      </w:r>
    </w:p>
    <w:p w14:paraId="7341418F">
      <w:pPr>
        <w:spacing w:line="198" w:lineRule="auto"/>
        <w:ind w:left="38"/>
        <w:rPr>
          <w:rFonts w:hint="eastAsia" w:ascii="微软雅黑" w:hAnsi="微软雅黑" w:eastAsia="微软雅黑" w:cs="微软雅黑"/>
          <w:sz w:val="30"/>
          <w:szCs w:val="30"/>
        </w:rPr>
      </w:pPr>
    </w:p>
    <w:p w14:paraId="7A2E512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unfit personality was to some extent neutralized, and the mind was a mere receptacle of the message.</w:t>
      </w:r>
    </w:p>
    <w:p w14:paraId="392B396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这样，不适合的人格在某种程度上被中和，心智仅仅成为信息的容器。</w:t>
      </w:r>
    </w:p>
    <w:p w14:paraId="2CA58D2A">
      <w:pPr>
        <w:spacing w:line="198" w:lineRule="auto"/>
        <w:ind w:left="38"/>
        <w:rPr>
          <w:rFonts w:hint="eastAsia" w:ascii="微软雅黑" w:hAnsi="微软雅黑" w:eastAsia="微软雅黑" w:cs="微软雅黑"/>
          <w:sz w:val="30"/>
          <w:szCs w:val="30"/>
        </w:rPr>
      </w:pPr>
    </w:p>
    <w:p w14:paraId="220FE04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 persons receive revelation through this medium [Gen. 20:3; 31:24; 40:5; 41:1].</w:t>
      </w:r>
    </w:p>
    <w:p w14:paraId="0863E13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异教徒通过这种媒介接受启示 [创世记 20:3; 31:24; 40:5; 41:1]。</w:t>
      </w:r>
    </w:p>
    <w:p w14:paraId="72541F9D">
      <w:pPr>
        <w:spacing w:line="198" w:lineRule="auto"/>
        <w:ind w:left="38"/>
        <w:rPr>
          <w:rFonts w:hint="eastAsia" w:ascii="微软雅黑" w:hAnsi="微软雅黑" w:eastAsia="微软雅黑" w:cs="微软雅黑"/>
          <w:sz w:val="30"/>
          <w:szCs w:val="30"/>
        </w:rPr>
      </w:pPr>
    </w:p>
    <w:p w14:paraId="5FD46F5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chosen family, dreams were utilized likewise where the spirituality of the person was immature or at a low ebb [Gen. 28:12; 31:11; 37:5, 9].</w:t>
      </w:r>
    </w:p>
    <w:p w14:paraId="26185B7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在选民家庭内部，当人的灵性不成熟或处于低潮时，同样利用梦 [创世记 28:12; 31:11; 37:5, 9]。</w:t>
      </w:r>
    </w:p>
    <w:p w14:paraId="3B1CC498">
      <w:pPr>
        <w:spacing w:line="198" w:lineRule="auto"/>
        <w:ind w:left="38"/>
        <w:rPr>
          <w:rFonts w:hint="eastAsia" w:ascii="微软雅黑" w:hAnsi="微软雅黑" w:eastAsia="微软雅黑" w:cs="微软雅黑"/>
          <w:sz w:val="30"/>
          <w:szCs w:val="30"/>
        </w:rPr>
      </w:pPr>
    </w:p>
    <w:p w14:paraId="61104AB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that the divine provenience or truthfulness of the revelation is not affected by its coming in the form of a dream.</w:t>
      </w:r>
    </w:p>
    <w:p w14:paraId="168400C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应当注意，启示的神圣来源或真实性并不受其以梦的形式出现所影响。</w:t>
      </w:r>
    </w:p>
    <w:p w14:paraId="7B2DFF45">
      <w:pPr>
        <w:spacing w:line="198" w:lineRule="auto"/>
        <w:ind w:left="38"/>
        <w:rPr>
          <w:rFonts w:hint="eastAsia" w:ascii="微软雅黑" w:hAnsi="微软雅黑" w:eastAsia="微软雅黑" w:cs="微软雅黑"/>
          <w:sz w:val="30"/>
          <w:szCs w:val="30"/>
        </w:rPr>
      </w:pPr>
    </w:p>
    <w:p w14:paraId="1D0617E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terms are used as in other modes of revelation: God comes in a dream, speaks in a dream [Gen. 20:6; 28:13; 31:24]; the same applies to visions [Gen. 15:1; 46:2].</w:t>
      </w:r>
    </w:p>
    <w:p w14:paraId="07B6004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使用了与其他启示模式相同的术语：神在梦中来临，在梦中说话 [创世记 20:6; 28:13; 31:24]；这同样适用于异象 [创世记 15:1; 46:2]。</w:t>
      </w:r>
    </w:p>
    <w:p w14:paraId="52ED8A2C">
      <w:pPr>
        <w:spacing w:line="198" w:lineRule="auto"/>
        <w:ind w:left="38"/>
        <w:rPr>
          <w:rFonts w:hint="eastAsia" w:ascii="微软雅黑" w:hAnsi="微软雅黑" w:eastAsia="微软雅黑" w:cs="微软雅黑"/>
          <w:sz w:val="30"/>
          <w:szCs w:val="30"/>
        </w:rPr>
      </w:pPr>
    </w:p>
    <w:p w14:paraId="641CF60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the direct access to the dream-life and complete control over everything entering into it.</w:t>
      </w:r>
    </w:p>
    <w:p w14:paraId="2170363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神可以直接进入梦境生活，并完全控制进入其中的一切。</w:t>
      </w:r>
    </w:p>
    <w:p w14:paraId="5F030848">
      <w:pPr>
        <w:spacing w:line="198" w:lineRule="auto"/>
        <w:ind w:left="38"/>
        <w:rPr>
          <w:rFonts w:hint="eastAsia" w:ascii="微软雅黑" w:hAnsi="微软雅黑" w:eastAsia="微软雅黑" w:cs="微软雅黑"/>
          <w:sz w:val="30"/>
          <w:szCs w:val="30"/>
        </w:rPr>
      </w:pPr>
    </w:p>
    <w:p w14:paraId="4C8A04C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JEHOVAH</w:t>
      </w:r>
    </w:p>
    <w:p w14:paraId="6BD79D5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w:t>
      </w:r>
    </w:p>
    <w:p w14:paraId="28625E90">
      <w:pPr>
        <w:spacing w:line="198" w:lineRule="auto"/>
        <w:ind w:left="38"/>
        <w:rPr>
          <w:rFonts w:hint="eastAsia" w:ascii="微软雅黑" w:hAnsi="微软雅黑" w:eastAsia="微软雅黑" w:cs="微软雅黑"/>
          <w:sz w:val="30"/>
          <w:szCs w:val="30"/>
        </w:rPr>
      </w:pPr>
    </w:p>
    <w:p w14:paraId="5255D3E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and characteristic form of revelation in the patriarchal period is that through 'the Angel of Jehovah' or 'the Angel of God'.</w:t>
      </w:r>
    </w:p>
    <w:p w14:paraId="5D12D9A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先祖时期最重要和最具特征的启示形式是通过“耶和华的使者”或“神的使者”。</w:t>
      </w:r>
    </w:p>
    <w:p w14:paraId="291C55AA">
      <w:pPr>
        <w:spacing w:line="198" w:lineRule="auto"/>
        <w:ind w:left="38"/>
        <w:rPr>
          <w:rFonts w:hint="eastAsia" w:ascii="微软雅黑" w:hAnsi="微软雅黑" w:eastAsia="微软雅黑" w:cs="微软雅黑"/>
          <w:sz w:val="30"/>
          <w:szCs w:val="30"/>
        </w:rPr>
      </w:pPr>
    </w:p>
    <w:p w14:paraId="65B7EA1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references are: Gen. 16:7; 22:11, 15; 24:7, 40; 31:11; 48:16 [cp. also Hos. 12:4, with reference to Gen. 32:24ff.].</w:t>
      </w:r>
    </w:p>
    <w:p w14:paraId="1D1F7AE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相关经文有：创世记 16:7; 22:11, 15; 24:7, 40; 31:11; 48:16 [参考 何西阿书 12:4，关于创世记 32:24及下文]。</w:t>
      </w:r>
    </w:p>
    <w:p w14:paraId="590E7352">
      <w:pPr>
        <w:spacing w:line="198" w:lineRule="auto"/>
        <w:ind w:left="38"/>
        <w:rPr>
          <w:rFonts w:hint="eastAsia" w:ascii="微软雅黑" w:hAnsi="微软雅黑" w:eastAsia="微软雅黑" w:cs="微软雅黑"/>
          <w:sz w:val="30"/>
          <w:szCs w:val="30"/>
        </w:rPr>
      </w:pPr>
    </w:p>
    <w:p w14:paraId="0C781C1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in all these cases is that, on the one hand, the Angel distinguishes himself from Jehovah, speaking of Him in the third person, and that, on the other hand, in the same utterance he speaks of God in the first person.</w:t>
      </w:r>
    </w:p>
    <w:p w14:paraId="7CECE79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所有这些情况的特殊之处在于：一方面，天使将自己与耶和华区分开来，用第三人称提到祂；另一方面，在同一段话中，他用第一人称以神的身份说话。</w:t>
      </w:r>
    </w:p>
    <w:p w14:paraId="75375A66">
      <w:pPr>
        <w:spacing w:line="198" w:lineRule="auto"/>
        <w:ind w:left="38"/>
        <w:rPr>
          <w:rFonts w:hint="eastAsia" w:ascii="微软雅黑" w:hAnsi="微软雅黑" w:eastAsia="微软雅黑" w:cs="微软雅黑"/>
          <w:sz w:val="30"/>
          <w:szCs w:val="30"/>
        </w:rPr>
      </w:pPr>
    </w:p>
    <w:p w14:paraId="15D2B6C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phenomenon various explanations have been offered.</w:t>
      </w:r>
    </w:p>
    <w:p w14:paraId="3B88FC9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对于这一现象，人们提出了各种解释。</w:t>
      </w:r>
    </w:p>
    <w:p w14:paraId="5EA9CDD9">
      <w:pPr>
        <w:spacing w:line="198" w:lineRule="auto"/>
        <w:ind w:left="38"/>
        <w:rPr>
          <w:rFonts w:hint="eastAsia" w:ascii="微软雅黑" w:hAnsi="微软雅黑" w:eastAsia="微软雅黑" w:cs="微软雅黑"/>
          <w:sz w:val="30"/>
          <w:szCs w:val="30"/>
        </w:rPr>
      </w:pPr>
    </w:p>
    <w:p w14:paraId="1220039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explain, two critical views come under consideration.</w:t>
      </w:r>
    </w:p>
    <w:p w14:paraId="58034E9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为了解释，有两种批判观点值得考虑。</w:t>
      </w:r>
    </w:p>
    <w:p w14:paraId="6342E2DF">
      <w:pPr>
        <w:spacing w:line="198" w:lineRule="auto"/>
        <w:ind w:left="38"/>
        <w:rPr>
          <w:rFonts w:hint="eastAsia" w:ascii="微软雅黑" w:hAnsi="微软雅黑" w:eastAsia="微软雅黑" w:cs="微软雅黑"/>
          <w:sz w:val="30"/>
          <w:szCs w:val="30"/>
        </w:rPr>
      </w:pPr>
    </w:p>
    <w:p w14:paraId="2AC1CF1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proposed to render the word mal'akh as an abstract noun, meaning an embassy, a mission, which Jehovah despatched from Himself after an impersonal fashion.</w:t>
      </w:r>
    </w:p>
    <w:p w14:paraId="19B8725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有些人提议将单词 mal'akh 翻译为一个抽象名词，意为大使、使命，是耶和华以非人称的方式从自己那里派出的。</w:t>
      </w:r>
    </w:p>
    <w:p w14:paraId="26CB7CD2">
      <w:pPr>
        <w:spacing w:line="198" w:lineRule="auto"/>
        <w:ind w:left="38"/>
        <w:rPr>
          <w:rFonts w:hint="eastAsia" w:ascii="微软雅黑" w:hAnsi="微软雅黑" w:eastAsia="微软雅黑" w:cs="微软雅黑"/>
          <w:sz w:val="30"/>
          <w:szCs w:val="30"/>
        </w:rPr>
      </w:pPr>
    </w:p>
    <w:p w14:paraId="229119C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conception is supposed to have lain in the primitive belief that Jehovah, who had so long dwelt at Sinai, could not in person depart from this place, but that, nevertheless, desiring to accompany His people on their journey to Canaan and during their abode in the holy land, He could send an influence from Himself to do what He was unable to do by personal presence.</w:t>
      </w:r>
    </w:p>
    <w:p w14:paraId="6394A4F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概念的理由据说在于一种原始信仰，即长期居住在西奈山的耶和华不能亲自离开这个地方，但即便如此，为了陪伴祂的百姓前往迦南并在圣地居住期间，祂可以从自己那里发出一股影响力，去做祂无法通过亲临来做的事。</w:t>
      </w:r>
    </w:p>
    <w:p w14:paraId="22996B0E">
      <w:pPr>
        <w:spacing w:line="198" w:lineRule="auto"/>
        <w:ind w:left="38"/>
        <w:rPr>
          <w:rFonts w:hint="eastAsia" w:ascii="微软雅黑" w:hAnsi="微软雅黑" w:eastAsia="微软雅黑" w:cs="微软雅黑"/>
          <w:sz w:val="30"/>
          <w:szCs w:val="30"/>
        </w:rPr>
      </w:pPr>
    </w:p>
    <w:p w14:paraId="660DE72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view, the conception is very ancient, dating back at least to the entrance of Israel upon the holy land.</w:t>
      </w:r>
    </w:p>
    <w:p w14:paraId="07E318A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根据这种观点，这个概念非常古老，至少可以追溯到以色列人进入圣地之时。</w:t>
      </w:r>
    </w:p>
    <w:p w14:paraId="6461EC27">
      <w:pPr>
        <w:spacing w:line="198" w:lineRule="auto"/>
        <w:ind w:left="38"/>
        <w:rPr>
          <w:rFonts w:hint="eastAsia" w:ascii="微软雅黑" w:hAnsi="微软雅黑" w:eastAsia="微软雅黑" w:cs="微软雅黑"/>
          <w:sz w:val="30"/>
          <w:szCs w:val="30"/>
        </w:rPr>
      </w:pPr>
    </w:p>
    <w:p w14:paraId="2A2F3F4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attempt considers the formation of the figure of the Angel as due to the late Jewish idea of the exaltation of God.</w:t>
      </w:r>
    </w:p>
    <w:p w14:paraId="2674E9B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第二种尝试认为，天使这一形象的形成是由于后期犹太人关于神之超越性的观念。</w:t>
      </w:r>
    </w:p>
    <w:p w14:paraId="3B1515A9">
      <w:pPr>
        <w:spacing w:line="198" w:lineRule="auto"/>
        <w:ind w:left="38"/>
        <w:rPr>
          <w:rFonts w:hint="eastAsia" w:ascii="微软雅黑" w:hAnsi="微软雅黑" w:eastAsia="微软雅黑" w:cs="微软雅黑"/>
          <w:sz w:val="30"/>
          <w:szCs w:val="30"/>
        </w:rPr>
      </w:pPr>
    </w:p>
    <w:p w14:paraId="564BE58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thought unworthy of God to come into such close contact and intercourse with the earthly creation as the naive old stories related of Him.</w:t>
      </w:r>
    </w:p>
    <w:p w14:paraId="40CF221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人们认为，像那些天真的古老故事所叙述的那样，神与尘世受造物进行如此密切的接触和交往是有失体统的。</w:t>
      </w:r>
    </w:p>
    <w:p w14:paraId="6F963603">
      <w:pPr>
        <w:spacing w:line="198" w:lineRule="auto"/>
        <w:ind w:left="38"/>
        <w:rPr>
          <w:rFonts w:hint="eastAsia" w:ascii="微软雅黑" w:hAnsi="微软雅黑" w:eastAsia="微软雅黑" w:cs="微软雅黑"/>
          <w:sz w:val="30"/>
          <w:szCs w:val="30"/>
        </w:rPr>
      </w:pPr>
    </w:p>
    <w:p w14:paraId="2A1A15E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stories were rewritten from this semi-deistical point of view, and all traits and actions of this kind were represented as having been exhibited or performed by an intermediate being of the angel-class.</w:t>
      </w:r>
    </w:p>
    <w:p w14:paraId="342BBAC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因此，故事从这种半自然神论的观点被重写，所有这类特征和行为都被描述为是由属于天使类别的中介存在所展示或执行的。</w:t>
      </w:r>
    </w:p>
    <w:p w14:paraId="0873EAAE">
      <w:pPr>
        <w:spacing w:line="198" w:lineRule="auto"/>
        <w:ind w:left="38"/>
        <w:rPr>
          <w:rFonts w:hint="eastAsia" w:ascii="微软雅黑" w:hAnsi="微软雅黑" w:eastAsia="微软雅黑" w:cs="微软雅黑"/>
          <w:sz w:val="30"/>
          <w:szCs w:val="30"/>
        </w:rPr>
      </w:pPr>
    </w:p>
    <w:p w14:paraId="1A960A7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understanding the figure is of late origin, as late as the emergence of this deistical way of thinking about Jehovah.</w:t>
      </w:r>
    </w:p>
    <w:p w14:paraId="1A065A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基于这种理解，这一人物是晚期起源的，晚至关于耶和华的这种自然神论思维方式出现之时。</w:t>
      </w:r>
    </w:p>
    <w:p w14:paraId="6C6531EA">
      <w:pPr>
        <w:spacing w:line="198" w:lineRule="auto"/>
        <w:ind w:left="38"/>
        <w:rPr>
          <w:rFonts w:hint="eastAsia" w:ascii="微软雅黑" w:hAnsi="微软雅黑" w:eastAsia="微软雅黑" w:cs="微软雅黑"/>
          <w:sz w:val="30"/>
          <w:szCs w:val="30"/>
        </w:rPr>
      </w:pPr>
    </w:p>
    <w:p w14:paraId="370A5A0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common objection lies against both of these theories.</w:t>
      </w:r>
    </w:p>
    <w:p w14:paraId="5481585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这就有一个针对这两种理论的共同反对意见。</w:t>
      </w:r>
    </w:p>
    <w:p w14:paraId="6DF5AE18">
      <w:pPr>
        <w:spacing w:line="198" w:lineRule="auto"/>
        <w:ind w:left="38"/>
        <w:rPr>
          <w:rFonts w:hint="eastAsia" w:ascii="微软雅黑" w:hAnsi="微软雅黑" w:eastAsia="微软雅黑" w:cs="微软雅黑"/>
          <w:sz w:val="30"/>
          <w:szCs w:val="30"/>
        </w:rPr>
      </w:pPr>
    </w:p>
    <w:p w14:paraId="2B43F83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that if the design had been to safeguard the non-removability from Sinai or the inappropriateness of mixing with the creature, then the writers or redactors would have been apt to exercise great care not to leave any instances, where the objectionable features occurred, uncorrected.</w:t>
      </w:r>
    </w:p>
    <w:p w14:paraId="38FED3D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那就是，如果目的是为了维护神不可离开西奈山或不适合与受造物混合，那么作者或编者理应非常小心，不让任何出现这类令人反感特征的例子未加修正地保留下来。</w:t>
      </w:r>
    </w:p>
    <w:p w14:paraId="0DE7B899">
      <w:pPr>
        <w:spacing w:line="198" w:lineRule="auto"/>
        <w:ind w:left="38"/>
        <w:rPr>
          <w:rFonts w:hint="eastAsia" w:ascii="微软雅黑" w:hAnsi="微软雅黑" w:eastAsia="微软雅黑" w:cs="微软雅黑"/>
          <w:sz w:val="30"/>
          <w:szCs w:val="30"/>
        </w:rPr>
      </w:pPr>
    </w:p>
    <w:p w14:paraId="0DA412E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side by side with the novel mode of Angel-revelation, theophanies of the old disapproved-of type continue to happen in the narrative.</w:t>
      </w:r>
    </w:p>
    <w:p w14:paraId="4F3E795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事实上，与新颖的天使启示模式并存的，是旧有的被否定的神显类型继续在叙述中发生。</w:t>
      </w:r>
    </w:p>
    <w:p w14:paraId="509DE6DC">
      <w:pPr>
        <w:spacing w:line="198" w:lineRule="auto"/>
        <w:ind w:left="38"/>
        <w:rPr>
          <w:rFonts w:hint="eastAsia" w:ascii="微软雅黑" w:hAnsi="微软雅黑" w:eastAsia="微软雅黑" w:cs="微软雅黑"/>
          <w:sz w:val="30"/>
          <w:szCs w:val="30"/>
        </w:rPr>
      </w:pPr>
    </w:p>
    <w:p w14:paraId="3199F2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in the nature of a subsequent correction in the production of the figure cannot have taken place.</w:t>
      </w:r>
    </w:p>
    <w:p w14:paraId="636DD16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某种在人物塑造中随后的修正性质的事情不可能发生。</w:t>
      </w:r>
    </w:p>
    <w:p w14:paraId="781008DB">
      <w:pPr>
        <w:spacing w:line="198" w:lineRule="auto"/>
        <w:ind w:left="38"/>
        <w:rPr>
          <w:rFonts w:hint="eastAsia" w:ascii="微软雅黑" w:hAnsi="微软雅黑" w:eastAsia="微软雅黑" w:cs="微软雅黑"/>
          <w:sz w:val="30"/>
          <w:szCs w:val="30"/>
        </w:rPr>
      </w:pPr>
    </w:p>
    <w:p w14:paraId="7B3573C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on the second theory, we should expect instead of 'the Angel of Jehovah' the other phrase, 'an Angel of Jehovah'.</w:t>
      </w:r>
    </w:p>
    <w:p w14:paraId="6FF5FEF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此外，根据第二种理论，我们要期望看到的不是“耶和华的使者”，而是另一个短语“耶和华的一位使者”。</w:t>
      </w:r>
    </w:p>
    <w:p w14:paraId="22558B14">
      <w:pPr>
        <w:spacing w:line="198" w:lineRule="auto"/>
        <w:ind w:left="38"/>
        <w:rPr>
          <w:rFonts w:hint="eastAsia" w:ascii="微软雅黑" w:hAnsi="微软雅黑" w:eastAsia="微软雅黑" w:cs="微软雅黑"/>
          <w:sz w:val="30"/>
          <w:szCs w:val="30"/>
        </w:rPr>
      </w:pPr>
    </w:p>
    <w:p w14:paraId="7DE317E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that before a proper noun the preceding noun standing in the construct state becomes inevitably determinate, in other words that it would be impossible to make 'Angel of Jehovah' indeterminate, even though it may have been intended so, does not hold good.</w:t>
      </w:r>
    </w:p>
    <w:p w14:paraId="059E69D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有反对意见称，在专有名词之前的名词处于连属状态（construct state）必然成为限定的，换句话说，即使意图使其不限定，也不可能使“耶和华的使者”成为不限定的，这种反对意见是站不住脚的。</w:t>
      </w:r>
    </w:p>
    <w:p w14:paraId="0C2F21A1">
      <w:pPr>
        <w:spacing w:line="198" w:lineRule="auto"/>
        <w:ind w:left="38"/>
        <w:rPr>
          <w:rFonts w:hint="eastAsia" w:ascii="微软雅黑" w:hAnsi="微软雅黑" w:eastAsia="微软雅黑" w:cs="微软雅黑"/>
          <w:sz w:val="30"/>
          <w:szCs w:val="30"/>
        </w:rPr>
      </w:pPr>
    </w:p>
    <w:p w14:paraId="20DCD5F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has a way of saying 'an Angel of Jehovah'.</w:t>
      </w:r>
    </w:p>
    <w:p w14:paraId="1E3D0B4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希伯来语有一种说法可以表达“耶和华的一位使者”。</w:t>
      </w:r>
    </w:p>
    <w:p w14:paraId="552382E7">
      <w:pPr>
        <w:spacing w:line="198" w:lineRule="auto"/>
        <w:ind w:left="38"/>
        <w:rPr>
          <w:rFonts w:hint="eastAsia" w:ascii="微软雅黑" w:hAnsi="微软雅黑" w:eastAsia="微软雅黑" w:cs="微软雅黑"/>
          <w:sz w:val="30"/>
          <w:szCs w:val="30"/>
        </w:rPr>
      </w:pPr>
    </w:p>
    <w:p w14:paraId="639E8E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necessary is to insert the preposition lamed between Angel and Jehovah: 'an Angel to Jehovah'.</w:t>
      </w:r>
    </w:p>
    <w:p w14:paraId="3764AE6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只需要在天使和耶和华之间插入介词 lamed：“一位使者属于耶和华”。</w:t>
      </w:r>
    </w:p>
    <w:p w14:paraId="6E24C01B">
      <w:pPr>
        <w:spacing w:line="198" w:lineRule="auto"/>
        <w:ind w:left="38"/>
        <w:rPr>
          <w:rFonts w:hint="eastAsia" w:ascii="微软雅黑" w:hAnsi="微软雅黑" w:eastAsia="微软雅黑" w:cs="微软雅黑"/>
          <w:sz w:val="30"/>
          <w:szCs w:val="30"/>
        </w:rPr>
      </w:pPr>
    </w:p>
    <w:p w14:paraId="4884398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intention had been to keep God and the creature apart, those interested in this would never have allowed the Angel to speak like Jehovah, for this would have obscured the very fact desired to bring out.</w:t>
      </w:r>
    </w:p>
    <w:p w14:paraId="4CBA71A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如果意图是将神与受造物分开，那些对此感兴趣的人绝不会允许天使像耶和华那样说话，因为这会模糊他们想要表明的事实。</w:t>
      </w:r>
    </w:p>
    <w:p w14:paraId="566230E3">
      <w:pPr>
        <w:spacing w:line="198" w:lineRule="auto"/>
        <w:ind w:left="38"/>
        <w:rPr>
          <w:rFonts w:hint="eastAsia" w:ascii="微软雅黑" w:hAnsi="微软雅黑" w:eastAsia="微软雅黑" w:cs="微软雅黑"/>
          <w:sz w:val="30"/>
          <w:szCs w:val="30"/>
        </w:rPr>
      </w:pPr>
    </w:p>
    <w:p w14:paraId="69998DF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two views discussed, the one neglects the distinctness between the Angel and God, the other neglects the identity between both.</w:t>
      </w:r>
    </w:p>
    <w:p w14:paraId="53857FE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在讨论的两种观点中，一种忽视了天使与神之间的区别，另一种忽视了两者的同一性。</w:t>
      </w:r>
    </w:p>
    <w:p w14:paraId="052D7590">
      <w:pPr>
        <w:spacing w:line="198" w:lineRule="auto"/>
        <w:ind w:left="38"/>
        <w:rPr>
          <w:rFonts w:hint="eastAsia" w:ascii="微软雅黑" w:hAnsi="微软雅黑" w:eastAsia="微软雅黑" w:cs="微软雅黑"/>
          <w:sz w:val="30"/>
          <w:szCs w:val="30"/>
        </w:rPr>
      </w:pPr>
    </w:p>
    <w:p w14:paraId="06B279F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how to do justice to both.</w:t>
      </w:r>
    </w:p>
    <w:p w14:paraId="36F3C6A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问题是如何兼顾两者。</w:t>
      </w:r>
    </w:p>
    <w:p w14:paraId="1202BF47">
      <w:pPr>
        <w:spacing w:line="198" w:lineRule="auto"/>
        <w:ind w:left="38"/>
        <w:rPr>
          <w:rFonts w:hint="eastAsia" w:ascii="微软雅黑" w:hAnsi="微软雅黑" w:eastAsia="微软雅黑" w:cs="微软雅黑"/>
          <w:sz w:val="30"/>
          <w:szCs w:val="30"/>
        </w:rPr>
      </w:pPr>
    </w:p>
    <w:p w14:paraId="190487D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way in which this can be done: we must assume that behind the twofold representation there lies a real manifoldness in the inner life of the Deity.</w:t>
      </w:r>
    </w:p>
    <w:p w14:paraId="433F638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只有一种方法可以做到这一点：我们必须假设，在双重表述背后，神性的内在生命中存在真实的多样性。</w:t>
      </w:r>
    </w:p>
    <w:p w14:paraId="2856E7F7">
      <w:pPr>
        <w:spacing w:line="198" w:lineRule="auto"/>
        <w:ind w:left="38"/>
        <w:rPr>
          <w:rFonts w:hint="eastAsia" w:ascii="微软雅黑" w:hAnsi="微软雅黑" w:eastAsia="微软雅黑" w:cs="微软雅黑"/>
          <w:sz w:val="30"/>
          <w:szCs w:val="30"/>
        </w:rPr>
      </w:pPr>
    </w:p>
    <w:p w14:paraId="195B732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 sent were Himself partaker of Godhead, then He could refer to God as his sender, and at the same time speak as God, and in both cases there would be reality behind it.</w:t>
      </w:r>
    </w:p>
    <w:p w14:paraId="7B94F68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如果被差遣的天使本身分受神格，那么他可以将神称为差遣者，同时又以神的身份说话，在这两种情况下背后都有现实依据。</w:t>
      </w:r>
    </w:p>
    <w:p w14:paraId="3CA48875">
      <w:pPr>
        <w:spacing w:line="198" w:lineRule="auto"/>
        <w:ind w:left="38"/>
        <w:rPr>
          <w:rFonts w:hint="eastAsia" w:ascii="微软雅黑" w:hAnsi="微软雅黑" w:eastAsia="微软雅黑" w:cs="微软雅黑"/>
          <w:sz w:val="30"/>
          <w:szCs w:val="30"/>
        </w:rPr>
      </w:pPr>
    </w:p>
    <w:p w14:paraId="18152DE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much of what we call the Trinity, the transaction could not but have been unreal and illusory.</w:t>
      </w:r>
    </w:p>
    <w:p w14:paraId="190AF43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若没有我们要称之为三位一体的这一部分，这一事项只能是不真实和虚幻的。</w:t>
      </w:r>
    </w:p>
    <w:p w14:paraId="4A771549">
      <w:pPr>
        <w:spacing w:line="198" w:lineRule="auto"/>
        <w:ind w:left="38"/>
        <w:rPr>
          <w:rFonts w:hint="eastAsia" w:ascii="微软雅黑" w:hAnsi="微软雅黑" w:eastAsia="微软雅黑" w:cs="微软雅黑"/>
          <w:sz w:val="30"/>
          <w:szCs w:val="30"/>
        </w:rPr>
      </w:pPr>
    </w:p>
    <w:p w14:paraId="173E228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legitimate to infer from this that the proximate purpose of such a mode of revelation was to reveal the truth of the Trinity.</w:t>
      </w:r>
    </w:p>
    <w:p w14:paraId="31EEB7B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但从中推断这种启示模式的直接目的是为了启示三位一体的真理是不合理的。</w:t>
      </w:r>
    </w:p>
    <w:p w14:paraId="24BF0271">
      <w:pPr>
        <w:spacing w:line="198" w:lineRule="auto"/>
        <w:ind w:left="38"/>
        <w:rPr>
          <w:rFonts w:hint="eastAsia" w:ascii="微软雅黑" w:hAnsi="微软雅黑" w:eastAsia="微软雅黑" w:cs="微软雅黑"/>
          <w:sz w:val="30"/>
          <w:szCs w:val="30"/>
        </w:rPr>
      </w:pPr>
    </w:p>
    <w:p w14:paraId="61ED577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can be based on some reality, without which it could not possibly occur, and yet serve to inculcate another fact or truth.</w:t>
      </w:r>
    </w:p>
    <w:p w14:paraId="079A51E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一件事可以基于某种现实（没有这种现实它不可能发生），却用来灌输另一个事实或真理。</w:t>
      </w:r>
    </w:p>
    <w:p w14:paraId="0787A6E8">
      <w:pPr>
        <w:spacing w:line="198" w:lineRule="auto"/>
        <w:ind w:left="38"/>
        <w:rPr>
          <w:rFonts w:hint="eastAsia" w:ascii="微软雅黑" w:hAnsi="微软雅黑" w:eastAsia="微软雅黑" w:cs="微软雅黑"/>
          <w:sz w:val="30"/>
          <w:szCs w:val="30"/>
        </w:rPr>
      </w:pPr>
    </w:p>
    <w:p w14:paraId="7FDEA07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a later period and in an indirect way were the Angel-theophanies made to render service for the disclosure of the Trinity.</w:t>
      </w:r>
    </w:p>
    <w:p w14:paraId="0B17CF0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只是在后期，并以间接的方式，天使神显才被用来服务于三位一体的披露。</w:t>
      </w:r>
    </w:p>
    <w:p w14:paraId="6ECDAE4E">
      <w:pPr>
        <w:spacing w:line="198" w:lineRule="auto"/>
        <w:ind w:left="38"/>
        <w:rPr>
          <w:rFonts w:hint="eastAsia" w:ascii="微软雅黑" w:hAnsi="微软雅黑" w:eastAsia="微软雅黑" w:cs="微软雅黑"/>
          <w:sz w:val="30"/>
          <w:szCs w:val="30"/>
        </w:rPr>
      </w:pPr>
    </w:p>
    <w:p w14:paraId="68A737C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their first occurrence this could not have been done, because the supreme interest at that time was to engrave deeply upon the mind of Israel the consciousness of the oneness of God.</w:t>
      </w:r>
    </w:p>
    <w:p w14:paraId="1E0FCA8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在它们最初发生的时候，这是不可能做到的，因为那时的最高利益是将神的独一性意识深深铭刻在以色列人的心中。</w:t>
      </w:r>
    </w:p>
    <w:p w14:paraId="6D848434">
      <w:pPr>
        <w:spacing w:line="198" w:lineRule="auto"/>
        <w:ind w:left="38"/>
        <w:rPr>
          <w:rFonts w:hint="eastAsia" w:ascii="微软雅黑" w:hAnsi="微软雅黑" w:eastAsia="微软雅黑" w:cs="微软雅黑"/>
          <w:sz w:val="30"/>
          <w:szCs w:val="30"/>
        </w:rPr>
      </w:pPr>
    </w:p>
    <w:p w14:paraId="2031B79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Premature disclosure of the Trinity would in all probability have proved a temptation to polytheism.</w:t>
      </w:r>
    </w:p>
    <w:p w14:paraId="33D7A41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过早披露三位一体很可能会成为多神教的诱惑。</w:t>
      </w:r>
    </w:p>
    <w:p w14:paraId="3D6F5852">
      <w:pPr>
        <w:spacing w:line="198" w:lineRule="auto"/>
        <w:ind w:left="38"/>
        <w:rPr>
          <w:rFonts w:hint="eastAsia" w:ascii="微软雅黑" w:hAnsi="微软雅黑" w:eastAsia="微软雅黑" w:cs="微软雅黑"/>
          <w:sz w:val="30"/>
          <w:szCs w:val="30"/>
        </w:rPr>
      </w:pPr>
    </w:p>
    <w:p w14:paraId="6CD7C27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long time the Deity of the Messiah and the personality of the Holy Spirit were kept more or less in the background.</w:t>
      </w:r>
    </w:p>
    <w:p w14:paraId="02FDB9C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很长一段时间内，弥赛亚的神性和圣灵的位格都或多或少地保持在背景中。</w:t>
      </w:r>
    </w:p>
    <w:p w14:paraId="5B2D6759">
      <w:pPr>
        <w:spacing w:line="198" w:lineRule="auto"/>
        <w:ind w:left="38"/>
        <w:rPr>
          <w:rFonts w:hint="eastAsia" w:ascii="微软雅黑" w:hAnsi="微软雅黑" w:eastAsia="微软雅黑" w:cs="微软雅黑"/>
          <w:sz w:val="30"/>
          <w:szCs w:val="30"/>
        </w:rPr>
      </w:pPr>
    </w:p>
    <w:p w14:paraId="6516167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 the truth of the Trinity, then what was the purpose for which this new mode of revelation was inaugurated?</w:t>
      </w:r>
    </w:p>
    <w:p w14:paraId="7B4678D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但是，如果不是为了三位一体的真理，那么开启这种新启示模式的目的是什么呢？</w:t>
      </w:r>
    </w:p>
    <w:p w14:paraId="7D69570D">
      <w:pPr>
        <w:spacing w:line="198" w:lineRule="auto"/>
        <w:ind w:left="38"/>
        <w:rPr>
          <w:rFonts w:hint="eastAsia" w:ascii="微软雅黑" w:hAnsi="微软雅黑" w:eastAsia="微软雅黑" w:cs="微软雅黑"/>
          <w:sz w:val="30"/>
          <w:szCs w:val="30"/>
        </w:rPr>
      </w:pPr>
    </w:p>
    <w:p w14:paraId="39AC21D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was twofold: the one not altogether new, the other a new departure.</w:t>
      </w:r>
    </w:p>
    <w:p w14:paraId="742B5EF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目的是双重的：一个是并非全新的，另一个是新的出发点。</w:t>
      </w:r>
    </w:p>
    <w:p w14:paraId="245C339A">
      <w:pPr>
        <w:spacing w:line="198" w:lineRule="auto"/>
        <w:ind w:left="38"/>
        <w:rPr>
          <w:rFonts w:hint="eastAsia" w:ascii="微软雅黑" w:hAnsi="微软雅黑" w:eastAsia="微软雅黑" w:cs="微软雅黑"/>
          <w:sz w:val="30"/>
          <w:szCs w:val="30"/>
        </w:rPr>
      </w:pPr>
    </w:p>
    <w:p w14:paraId="43FA63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we may designate the 'sacramental', the latter the 'spiritualizing' intent.</w:t>
      </w:r>
    </w:p>
    <w:p w14:paraId="5504385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前者我们可以称之为“圣礼的”意图，后者为“属灵化的”意图。</w:t>
      </w:r>
    </w:p>
    <w:p w14:paraId="230220EC">
      <w:pPr>
        <w:spacing w:line="198" w:lineRule="auto"/>
        <w:ind w:left="38"/>
        <w:rPr>
          <w:rFonts w:hint="eastAsia" w:ascii="微软雅黑" w:hAnsi="微软雅黑" w:eastAsia="微软雅黑" w:cs="微软雅黑"/>
          <w:sz w:val="30"/>
          <w:szCs w:val="30"/>
        </w:rPr>
      </w:pPr>
    </w:p>
    <w:p w14:paraId="592B7B6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'sacramental' intent we understand the desire of God to approach closely to His people, to assure them in the most manifest way of His interest in and His presence with them.</w:t>
      </w:r>
    </w:p>
    <w:p w14:paraId="35572A3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所谓“圣礼的”意图，我们理解为神渴望亲近祂的子民，以最显明的方式向他们保证祂对他们的关心和同在。</w:t>
      </w:r>
    </w:p>
    <w:p w14:paraId="1E83E979">
      <w:pPr>
        <w:spacing w:line="198" w:lineRule="auto"/>
        <w:ind w:left="38"/>
        <w:rPr>
          <w:rFonts w:hint="eastAsia" w:ascii="微软雅黑" w:hAnsi="微软雅黑" w:eastAsia="微软雅黑" w:cs="微软雅黑"/>
          <w:sz w:val="30"/>
          <w:szCs w:val="30"/>
        </w:rPr>
      </w:pPr>
    </w:p>
    <w:p w14:paraId="1969158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sacramental intent had underlain all the theophanies from the beginning.</w:t>
      </w:r>
    </w:p>
    <w:p w14:paraId="651E3A6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这种圣礼意图从一开始就是所有神显的基础。</w:t>
      </w:r>
    </w:p>
    <w:p w14:paraId="2DE56329">
      <w:pPr>
        <w:spacing w:line="198" w:lineRule="auto"/>
        <w:ind w:left="38"/>
        <w:rPr>
          <w:rFonts w:hint="eastAsia" w:ascii="微软雅黑" w:hAnsi="微软雅黑" w:eastAsia="微软雅黑" w:cs="微软雅黑"/>
          <w:sz w:val="30"/>
          <w:szCs w:val="30"/>
        </w:rPr>
      </w:pPr>
    </w:p>
    <w:p w14:paraId="214D8D7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first introduced through the appearances of the Angel of Jehovah.</w:t>
      </w:r>
    </w:p>
    <w:p w14:paraId="401BF48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它并非通过耶和华使者的显现才首次引入。</w:t>
      </w:r>
    </w:p>
    <w:p w14:paraId="66CC4ECB">
      <w:pPr>
        <w:spacing w:line="198" w:lineRule="auto"/>
        <w:ind w:left="38"/>
        <w:rPr>
          <w:rFonts w:hint="eastAsia" w:ascii="微软雅黑" w:hAnsi="微软雅黑" w:eastAsia="微软雅黑" w:cs="微软雅黑"/>
          <w:sz w:val="30"/>
          <w:szCs w:val="30"/>
        </w:rPr>
      </w:pPr>
    </w:p>
    <w:p w14:paraId="24C4C5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without these appearances it could not have been realized in the old simple way without endangering another principle, that of the spiritual nature of the Deity.</w:t>
      </w:r>
    </w:p>
    <w:p w14:paraId="4688249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只是，如果没有这些显现，而在旧有的简单方式中实现它，就会危及另一个原则，即神性的属灵本质。</w:t>
      </w:r>
    </w:p>
    <w:p w14:paraId="66B71E42">
      <w:pPr>
        <w:spacing w:line="198" w:lineRule="auto"/>
        <w:ind w:left="38"/>
        <w:rPr>
          <w:rFonts w:hint="eastAsia" w:ascii="微软雅黑" w:hAnsi="微软雅黑" w:eastAsia="微软雅黑" w:cs="微软雅黑"/>
          <w:sz w:val="30"/>
          <w:szCs w:val="30"/>
        </w:rPr>
      </w:pPr>
    </w:p>
    <w:p w14:paraId="767FE8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walked with men and ate and drank with them, and in bodily fashion spake with them and listened to them, the instinctive conclusion that these things were the result of His nature, lay extremely near.</w:t>
      </w:r>
    </w:p>
    <w:p w14:paraId="51921A3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当神与人同行，与他们同吃同喝，并以身体的方式与他们说话、听他们说话时，人们本能地会得出这些事情是祂本性的结果这一结论，这是极其容易发生的。</w:t>
      </w:r>
    </w:p>
    <w:p w14:paraId="373E60ED">
      <w:pPr>
        <w:spacing w:line="198" w:lineRule="auto"/>
        <w:ind w:left="38"/>
        <w:rPr>
          <w:rFonts w:hint="eastAsia" w:ascii="微软雅黑" w:hAnsi="微软雅黑" w:eastAsia="微软雅黑" w:cs="微软雅黑"/>
          <w:sz w:val="30"/>
          <w:szCs w:val="30"/>
        </w:rPr>
      </w:pPr>
    </w:p>
    <w:p w14:paraId="4F01D1D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reality they had no necessary connection with His nature, but were sacramental condescensions on His part.</w:t>
      </w:r>
    </w:p>
    <w:p w14:paraId="38CF978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然而实际上，这与祂的本性没有必然联系，而是祂这方面的圣礼性俯就。</w:t>
      </w:r>
    </w:p>
    <w:p w14:paraId="518EBAE0">
      <w:pPr>
        <w:spacing w:line="198" w:lineRule="auto"/>
        <w:ind w:left="38"/>
        <w:rPr>
          <w:rFonts w:hint="eastAsia" w:ascii="微软雅黑" w:hAnsi="微软雅黑" w:eastAsia="微软雅黑" w:cs="微软雅黑"/>
          <w:sz w:val="30"/>
          <w:szCs w:val="30"/>
        </w:rPr>
      </w:pPr>
    </w:p>
    <w:p w14:paraId="71DEF4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they were indispensable.</w:t>
      </w:r>
    </w:p>
    <w:p w14:paraId="6BDFA7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作为这样的俯就，它们是不可或缺的。</w:t>
      </w:r>
    </w:p>
    <w:p w14:paraId="694A2113">
      <w:pPr>
        <w:spacing w:line="198" w:lineRule="auto"/>
        <w:ind w:left="38"/>
        <w:rPr>
          <w:rFonts w:hint="eastAsia" w:ascii="微软雅黑" w:hAnsi="微软雅黑" w:eastAsia="微软雅黑" w:cs="微软雅黑"/>
          <w:sz w:val="30"/>
          <w:szCs w:val="30"/>
        </w:rPr>
      </w:pPr>
    </w:p>
    <w:p w14:paraId="0E151DB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necessary as this sacramental condescension was, it was equally necessary that the spiritual nature of God be preserved as its background.</w:t>
      </w:r>
    </w:p>
    <w:p w14:paraId="50275F4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但是，尽管这种圣礼性俯就是必要的，同样必要的是保持神的属灵本性作为其背景。</w:t>
      </w:r>
    </w:p>
    <w:p w14:paraId="1D47995E">
      <w:pPr>
        <w:spacing w:line="198" w:lineRule="auto"/>
        <w:ind w:left="38"/>
        <w:rPr>
          <w:rFonts w:hint="eastAsia" w:ascii="微软雅黑" w:hAnsi="微软雅黑" w:eastAsia="微软雅黑" w:cs="微软雅黑"/>
          <w:sz w:val="30"/>
          <w:szCs w:val="30"/>
        </w:rPr>
      </w:pPr>
    </w:p>
    <w:p w14:paraId="4636B1E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accomplished by conveying the impression, that behind the Angel speaking as God, and who embodied in Himself all the condescension of God to meet the frailty and limitations of man, there existed at the same time another aspect of God, in which He could not be seen and materially received after such a fashion, the very God of whom the Angel spoke in the third person.</w:t>
      </w:r>
    </w:p>
    <w:p w14:paraId="642B25D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过传达一种印象来实现，即在这位以神身份说话、且自身体现了神一切俯就以适应人的软弱和限制的天使背后，同时存在着神的另一个方面，在那方面祂不能以这种方式被看见和物质性地接受，就是那位被天使以第三人称提及的神。</w:t>
      </w:r>
    </w:p>
    <w:p w14:paraId="4769A960">
      <w:pPr>
        <w:spacing w:line="198" w:lineRule="auto"/>
        <w:ind w:left="38"/>
        <w:rPr>
          <w:rFonts w:hint="eastAsia" w:ascii="微软雅黑" w:hAnsi="微软雅黑" w:eastAsia="微软雅黑" w:cs="微软雅黑"/>
          <w:sz w:val="30"/>
          <w:szCs w:val="30"/>
        </w:rPr>
      </w:pPr>
    </w:p>
    <w:p w14:paraId="3B3883A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division of labour between God and His Angel the indispensable core of the theophany was saved.</w:t>
      </w:r>
    </w:p>
    <w:p w14:paraId="409A4D9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通过神与祂使者之间的这种分工，神显不可或缺的核心得以保存。</w:t>
      </w:r>
    </w:p>
    <w:p w14:paraId="1D2DEC4D">
      <w:pPr>
        <w:spacing w:line="198" w:lineRule="auto"/>
        <w:ind w:left="38"/>
        <w:rPr>
          <w:rFonts w:hint="eastAsia" w:ascii="微软雅黑" w:hAnsi="微软雅黑" w:eastAsia="微软雅黑" w:cs="微软雅黑"/>
          <w:sz w:val="30"/>
          <w:szCs w:val="30"/>
        </w:rPr>
      </w:pPr>
    </w:p>
    <w:p w14:paraId="34D5031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spiritualizing intent was auxiliary to the sacramental one.</w:t>
      </w:r>
    </w:p>
    <w:p w14:paraId="3C996E5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属灵化意图是辅助于圣礼意图的。</w:t>
      </w:r>
    </w:p>
    <w:p w14:paraId="0A7561C1">
      <w:pPr>
        <w:spacing w:line="198" w:lineRule="auto"/>
        <w:ind w:left="38"/>
        <w:rPr>
          <w:rFonts w:hint="eastAsia" w:ascii="微软雅黑" w:hAnsi="微软雅黑" w:eastAsia="微软雅黑" w:cs="微软雅黑"/>
          <w:sz w:val="30"/>
          <w:szCs w:val="30"/>
        </w:rPr>
      </w:pPr>
    </w:p>
    <w:p w14:paraId="2341BD9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is truly divine, for otherwise He could not have discharged the sacramental function of assuring man that God was with him.</w:t>
      </w:r>
    </w:p>
    <w:p w14:paraId="57592B4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天使确实是神圣的，否则他无法履行向人保证神与他同在的圣礼功能。</w:t>
      </w:r>
    </w:p>
    <w:p w14:paraId="6865A5D5">
      <w:pPr>
        <w:spacing w:line="198" w:lineRule="auto"/>
        <w:ind w:left="38"/>
        <w:rPr>
          <w:rFonts w:hint="eastAsia" w:ascii="微软雅黑" w:hAnsi="微软雅黑" w:eastAsia="微软雅黑" w:cs="微软雅黑"/>
          <w:sz w:val="30"/>
          <w:szCs w:val="30"/>
        </w:rPr>
      </w:pPr>
    </w:p>
    <w:p w14:paraId="6E5EFE0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visible, physical form of meeting this need is not due to the nature of God.</w:t>
      </w:r>
    </w:p>
    <w:p w14:paraId="4D60346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但满足这种需求的可见、物质形式并不是由于神的本性。</w:t>
      </w:r>
    </w:p>
    <w:p w14:paraId="681C8249">
      <w:pPr>
        <w:spacing w:line="198" w:lineRule="auto"/>
        <w:ind w:left="38"/>
        <w:rPr>
          <w:rFonts w:hint="eastAsia" w:ascii="微软雅黑" w:hAnsi="微软雅黑" w:eastAsia="微软雅黑" w:cs="微软雅黑"/>
          <w:sz w:val="30"/>
          <w:szCs w:val="30"/>
        </w:rPr>
      </w:pPr>
    </w:p>
    <w:p w14:paraId="662DD4F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man, chiefly his sinful nature, calls for it.</w:t>
      </w:r>
    </w:p>
    <w:p w14:paraId="24BDAF4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人的本性，主要是他有罪的本性，呼唤这种形式。</w:t>
      </w:r>
    </w:p>
    <w:p w14:paraId="4C69591C">
      <w:pPr>
        <w:spacing w:line="198" w:lineRule="auto"/>
        <w:ind w:left="38"/>
        <w:rPr>
          <w:rFonts w:hint="eastAsia" w:ascii="微软雅黑" w:hAnsi="微软雅黑" w:eastAsia="微软雅黑" w:cs="微软雅黑"/>
          <w:sz w:val="30"/>
          <w:szCs w:val="30"/>
        </w:rPr>
      </w:pPr>
    </w:p>
    <w:p w14:paraId="72C4AFB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incarnation of our Lord we have the supreme expression of this fundamental arrangement.</w:t>
      </w:r>
    </w:p>
    <w:p w14:paraId="51D1CE8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在我们主的道成肉身中，我们拥有这一基本安排的最高表达。</w:t>
      </w:r>
    </w:p>
    <w:p w14:paraId="6DFC72E0">
      <w:pPr>
        <w:spacing w:line="198" w:lineRule="auto"/>
        <w:ind w:left="38"/>
        <w:rPr>
          <w:rFonts w:hint="eastAsia" w:ascii="微软雅黑" w:hAnsi="微软雅黑" w:eastAsia="微软雅黑" w:cs="微软雅黑"/>
          <w:sz w:val="30"/>
          <w:szCs w:val="30"/>
        </w:rPr>
      </w:pPr>
    </w:p>
    <w:p w14:paraId="06AE3C2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is not the result of any inherent necessity in God.</w:t>
      </w:r>
    </w:p>
    <w:p w14:paraId="677D189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道成肉身不是神内在必然性的结果。</w:t>
      </w:r>
    </w:p>
    <w:p w14:paraId="5716A47F">
      <w:pPr>
        <w:spacing w:line="198" w:lineRule="auto"/>
        <w:ind w:left="38"/>
        <w:rPr>
          <w:rFonts w:hint="eastAsia" w:ascii="微软雅黑" w:hAnsi="微软雅黑" w:eastAsia="微软雅黑" w:cs="微软雅黑"/>
          <w:sz w:val="30"/>
          <w:szCs w:val="30"/>
        </w:rPr>
      </w:pPr>
    </w:p>
    <w:p w14:paraId="62907FE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view, though widely spread, has a pantheizing background.</w:t>
      </w:r>
    </w:p>
    <w:p w14:paraId="27D7D3E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相反的观点虽然流传甚广，却具有泛神论背景。</w:t>
      </w:r>
    </w:p>
    <w:p w14:paraId="1C4ABAD9">
      <w:pPr>
        <w:spacing w:line="198" w:lineRule="auto"/>
        <w:ind w:left="38"/>
        <w:rPr>
          <w:rFonts w:hint="eastAsia" w:ascii="微软雅黑" w:hAnsi="微软雅黑" w:eastAsia="微软雅黑" w:cs="微软雅黑"/>
          <w:sz w:val="30"/>
          <w:szCs w:val="30"/>
        </w:rPr>
      </w:pPr>
    </w:p>
    <w:p w14:paraId="362AAE4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God incarnate for redemptive reasons.</w:t>
      </w:r>
    </w:p>
    <w:p w14:paraId="4DF5C99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我们需要神道成肉身是出于救赎的原因。</w:t>
      </w:r>
    </w:p>
    <w:p w14:paraId="59C1307A">
      <w:pPr>
        <w:spacing w:line="198" w:lineRule="auto"/>
        <w:ind w:left="38"/>
        <w:rPr>
          <w:rFonts w:hint="eastAsia" w:ascii="微软雅黑" w:hAnsi="微软雅黑" w:eastAsia="微软雅黑" w:cs="微软雅黑"/>
          <w:sz w:val="30"/>
          <w:szCs w:val="30"/>
        </w:rPr>
      </w:pPr>
    </w:p>
    <w:p w14:paraId="3BC183F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incarnation, with all that pertains to it, is one great sacrament of redemption.</w:t>
      </w:r>
    </w:p>
    <w:p w14:paraId="6E126D5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整个道成肉身及其相关的一切，是一个伟大的救赎圣礼。</w:t>
      </w:r>
    </w:p>
    <w:p w14:paraId="1D0AAFD6">
      <w:pPr>
        <w:spacing w:line="198" w:lineRule="auto"/>
        <w:ind w:left="38"/>
        <w:rPr>
          <w:rFonts w:hint="eastAsia" w:ascii="微软雅黑" w:hAnsi="微软雅黑" w:eastAsia="微软雅黑" w:cs="微软雅黑"/>
          <w:sz w:val="30"/>
          <w:szCs w:val="30"/>
        </w:rPr>
      </w:pPr>
    </w:p>
    <w:p w14:paraId="0FDABD8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even here special care is taken to impress believers with the absolute spirituality of Him who has thus made Himself of our nature.</w:t>
      </w:r>
    </w:p>
    <w:p w14:paraId="608EF7F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然而即使在这里，也特别注意让信徒铭记这位使自己具有我们本性者的绝对属灵性。</w:t>
      </w:r>
    </w:p>
    <w:p w14:paraId="39C537AE">
      <w:pPr>
        <w:spacing w:line="198" w:lineRule="auto"/>
        <w:ind w:left="38"/>
        <w:rPr>
          <w:rFonts w:hint="eastAsia" w:ascii="微软雅黑" w:hAnsi="微软雅黑" w:eastAsia="微软雅黑" w:cs="微软雅黑"/>
          <w:sz w:val="30"/>
          <w:szCs w:val="30"/>
        </w:rPr>
      </w:pPr>
    </w:p>
    <w:p w14:paraId="1545508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at stake has found classical expression in John 1:18: 'No man has seen God at any time; God only begotten, who is in the bosom of the Father, He has declared Him'.</w:t>
      </w:r>
    </w:p>
    <w:p w14:paraId="720C5DF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所涉原则在约翰福音 1:18 中找到了经典表达：“从来没有人看见神，只有在父怀里的独生神将他表明出来”。</w:t>
      </w:r>
    </w:p>
    <w:p w14:paraId="1478A782">
      <w:pPr>
        <w:spacing w:line="198" w:lineRule="auto"/>
        <w:ind w:left="38"/>
        <w:rPr>
          <w:rFonts w:hint="eastAsia" w:ascii="微软雅黑" w:hAnsi="微软雅黑" w:eastAsia="微软雅黑" w:cs="微软雅黑"/>
          <w:sz w:val="30"/>
          <w:szCs w:val="30"/>
        </w:rPr>
      </w:pPr>
    </w:p>
    <w:p w14:paraId="204A3B5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whole fact of the Angel's appearance stood from the beginning in the service of redemption, it is but natural that the execution of important movements of redemption should be assigned to Him.</w:t>
      </w:r>
    </w:p>
    <w:p w14:paraId="0B55894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因为天使显现的整个事实从一开始就是为救赎服务的，所以将救赎重要行动的执行分配给他也就是自然的。</w:t>
      </w:r>
    </w:p>
    <w:p w14:paraId="33BC4C26">
      <w:pPr>
        <w:spacing w:line="198" w:lineRule="auto"/>
        <w:ind w:left="38"/>
        <w:rPr>
          <w:rFonts w:hint="eastAsia" w:ascii="微软雅黑" w:hAnsi="微软雅黑" w:eastAsia="微软雅黑" w:cs="微软雅黑"/>
          <w:sz w:val="30"/>
          <w:szCs w:val="30"/>
        </w:rPr>
      </w:pPr>
    </w:p>
    <w:p w14:paraId="1DCECB4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after the giving of the berith He appears on the scene [Gen. 16:7].</w:t>
      </w:r>
    </w:p>
    <w:p w14:paraId="34346B7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在赐予圣约之后，他立即出现在场景中 [创世记 16:7]。</w:t>
      </w:r>
    </w:p>
    <w:p w14:paraId="41458049">
      <w:pPr>
        <w:spacing w:line="198" w:lineRule="auto"/>
        <w:ind w:left="38"/>
        <w:rPr>
          <w:rFonts w:hint="eastAsia" w:ascii="微软雅黑" w:hAnsi="微软雅黑" w:eastAsia="微软雅黑" w:cs="微软雅黑"/>
          <w:sz w:val="30"/>
          <w:szCs w:val="30"/>
        </w:rPr>
      </w:pPr>
    </w:p>
    <w:p w14:paraId="2DA2775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Delitzsch well observes: 'The end and object of these appearances is to be judged by their commencement'.</w:t>
      </w:r>
    </w:p>
    <w:p w14:paraId="4FFE34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德利茨观察得很好：“这些显现的终点和目标应由其起点来判断”。</w:t>
      </w:r>
    </w:p>
    <w:p w14:paraId="5BC1CB1C">
      <w:pPr>
        <w:spacing w:line="198" w:lineRule="auto"/>
        <w:ind w:left="38"/>
        <w:rPr>
          <w:rFonts w:hint="eastAsia" w:ascii="微软雅黑" w:hAnsi="微软雅黑" w:eastAsia="微软雅黑" w:cs="微软雅黑"/>
          <w:sz w:val="30"/>
          <w:szCs w:val="30"/>
        </w:rPr>
      </w:pPr>
    </w:p>
    <w:p w14:paraId="3089E4B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most clearly in the Mosaic period that the divine carrying out of the berith is on the whole entrusted to His Angel.</w:t>
      </w:r>
    </w:p>
    <w:p w14:paraId="65DC315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我们将在摩西时期最清楚地看到，神对圣约的执行总体上是托付给祂的使者的。</w:t>
      </w:r>
    </w:p>
    <w:p w14:paraId="1E4B5F3C">
      <w:pPr>
        <w:spacing w:line="198" w:lineRule="auto"/>
        <w:ind w:left="38"/>
        <w:rPr>
          <w:rFonts w:hint="eastAsia" w:ascii="微软雅黑" w:hAnsi="微软雅黑" w:eastAsia="微软雅黑" w:cs="微软雅黑"/>
          <w:sz w:val="30"/>
          <w:szCs w:val="30"/>
        </w:rPr>
      </w:pPr>
    </w:p>
    <w:p w14:paraId="067D5E9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guards those in particular whose lives and labours are most intimately connected with the berith.</w:t>
      </w:r>
    </w:p>
    <w:p w14:paraId="1D070FD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他特别守护那些生命和劳作与圣约联系最紧密的人。</w:t>
      </w:r>
    </w:p>
    <w:p w14:paraId="03B8A74D">
      <w:pPr>
        <w:spacing w:line="198" w:lineRule="auto"/>
        <w:ind w:left="38"/>
        <w:rPr>
          <w:rFonts w:hint="eastAsia" w:ascii="微软雅黑" w:hAnsi="微软雅黑" w:eastAsia="微软雅黑" w:cs="微软雅黑"/>
          <w:sz w:val="30"/>
          <w:szCs w:val="30"/>
        </w:rPr>
      </w:pPr>
    </w:p>
    <w:p w14:paraId="7E29DEA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says [Gen. 48:15, 16]: 'The God before whom my fathers Abraham and Isaac did walk, the God who has fed me all my life long unto this day, the Angel who has redeemed me from all evil, bless the lads'.</w:t>
      </w:r>
    </w:p>
    <w:p w14:paraId="172DAD0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 [创世记 48:15, 16]：“愿我祖亚伯拉罕和我父以撒所事奉的神，就是一生牧养我直到今日的神，救赎我脱离一切患难的那使者，赐福与这两个童子”。</w:t>
      </w:r>
    </w:p>
    <w:p w14:paraId="6BBFBC93">
      <w:pPr>
        <w:spacing w:line="198" w:lineRule="auto"/>
        <w:ind w:left="38"/>
        <w:rPr>
          <w:rFonts w:hint="eastAsia" w:ascii="微软雅黑" w:hAnsi="微软雅黑" w:eastAsia="微软雅黑" w:cs="微软雅黑"/>
          <w:sz w:val="30"/>
          <w:szCs w:val="30"/>
        </w:rPr>
      </w:pPr>
    </w:p>
    <w:p w14:paraId="4A943B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Cp. also Mal. 3:1, 'the Angel of the berith'.</w:t>
      </w:r>
    </w:p>
    <w:p w14:paraId="2CA8562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 玛拉基书 3:1，“立约的使者”。</w:t>
      </w:r>
    </w:p>
    <w:p w14:paraId="7A1D6E0A">
      <w:pPr>
        <w:spacing w:line="198" w:lineRule="auto"/>
        <w:ind w:left="38"/>
        <w:rPr>
          <w:rFonts w:hint="eastAsia" w:ascii="微软雅黑" w:hAnsi="微软雅黑" w:eastAsia="微软雅黑" w:cs="微软雅黑"/>
          <w:sz w:val="30"/>
          <w:szCs w:val="30"/>
        </w:rPr>
      </w:pPr>
    </w:p>
    <w:p w14:paraId="570BE18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nature, but also by function, is the Angel of Jehovah distinguished from ordinary angels.</w:t>
      </w:r>
    </w:p>
    <w:p w14:paraId="6D80F8D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耶和华的使者不仅在本质上，而且在功能上都区别于普通天使。</w:t>
      </w:r>
    </w:p>
    <w:p w14:paraId="02549971">
      <w:pPr>
        <w:spacing w:line="198" w:lineRule="auto"/>
        <w:ind w:left="38"/>
        <w:rPr>
          <w:rFonts w:hint="eastAsia" w:ascii="微软雅黑" w:hAnsi="微软雅黑" w:eastAsia="微软雅黑" w:cs="微软雅黑"/>
          <w:sz w:val="30"/>
          <w:szCs w:val="30"/>
        </w:rPr>
      </w:pPr>
    </w:p>
    <w:p w14:paraId="39BA6D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in which the Angel appeared was a form assumed for the moment, laid aside again as soon as the purpose of its assumption had been served.</w:t>
      </w:r>
    </w:p>
    <w:p w14:paraId="470C12C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天使显现的形式是暂时采用的形式，一旦其采用的目的达到就再次被搁置。</w:t>
      </w:r>
    </w:p>
    <w:p w14:paraId="2BC78E5C">
      <w:pPr>
        <w:spacing w:line="198" w:lineRule="auto"/>
        <w:ind w:left="38"/>
        <w:rPr>
          <w:rFonts w:hint="eastAsia" w:ascii="微软雅黑" w:hAnsi="微软雅黑" w:eastAsia="微软雅黑" w:cs="微软雅黑"/>
          <w:sz w:val="30"/>
          <w:szCs w:val="30"/>
        </w:rPr>
      </w:pPr>
    </w:p>
    <w:p w14:paraId="449DC2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but not always, it was a human form.</w:t>
      </w:r>
    </w:p>
    <w:p w14:paraId="526DC80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通常，但不总是，这是人的形式。</w:t>
      </w:r>
    </w:p>
    <w:p w14:paraId="186DBF2A">
      <w:pPr>
        <w:spacing w:line="198" w:lineRule="auto"/>
        <w:ind w:left="38"/>
        <w:rPr>
          <w:rFonts w:hint="eastAsia" w:ascii="微软雅黑" w:hAnsi="微软雅黑" w:eastAsia="微软雅黑" w:cs="微软雅黑"/>
          <w:sz w:val="30"/>
          <w:szCs w:val="30"/>
        </w:rPr>
      </w:pPr>
    </w:p>
    <w:p w14:paraId="3B1F76A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 Angel was during the Old Testament dispensation permanently posssessed of such an appearance-form.</w:t>
      </w:r>
    </w:p>
    <w:p w14:paraId="5AD3072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有些人认为，在旧约时代，天使永久拥有这种显现形式。</w:t>
      </w:r>
    </w:p>
    <w:p w14:paraId="7B9679EE">
      <w:pPr>
        <w:spacing w:line="198" w:lineRule="auto"/>
        <w:ind w:left="38"/>
        <w:rPr>
          <w:rFonts w:hint="eastAsia" w:ascii="微软雅黑" w:hAnsi="微软雅黑" w:eastAsia="微软雅黑" w:cs="微软雅黑"/>
          <w:sz w:val="30"/>
          <w:szCs w:val="30"/>
        </w:rPr>
      </w:pPr>
    </w:p>
    <w:p w14:paraId="1B435B7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run contrary to the variableness of the form in which the manifestations took place.</w:t>
      </w:r>
    </w:p>
    <w:p w14:paraId="4875086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但这与显现形式的多变性相矛盾。</w:t>
      </w:r>
    </w:p>
    <w:p w14:paraId="43231136">
      <w:pPr>
        <w:spacing w:line="198" w:lineRule="auto"/>
        <w:ind w:left="38"/>
        <w:rPr>
          <w:rFonts w:hint="eastAsia" w:ascii="微软雅黑" w:hAnsi="微软雅黑" w:eastAsia="微软雅黑" w:cs="微软雅黑"/>
          <w:sz w:val="30"/>
          <w:szCs w:val="30"/>
        </w:rPr>
      </w:pPr>
    </w:p>
    <w:p w14:paraId="551C0CB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also anticipate the incarnation, in which the new feature is precisely that the Second Person of the Godhead assumes a form which remains permanently His own [John 1:14].</w:t>
      </w:r>
    </w:p>
    <w:p w14:paraId="69A8832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这也将提前道成肉身，而道成肉身的新特征恰恰在于神格第二位格采用了一种永久属于祂自己的形式 [约翰福音 1:14]。</w:t>
      </w:r>
    </w:p>
    <w:p w14:paraId="697F44FE">
      <w:pPr>
        <w:spacing w:line="198" w:lineRule="auto"/>
        <w:ind w:left="38"/>
        <w:rPr>
          <w:rFonts w:hint="eastAsia" w:ascii="微软雅黑" w:hAnsi="微软雅黑" w:eastAsia="微软雅黑" w:cs="微软雅黑"/>
          <w:sz w:val="30"/>
          <w:szCs w:val="30"/>
        </w:rPr>
      </w:pPr>
    </w:p>
    <w:p w14:paraId="6FAE34F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still more serious error is the idea that from all eternity this Person in the Godhead possessed a material form fit to bring Him within reach of the senses.</w:t>
      </w:r>
    </w:p>
    <w:p w14:paraId="41734BB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一个更严重的错误是认为这个神格中的位格从永恒起就拥有某种适合使祂被感官所及的物质形式。</w:t>
      </w:r>
    </w:p>
    <w:p w14:paraId="237BD1DB">
      <w:pPr>
        <w:spacing w:line="198" w:lineRule="auto"/>
        <w:ind w:left="38"/>
        <w:rPr>
          <w:rFonts w:hint="eastAsia" w:ascii="微软雅黑" w:hAnsi="微软雅黑" w:eastAsia="微软雅黑" w:cs="微软雅黑"/>
          <w:sz w:val="30"/>
          <w:szCs w:val="30"/>
        </w:rPr>
      </w:pPr>
    </w:p>
    <w:p w14:paraId="5CA55BC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inconsistent with the spirituality of God, and would have made the Angel-revelation result in the very misunderstanding which it was intended to preclude.</w:t>
      </w:r>
    </w:p>
    <w:p w14:paraId="1F514E0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这与神的属灵性不一致，并且会使天使启示导致其本意要排除的那种误解。</w:t>
      </w:r>
    </w:p>
    <w:p w14:paraId="4D670B3B">
      <w:pPr>
        <w:spacing w:line="198" w:lineRule="auto"/>
        <w:ind w:left="38"/>
        <w:rPr>
          <w:rFonts w:hint="eastAsia" w:ascii="微软雅黑" w:hAnsi="微软雅黑" w:eastAsia="微软雅黑" w:cs="微软雅黑"/>
          <w:sz w:val="30"/>
          <w:szCs w:val="30"/>
        </w:rPr>
      </w:pPr>
    </w:p>
    <w:p w14:paraId="1302B71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regard to the much-mooted question, whether the Angel was created or uncreated, a clear distinction between the Person and the form of appearance suffices for answer.</w:t>
      </w:r>
    </w:p>
    <w:p w14:paraId="2C75D98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最后，关于备受争议的天使是受造还是非受造的问题，明确区分位格和显现形式足以作为回答。</w:t>
      </w:r>
    </w:p>
    <w:p w14:paraId="0ADC861B">
      <w:pPr>
        <w:spacing w:line="198" w:lineRule="auto"/>
        <w:ind w:left="38"/>
        <w:rPr>
          <w:rFonts w:hint="eastAsia" w:ascii="微软雅黑" w:hAnsi="微软雅黑" w:eastAsia="微软雅黑" w:cs="微软雅黑"/>
          <w:sz w:val="30"/>
          <w:szCs w:val="30"/>
        </w:rPr>
      </w:pPr>
    </w:p>
    <w:p w14:paraId="7F7124E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above suggested, the Angel-conception points back to an inner distinction within the Godhead, so as to make the Angel a prefiguration of the incarnate Christ, then plainly the Person appearing in the revelation was uncreated, because God.</w:t>
      </w:r>
    </w:p>
    <w:p w14:paraId="41E71E8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如果如上所述，天使概念指向神格内部的内在区别，从而使天使成为道成肉身基督的预表，那么显现在启示中的位格显然是非受造的，因为是神。</w:t>
      </w:r>
    </w:p>
    <w:p w14:paraId="34CBEF9C">
      <w:pPr>
        <w:spacing w:line="198" w:lineRule="auto"/>
        <w:ind w:left="38"/>
        <w:rPr>
          <w:rFonts w:hint="eastAsia" w:ascii="微软雅黑" w:hAnsi="微软雅黑" w:eastAsia="微软雅黑" w:cs="微软雅黑"/>
          <w:sz w:val="30"/>
          <w:szCs w:val="30"/>
        </w:rPr>
      </w:pPr>
    </w:p>
    <w:p w14:paraId="0DAC502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by Angel we designate the form of manifestation of which this Person availed Himself, then the Angel was created.</w:t>
      </w:r>
    </w:p>
    <w:p w14:paraId="4B9AAEF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另一方面，如果我们用天使来指代该位格所利用的显现形式，那么天使就是受造的。</w:t>
      </w:r>
    </w:p>
    <w:p w14:paraId="7DAE4D72">
      <w:pPr>
        <w:spacing w:line="198" w:lineRule="auto"/>
        <w:ind w:left="38"/>
        <w:rPr>
          <w:rFonts w:hint="eastAsia" w:ascii="微软雅黑" w:hAnsi="微软雅黑" w:eastAsia="微软雅黑" w:cs="微软雅黑"/>
          <w:sz w:val="30"/>
          <w:szCs w:val="30"/>
        </w:rPr>
      </w:pPr>
    </w:p>
    <w:p w14:paraId="587DF8F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in the case of Christ: the divine Person in Christ is uncreated, for Deity and being created are mutually exclusive.</w:t>
      </w:r>
    </w:p>
    <w:p w14:paraId="419BE9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这与基督的情况相同：基督里的神性位格是非受造的，因为神性和受造是相互排斥的。</w:t>
      </w:r>
    </w:p>
    <w:p w14:paraId="4423A088">
      <w:pPr>
        <w:spacing w:line="198" w:lineRule="auto"/>
        <w:ind w:left="38"/>
        <w:rPr>
          <w:rFonts w:hint="eastAsia" w:ascii="微软雅黑" w:hAnsi="微软雅黑" w:eastAsia="微软雅黑" w:cs="微软雅黑"/>
          <w:sz w:val="30"/>
          <w:szCs w:val="30"/>
        </w:rPr>
      </w:pPr>
    </w:p>
    <w:p w14:paraId="1B1EB9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as to His human nature Jesus was created.</w:t>
      </w:r>
    </w:p>
    <w:p w14:paraId="13C0709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尽管如此，就祂的人性而言，耶稣是受造的。</w:t>
      </w:r>
    </w:p>
    <w:p w14:paraId="5700C653">
      <w:pPr>
        <w:spacing w:line="198" w:lineRule="auto"/>
        <w:ind w:left="38"/>
        <w:rPr>
          <w:rFonts w:hint="eastAsia" w:ascii="微软雅黑" w:hAnsi="微软雅黑" w:eastAsia="微软雅黑" w:cs="微软雅黑"/>
          <w:sz w:val="30"/>
          <w:szCs w:val="30"/>
        </w:rPr>
      </w:pPr>
    </w:p>
    <w:p w14:paraId="0A60B74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in this respect between Him and the Angel is that under the Old Testament the created form was ephemeral, whereas through the incarnation it has become eternal.</w:t>
      </w:r>
    </w:p>
    <w:p w14:paraId="185BF54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在这方面祂与天使的唯一区别是，在旧约下受造的形式是短暂的，而通过道成肉身它已成为永恒的。</w:t>
      </w:r>
    </w:p>
    <w:p w14:paraId="5D2C43D0">
      <w:pPr>
        <w:spacing w:line="198" w:lineRule="auto"/>
        <w:ind w:left="38"/>
        <w:rPr>
          <w:rFonts w:hint="eastAsia" w:ascii="微软雅黑" w:hAnsi="微软雅黑" w:eastAsia="微软雅黑" w:cs="微软雅黑"/>
          <w:sz w:val="30"/>
          <w:szCs w:val="30"/>
        </w:rPr>
      </w:pPr>
    </w:p>
    <w:p w14:paraId="4DAA49E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deal with the elements and principles of revelation contained in the life of each of the three great patriarchs successively.</w:t>
      </w:r>
    </w:p>
    <w:p w14:paraId="3F6C8EA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我们要依次处理包含在三位伟大先祖生命中的启示要素和原则。</w:t>
      </w:r>
    </w:p>
    <w:p w14:paraId="66B79B61">
      <w:pPr>
        <w:spacing w:line="198" w:lineRule="auto"/>
        <w:ind w:left="38"/>
        <w:rPr>
          <w:rFonts w:hint="eastAsia" w:ascii="微软雅黑" w:hAnsi="微软雅黑" w:eastAsia="微软雅黑" w:cs="微软雅黑"/>
          <w:sz w:val="30"/>
          <w:szCs w:val="30"/>
        </w:rPr>
      </w:pPr>
    </w:p>
    <w:p w14:paraId="09AD7B2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three have in common is treated in the discussion of Abraham, so that under the head of Isaac and Jacob only the new material connected with each is examined.</w:t>
      </w:r>
    </w:p>
    <w:p w14:paraId="20AC264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这三者共同拥有的内容在讨论亚伯拉罕时处理，因此在以撒和雅各的名下，只考察与每个人相关的新材料。</w:t>
      </w:r>
    </w:p>
    <w:p w14:paraId="0D182CB5">
      <w:pPr>
        <w:spacing w:line="198" w:lineRule="auto"/>
        <w:ind w:left="38"/>
        <w:rPr>
          <w:rFonts w:hint="eastAsia" w:ascii="微软雅黑" w:hAnsi="微软雅黑" w:eastAsia="微软雅黑" w:cs="微软雅黑"/>
          <w:sz w:val="30"/>
          <w:szCs w:val="30"/>
        </w:rPr>
      </w:pPr>
    </w:p>
    <w:p w14:paraId="56167BC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ABRAHAM</w:t>
      </w:r>
    </w:p>
    <w:p w14:paraId="5E51A1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先祖亚伯拉罕</w:t>
      </w:r>
    </w:p>
    <w:p w14:paraId="5CEEB526">
      <w:pPr>
        <w:spacing w:line="198" w:lineRule="auto"/>
        <w:ind w:left="38"/>
        <w:rPr>
          <w:rFonts w:hint="eastAsia" w:ascii="微软雅黑" w:hAnsi="微软雅黑" w:eastAsia="微软雅黑" w:cs="微软雅黑"/>
          <w:sz w:val="30"/>
          <w:szCs w:val="30"/>
        </w:rPr>
      </w:pPr>
    </w:p>
    <w:p w14:paraId="4F980E1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principle of election</w:t>
      </w:r>
    </w:p>
    <w:p w14:paraId="5EDC793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[1] 拣选的原则</w:t>
      </w:r>
    </w:p>
    <w:p w14:paraId="6096C813">
      <w:pPr>
        <w:spacing w:line="198" w:lineRule="auto"/>
        <w:ind w:left="38"/>
        <w:rPr>
          <w:rFonts w:hint="eastAsia" w:ascii="微软雅黑" w:hAnsi="微软雅黑" w:eastAsia="微软雅黑" w:cs="微软雅黑"/>
          <w:sz w:val="30"/>
          <w:szCs w:val="30"/>
        </w:rPr>
      </w:pPr>
    </w:p>
    <w:p w14:paraId="59E6ED7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outstanding principle of divine procedure with the patriarchs is the principle of election.</w:t>
      </w:r>
    </w:p>
    <w:p w14:paraId="0BDF5BC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神对先祖作为的首要突出原则是拣选原则。</w:t>
      </w:r>
    </w:p>
    <w:p w14:paraId="507D9567">
      <w:pPr>
        <w:spacing w:line="198" w:lineRule="auto"/>
        <w:ind w:left="38"/>
        <w:rPr>
          <w:rFonts w:hint="eastAsia" w:ascii="微软雅黑" w:hAnsi="微软雅黑" w:eastAsia="微软雅黑" w:cs="微软雅黑"/>
          <w:sz w:val="30"/>
          <w:szCs w:val="30"/>
        </w:rPr>
      </w:pPr>
    </w:p>
    <w:p w14:paraId="4F4ECA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 race as a whole had been dealt with.</w:t>
      </w:r>
    </w:p>
    <w:p w14:paraId="4793B98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迄今为止，种族作为一个整体被对待。</w:t>
      </w:r>
    </w:p>
    <w:p w14:paraId="7597AA01">
      <w:pPr>
        <w:spacing w:line="198" w:lineRule="auto"/>
        <w:ind w:left="38"/>
        <w:rPr>
          <w:rFonts w:hint="eastAsia" w:ascii="微软雅黑" w:hAnsi="微软雅黑" w:eastAsia="微软雅黑" w:cs="微软雅黑"/>
          <w:sz w:val="30"/>
          <w:szCs w:val="30"/>
        </w:rPr>
      </w:pPr>
    </w:p>
    <w:p w14:paraId="265710E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in Noah's case, there had been election of a new race out of an old one given over to destruction.</w:t>
      </w:r>
    </w:p>
    <w:p w14:paraId="0EAD79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或者，像在挪亚的例子中，是从一个被毁灭的旧种族中拣选出一个新种族。</w:t>
      </w:r>
    </w:p>
    <w:p w14:paraId="5D39128F">
      <w:pPr>
        <w:spacing w:line="198" w:lineRule="auto"/>
        <w:ind w:left="38"/>
        <w:rPr>
          <w:rFonts w:hint="eastAsia" w:ascii="微软雅黑" w:hAnsi="微软雅黑" w:eastAsia="微软雅黑" w:cs="微软雅黑"/>
          <w:sz w:val="30"/>
          <w:szCs w:val="30"/>
        </w:rPr>
      </w:pPr>
    </w:p>
    <w:p w14:paraId="2C6B1D8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one family is taken out of the number of existing Shemitic families, and with it, within it, the redemptive, revelatory work of God is carried forward.</w:t>
      </w:r>
    </w:p>
    <w:p w14:paraId="18FF6DC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在这里，一个家庭从现存的闪族家庭中被取出来，神的救赎和启示工作就随之、在其中向前推进。</w:t>
      </w:r>
    </w:p>
    <w:p w14:paraId="1C7E0B4C">
      <w:pPr>
        <w:spacing w:line="198" w:lineRule="auto"/>
        <w:ind w:left="38"/>
        <w:rPr>
          <w:rFonts w:hint="eastAsia" w:ascii="微软雅黑" w:hAnsi="微软雅黑" w:eastAsia="微软雅黑" w:cs="微软雅黑"/>
          <w:sz w:val="30"/>
          <w:szCs w:val="30"/>
        </w:rPr>
      </w:pPr>
    </w:p>
    <w:p w14:paraId="6C44996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tremendous significance of the call of Abraham.</w:t>
      </w:r>
    </w:p>
    <w:p w14:paraId="0450525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这就是亚伯拉罕蒙召的巨大意义。</w:t>
      </w:r>
    </w:p>
    <w:p w14:paraId="3EC04498">
      <w:pPr>
        <w:spacing w:line="198" w:lineRule="auto"/>
        <w:ind w:left="38"/>
        <w:rPr>
          <w:rFonts w:hint="eastAsia" w:ascii="微软雅黑" w:hAnsi="微软雅黑" w:eastAsia="微软雅黑" w:cs="微软雅黑"/>
          <w:sz w:val="30"/>
          <w:szCs w:val="30"/>
        </w:rPr>
      </w:pPr>
    </w:p>
    <w:p w14:paraId="35AFDA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after this, revelation is sporadically addressed to those outside the limits of election, the reason is that they have entered into contact with the chosen family.</w:t>
      </w:r>
    </w:p>
    <w:p w14:paraId="426859D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此后，若启示偶尔临到拣选范围之外的人，其原因是他们与被选家庭发生了接触。</w:t>
      </w:r>
    </w:p>
    <w:p w14:paraId="7A461F20">
      <w:pPr>
        <w:spacing w:line="198" w:lineRule="auto"/>
        <w:ind w:left="38"/>
        <w:rPr>
          <w:rFonts w:hint="eastAsia" w:ascii="微软雅黑" w:hAnsi="微软雅黑" w:eastAsia="微软雅黑" w:cs="微软雅黑"/>
          <w:sz w:val="30"/>
          <w:szCs w:val="30"/>
        </w:rPr>
      </w:pPr>
    </w:p>
    <w:p w14:paraId="0923509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course of the special work of God is confined within the narrow channel of one people.</w:t>
      </w:r>
    </w:p>
    <w:p w14:paraId="7E4C68E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因此，神特殊工作的整个进程被限制在一个民族的狭窄渠道内。</w:t>
      </w:r>
    </w:p>
    <w:p w14:paraId="1734FA81">
      <w:pPr>
        <w:spacing w:line="198" w:lineRule="auto"/>
        <w:ind w:left="38"/>
        <w:rPr>
          <w:rFonts w:hint="eastAsia" w:ascii="微软雅黑" w:hAnsi="微软雅黑" w:eastAsia="微软雅黑" w:cs="微软雅黑"/>
          <w:sz w:val="30"/>
          <w:szCs w:val="30"/>
        </w:rPr>
      </w:pPr>
    </w:p>
    <w:p w14:paraId="1AFFB0E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Deists and all sorts of Rationalists frequently argued from this to the incredibility of Scriptural supernaturalism.</w:t>
      </w:r>
    </w:p>
    <w:p w14:paraId="2578BAF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自然神论者和各种理性主义者经常以此论证圣经超自然主义的不可信。</w:t>
      </w:r>
    </w:p>
    <w:p w14:paraId="54AABFDA">
      <w:pPr>
        <w:spacing w:line="198" w:lineRule="auto"/>
        <w:ind w:left="38"/>
        <w:rPr>
          <w:rFonts w:hint="eastAsia" w:ascii="微软雅黑" w:hAnsi="微软雅黑" w:eastAsia="微软雅黑" w:cs="微软雅黑"/>
          <w:sz w:val="30"/>
          <w:szCs w:val="30"/>
        </w:rPr>
      </w:pPr>
    </w:p>
    <w:p w14:paraId="736376B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argued, God had gone to the trouble of introducing such a process of supernaturalism, He would have certainly taken pains to make it universal.</w:t>
      </w:r>
    </w:p>
    <w:p w14:paraId="775D2EA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他们争辩说，如果神费心引入这样一个超自然过程，祂肯定会努力使其普遍化。</w:t>
      </w:r>
    </w:p>
    <w:p w14:paraId="63212E18">
      <w:pPr>
        <w:spacing w:line="198" w:lineRule="auto"/>
        <w:ind w:left="38"/>
        <w:rPr>
          <w:rFonts w:hint="eastAsia" w:ascii="微软雅黑" w:hAnsi="微软雅黑" w:eastAsia="微软雅黑" w:cs="微软雅黑"/>
          <w:sz w:val="30"/>
          <w:szCs w:val="30"/>
        </w:rPr>
      </w:pPr>
    </w:p>
    <w:p w14:paraId="391B856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Looked at closely, this argument proves a reflex of the general spirit of cosmopolitanism abroad in those times, and which is but one of the unhistorical conceptions of Rationalism.</w:t>
      </w:r>
    </w:p>
    <w:p w14:paraId="45044AC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仔细观察，这个论点证明是那个时代普遍存在的世界主义精神的反映，而这只是理性主义非历史观念的一种。</w:t>
      </w:r>
    </w:p>
    <w:p w14:paraId="7339E2BB">
      <w:pPr>
        <w:spacing w:line="198" w:lineRule="auto"/>
        <w:ind w:left="38"/>
        <w:rPr>
          <w:rFonts w:hint="eastAsia" w:ascii="微软雅黑" w:hAnsi="微软雅黑" w:eastAsia="微软雅黑" w:cs="微软雅黑"/>
          <w:sz w:val="30"/>
          <w:szCs w:val="30"/>
        </w:rPr>
      </w:pPr>
    </w:p>
    <w:p w14:paraId="6CED0BD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God of Rationalism was at the bottom simply the God of nature, and nature is universal, therefore His self-disclosure must be as wide as nature.</w:t>
      </w:r>
    </w:p>
    <w:p w14:paraId="0025CB5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因为理性主义的神归根结底只是自然之神，而自然是普遍的，所以祂的自我显露必须像自然一样宽广。</w:t>
      </w:r>
    </w:p>
    <w:p w14:paraId="22ECD49E">
      <w:pPr>
        <w:spacing w:line="198" w:lineRule="auto"/>
        <w:ind w:left="38"/>
        <w:rPr>
          <w:rFonts w:hint="eastAsia" w:ascii="微软雅黑" w:hAnsi="微软雅黑" w:eastAsia="微软雅黑" w:cs="微软雅黑"/>
          <w:sz w:val="30"/>
          <w:szCs w:val="30"/>
        </w:rPr>
      </w:pPr>
    </w:p>
    <w:p w14:paraId="7836BD6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 account is had of the abnormal features of a state of sin, nor of the unique exigencies of a procedure of redemption.</w:t>
      </w:r>
    </w:p>
    <w:p w14:paraId="502B93B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没有考虑到罪恶状态的反常特征，也没有考虑到救赎程序的独特急需。</w:t>
      </w:r>
    </w:p>
    <w:p w14:paraId="0B5CA11F">
      <w:pPr>
        <w:spacing w:line="198" w:lineRule="auto"/>
        <w:ind w:left="38"/>
        <w:rPr>
          <w:rFonts w:hint="eastAsia" w:ascii="微软雅黑" w:hAnsi="微软雅黑" w:eastAsia="微软雅黑" w:cs="微软雅黑"/>
          <w:sz w:val="30"/>
          <w:szCs w:val="30"/>
        </w:rPr>
      </w:pPr>
    </w:p>
    <w:p w14:paraId="0AF5BC7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distinction is felt between the beginning and early stages of the divine work and its later maturing.</w:t>
      </w:r>
    </w:p>
    <w:p w14:paraId="17525E8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没有感觉到神工作开始和早期阶段与其后来成熟之间的区别。</w:t>
      </w:r>
    </w:p>
    <w:p w14:paraId="3A469D40">
      <w:pPr>
        <w:spacing w:line="198" w:lineRule="auto"/>
        <w:ind w:left="38"/>
        <w:rPr>
          <w:rFonts w:hint="eastAsia" w:ascii="微软雅黑" w:hAnsi="微软雅黑" w:eastAsia="微软雅黑" w:cs="微软雅黑"/>
          <w:sz w:val="30"/>
          <w:szCs w:val="30"/>
        </w:rPr>
      </w:pPr>
    </w:p>
    <w:p w14:paraId="361151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have been created all-finished, incapable of further progress from the outset.</w:t>
      </w:r>
    </w:p>
    <w:p w14:paraId="4777111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它理应被创造为完全完成的，从一开始就不能再有进步。</w:t>
      </w:r>
    </w:p>
    <w:p w14:paraId="0691510F">
      <w:pPr>
        <w:spacing w:line="198" w:lineRule="auto"/>
        <w:ind w:left="38"/>
        <w:rPr>
          <w:rFonts w:hint="eastAsia" w:ascii="微软雅黑" w:hAnsi="微软雅黑" w:eastAsia="微软雅黑" w:cs="微软雅黑"/>
          <w:sz w:val="30"/>
          <w:szCs w:val="30"/>
        </w:rPr>
      </w:pPr>
    </w:p>
    <w:p w14:paraId="37344ED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owing to this false perspective, or rather lack of perspective, the proximate narrowing and the ultimate universalizing are not kept in mind as mutually conditioning each other.</w:t>
      </w:r>
    </w:p>
    <w:p w14:paraId="10F374F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由于这种错误的视角，或者说缺乏视角，近期的狭隘化和最终的普遍化没有被视为相互制约的。</w:t>
      </w:r>
    </w:p>
    <w:p w14:paraId="08BF0DF1">
      <w:pPr>
        <w:spacing w:line="198" w:lineRule="auto"/>
        <w:ind w:left="38"/>
        <w:rPr>
          <w:rFonts w:hint="eastAsia" w:ascii="微软雅黑" w:hAnsi="微软雅黑" w:eastAsia="微软雅黑" w:cs="微软雅黑"/>
          <w:sz w:val="30"/>
          <w:szCs w:val="30"/>
        </w:rPr>
      </w:pPr>
    </w:p>
    <w:p w14:paraId="279974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acknowledged that election has also a permanent significance, of which we shall presently speak.</w:t>
      </w:r>
    </w:p>
    <w:p w14:paraId="732152B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必须承认，拣选也具有永久的意义，我们稍后会谈到这一点。</w:t>
      </w:r>
    </w:p>
    <w:p w14:paraId="7F89785D">
      <w:pPr>
        <w:spacing w:line="198" w:lineRule="auto"/>
        <w:ind w:left="38"/>
        <w:rPr>
          <w:rFonts w:hint="eastAsia" w:ascii="微软雅黑" w:hAnsi="微软雅黑" w:eastAsia="微软雅黑" w:cs="微软雅黑"/>
          <w:sz w:val="30"/>
          <w:szCs w:val="30"/>
        </w:rPr>
      </w:pPr>
    </w:p>
    <w:p w14:paraId="337BAC6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of all, its temporal, instrumental purpose comes under consideration, and this is what the Rationalists failed to observe.</w:t>
      </w:r>
    </w:p>
    <w:p w14:paraId="7EACFA5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但首先，其暂时的、工具性的目的值得考虑，而这正是理性主义者未能观察到的。</w:t>
      </w:r>
    </w:p>
    <w:p w14:paraId="54CD41B2">
      <w:pPr>
        <w:spacing w:line="198" w:lineRule="auto"/>
        <w:ind w:left="38"/>
        <w:rPr>
          <w:rFonts w:hint="eastAsia" w:ascii="微软雅黑" w:hAnsi="微软雅黑" w:eastAsia="微软雅黑" w:cs="微软雅黑"/>
          <w:sz w:val="30"/>
          <w:szCs w:val="30"/>
        </w:rPr>
      </w:pPr>
    </w:p>
    <w:p w14:paraId="48BFC0C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of Abraham, and in the further development of things, of Israel, was meant as a particularistic means towards a universalistic end.</w:t>
      </w:r>
    </w:p>
    <w:p w14:paraId="3E2CC3E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亚伯拉罕的拣选，以及随后以色列的拣选，是作为一种特殊主义手段，旨在达到普遍主义目的。</w:t>
      </w:r>
    </w:p>
    <w:p w14:paraId="163945D4">
      <w:pPr>
        <w:spacing w:line="198" w:lineRule="auto"/>
        <w:ind w:left="38"/>
        <w:rPr>
          <w:rFonts w:hint="eastAsia" w:ascii="微软雅黑" w:hAnsi="微软雅黑" w:eastAsia="微软雅黑" w:cs="微软雅黑"/>
          <w:sz w:val="30"/>
          <w:szCs w:val="30"/>
        </w:rPr>
      </w:pPr>
    </w:p>
    <w:p w14:paraId="3D3F79A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merely a later theological construction, made from looking back upon the finished process;</w:t>
      </w:r>
    </w:p>
    <w:p w14:paraId="0614790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这不仅仅是后来的神学构建，是回顾已完成过程得出的；</w:t>
      </w:r>
    </w:p>
    <w:p w14:paraId="0CF708AD">
      <w:pPr>
        <w:spacing w:line="198" w:lineRule="auto"/>
        <w:ind w:left="38"/>
        <w:rPr>
          <w:rFonts w:hint="eastAsia" w:ascii="微软雅黑" w:hAnsi="微软雅黑" w:eastAsia="微软雅黑" w:cs="微软雅黑"/>
          <w:sz w:val="30"/>
          <w:szCs w:val="30"/>
        </w:rPr>
      </w:pPr>
    </w:p>
    <w:p w14:paraId="376CF1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outset there were, accompanying the narrowing steps, indications of an ultimate service to be rendered, by the election just beginning, to the cause of universalism.</w:t>
      </w:r>
    </w:p>
    <w:p w14:paraId="365BEF4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从一开始，伴随着狭隘化的步骤，就有迹象表明刚刚开始的拣选将为普遍主义事业提供最终服务。</w:t>
      </w:r>
    </w:p>
    <w:p w14:paraId="0AAC438B">
      <w:pPr>
        <w:spacing w:line="198" w:lineRule="auto"/>
        <w:ind w:left="38"/>
        <w:rPr>
          <w:rFonts w:hint="eastAsia" w:ascii="微软雅黑" w:hAnsi="微软雅黑" w:eastAsia="微软雅黑" w:cs="微软雅黑"/>
          <w:sz w:val="30"/>
          <w:szCs w:val="30"/>
        </w:rPr>
      </w:pPr>
    </w:p>
    <w:p w14:paraId="305FFAC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of Canaan being chosen for the abode of the sacred family was an indication of this kind.</w:t>
      </w:r>
    </w:p>
    <w:p w14:paraId="758A1E5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迦南被选为神圣家庭的住所这一事实本身就是这种迹象。</w:t>
      </w:r>
    </w:p>
    <w:p w14:paraId="1E868DA1">
      <w:pPr>
        <w:spacing w:line="198" w:lineRule="auto"/>
        <w:ind w:left="38"/>
        <w:rPr>
          <w:rFonts w:hint="eastAsia" w:ascii="微软雅黑" w:hAnsi="微软雅黑" w:eastAsia="微软雅黑" w:cs="微软雅黑"/>
          <w:sz w:val="30"/>
          <w:szCs w:val="30"/>
        </w:rPr>
      </w:pPr>
    </w:p>
    <w:p w14:paraId="0F715DF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compared with Mesopotamia, Canaan was a place of relative seclusion, and this entered as one motive for putting the patriarchs there, nevertheless archaeological research of recent times has shown that in itself Canaan was by no means a land lying isolated, aside from the great commerce and international life of the ancient world.</w:t>
      </w:r>
    </w:p>
    <w:p w14:paraId="1BF6BA1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虽然与美索不达米亚相比，迦南是一个相对封闭的地方，这也是将先祖安置在那里的动机之一，然而近代的考古研究表明，迦南本身绝不是一片孤立的土地，绝非置身于古代世界巨大的商业和国际生活之外。</w:t>
      </w:r>
    </w:p>
    <w:p w14:paraId="1E36774C">
      <w:pPr>
        <w:spacing w:line="198" w:lineRule="auto"/>
        <w:ind w:left="38"/>
        <w:rPr>
          <w:rFonts w:hint="eastAsia" w:ascii="微软雅黑" w:hAnsi="微软雅黑" w:eastAsia="微软雅黑" w:cs="微软雅黑"/>
          <w:sz w:val="30"/>
          <w:szCs w:val="30"/>
        </w:rPr>
      </w:pPr>
    </w:p>
    <w:p w14:paraId="0D128D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actually a land where the lines of intercourse crossed.</w:t>
      </w:r>
    </w:p>
    <w:p w14:paraId="0ED32F3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它实际上是一个交通线交汇的地方。</w:t>
      </w:r>
    </w:p>
    <w:p w14:paraId="39E53EB1">
      <w:pPr>
        <w:spacing w:line="198" w:lineRule="auto"/>
        <w:ind w:left="38"/>
        <w:rPr>
          <w:rFonts w:hint="eastAsia" w:ascii="微软雅黑" w:hAnsi="微软雅黑" w:eastAsia="微软雅黑" w:cs="微软雅黑"/>
          <w:sz w:val="30"/>
          <w:szCs w:val="30"/>
        </w:rPr>
      </w:pPr>
    </w:p>
    <w:p w14:paraId="6984676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fulness of time its strategic position proved of supreme importance for the spreading abroad of the Gospel unto the whole earth.</w:t>
      </w:r>
    </w:p>
    <w:p w14:paraId="3924B65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在时候满足时，其战略位置证明对于福音向全地传播具有至高无上的重要性。</w:t>
      </w:r>
    </w:p>
    <w:p w14:paraId="3BDB355B">
      <w:pPr>
        <w:spacing w:line="198" w:lineRule="auto"/>
        <w:ind w:left="38"/>
        <w:rPr>
          <w:rFonts w:hint="eastAsia" w:ascii="微软雅黑" w:hAnsi="微软雅黑" w:eastAsia="微软雅黑" w:cs="微软雅黑"/>
          <w:sz w:val="30"/>
          <w:szCs w:val="30"/>
        </w:rPr>
      </w:pPr>
    </w:p>
    <w:p w14:paraId="742114C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universalistic intent is also signified in the meeting between Abraham and Melchizedek.</w:t>
      </w:r>
    </w:p>
    <w:p w14:paraId="6452D32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最终的普遍主义意图也体现在亚伯拉罕与麦基洗德的会面中。</w:t>
      </w:r>
    </w:p>
    <w:p w14:paraId="5BCE2FF7">
      <w:pPr>
        <w:spacing w:line="198" w:lineRule="auto"/>
        <w:ind w:left="38"/>
        <w:rPr>
          <w:rFonts w:hint="eastAsia" w:ascii="微软雅黑" w:hAnsi="微软雅黑" w:eastAsia="微软雅黑" w:cs="微软雅黑"/>
          <w:sz w:val="30"/>
          <w:szCs w:val="30"/>
        </w:rPr>
      </w:pPr>
    </w:p>
    <w:p w14:paraId="1F898DA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Melchizedek stood outside the circle of election recently formed.</w:t>
      </w:r>
    </w:p>
    <w:p w14:paraId="354C65A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麦基洗德站在最近形成的拣选圈子之外。</w:t>
      </w:r>
    </w:p>
    <w:p w14:paraId="017EF797">
      <w:pPr>
        <w:spacing w:line="198" w:lineRule="auto"/>
        <w:ind w:left="38"/>
        <w:rPr>
          <w:rFonts w:hint="eastAsia" w:ascii="微软雅黑" w:hAnsi="微软雅黑" w:eastAsia="微软雅黑" w:cs="微软雅黑"/>
          <w:sz w:val="30"/>
          <w:szCs w:val="30"/>
        </w:rPr>
      </w:pPr>
    </w:p>
    <w:p w14:paraId="198B20E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representative of the earlier, pre-Abrahamic, knowledge of God.</w:t>
      </w:r>
    </w:p>
    <w:p w14:paraId="37661F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他是早期的、前亚伯拉罕时代神知识的代表。</w:t>
      </w:r>
    </w:p>
    <w:p w14:paraId="096823E0">
      <w:pPr>
        <w:spacing w:line="198" w:lineRule="auto"/>
        <w:ind w:left="38"/>
        <w:rPr>
          <w:rFonts w:hint="eastAsia" w:ascii="微软雅黑" w:hAnsi="微软雅黑" w:eastAsia="微软雅黑" w:cs="微软雅黑"/>
          <w:sz w:val="30"/>
          <w:szCs w:val="30"/>
        </w:rPr>
      </w:pPr>
    </w:p>
    <w:p w14:paraId="53CB390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religion, though imperfect, was by no means to be identified with the average paganism of the tribes.</w:t>
      </w:r>
    </w:p>
    <w:p w14:paraId="28E9D32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他的宗教虽然不完美，但绝不能等同于部落的一般异教。</w:t>
      </w:r>
    </w:p>
    <w:p w14:paraId="3D82FE47">
      <w:pPr>
        <w:spacing w:line="198" w:lineRule="auto"/>
        <w:ind w:left="38"/>
        <w:rPr>
          <w:rFonts w:hint="eastAsia" w:ascii="微软雅黑" w:hAnsi="微软雅黑" w:eastAsia="微软雅黑" w:cs="微软雅黑"/>
          <w:sz w:val="30"/>
          <w:szCs w:val="30"/>
        </w:rPr>
      </w:pPr>
    </w:p>
    <w:p w14:paraId="57F79D1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recognized the El 'Elyon, whom Melchizedek worshipped, as identical with his own God [Gen. 14:18, 19].</w:t>
      </w:r>
    </w:p>
    <w:p w14:paraId="5922D20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亚伯拉罕承认麦基洗德所敬拜的 El 'Elyon（至高神）与他自己的神相同 [创世记 14:18, 19]。</w:t>
      </w:r>
    </w:p>
    <w:p w14:paraId="76C55C9A">
      <w:pPr>
        <w:spacing w:line="198" w:lineRule="auto"/>
        <w:ind w:left="38"/>
        <w:rPr>
          <w:rFonts w:hint="eastAsia" w:ascii="微软雅黑" w:hAnsi="微软雅黑" w:eastAsia="微软雅黑" w:cs="微软雅黑"/>
          <w:sz w:val="30"/>
          <w:szCs w:val="30"/>
        </w:rPr>
      </w:pPr>
    </w:p>
    <w:p w14:paraId="6A6E036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him the tithe, and receives from him the blessing bestowed in the name of El 'Elyon, both actions of religious significance.</w:t>
      </w:r>
    </w:p>
    <w:p w14:paraId="35423FC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他给他什一奉献，并接受他以 El 'Elyon 之名赐予的祝福，这两种行为都具有宗教意义。</w:t>
      </w:r>
    </w:p>
    <w:p w14:paraId="161B0168">
      <w:pPr>
        <w:spacing w:line="198" w:lineRule="auto"/>
        <w:ind w:left="38"/>
        <w:rPr>
          <w:rFonts w:hint="eastAsia" w:ascii="微软雅黑" w:hAnsi="微软雅黑" w:eastAsia="微软雅黑" w:cs="微软雅黑"/>
          <w:sz w:val="30"/>
          <w:szCs w:val="30"/>
        </w:rPr>
      </w:pPr>
    </w:p>
    <w:p w14:paraId="181887D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indirectly or typically was this principle brought out; in the most explicit form at the very beginning Abraham was told that in him should 'all the families of the earth be blessed' [Gen. 12:3].</w:t>
      </w:r>
    </w:p>
    <w:p w14:paraId="6BB6E29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这一原则不仅是间接或典型地表达出来的；在一开始，亚伯拉罕就被以最明确的形式告知，“地上的万族”要因他“得福” [创世记 12:3]。</w:t>
      </w:r>
    </w:p>
    <w:p w14:paraId="2EC2CAF1">
      <w:pPr>
        <w:spacing w:line="198" w:lineRule="auto"/>
        <w:ind w:left="38"/>
        <w:rPr>
          <w:rFonts w:hint="eastAsia" w:ascii="微软雅黑" w:hAnsi="微软雅黑" w:eastAsia="微软雅黑" w:cs="微软雅黑"/>
          <w:sz w:val="30"/>
          <w:szCs w:val="30"/>
        </w:rPr>
      </w:pPr>
    </w:p>
    <w:p w14:paraId="46C89F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uncertainty as to the exact rendering of the words standing in the Hebrew for 'shall be blessed'.</w:t>
      </w:r>
    </w:p>
    <w:p w14:paraId="7FECBE6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关于希伯来语中表示“将得福”的词的确切翻译存在一些不确定性。</w:t>
      </w:r>
    </w:p>
    <w:p w14:paraId="7A3546CA">
      <w:pPr>
        <w:spacing w:line="198" w:lineRule="auto"/>
        <w:ind w:left="38"/>
        <w:rPr>
          <w:rFonts w:hint="eastAsia" w:ascii="微软雅黑" w:hAnsi="微软雅黑" w:eastAsia="微软雅黑" w:cs="微软雅黑"/>
          <w:sz w:val="30"/>
          <w:szCs w:val="30"/>
        </w:rPr>
      </w:pPr>
    </w:p>
    <w:p w14:paraId="46A59D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passages where later the same divine promise is repeated [Gen. 22:18; 26:4] the species of the verb employed is the Hithpael.</w:t>
      </w:r>
    </w:p>
    <w:p w14:paraId="646FD52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在后来重复同一神圣应许的一些段落中 [创世记 22:18; 26:4]，所使用的动词语态是 Hithpael（希特帕尔，反身语态）。</w:t>
      </w:r>
    </w:p>
    <w:p w14:paraId="15C7A095">
      <w:pPr>
        <w:spacing w:line="198" w:lineRule="auto"/>
        <w:ind w:left="38"/>
        <w:rPr>
          <w:rFonts w:hint="eastAsia" w:ascii="微软雅黑" w:hAnsi="微软雅黑" w:eastAsia="微软雅黑" w:cs="微软雅黑"/>
          <w:sz w:val="30"/>
          <w:szCs w:val="30"/>
        </w:rPr>
      </w:pPr>
    </w:p>
    <w:p w14:paraId="39F6812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admits of no other than the reflex rendering: 'in thee the nations of the earth shall bless themselves'.</w:t>
      </w:r>
    </w:p>
    <w:p w14:paraId="3EC88E9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这只允许反身翻译：“地上的万国将因你为自己祝福”。</w:t>
      </w:r>
    </w:p>
    <w:p w14:paraId="5DDDF00F">
      <w:pPr>
        <w:spacing w:line="198" w:lineRule="auto"/>
        <w:ind w:left="38"/>
        <w:rPr>
          <w:rFonts w:hint="eastAsia" w:ascii="微软雅黑" w:hAnsi="微软雅黑" w:eastAsia="微软雅黑" w:cs="微软雅黑"/>
          <w:sz w:val="30"/>
          <w:szCs w:val="30"/>
        </w:rPr>
      </w:pPr>
    </w:p>
    <w:p w14:paraId="4F4E5CA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passages the Niphal species is found [Gen. 12:3; 18:18; 28:14].</w:t>
      </w:r>
    </w:p>
    <w:p w14:paraId="6DD173F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在其他段落中发现的是 Niphal（尼法尔）语态 [创世记 12:3; 18:18; 28:14]。</w:t>
      </w:r>
    </w:p>
    <w:p w14:paraId="703A2705">
      <w:pPr>
        <w:spacing w:line="198" w:lineRule="auto"/>
        <w:ind w:left="38"/>
        <w:rPr>
          <w:rFonts w:hint="eastAsia" w:ascii="微软雅黑" w:hAnsi="微软雅黑" w:eastAsia="微软雅黑" w:cs="微软雅黑"/>
          <w:sz w:val="30"/>
          <w:szCs w:val="30"/>
        </w:rPr>
      </w:pPr>
    </w:p>
    <w:p w14:paraId="3DCD221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Niphal can be either passive or reflexive.</w:t>
      </w:r>
    </w:p>
    <w:p w14:paraId="2E88879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Niphal 可以是被动或反身的。</w:t>
      </w:r>
    </w:p>
    <w:p w14:paraId="5C4F48B9">
      <w:pPr>
        <w:spacing w:line="198" w:lineRule="auto"/>
        <w:ind w:left="38"/>
        <w:rPr>
          <w:rFonts w:hint="eastAsia" w:ascii="微软雅黑" w:hAnsi="微软雅黑" w:eastAsia="微软雅黑" w:cs="微软雅黑"/>
          <w:sz w:val="30"/>
          <w:szCs w:val="30"/>
        </w:rPr>
      </w:pPr>
    </w:p>
    <w:p w14:paraId="107375E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proposed, for the sake of uniformity, to make the sense in all passages the reflexive one.</w:t>
      </w:r>
    </w:p>
    <w:p w14:paraId="6D58269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为了统一，有人提议在所有段落中都将其意义定为反身。</w:t>
      </w:r>
    </w:p>
    <w:p w14:paraId="328590B1">
      <w:pPr>
        <w:spacing w:line="198" w:lineRule="auto"/>
        <w:ind w:left="38"/>
        <w:rPr>
          <w:rFonts w:hint="eastAsia" w:ascii="微软雅黑" w:hAnsi="微软雅黑" w:eastAsia="微软雅黑" w:cs="微软雅黑"/>
          <w:sz w:val="30"/>
          <w:szCs w:val="30"/>
        </w:rPr>
      </w:pPr>
    </w:p>
    <w:p w14:paraId="032B5D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Versions, on the other hand, have forced the two passages where the Hithpael occurs, to bear a passive meaning, which is against the grammar.</w:t>
      </w:r>
    </w:p>
    <w:p w14:paraId="64D1E86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另一方面，英文译本强行赋予出现 Hithpael 的两段经文被动意义，这违反了语法。</w:t>
      </w:r>
    </w:p>
    <w:p w14:paraId="0077561B">
      <w:pPr>
        <w:spacing w:line="198" w:lineRule="auto"/>
        <w:ind w:left="38"/>
        <w:rPr>
          <w:rFonts w:hint="eastAsia" w:ascii="微软雅黑" w:hAnsi="微软雅黑" w:eastAsia="微软雅黑" w:cs="微软雅黑"/>
          <w:sz w:val="30"/>
          <w:szCs w:val="30"/>
        </w:rPr>
      </w:pPr>
    </w:p>
    <w:p w14:paraId="4F76C19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Peter and Paul, quoting the promise in the New Testament, translate passively 'shall be blessed' [Acts 3:25; Gal. 3:8].</w:t>
      </w:r>
    </w:p>
    <w:p w14:paraId="6CDECE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彼得和保罗在新约中引用该应许时，都翻译为被动的“将得福” [使徒行传 3:25; 加拉太书 3:8]。</w:t>
      </w:r>
    </w:p>
    <w:p w14:paraId="0F8D733E">
      <w:pPr>
        <w:spacing w:line="198" w:lineRule="auto"/>
        <w:ind w:left="38"/>
        <w:rPr>
          <w:rFonts w:hint="eastAsia" w:ascii="微软雅黑" w:hAnsi="微软雅黑" w:eastAsia="微软雅黑" w:cs="微软雅黑"/>
          <w:sz w:val="30"/>
          <w:szCs w:val="30"/>
        </w:rPr>
      </w:pPr>
    </w:p>
    <w:p w14:paraId="1B516B6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the Septuagint before, without discrimination of readings in the original.</w:t>
      </w:r>
    </w:p>
    <w:p w14:paraId="23C5D71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此前的七十士译本也是如此，没有区分原文中的读法。</w:t>
      </w:r>
    </w:p>
    <w:p w14:paraId="35AE2C04">
      <w:pPr>
        <w:spacing w:line="198" w:lineRule="auto"/>
        <w:ind w:left="38"/>
        <w:rPr>
          <w:rFonts w:hint="eastAsia" w:ascii="微软雅黑" w:hAnsi="微软雅黑" w:eastAsia="微软雅黑" w:cs="微软雅黑"/>
          <w:sz w:val="30"/>
          <w:szCs w:val="30"/>
        </w:rPr>
      </w:pPr>
    </w:p>
    <w:p w14:paraId="182749E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quotations by the Apostles necessitate the retaining of the passive force in the Niphal passages.</w:t>
      </w:r>
    </w:p>
    <w:p w14:paraId="2178FDD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使徒的引用使得必须保留 Niphal 段落中的被动语力。</w:t>
      </w:r>
    </w:p>
    <w:p w14:paraId="369D2521">
      <w:pPr>
        <w:spacing w:line="198" w:lineRule="auto"/>
        <w:ind w:left="38"/>
        <w:rPr>
          <w:rFonts w:hint="eastAsia" w:ascii="微软雅黑" w:hAnsi="微软雅黑" w:eastAsia="微软雅黑" w:cs="微软雅黑"/>
          <w:sz w:val="30"/>
          <w:szCs w:val="30"/>
        </w:rPr>
      </w:pPr>
    </w:p>
    <w:p w14:paraId="336E9FD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reflexive sense in the other places also is not void of religious import.</w:t>
      </w:r>
    </w:p>
    <w:p w14:paraId="184C850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不过，其他地方的反身意义也并非没有宗教含义。</w:t>
      </w:r>
    </w:p>
    <w:p w14:paraId="54C05D73">
      <w:pPr>
        <w:spacing w:line="198" w:lineRule="auto"/>
        <w:ind w:left="38"/>
        <w:rPr>
          <w:rFonts w:hint="eastAsia" w:ascii="微软雅黑" w:hAnsi="微软雅黑" w:eastAsia="微软雅黑" w:cs="微软雅黑"/>
          <w:sz w:val="30"/>
          <w:szCs w:val="30"/>
        </w:rPr>
      </w:pPr>
    </w:p>
    <w:p w14:paraId="043F433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Reflexively translated, the statement means that the nations of the earth will make proverbial use of Abraham's name in invoking upon themselves good fortune: 'Wish that we were as blessed as Abraham'.</w:t>
      </w:r>
    </w:p>
    <w:p w14:paraId="01B35EC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如果反身翻译，该陈述意味着地上的万国将把亚伯拉罕的名字作为谚语使用，为自己祈求好运：“愿我们要像亚伯拉罕一样有福”。</w:t>
      </w:r>
    </w:p>
    <w:p w14:paraId="1DCE095E">
      <w:pPr>
        <w:spacing w:line="198" w:lineRule="auto"/>
        <w:ind w:left="38"/>
        <w:rPr>
          <w:rFonts w:hint="eastAsia" w:ascii="微软雅黑" w:hAnsi="微软雅黑" w:eastAsia="微软雅黑" w:cs="微软雅黑"/>
          <w:sz w:val="30"/>
          <w:szCs w:val="30"/>
        </w:rPr>
      </w:pPr>
    </w:p>
    <w:p w14:paraId="5E448B8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Delitzsch goes so far as to vindicate for this the full spiritual sense inhering in the passive on the following ground:</w:t>
      </w:r>
    </w:p>
    <w:p w14:paraId="25384E6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德利茨甚至以此为由，为这种反身意义辩护，认为它包含了被动语态固有的完全属灵意义：</w:t>
      </w:r>
    </w:p>
    <w:p w14:paraId="1F594572">
      <w:pPr>
        <w:spacing w:line="198" w:lineRule="auto"/>
        <w:ind w:left="38"/>
        <w:rPr>
          <w:rFonts w:hint="eastAsia" w:ascii="微软雅黑" w:hAnsi="微软雅黑" w:eastAsia="微软雅黑" w:cs="微软雅黑"/>
          <w:sz w:val="30"/>
          <w:szCs w:val="30"/>
        </w:rPr>
      </w:pPr>
    </w:p>
    <w:p w14:paraId="5BC366C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nations of the earth make Abraham's name a formula of blessing, then they thereby express themselves desirous of participating in his destiny, and under the divine plan of salvation it is so arranged that to the desire for the blessing the inheritance of the blessing is joined.</w:t>
      </w:r>
    </w:p>
    <w:p w14:paraId="4F1FC06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如果地上的万国将亚伯拉罕的名字作为祝福的公式，那么他们借此表达了参与他命运的渴望，而在神圣的救恩计划下，这渴望祝福的心被安排与继承祝福相连。</w:t>
      </w:r>
    </w:p>
    <w:p w14:paraId="137F8B2B">
      <w:pPr>
        <w:spacing w:line="198" w:lineRule="auto"/>
        <w:ind w:left="38"/>
        <w:rPr>
          <w:rFonts w:hint="eastAsia" w:ascii="微软雅黑" w:hAnsi="微软雅黑" w:eastAsia="微软雅黑" w:cs="微软雅黑"/>
          <w:sz w:val="30"/>
          <w:szCs w:val="30"/>
        </w:rPr>
      </w:pPr>
    </w:p>
    <w:p w14:paraId="5A82EA6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proverbial use of the patriarch's name after this fashion would be equivalent to the exercise of faith.</w:t>
      </w:r>
    </w:p>
    <w:p w14:paraId="00D0CCD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换句话说，以这种方式将先祖的名字作为谚语使用，等同于信心的运用。</w:t>
      </w:r>
    </w:p>
    <w:p w14:paraId="07DCF12C">
      <w:pPr>
        <w:spacing w:line="198" w:lineRule="auto"/>
        <w:ind w:left="38"/>
        <w:rPr>
          <w:rFonts w:hint="eastAsia" w:ascii="微软雅黑" w:hAnsi="微软雅黑" w:eastAsia="微软雅黑" w:cs="微软雅黑"/>
          <w:sz w:val="30"/>
          <w:szCs w:val="30"/>
        </w:rPr>
      </w:pPr>
    </w:p>
    <w:p w14:paraId="5DA3AF4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doubtful, however, whether this can be maintained, since naturally in the case of the wishers the desire would relate to temporal prosperity.</w:t>
      </w:r>
    </w:p>
    <w:p w14:paraId="1171398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然而，这是否站得住脚值得怀疑，因为在许愿者的情况下，这种渴望自然与暂时的繁荣有关。</w:t>
      </w:r>
    </w:p>
    <w:p w14:paraId="0B452907">
      <w:pPr>
        <w:spacing w:line="198" w:lineRule="auto"/>
        <w:ind w:left="38"/>
        <w:rPr>
          <w:rFonts w:hint="eastAsia" w:ascii="微软雅黑" w:hAnsi="微软雅黑" w:eastAsia="微软雅黑" w:cs="微软雅黑"/>
          <w:sz w:val="30"/>
          <w:szCs w:val="30"/>
        </w:rPr>
      </w:pPr>
    </w:p>
    <w:p w14:paraId="6A7DF14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in Gen. 12:2, 3, where the promise appears for the first time, the context indicates that a distinction is drawn between the lower and the higher aspect of the matter.</w:t>
      </w:r>
    </w:p>
    <w:p w14:paraId="7B2023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此外，在创世记 12:2, 3 中，当应许首次出现时，上下文表明在事情的低级和高级方面之间做出了区分。</w:t>
      </w:r>
    </w:p>
    <w:p w14:paraId="10A3347D">
      <w:pPr>
        <w:spacing w:line="198" w:lineRule="auto"/>
        <w:ind w:left="38"/>
        <w:rPr>
          <w:rFonts w:hint="eastAsia" w:ascii="微软雅黑" w:hAnsi="微软雅黑" w:eastAsia="微软雅黑" w:cs="微软雅黑"/>
          <w:sz w:val="30"/>
          <w:szCs w:val="30"/>
        </w:rPr>
      </w:pPr>
    </w:p>
    <w:p w14:paraId="0391C5E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here three things are distinguished; first we have 'be thou a blessing', which is actually the proverbial use;</w:t>
      </w:r>
    </w:p>
    <w:p w14:paraId="1AB5579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事实上，这里区分了三件事；首先我们有“你也要叫别人得福”，这实际上是谚语用法；</w:t>
      </w:r>
    </w:p>
    <w:p w14:paraId="643EA27D">
      <w:pPr>
        <w:spacing w:line="198" w:lineRule="auto"/>
        <w:ind w:left="38"/>
        <w:rPr>
          <w:rFonts w:hint="eastAsia" w:ascii="微软雅黑" w:hAnsi="微软雅黑" w:eastAsia="微软雅黑" w:cs="微软雅黑"/>
          <w:sz w:val="30"/>
          <w:szCs w:val="30"/>
        </w:rPr>
      </w:pPr>
    </w:p>
    <w:p w14:paraId="551091A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promise continues, 'I will bless them that bless thee, and him that curses thee will I curse', which describes a determination of the lot of outsiders according to the attitude assumed by them towards Abraham;</w:t>
      </w:r>
    </w:p>
    <w:p w14:paraId="4DE1C7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然后应许继续说，“为你祝福的，我必赐福与他；那咒诅你的，我必咒诅他”，这描述了根据外人对亚伯拉罕的态度来决定他们的命运；</w:t>
      </w:r>
    </w:p>
    <w:p w14:paraId="07D66480">
      <w:pPr>
        <w:spacing w:line="198" w:lineRule="auto"/>
        <w:ind w:left="38"/>
        <w:rPr>
          <w:rFonts w:hint="eastAsia" w:ascii="微软雅黑" w:hAnsi="微软雅黑" w:eastAsia="微软雅黑" w:cs="微软雅黑"/>
          <w:sz w:val="30"/>
          <w:szCs w:val="30"/>
        </w:rPr>
      </w:pPr>
    </w:p>
    <w:p w14:paraId="0046B5E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closing words read, 'and in thee shall all the families of the earth be blessed'.</w:t>
      </w:r>
    </w:p>
    <w:p w14:paraId="20E40AE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最后结束语读作，“地上的万族都要因你得福”。</w:t>
      </w:r>
    </w:p>
    <w:p w14:paraId="4E054FEC">
      <w:pPr>
        <w:spacing w:line="198" w:lineRule="auto"/>
        <w:ind w:left="38"/>
        <w:rPr>
          <w:rFonts w:hint="eastAsia" w:ascii="微软雅黑" w:hAnsi="微软雅黑" w:eastAsia="微软雅黑" w:cs="微软雅黑"/>
          <w:sz w:val="30"/>
          <w:szCs w:val="30"/>
        </w:rPr>
      </w:pPr>
    </w:p>
    <w:p w14:paraId="28E1F7A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evidently the third part of the promise is climacteric and must reach beyond the first and the second.</w:t>
      </w:r>
    </w:p>
    <w:p w14:paraId="75869C9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这里显然应许的第三部分是高潮，必须超越第一和第二部分。</w:t>
      </w:r>
    </w:p>
    <w:p w14:paraId="6CFFF56B">
      <w:pPr>
        <w:spacing w:line="198" w:lineRule="auto"/>
        <w:ind w:left="38"/>
        <w:rPr>
          <w:rFonts w:hint="eastAsia" w:ascii="微软雅黑" w:hAnsi="微软雅黑" w:eastAsia="微软雅黑" w:cs="微软雅黑"/>
          <w:sz w:val="30"/>
          <w:szCs w:val="30"/>
        </w:rPr>
      </w:pPr>
    </w:p>
    <w:p w14:paraId="45C53F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patriarchs is more universalistic than that of the Mosaic period.</w:t>
      </w:r>
    </w:p>
    <w:p w14:paraId="27F2AF6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先祖的历史比摩西时期的历史更具普遍性。</w:t>
      </w:r>
    </w:p>
    <w:p w14:paraId="15F0AACB">
      <w:pPr>
        <w:spacing w:line="198" w:lineRule="auto"/>
        <w:ind w:left="38"/>
        <w:rPr>
          <w:rFonts w:hint="eastAsia" w:ascii="微软雅黑" w:hAnsi="微软雅黑" w:eastAsia="微软雅黑" w:cs="微软雅黑"/>
          <w:sz w:val="30"/>
          <w:szCs w:val="30"/>
        </w:rPr>
      </w:pPr>
    </w:p>
    <w:p w14:paraId="76F3278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were organized on a national basis and hedged off from other nations by the strict, seclusive rules of the law, the universalistic design was forced somewhat into the background.</w:t>
      </w:r>
    </w:p>
    <w:p w14:paraId="45AE3B4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当百姓在民族基础上组织起来，并被严格、隔绝的律法规则与其他民族隔离开来时，普遍主义的设计被迫在某种程度上退居幕后。</w:t>
      </w:r>
    </w:p>
    <w:p w14:paraId="3F5A6E12">
      <w:pPr>
        <w:spacing w:line="198" w:lineRule="auto"/>
        <w:ind w:left="38"/>
        <w:rPr>
          <w:rFonts w:hint="eastAsia" w:ascii="微软雅黑" w:hAnsi="微软雅黑" w:eastAsia="微软雅黑" w:cs="微软雅黑"/>
          <w:sz w:val="30"/>
          <w:szCs w:val="30"/>
        </w:rPr>
      </w:pPr>
    </w:p>
    <w:p w14:paraId="0AB7F9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through the conflict between Egypt and the Hebrews the real relation to the outside world became one of conflict.</w:t>
      </w:r>
    </w:p>
    <w:p w14:paraId="195B16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此外，通过埃及和希伯来人之间的冲突，与外部世界的真实关系变成了一种冲突关系。</w:t>
      </w:r>
    </w:p>
    <w:p w14:paraId="49CA367B">
      <w:pPr>
        <w:spacing w:line="198" w:lineRule="auto"/>
        <w:ind w:left="38"/>
        <w:rPr>
          <w:rFonts w:hint="eastAsia" w:ascii="微软雅黑" w:hAnsi="微软雅黑" w:eastAsia="微软雅黑" w:cs="微软雅黑"/>
          <w:sz w:val="30"/>
          <w:szCs w:val="30"/>
        </w:rPr>
      </w:pPr>
    </w:p>
    <w:p w14:paraId="5B1ECEC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patriarchal period the opposite to this was true.</w:t>
      </w:r>
    </w:p>
    <w:p w14:paraId="442491A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在先祖时期，情况正好相反。</w:t>
      </w:r>
    </w:p>
    <w:p w14:paraId="1F668EF3">
      <w:pPr>
        <w:spacing w:line="198" w:lineRule="auto"/>
        <w:ind w:left="38"/>
        <w:rPr>
          <w:rFonts w:hint="eastAsia" w:ascii="微软雅黑" w:hAnsi="微软雅黑" w:eastAsia="微软雅黑" w:cs="微软雅黑"/>
          <w:sz w:val="30"/>
          <w:szCs w:val="30"/>
        </w:rPr>
      </w:pPr>
    </w:p>
    <w:p w14:paraId="5024934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was done to make the life of the people of God, even in an external religious sense, different from that of their environment.</w:t>
      </w:r>
    </w:p>
    <w:p w14:paraId="2CE8968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即使在外部宗教意义上，为了使神子民的生活与其环境不同，所做的也很少。</w:t>
      </w:r>
    </w:p>
    <w:p w14:paraId="2338A4E4">
      <w:pPr>
        <w:spacing w:line="198" w:lineRule="auto"/>
        <w:ind w:left="38"/>
        <w:rPr>
          <w:rFonts w:hint="eastAsia" w:ascii="微软雅黑" w:hAnsi="微软雅黑" w:eastAsia="微软雅黑" w:cs="微软雅黑"/>
          <w:sz w:val="30"/>
          <w:szCs w:val="30"/>
        </w:rPr>
      </w:pPr>
    </w:p>
    <w:p w14:paraId="361BD0E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 ceremonial system on a large scale was set up to stress a distinction.</w:t>
      </w:r>
    </w:p>
    <w:p w14:paraId="29EFC67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没有建立大规模的礼仪系统来强调区别。</w:t>
      </w:r>
    </w:p>
    <w:p w14:paraId="2A968AC9">
      <w:pPr>
        <w:spacing w:line="198" w:lineRule="auto"/>
        <w:ind w:left="38"/>
        <w:rPr>
          <w:rFonts w:hint="eastAsia" w:ascii="微软雅黑" w:hAnsi="微软雅黑" w:eastAsia="微软雅黑" w:cs="微软雅黑"/>
          <w:sz w:val="30"/>
          <w:szCs w:val="30"/>
        </w:rPr>
      </w:pPr>
    </w:p>
    <w:p w14:paraId="63158FA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was the only rite instituted, and since this was also practised by the surrounding tribes, even it did not really differentiate.</w:t>
      </w:r>
    </w:p>
    <w:p w14:paraId="79C9BA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割礼是唯一设立的仪式，而且由于周围的部落也实行割礼，甚至它也没有真正的区分作用。</w:t>
      </w:r>
    </w:p>
    <w:p w14:paraId="6E657816">
      <w:pPr>
        <w:spacing w:line="198" w:lineRule="auto"/>
        <w:ind w:left="38"/>
        <w:rPr>
          <w:rFonts w:hint="eastAsia" w:ascii="微软雅黑" w:hAnsi="微软雅黑" w:eastAsia="微软雅黑" w:cs="微软雅黑"/>
          <w:sz w:val="30"/>
          <w:szCs w:val="30"/>
        </w:rPr>
      </w:pPr>
    </w:p>
    <w:p w14:paraId="688C40E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positively also the principles on which God dealt with the patriarchs were of a highly spiritual nature, such as would make them universally applicable.</w:t>
      </w:r>
    </w:p>
    <w:p w14:paraId="1770DCA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从积极方面看，神对待先祖的原则也具有高度属灵的性质，这使得它们具有普遍适用性。</w:t>
      </w:r>
    </w:p>
    <w:p w14:paraId="21D355B2">
      <w:pPr>
        <w:spacing w:line="198" w:lineRule="auto"/>
        <w:ind w:left="38"/>
        <w:rPr>
          <w:rFonts w:hint="eastAsia" w:ascii="微软雅黑" w:hAnsi="微软雅黑" w:eastAsia="微软雅黑" w:cs="微软雅黑"/>
          <w:sz w:val="30"/>
          <w:szCs w:val="30"/>
        </w:rPr>
      </w:pPr>
    </w:p>
    <w:p w14:paraId="08969B1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has a profound insight into this universalistic purport of patriarchal religion.</w:t>
      </w:r>
    </w:p>
    <w:p w14:paraId="6DE6376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保罗对先祖宗教的这一普遍主义意旨有着深刻的洞察。</w:t>
      </w:r>
    </w:p>
    <w:p w14:paraId="7861CF50">
      <w:pPr>
        <w:spacing w:line="198" w:lineRule="auto"/>
        <w:ind w:left="38"/>
        <w:rPr>
          <w:rFonts w:hint="eastAsia" w:ascii="微软雅黑" w:hAnsi="微软雅黑" w:eastAsia="微软雅黑" w:cs="微软雅黑"/>
          <w:sz w:val="30"/>
          <w:szCs w:val="30"/>
        </w:rPr>
      </w:pPr>
    </w:p>
    <w:p w14:paraId="51D10E2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main contention with the Judaizers was that they insisted upon interpreting the patriarchal period on the basis of the Mosaic period.</w:t>
      </w:r>
    </w:p>
    <w:p w14:paraId="0B2AC4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他与犹太主义者的主要争论点在于，他们坚持以摩西时期为基础来解释先祖时期。</w:t>
      </w:r>
    </w:p>
    <w:p w14:paraId="5E63581C">
      <w:pPr>
        <w:spacing w:line="198" w:lineRule="auto"/>
        <w:ind w:left="38"/>
        <w:rPr>
          <w:rFonts w:hint="eastAsia" w:ascii="微软雅黑" w:hAnsi="微软雅黑" w:eastAsia="微软雅黑" w:cs="微软雅黑"/>
          <w:sz w:val="30"/>
          <w:szCs w:val="30"/>
        </w:rPr>
      </w:pPr>
    </w:p>
    <w:p w14:paraId="6289D14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[Gal. 3:15ff.] is in substance as follows: through the diatheke with Abraham the relation between God and Israel was put on a foundation of promise and grace;</w:t>
      </w:r>
    </w:p>
    <w:p w14:paraId="2998204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其推理 [加拉太书 3:15及下文] 实质如下：通过与亚伯拉罕的圣约（diatheke），神与以色列的关系被建立在应许和恩典的基础上；</w:t>
      </w:r>
    </w:p>
    <w:p w14:paraId="4A500238">
      <w:pPr>
        <w:spacing w:line="198" w:lineRule="auto"/>
        <w:ind w:left="38"/>
        <w:rPr>
          <w:rFonts w:hint="eastAsia" w:ascii="微软雅黑" w:hAnsi="微软雅黑" w:eastAsia="微软雅黑" w:cs="微软雅黑"/>
          <w:sz w:val="30"/>
          <w:szCs w:val="30"/>
        </w:rPr>
      </w:pPr>
    </w:p>
    <w:p w14:paraId="43D7D78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subsequently changed, because the older arrangement remains regulative for later institutions [vs 15], and the law was by no less than 430 years later than the Abrahamic berith.</w:t>
      </w:r>
    </w:p>
    <w:p w14:paraId="29A5C71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这不能在随后被改变，因为较早的安排对后来的制度仍具有规范性 [第15节]，而律法比亚伯拉罕的圣约（berith）晚了不下430年。</w:t>
      </w:r>
    </w:p>
    <w:p w14:paraId="4E83C064">
      <w:pPr>
        <w:spacing w:line="198" w:lineRule="auto"/>
        <w:ind w:left="38"/>
        <w:rPr>
          <w:rFonts w:hint="eastAsia" w:ascii="微软雅黑" w:hAnsi="微软雅黑" w:eastAsia="微软雅黑" w:cs="微软雅黑"/>
          <w:sz w:val="30"/>
          <w:szCs w:val="30"/>
        </w:rPr>
      </w:pPr>
    </w:p>
    <w:p w14:paraId="092498E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revealed religion of the Old Testament in this respect resembles a tree whose root system and whose crown spread out widely, while the trunk of the tree confines the sap for a certain distance within a narrow channel.</w:t>
      </w:r>
    </w:p>
    <w:p w14:paraId="47F506C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旧约的启示宗教在这方面像一棵树，其根系和树冠广泛伸展，而树干在一定距离内将汁液限制在狭窄的通道内。</w:t>
      </w:r>
    </w:p>
    <w:p w14:paraId="626319FC">
      <w:pPr>
        <w:spacing w:line="198" w:lineRule="auto"/>
        <w:ind w:left="38"/>
        <w:rPr>
          <w:rFonts w:hint="eastAsia" w:ascii="微软雅黑" w:hAnsi="微软雅黑" w:eastAsia="微软雅黑" w:cs="微软雅黑"/>
          <w:sz w:val="30"/>
          <w:szCs w:val="30"/>
        </w:rPr>
      </w:pPr>
    </w:p>
    <w:p w14:paraId="3BC55D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patriarchal period corresponds to the root growth; the freely expanding crown to the revelation of the New Testament; and the relatively constricted form of the trunk to the period from Moses to Christ.</w:t>
      </w:r>
    </w:p>
    <w:p w14:paraId="18BBFDE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先祖时期对应于根的生长；自由扩展的树冠对应于新约的启示；而相对收缩的树干形式对应于从摩西到基督的时期。</w:t>
      </w:r>
    </w:p>
    <w:p w14:paraId="489003A4">
      <w:pPr>
        <w:spacing w:line="198" w:lineRule="auto"/>
        <w:ind w:left="38"/>
        <w:rPr>
          <w:rFonts w:hint="eastAsia" w:ascii="微软雅黑" w:hAnsi="微软雅黑" w:eastAsia="微软雅黑" w:cs="微软雅黑"/>
          <w:sz w:val="30"/>
          <w:szCs w:val="30"/>
        </w:rPr>
      </w:pPr>
    </w:p>
    <w:p w14:paraId="54FFFF5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forget, however, that election forms also a permanent feature in the divine procedure, and consequently remains, although with a different application, in force at the present time, no less than in the days of the Old Testament.</w:t>
      </w:r>
    </w:p>
    <w:p w14:paraId="2D321A3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然而，我们不能忘记，拣选也是神圣程序中的一个永久特征，因此，尽管应用不同，它在现今仍然有效，并不亚于旧约时代。</w:t>
      </w:r>
    </w:p>
    <w:p w14:paraId="129C6A29">
      <w:pPr>
        <w:spacing w:line="198" w:lineRule="auto"/>
        <w:ind w:left="38"/>
        <w:rPr>
          <w:rFonts w:hint="eastAsia" w:ascii="微软雅黑" w:hAnsi="微软雅黑" w:eastAsia="微软雅黑" w:cs="微软雅黑"/>
          <w:sz w:val="30"/>
          <w:szCs w:val="30"/>
        </w:rPr>
      </w:pPr>
    </w:p>
    <w:p w14:paraId="2BAED08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individuals, the divine saving grace is always a differentiating principle.</w:t>
      </w:r>
    </w:p>
    <w:p w14:paraId="15E89F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对于个人而言，神的救赎恩典始终是一个区分原则。</w:t>
      </w:r>
    </w:p>
    <w:p w14:paraId="19470B2A">
      <w:pPr>
        <w:spacing w:line="198" w:lineRule="auto"/>
        <w:ind w:left="38"/>
        <w:rPr>
          <w:rFonts w:hint="eastAsia" w:ascii="微软雅黑" w:hAnsi="微软雅黑" w:eastAsia="微软雅黑" w:cs="微软雅黑"/>
          <w:sz w:val="30"/>
          <w:szCs w:val="30"/>
        </w:rPr>
      </w:pPr>
    </w:p>
    <w:p w14:paraId="0FE213D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people of God, a chosen people, a people of election, as truly today as in the time of the patriarchs.</w:t>
      </w:r>
    </w:p>
    <w:p w14:paraId="1E8BD08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今天正如在先祖时代一样，确实存在着神的子民，一个被拣选的民族，一个选民。</w:t>
      </w:r>
    </w:p>
    <w:p w14:paraId="6836969F">
      <w:pPr>
        <w:spacing w:line="198" w:lineRule="auto"/>
        <w:ind w:left="38"/>
        <w:rPr>
          <w:rFonts w:hint="eastAsia" w:ascii="微软雅黑" w:hAnsi="微软雅黑" w:eastAsia="微软雅黑" w:cs="微软雅黑"/>
          <w:sz w:val="30"/>
          <w:szCs w:val="30"/>
        </w:rPr>
      </w:pPr>
    </w:p>
    <w:p w14:paraId="7F2A612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likewise Paul was intensely conscious.</w:t>
      </w:r>
    </w:p>
    <w:p w14:paraId="457588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对此保罗同样有着强烈的意识。</w:t>
      </w:r>
    </w:p>
    <w:p w14:paraId="51DFC268">
      <w:pPr>
        <w:spacing w:line="198" w:lineRule="auto"/>
        <w:ind w:left="38"/>
        <w:rPr>
          <w:rFonts w:hint="eastAsia" w:ascii="微软雅黑" w:hAnsi="微软雅黑" w:eastAsia="微软雅黑" w:cs="微软雅黑"/>
          <w:sz w:val="30"/>
          <w:szCs w:val="30"/>
        </w:rPr>
      </w:pPr>
    </w:p>
    <w:p w14:paraId="0C69EC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him in the Epistle to the Romans reasoning in what at first sight appears to be a self-contradictory manner.</w:t>
      </w:r>
    </w:p>
    <w:p w14:paraId="5D65C06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我们在罗马书中发现他的推理乍一看似乎是自相矛盾的。</w:t>
      </w:r>
    </w:p>
    <w:p w14:paraId="052D9D4A">
      <w:pPr>
        <w:spacing w:line="198" w:lineRule="auto"/>
        <w:ind w:left="38"/>
        <w:rPr>
          <w:rFonts w:hint="eastAsia" w:ascii="微软雅黑" w:hAnsi="微软雅黑" w:eastAsia="微软雅黑" w:cs="微软雅黑"/>
          <w:sz w:val="30"/>
          <w:szCs w:val="30"/>
        </w:rPr>
      </w:pPr>
    </w:p>
    <w:p w14:paraId="25C7D46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as between Jew and Gentile, he upholds the principle of universalism, and proves it from the patriarchal history [Gal. 4:22ff.];</w:t>
      </w:r>
    </w:p>
    <w:p w14:paraId="581A76E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一方面，在犹太人和外邦人之间，他坚持普遍主义原则，并从先祖历史中加以证明 [加拉太书 4:22及下文]；</w:t>
      </w:r>
    </w:p>
    <w:p w14:paraId="50A82AAB">
      <w:pPr>
        <w:spacing w:line="198" w:lineRule="auto"/>
        <w:ind w:left="38"/>
        <w:rPr>
          <w:rFonts w:hint="eastAsia" w:ascii="微软雅黑" w:hAnsi="微软雅黑" w:eastAsia="微软雅黑" w:cs="微软雅黑"/>
          <w:sz w:val="30"/>
          <w:szCs w:val="30"/>
        </w:rPr>
      </w:pPr>
    </w:p>
    <w:p w14:paraId="797DA4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as between Jew and Jew he insists upon discrimination; not all who are descended from Abraham are children of God and of the promise [Rom. 9:6ff.].</w:t>
      </w:r>
    </w:p>
    <w:p w14:paraId="11336E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另一方面，在犹太人和犹太人之间，他坚持区分；并非所有亚伯拉罕的后裔都是神的儿女和应许的儿女 [罗马书 9:6及下文]。</w:t>
      </w:r>
    </w:p>
    <w:p w14:paraId="42DEB9B0">
      <w:pPr>
        <w:spacing w:line="198" w:lineRule="auto"/>
        <w:ind w:left="38"/>
        <w:rPr>
          <w:rFonts w:hint="eastAsia" w:ascii="微软雅黑" w:hAnsi="微软雅黑" w:eastAsia="微软雅黑" w:cs="微软雅黑"/>
          <w:sz w:val="30"/>
          <w:szCs w:val="30"/>
        </w:rPr>
      </w:pPr>
    </w:p>
    <w:p w14:paraId="05F0205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elective principle, abolished as to nationality, continues in force as to individuals.</w:t>
      </w:r>
    </w:p>
    <w:p w14:paraId="7684B09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拣选原则，就民族性而言已被废除，但就个人而言继续有效。</w:t>
      </w:r>
    </w:p>
    <w:p w14:paraId="10E34F4B">
      <w:pPr>
        <w:spacing w:line="198" w:lineRule="auto"/>
        <w:ind w:left="38"/>
        <w:rPr>
          <w:rFonts w:hint="eastAsia" w:ascii="微软雅黑" w:hAnsi="微软雅黑" w:eastAsia="微软雅黑" w:cs="微软雅黑"/>
          <w:sz w:val="30"/>
          <w:szCs w:val="30"/>
        </w:rPr>
      </w:pPr>
    </w:p>
    <w:p w14:paraId="52DC98E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with respect to national privilege, while temporarily abolished now that its purpose has been fulfilled, there still remains reserved for the future a certain fulfilment of the national elective promise.</w:t>
      </w:r>
    </w:p>
    <w:p w14:paraId="623E135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即使关于民族特权，虽然现在其目的已达成而被暂时废除，但对于未来仍保留着民族拣选应许的某种实现。</w:t>
      </w:r>
    </w:p>
    <w:p w14:paraId="4DC8FB22">
      <w:pPr>
        <w:spacing w:line="198" w:lineRule="auto"/>
        <w:ind w:left="38"/>
        <w:rPr>
          <w:rFonts w:hint="eastAsia" w:ascii="微软雅黑" w:hAnsi="微软雅黑" w:eastAsia="微软雅黑" w:cs="微软雅黑"/>
          <w:sz w:val="30"/>
          <w:szCs w:val="30"/>
        </w:rPr>
      </w:pPr>
    </w:p>
    <w:p w14:paraId="7A5947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in its racial capacity will again in the future be visited by the saving grace of God [Rom. 11:2, 12, 25].</w:t>
      </w:r>
    </w:p>
    <w:p w14:paraId="17DBCED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以色列作为一个种族，将来会再次蒙神救赎恩典的眷顾 [罗马书 11:2, 12, 25]。</w:t>
      </w:r>
    </w:p>
    <w:p w14:paraId="467B16BF">
      <w:pPr>
        <w:spacing w:line="198" w:lineRule="auto"/>
        <w:ind w:left="38"/>
        <w:rPr>
          <w:rFonts w:hint="eastAsia" w:ascii="微软雅黑" w:hAnsi="微软雅黑" w:eastAsia="微软雅黑" w:cs="微软雅黑"/>
          <w:sz w:val="30"/>
          <w:szCs w:val="30"/>
        </w:rPr>
      </w:pPr>
    </w:p>
    <w:p w14:paraId="4DADB94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objectivity of the gifts bestowed</w:t>
      </w:r>
    </w:p>
    <w:p w14:paraId="55D37BE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[2] 所赐礼物的客观性</w:t>
      </w:r>
    </w:p>
    <w:p w14:paraId="467AA21F">
      <w:pPr>
        <w:spacing w:line="198" w:lineRule="auto"/>
        <w:ind w:left="38"/>
        <w:rPr>
          <w:rFonts w:hint="eastAsia" w:ascii="微软雅黑" w:hAnsi="微软雅黑" w:eastAsia="微软雅黑" w:cs="微软雅黑"/>
          <w:sz w:val="30"/>
          <w:szCs w:val="30"/>
        </w:rPr>
      </w:pPr>
    </w:p>
    <w:p w14:paraId="7B46B2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distinctive feature of God's revelation to the patriarchs concerns the objectivity of the gifts which it bestows.</w:t>
      </w:r>
    </w:p>
    <w:p w14:paraId="0ED3D34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神对先祖启示的第二个显著特征关乎其所赐礼物的客观性。</w:t>
      </w:r>
    </w:p>
    <w:p w14:paraId="3943F9C2">
      <w:pPr>
        <w:spacing w:line="198" w:lineRule="auto"/>
        <w:ind w:left="38"/>
        <w:rPr>
          <w:rFonts w:hint="eastAsia" w:ascii="微软雅黑" w:hAnsi="微软雅黑" w:eastAsia="微软雅黑" w:cs="微软雅黑"/>
          <w:sz w:val="30"/>
          <w:szCs w:val="30"/>
        </w:rPr>
      </w:pPr>
    </w:p>
    <w:p w14:paraId="3EFD7A4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the beginning of a factual religion, a religion attaching itself to objective divine interpositions on behalf of man.</w:t>
      </w:r>
    </w:p>
    <w:p w14:paraId="0A428F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我们在这里拥有事实性宗教的开端，一种依附于神为人的利益而进行的客观介入的宗教。</w:t>
      </w:r>
    </w:p>
    <w:p w14:paraId="3580F706">
      <w:pPr>
        <w:spacing w:line="198" w:lineRule="auto"/>
        <w:ind w:left="38"/>
        <w:rPr>
          <w:rFonts w:hint="eastAsia" w:ascii="微软雅黑" w:hAnsi="微软雅黑" w:eastAsia="微软雅黑" w:cs="微软雅黑"/>
          <w:sz w:val="30"/>
          <w:szCs w:val="30"/>
        </w:rPr>
      </w:pPr>
    </w:p>
    <w:p w14:paraId="2A95E23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inward, subjective aspect is lacking, but only that it is developed in close dependence on the external support.</w:t>
      </w:r>
    </w:p>
    <w:p w14:paraId="0E521FF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这并不是说缺乏内在、主观的方面，而只是说它是紧紧依赖于外部支持而发展的。</w:t>
      </w:r>
    </w:p>
    <w:p w14:paraId="3E7D1C2E">
      <w:pPr>
        <w:spacing w:line="198" w:lineRule="auto"/>
        <w:ind w:left="38"/>
        <w:rPr>
          <w:rFonts w:hint="eastAsia" w:ascii="微软雅黑" w:hAnsi="微软雅黑" w:eastAsia="微软雅黑" w:cs="微软雅黑"/>
          <w:sz w:val="30"/>
          <w:szCs w:val="30"/>
        </w:rPr>
      </w:pPr>
    </w:p>
    <w:p w14:paraId="09F6054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begin with working upon the inward psychical states of the patriarchs, as though they were subjects for reform—an unbiblical attitude which is, unfortunately, characteristic of too much of modern religion.</w:t>
      </w:r>
    </w:p>
    <w:p w14:paraId="6016E7E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神并没有从对先祖的内在心理状态动工开始，仿佛他们是改革的对象——这是一种不合圣经的态度，不幸的是，它是太多现代宗教的特征。</w:t>
      </w:r>
    </w:p>
    <w:p w14:paraId="696131B5">
      <w:pPr>
        <w:spacing w:line="198" w:lineRule="auto"/>
        <w:ind w:left="38"/>
        <w:rPr>
          <w:rFonts w:hint="eastAsia" w:ascii="微软雅黑" w:hAnsi="微软雅黑" w:eastAsia="微软雅黑" w:cs="微软雅黑"/>
          <w:sz w:val="30"/>
          <w:szCs w:val="30"/>
        </w:rPr>
      </w:pPr>
    </w:p>
    <w:p w14:paraId="5F87EB4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with giving them promises.</w:t>
      </w:r>
    </w:p>
    <w:p w14:paraId="13AD00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祂从给他们应许开始。</w:t>
      </w:r>
    </w:p>
    <w:p w14:paraId="4CE9886C">
      <w:pPr>
        <w:spacing w:line="198" w:lineRule="auto"/>
        <w:ind w:left="38"/>
        <w:rPr>
          <w:rFonts w:hint="eastAsia" w:ascii="微软雅黑" w:hAnsi="微软雅黑" w:eastAsia="微软雅黑" w:cs="微软雅黑"/>
          <w:sz w:val="30"/>
          <w:szCs w:val="30"/>
        </w:rPr>
      </w:pPr>
    </w:p>
    <w:p w14:paraId="73E6583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keynote is not what Abraham has to do for God, but what God will do for Abraham.</w:t>
      </w:r>
    </w:p>
    <w:p w14:paraId="7D4AED0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基调不是亚伯拉罕要为神做什么，而是神要为亚伯拉罕做什么。</w:t>
      </w:r>
    </w:p>
    <w:p w14:paraId="05AAD408">
      <w:pPr>
        <w:spacing w:line="198" w:lineRule="auto"/>
        <w:ind w:left="38"/>
        <w:rPr>
          <w:rFonts w:hint="eastAsia" w:ascii="微软雅黑" w:hAnsi="微软雅黑" w:eastAsia="微软雅黑" w:cs="微软雅黑"/>
          <w:sz w:val="30"/>
          <w:szCs w:val="30"/>
        </w:rPr>
      </w:pPr>
    </w:p>
    <w:p w14:paraId="0E69452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response to this, the subjective frame of mind that changes the inner and outer life is cultivated.</w:t>
      </w:r>
    </w:p>
    <w:p w14:paraId="67F4309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然后，作为对此的回应，改变内在和外在生活的主观心态被培养出来。</w:t>
      </w:r>
    </w:p>
    <w:p w14:paraId="7C535037">
      <w:pPr>
        <w:spacing w:line="198" w:lineRule="auto"/>
        <w:ind w:left="38"/>
        <w:rPr>
          <w:rFonts w:hint="eastAsia" w:ascii="微软雅黑" w:hAnsi="微软雅黑" w:eastAsia="微软雅黑" w:cs="微软雅黑"/>
          <w:sz w:val="30"/>
          <w:szCs w:val="30"/>
        </w:rPr>
      </w:pPr>
    </w:p>
    <w:p w14:paraId="1998AF0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connected with this feature is another, the historical-progressive character of the religion of revelation.</w:t>
      </w:r>
    </w:p>
    <w:p w14:paraId="5C77728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与这一特征紧密相连的是另一个特征，即启示宗教的历史渐进性。</w:t>
      </w:r>
    </w:p>
    <w:p w14:paraId="2F25224E">
      <w:pPr>
        <w:spacing w:line="198" w:lineRule="auto"/>
        <w:ind w:left="38"/>
        <w:rPr>
          <w:rFonts w:hint="eastAsia" w:ascii="微软雅黑" w:hAnsi="微软雅黑" w:eastAsia="微软雅黑" w:cs="微软雅黑"/>
          <w:sz w:val="30"/>
          <w:szCs w:val="30"/>
        </w:rPr>
      </w:pPr>
    </w:p>
    <w:p w14:paraId="4B6CB79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all-important thing is that God has acted in the past, is acting in the present, and promises to act in the future.</w:t>
      </w:r>
    </w:p>
    <w:p w14:paraId="02A5167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其中最重要的是神在过去已经行动，现在正在行动，并应许在未来行动。</w:t>
      </w:r>
    </w:p>
    <w:p w14:paraId="353C21B2">
      <w:pPr>
        <w:spacing w:line="198" w:lineRule="auto"/>
        <w:ind w:left="38"/>
        <w:rPr>
          <w:rFonts w:hint="eastAsia" w:ascii="微软雅黑" w:hAnsi="微软雅黑" w:eastAsia="微软雅黑" w:cs="微软雅黑"/>
          <w:sz w:val="30"/>
          <w:szCs w:val="30"/>
        </w:rPr>
      </w:pPr>
    </w:p>
    <w:p w14:paraId="7C9C735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live under it always look back into the past, that is to say, their piety has a solid basis of tradition.</w:t>
      </w:r>
    </w:p>
    <w:p w14:paraId="44B5369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生活在其中的人总是回顾过去，也就是说，他们的虔诚有着坚实的传统基础。</w:t>
      </w:r>
    </w:p>
    <w:p w14:paraId="0BA7B52D">
      <w:pPr>
        <w:spacing w:line="198" w:lineRule="auto"/>
        <w:ind w:left="38"/>
        <w:rPr>
          <w:rFonts w:hint="eastAsia" w:ascii="微软雅黑" w:hAnsi="微软雅黑" w:eastAsia="微软雅黑" w:cs="微软雅黑"/>
          <w:sz w:val="30"/>
          <w:szCs w:val="30"/>
        </w:rPr>
      </w:pPr>
    </w:p>
    <w:p w14:paraId="091AB13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desiring to make progress they do not believe in the possibility of real, healthy progress without continuity with the past;</w:t>
      </w:r>
    </w:p>
    <w:p w14:paraId="06874FE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即使渴望进步，他们也不相信若没有与过去的连续性会有真正、健康的进步可能；</w:t>
      </w:r>
    </w:p>
    <w:p w14:paraId="776D386B">
      <w:pPr>
        <w:spacing w:line="198" w:lineRule="auto"/>
        <w:ind w:left="38"/>
        <w:rPr>
          <w:rFonts w:hint="eastAsia" w:ascii="微软雅黑" w:hAnsi="微软雅黑" w:eastAsia="微软雅黑" w:cs="微软雅黑"/>
          <w:sz w:val="30"/>
          <w:szCs w:val="30"/>
        </w:rPr>
      </w:pPr>
    </w:p>
    <w:p w14:paraId="42E25EE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and revere what has gone before, and dare to criticize the present in the light of the past, as well as in the light of reason, where it is necessary.</w:t>
      </w:r>
    </w:p>
    <w:p w14:paraId="56F1553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他们热爱并敬畏以前的事物，并敢于在必要时根据过去以及理性来批评现在。</w:t>
      </w:r>
    </w:p>
    <w:p w14:paraId="0FB56A9B">
      <w:pPr>
        <w:spacing w:line="198" w:lineRule="auto"/>
        <w:ind w:left="38"/>
        <w:rPr>
          <w:rFonts w:hint="eastAsia" w:ascii="微软雅黑" w:hAnsi="微软雅黑" w:eastAsia="微软雅黑" w:cs="微软雅黑"/>
          <w:sz w:val="30"/>
          <w:szCs w:val="30"/>
        </w:rPr>
      </w:pPr>
    </w:p>
    <w:p w14:paraId="318EBD4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contentedness is not of the superficial kind, such as would interfere with profound expectation from the future.</w:t>
      </w:r>
    </w:p>
    <w:p w14:paraId="4724408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他们的满足不是肤浅的那种，不会干扰对未来的深切期望。</w:t>
      </w:r>
    </w:p>
    <w:p w14:paraId="722EEE99">
      <w:pPr>
        <w:spacing w:line="198" w:lineRule="auto"/>
        <w:ind w:left="38"/>
        <w:rPr>
          <w:rFonts w:hint="eastAsia" w:ascii="微软雅黑" w:hAnsi="微软雅黑" w:eastAsia="微软雅黑" w:cs="微软雅黑"/>
          <w:sz w:val="30"/>
          <w:szCs w:val="30"/>
        </w:rPr>
      </w:pPr>
    </w:p>
    <w:p w14:paraId="44E6846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they do not depend for the progress in the future on their own acquired potencies or powers, but on the same supernatural interposition and activity of God, which have produced the present out of the past.</w:t>
      </w:r>
    </w:p>
    <w:p w14:paraId="3F61F02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同时，他们不依赖自己获得的潜能或力量来实现未来的进步，而是依赖曾从过去产生现在的同一神圣超自然介入和活动。</w:t>
      </w:r>
    </w:p>
    <w:p w14:paraId="77F3BDB7">
      <w:pPr>
        <w:spacing w:line="198" w:lineRule="auto"/>
        <w:ind w:left="38"/>
        <w:rPr>
          <w:rFonts w:hint="eastAsia" w:ascii="微软雅黑" w:hAnsi="微软雅黑" w:eastAsia="微软雅黑" w:cs="微软雅黑"/>
          <w:sz w:val="30"/>
          <w:szCs w:val="30"/>
        </w:rPr>
      </w:pPr>
    </w:p>
    <w:p w14:paraId="78B7F8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religion is thoroughly eschatological in its outlook.</w:t>
      </w:r>
    </w:p>
    <w:p w14:paraId="1ECFC50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圣经宗教在其展望上是彻底末世论的。</w:t>
      </w:r>
    </w:p>
    <w:p w14:paraId="7102ECF7">
      <w:pPr>
        <w:spacing w:line="198" w:lineRule="auto"/>
        <w:ind w:left="38"/>
        <w:rPr>
          <w:rFonts w:hint="eastAsia" w:ascii="微软雅黑" w:hAnsi="微软雅黑" w:eastAsia="微软雅黑" w:cs="微软雅黑"/>
          <w:sz w:val="30"/>
          <w:szCs w:val="30"/>
        </w:rPr>
      </w:pPr>
    </w:p>
    <w:p w14:paraId="1473B08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it is, as it was already with the patriarchs, a religion of modesty, for modesty is in religion as elsewhere a fruit that grows on the tree of historic reverence only.</w:t>
      </w:r>
    </w:p>
    <w:p w14:paraId="7991E1A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最重要的是，正如在先祖那里一样，它是一种谦卑的宗教，因为在宗教中如同在别处一样，谦卑是只生长在历史敬畏之树上的果实。</w:t>
      </w:r>
    </w:p>
    <w:p w14:paraId="04FB3A3D">
      <w:pPr>
        <w:spacing w:line="198" w:lineRule="auto"/>
        <w:ind w:left="38"/>
        <w:rPr>
          <w:rFonts w:hint="eastAsia" w:ascii="微软雅黑" w:hAnsi="微软雅黑" w:eastAsia="微软雅黑" w:cs="微软雅黑"/>
          <w:sz w:val="30"/>
          <w:szCs w:val="30"/>
        </w:rPr>
      </w:pPr>
    </w:p>
    <w:p w14:paraId="016A4F9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 difference in this point between Biblical religion and pagan religions, particularly nature-religions, is easily observable.</w:t>
      </w:r>
    </w:p>
    <w:p w14:paraId="0E86E1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在这一点上，圣经宗教与异教，特别是自然宗教的具体差异是显而易见的。</w:t>
      </w:r>
    </w:p>
    <w:p w14:paraId="0A2233ED">
      <w:pPr>
        <w:spacing w:line="198" w:lineRule="auto"/>
        <w:ind w:left="38"/>
        <w:rPr>
          <w:rFonts w:hint="eastAsia" w:ascii="微软雅黑" w:hAnsi="微软雅黑" w:eastAsia="微软雅黑" w:cs="微软雅黑"/>
          <w:sz w:val="30"/>
          <w:szCs w:val="30"/>
        </w:rPr>
      </w:pPr>
    </w:p>
    <w:p w14:paraId="0047CE6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Nature-religion revolves around the thought of what the deity is for all men and under all circumstances.</w:t>
      </w:r>
    </w:p>
    <w:p w14:paraId="34321D4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自然宗教围绕着神祗对所有人和在所有情况下是什么的思想旋转。</w:t>
      </w:r>
    </w:p>
    <w:p w14:paraId="04A44C89">
      <w:pPr>
        <w:spacing w:line="198" w:lineRule="auto"/>
        <w:ind w:left="38"/>
        <w:rPr>
          <w:rFonts w:hint="eastAsia" w:ascii="微软雅黑" w:hAnsi="微软雅黑" w:eastAsia="微软雅黑" w:cs="微软雅黑"/>
          <w:sz w:val="30"/>
          <w:szCs w:val="30"/>
        </w:rPr>
      </w:pPr>
    </w:p>
    <w:p w14:paraId="130A28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to the worship of its devotees a face the same yesterday, today, and for ever.</w:t>
      </w:r>
    </w:p>
    <w:p w14:paraId="7990DD9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它向信徒的敬拜呈现出一张昨日、今日、直到永远都一样的面孔。</w:t>
      </w:r>
    </w:p>
    <w:p w14:paraId="380C1492">
      <w:pPr>
        <w:spacing w:line="198" w:lineRule="auto"/>
        <w:ind w:left="38"/>
        <w:rPr>
          <w:rFonts w:hint="eastAsia" w:ascii="微软雅黑" w:hAnsi="微软雅黑" w:eastAsia="微软雅黑" w:cs="微软雅黑"/>
          <w:sz w:val="30"/>
          <w:szCs w:val="30"/>
        </w:rPr>
      </w:pPr>
    </w:p>
    <w:p w14:paraId="0680D4D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action of the deity here, no history, no progress.</w:t>
      </w:r>
    </w:p>
    <w:p w14:paraId="5C00CFF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这里没有神祗的行动，没有历史，没有进步。</w:t>
      </w:r>
    </w:p>
    <w:p w14:paraId="144ABE6E">
      <w:pPr>
        <w:spacing w:line="198" w:lineRule="auto"/>
        <w:ind w:left="38"/>
        <w:rPr>
          <w:rFonts w:hint="eastAsia" w:ascii="微软雅黑" w:hAnsi="微软雅黑" w:eastAsia="微软雅黑" w:cs="微软雅黑"/>
          <w:sz w:val="30"/>
          <w:szCs w:val="30"/>
        </w:rPr>
      </w:pPr>
    </w:p>
    <w:p w14:paraId="7B8937E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action of God was for the patriarchs interlinked with the three great promises.</w:t>
      </w:r>
    </w:p>
    <w:p w14:paraId="269BC0B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神的客观行动对先祖来说是与三个伟大的应许相互关联的。</w:t>
      </w:r>
    </w:p>
    <w:p w14:paraId="692FAF18">
      <w:pPr>
        <w:spacing w:line="198" w:lineRule="auto"/>
        <w:ind w:left="38"/>
        <w:rPr>
          <w:rFonts w:hint="eastAsia" w:ascii="微软雅黑" w:hAnsi="微软雅黑" w:eastAsia="微软雅黑" w:cs="微软雅黑"/>
          <w:sz w:val="30"/>
          <w:szCs w:val="30"/>
        </w:rPr>
      </w:pPr>
    </w:p>
    <w:p w14:paraId="574A495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first, the chosen family would be made into a great nation; secondly, that the land of Canaan would be their possession; thirdly, that they were to become a blessing for all people.</w:t>
      </w:r>
    </w:p>
    <w:p w14:paraId="1BB6D8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这三个应许首先是被选的家庭将成为一个大国；其次，迦南地将成为他们的产业；第三，他们将成为万民的祝福。</w:t>
      </w:r>
    </w:p>
    <w:p w14:paraId="39EF521B">
      <w:pPr>
        <w:spacing w:line="198" w:lineRule="auto"/>
        <w:ind w:left="38"/>
        <w:rPr>
          <w:rFonts w:hint="eastAsia" w:ascii="微软雅黑" w:hAnsi="微软雅黑" w:eastAsia="微软雅黑" w:cs="微软雅黑"/>
          <w:sz w:val="30"/>
          <w:szCs w:val="30"/>
        </w:rPr>
      </w:pPr>
    </w:p>
    <w:p w14:paraId="08F0CD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promises are fulfilled supernaturally</w:t>
      </w:r>
    </w:p>
    <w:p w14:paraId="3118EE4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[3] 应许超自然地实现</w:t>
      </w:r>
    </w:p>
    <w:p w14:paraId="29A6D8D8">
      <w:pPr>
        <w:spacing w:line="198" w:lineRule="auto"/>
        <w:ind w:left="38"/>
        <w:rPr>
          <w:rFonts w:hint="eastAsia" w:ascii="微软雅黑" w:hAnsi="微软雅黑" w:eastAsia="微软雅黑" w:cs="微软雅黑"/>
          <w:sz w:val="30"/>
          <w:szCs w:val="30"/>
        </w:rPr>
      </w:pPr>
    </w:p>
    <w:p w14:paraId="1745D9C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objectivity of these three things promised, we notice as the third important feature of the revelation, that it emphasizes most strongly, both in word and act, the absolute monergism of the divine power in accomplishing the things promised;</w:t>
      </w:r>
    </w:p>
    <w:p w14:paraId="14DD25F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紧接在这三样应许之事的客观性之后，我们注意到启示的第三个重要特征，即它在言语和行动上都最强烈地强调，在成就所应许之事上神能力的绝对独力（monergism）；</w:t>
      </w:r>
    </w:p>
    <w:p w14:paraId="30B92E91">
      <w:pPr>
        <w:spacing w:line="198" w:lineRule="auto"/>
        <w:ind w:left="38"/>
        <w:rPr>
          <w:rFonts w:hint="eastAsia" w:ascii="微软雅黑" w:hAnsi="微软雅黑" w:eastAsia="微软雅黑" w:cs="微软雅黑"/>
          <w:sz w:val="30"/>
          <w:szCs w:val="30"/>
        </w:rPr>
      </w:pPr>
    </w:p>
    <w:p w14:paraId="7192AB2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expressed, the strict supernaturalism of the procedure towards fulfilling the promises.</w:t>
      </w:r>
    </w:p>
    <w:p w14:paraId="2F23BEA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换句话说，就是实现应许过程中严格的超自然主义。</w:t>
      </w:r>
    </w:p>
    <w:p w14:paraId="3D703E74">
      <w:pPr>
        <w:spacing w:line="198" w:lineRule="auto"/>
        <w:ind w:left="38"/>
        <w:rPr>
          <w:rFonts w:hint="eastAsia" w:ascii="微软雅黑" w:hAnsi="微软雅黑" w:eastAsia="微软雅黑" w:cs="微软雅黑"/>
          <w:sz w:val="30"/>
          <w:szCs w:val="30"/>
        </w:rPr>
      </w:pPr>
    </w:p>
    <w:p w14:paraId="470F9F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in the life of Abraham, so many things proceed contrary to nature.</w:t>
      </w:r>
    </w:p>
    <w:p w14:paraId="6AF9B96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这解释了为什么在亚伯拉罕的一生中，许多事情都违背自然地进行。</w:t>
      </w:r>
    </w:p>
    <w:p w14:paraId="3B2AAA30">
      <w:pPr>
        <w:spacing w:line="198" w:lineRule="auto"/>
        <w:ind w:left="38"/>
        <w:rPr>
          <w:rFonts w:hint="eastAsia" w:ascii="微软雅黑" w:hAnsi="微软雅黑" w:eastAsia="微软雅黑" w:cs="微软雅黑"/>
          <w:sz w:val="30"/>
          <w:szCs w:val="30"/>
        </w:rPr>
      </w:pPr>
    </w:p>
    <w:p w14:paraId="0D2CBA4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contrariness-to-nature possessed any positive value for its own sake.</w:t>
      </w:r>
    </w:p>
    <w:p w14:paraId="37849F2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并不是说违背自然本身具有任何积极价值。</w:t>
      </w:r>
    </w:p>
    <w:p w14:paraId="577FBB3A">
      <w:pPr>
        <w:spacing w:line="198" w:lineRule="auto"/>
        <w:ind w:left="38"/>
        <w:rPr>
          <w:rFonts w:hint="eastAsia" w:ascii="微软雅黑" w:hAnsi="微软雅黑" w:eastAsia="微软雅黑" w:cs="微软雅黑"/>
          <w:sz w:val="30"/>
          <w:szCs w:val="30"/>
        </w:rPr>
      </w:pPr>
    </w:p>
    <w:p w14:paraId="36EF40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contrariness is simply chosen as the most convenient practical means for demonstrating that nature was transcended here.</w:t>
      </w:r>
    </w:p>
    <w:p w14:paraId="1F658BD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这种违背只是被选为最方便的实际手段，用以证明自然在此被超越了。</w:t>
      </w:r>
    </w:p>
    <w:p w14:paraId="470D95E8">
      <w:pPr>
        <w:spacing w:line="198" w:lineRule="auto"/>
        <w:ind w:left="38"/>
        <w:rPr>
          <w:rFonts w:hint="eastAsia" w:ascii="微软雅黑" w:hAnsi="微软雅黑" w:eastAsia="微软雅黑" w:cs="微软雅黑"/>
          <w:sz w:val="30"/>
          <w:szCs w:val="30"/>
        </w:rPr>
      </w:pPr>
    </w:p>
    <w:p w14:paraId="6BD73A0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not permitted to do anything through his own strength or resources to realize what the promise set before him.</w:t>
      </w:r>
    </w:p>
    <w:p w14:paraId="130DA93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亚伯拉罕不被允许通过自己的力量或资源去做任何事来实现摆在他面前的应许。</w:t>
      </w:r>
    </w:p>
    <w:p w14:paraId="6104DB66">
      <w:pPr>
        <w:spacing w:line="198" w:lineRule="auto"/>
        <w:ind w:left="38"/>
        <w:rPr>
          <w:rFonts w:hint="eastAsia" w:ascii="微软雅黑" w:hAnsi="微软雅黑" w:eastAsia="微软雅黑" w:cs="微软雅黑"/>
          <w:sz w:val="30"/>
          <w:szCs w:val="30"/>
        </w:rPr>
      </w:pPr>
    </w:p>
    <w:p w14:paraId="12FD5E6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third promise this was excluded by the nature of the case.</w:t>
      </w:r>
    </w:p>
    <w:p w14:paraId="326B5FD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关于第三个应许，根据情况的性质，这是被排除在外的。</w:t>
      </w:r>
    </w:p>
    <w:p w14:paraId="7A43D14F">
      <w:pPr>
        <w:spacing w:line="198" w:lineRule="auto"/>
        <w:ind w:left="38"/>
        <w:rPr>
          <w:rFonts w:hint="eastAsia" w:ascii="微软雅黑" w:hAnsi="微软雅黑" w:eastAsia="微软雅黑" w:cs="微软雅黑"/>
          <w:sz w:val="30"/>
          <w:szCs w:val="30"/>
        </w:rPr>
      </w:pPr>
    </w:p>
    <w:p w14:paraId="74BFE91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to the other two it might have seemed as if he might have contributed something toward the end in view.</w:t>
      </w:r>
    </w:p>
    <w:p w14:paraId="5998BCF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但关于另外两个应许，似乎他可能为达成目标贡献一些力量。</w:t>
      </w:r>
    </w:p>
    <w:p w14:paraId="73D2D355">
      <w:pPr>
        <w:spacing w:line="198" w:lineRule="auto"/>
        <w:ind w:left="38"/>
        <w:rPr>
          <w:rFonts w:hint="eastAsia" w:ascii="微软雅黑" w:hAnsi="微软雅黑" w:eastAsia="微软雅黑" w:cs="微软雅黑"/>
          <w:sz w:val="30"/>
          <w:szCs w:val="30"/>
        </w:rPr>
      </w:pPr>
    </w:p>
    <w:p w14:paraId="1A65FE1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he attempted to proceed on the principle of synergism in proposing to God that Ishmael should be considered the seed of the promise.</w:t>
      </w:r>
    </w:p>
    <w:p w14:paraId="54D9EFE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事实上，他曾试图基于神人合作（synergism）的原则行事，向神提议以实玛利应被视为应许的后裔。</w:t>
      </w:r>
    </w:p>
    <w:p w14:paraId="1435795E">
      <w:pPr>
        <w:spacing w:line="198" w:lineRule="auto"/>
        <w:ind w:left="38"/>
        <w:rPr>
          <w:rFonts w:hint="eastAsia" w:ascii="微软雅黑" w:hAnsi="微软雅黑" w:eastAsia="微软雅黑" w:cs="微软雅黑"/>
          <w:sz w:val="30"/>
          <w:szCs w:val="30"/>
        </w:rPr>
      </w:pPr>
    </w:p>
    <w:p w14:paraId="00E6A6B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not accepted for the reason of Ishmael's being the product of nature, whereas a supernatural product was required [Gen. 17:18, 19; Gal. 4:23].</w:t>
      </w:r>
    </w:p>
    <w:p w14:paraId="10B6D0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但这未被接受，原因是以实玛利是自然的产物，而所要求的是超自然的产物 [创世记 17:18, 19; 加拉太书 4:23]。</w:t>
      </w:r>
    </w:p>
    <w:p w14:paraId="70FCC5FE">
      <w:pPr>
        <w:spacing w:line="198" w:lineRule="auto"/>
        <w:ind w:left="38"/>
        <w:rPr>
          <w:rFonts w:hint="eastAsia" w:ascii="微软雅黑" w:hAnsi="微软雅黑" w:eastAsia="微软雅黑" w:cs="微软雅黑"/>
          <w:sz w:val="30"/>
          <w:szCs w:val="30"/>
        </w:rPr>
      </w:pPr>
    </w:p>
    <w:p w14:paraId="6F05D8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kept childless until an age when he was 'as good as dead', that the divine omnipotence might be evident as the source of Isaac's birth [Gen. 21:1–7; Rom. 4:19–21; Heb. 11:11; Isa. 51:2].</w:t>
      </w:r>
    </w:p>
    <w:p w14:paraId="41AE571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亚伯拉罕一直无子，直到他年纪老迈“如同已死”，以便神的全能显明为以撒出生的源头 [创世记 21:1–7; 罗马书 4:19–21; 希伯来书 11:11; 以赛亚书 51:2]。</w:t>
      </w:r>
    </w:p>
    <w:p w14:paraId="41C987A0">
      <w:pPr>
        <w:spacing w:line="198" w:lineRule="auto"/>
        <w:ind w:left="38"/>
        <w:rPr>
          <w:rFonts w:hint="eastAsia" w:ascii="微软雅黑" w:hAnsi="微软雅黑" w:eastAsia="微软雅黑" w:cs="微软雅黑"/>
          <w:sz w:val="30"/>
          <w:szCs w:val="30"/>
        </w:rPr>
      </w:pPr>
    </w:p>
    <w:p w14:paraId="5DF68BF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mentioned explains the divine philosophy of this, to the naturalistic standpoint, so strange course of action:</w:t>
      </w:r>
    </w:p>
    <w:p w14:paraId="11A3987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最后提到的经文解释了这种对自然主义立场而言如此奇怪的行动过程的神圣哲学：</w:t>
      </w:r>
    </w:p>
    <w:p w14:paraId="7437FB0F">
      <w:pPr>
        <w:spacing w:line="198" w:lineRule="auto"/>
        <w:ind w:left="38"/>
        <w:rPr>
          <w:rFonts w:hint="eastAsia" w:ascii="微软雅黑" w:hAnsi="微软雅黑" w:eastAsia="微软雅黑" w:cs="微软雅黑"/>
          <w:sz w:val="30"/>
          <w:szCs w:val="30"/>
        </w:rPr>
      </w:pPr>
    </w:p>
    <w:p w14:paraId="02140EA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Abraham your father, and unto Sarah that bare you; for when he was but one I called him, and I blessed him, and made him many'.</w:t>
      </w:r>
    </w:p>
    <w:p w14:paraId="59E69A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“要追想你们的祖宗亚伯拉罕和生养你们的撒拉；因为亚伯拉罕独自一人的时候，我选召他，赐福与他，使他人数增多”。</w:t>
      </w:r>
    </w:p>
    <w:p w14:paraId="1370521E">
      <w:pPr>
        <w:spacing w:line="198" w:lineRule="auto"/>
        <w:ind w:left="38"/>
        <w:rPr>
          <w:rFonts w:hint="eastAsia" w:ascii="微软雅黑" w:hAnsi="微软雅黑" w:eastAsia="微软雅黑" w:cs="微软雅黑"/>
          <w:sz w:val="30"/>
          <w:szCs w:val="30"/>
        </w:rPr>
      </w:pPr>
    </w:p>
    <w:p w14:paraId="77B7BC8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second promise we can observe the same thing.</w:t>
      </w:r>
    </w:p>
    <w:p w14:paraId="19E3224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关于第二个应许，我们可以观察到同样的事情。</w:t>
      </w:r>
    </w:p>
    <w:p w14:paraId="4D94B5F9">
      <w:pPr>
        <w:spacing w:line="198" w:lineRule="auto"/>
        <w:ind w:left="38"/>
        <w:rPr>
          <w:rFonts w:hint="eastAsia" w:ascii="微软雅黑" w:hAnsi="微软雅黑" w:eastAsia="微软雅黑" w:cs="微软雅黑"/>
          <w:sz w:val="30"/>
          <w:szCs w:val="30"/>
        </w:rPr>
      </w:pPr>
    </w:p>
    <w:p w14:paraId="2BF22F8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not allowed to acquire any possession in the land of promise.</w:t>
      </w:r>
    </w:p>
    <w:p w14:paraId="5F97CDD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亚伯拉罕不被允许在应许之地获得任何产业。</w:t>
      </w:r>
    </w:p>
    <w:p w14:paraId="61B054A8">
      <w:pPr>
        <w:spacing w:line="198" w:lineRule="auto"/>
        <w:ind w:left="38"/>
        <w:rPr>
          <w:rFonts w:hint="eastAsia" w:ascii="微软雅黑" w:hAnsi="微软雅黑" w:eastAsia="微软雅黑" w:cs="微软雅黑"/>
          <w:sz w:val="30"/>
          <w:szCs w:val="30"/>
        </w:rPr>
      </w:pPr>
    </w:p>
    <w:p w14:paraId="2000718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rich and might easily have done so.</w:t>
      </w:r>
    </w:p>
    <w:p w14:paraId="5F4B713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然而他是富有的，本可以轻易做到。</w:t>
      </w:r>
    </w:p>
    <w:p w14:paraId="2D8B7B80">
      <w:pPr>
        <w:spacing w:line="198" w:lineRule="auto"/>
        <w:ind w:left="38"/>
        <w:rPr>
          <w:rFonts w:hint="eastAsia" w:ascii="微软雅黑" w:hAnsi="微软雅黑" w:eastAsia="微软雅黑" w:cs="微软雅黑"/>
          <w:sz w:val="30"/>
          <w:szCs w:val="30"/>
        </w:rPr>
      </w:pPr>
    </w:p>
    <w:p w14:paraId="12FBBAC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Himself intended to fulfil this promise also without the co-operation of the patriarch;</w:t>
      </w:r>
    </w:p>
    <w:p w14:paraId="6B5111C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但神自己定意要在没有先祖合作的情况下实现这个应许；</w:t>
      </w:r>
    </w:p>
    <w:p w14:paraId="7A246C0E">
      <w:pPr>
        <w:spacing w:line="198" w:lineRule="auto"/>
        <w:ind w:left="38"/>
        <w:rPr>
          <w:rFonts w:hint="eastAsia" w:ascii="微软雅黑" w:hAnsi="微软雅黑" w:eastAsia="微软雅黑" w:cs="微软雅黑"/>
          <w:sz w:val="30"/>
          <w:szCs w:val="30"/>
        </w:rPr>
      </w:pPr>
    </w:p>
    <w:p w14:paraId="1F4B772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Abraham seems to have had some apprehension of this, for he explains his refusal to accept any of the spoils from the king of Sodom by the fear lest the latter should say, 'I have made Abram rich' [Gen. 14:21–23].</w:t>
      </w:r>
    </w:p>
    <w:p w14:paraId="2312FE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亚伯拉罕似乎对此有所领悟，因为他解释拒绝接受所多玛王的任何战利品，是恐怕后者说：“我使亚伯兰富足” [创世记 14:21–23]。</w:t>
      </w:r>
    </w:p>
    <w:p w14:paraId="3556E07B">
      <w:pPr>
        <w:spacing w:line="198" w:lineRule="auto"/>
        <w:ind w:left="38"/>
        <w:rPr>
          <w:rFonts w:hint="eastAsia" w:ascii="微软雅黑" w:hAnsi="微软雅黑" w:eastAsia="微软雅黑" w:cs="微软雅黑"/>
          <w:sz w:val="30"/>
          <w:szCs w:val="30"/>
        </w:rPr>
      </w:pPr>
    </w:p>
    <w:p w14:paraId="1138BD4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NAME 'EL-SHADDAI'</w:t>
      </w:r>
    </w:p>
    <w:p w14:paraId="4610DB7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神名“EL-SHADDAI”（全能神）</w:t>
      </w:r>
    </w:p>
    <w:p w14:paraId="73BD8078">
      <w:pPr>
        <w:spacing w:line="198" w:lineRule="auto"/>
        <w:ind w:left="38"/>
        <w:rPr>
          <w:rFonts w:hint="eastAsia" w:ascii="微软雅黑" w:hAnsi="微软雅黑" w:eastAsia="微软雅黑" w:cs="微软雅黑"/>
          <w:sz w:val="30"/>
          <w:szCs w:val="30"/>
        </w:rPr>
      </w:pPr>
    </w:p>
    <w:p w14:paraId="2768263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supernaturalism in God's dealing with the patriarchs finds expression in the characteristic divine name for the period.</w:t>
      </w:r>
    </w:p>
    <w:p w14:paraId="45A9331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神对待先祖的这种超自然主义在该时期特有的神名中得到了表达。</w:t>
      </w:r>
    </w:p>
    <w:p w14:paraId="123A3C27">
      <w:pPr>
        <w:spacing w:line="198" w:lineRule="auto"/>
        <w:ind w:left="38"/>
        <w:rPr>
          <w:rFonts w:hint="eastAsia" w:ascii="微软雅黑" w:hAnsi="微软雅黑" w:eastAsia="微软雅黑" w:cs="微软雅黑"/>
          <w:sz w:val="30"/>
          <w:szCs w:val="30"/>
        </w:rPr>
      </w:pPr>
    </w:p>
    <w:p w14:paraId="2A1A391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El-Shaddai.</w:t>
      </w:r>
    </w:p>
    <w:p w14:paraId="3F95C36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这就是名字 El-Shaddai（全能神）。</w:t>
      </w:r>
    </w:p>
    <w:p w14:paraId="349BACED">
      <w:pPr>
        <w:spacing w:line="198" w:lineRule="auto"/>
        <w:ind w:left="38"/>
        <w:rPr>
          <w:rFonts w:hint="eastAsia" w:ascii="微软雅黑" w:hAnsi="微软雅黑" w:eastAsia="微软雅黑" w:cs="微软雅黑"/>
          <w:sz w:val="30"/>
          <w:szCs w:val="30"/>
        </w:rPr>
      </w:pPr>
    </w:p>
    <w:p w14:paraId="5800801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full form the name is found six times in the Pentateuch, and once in Ezekiel.</w:t>
      </w:r>
    </w:p>
    <w:p w14:paraId="34C14DF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这个名字以其完整形式在五经中出现了六次，在以西结书中出现了一次。</w:t>
      </w:r>
    </w:p>
    <w:p w14:paraId="12994B6B">
      <w:pPr>
        <w:spacing w:line="198" w:lineRule="auto"/>
        <w:ind w:left="38"/>
        <w:rPr>
          <w:rFonts w:hint="eastAsia" w:ascii="微软雅黑" w:hAnsi="微软雅黑" w:eastAsia="微软雅黑" w:cs="微软雅黑"/>
          <w:sz w:val="30"/>
          <w:szCs w:val="30"/>
        </w:rPr>
      </w:pPr>
    </w:p>
    <w:p w14:paraId="4355AC8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are: Gen. 17:1; 28:3; 35:11; 43:14; 48:3; Ex. 6:3; Ezek. 10:5.</w:t>
      </w:r>
    </w:p>
    <w:p w14:paraId="6CBC47C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这些段落是：创世记 17:1; 28:3; 35:11; 43:14; 48:3; 出埃及记 6:3; 以西结书 10:5。</w:t>
      </w:r>
    </w:p>
    <w:p w14:paraId="7CFEC448">
      <w:pPr>
        <w:spacing w:line="198" w:lineRule="auto"/>
        <w:ind w:left="38"/>
        <w:rPr>
          <w:rFonts w:hint="eastAsia" w:ascii="微软雅黑" w:hAnsi="微软雅黑" w:eastAsia="微软雅黑" w:cs="微软雅黑"/>
          <w:sz w:val="30"/>
          <w:szCs w:val="30"/>
        </w:rPr>
      </w:pPr>
    </w:p>
    <w:p w14:paraId="292B3F7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six Pentateuch references a seventh may have to be added if the reading in Gen. 49:25 be changed from eth-Shaddai to El-Shaddai.</w:t>
      </w:r>
    </w:p>
    <w:p w14:paraId="0C1152D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如果在创世记 49:25 中的读法从 eth-Shaddai 改为 El-Shaddai，那么五经中的引用可能要增加到七次。</w:t>
      </w:r>
    </w:p>
    <w:p w14:paraId="030E7533">
      <w:pPr>
        <w:spacing w:line="198" w:lineRule="auto"/>
        <w:ind w:left="38"/>
        <w:rPr>
          <w:rFonts w:hint="eastAsia" w:ascii="微软雅黑" w:hAnsi="微软雅黑" w:eastAsia="微软雅黑" w:cs="微软雅黑"/>
          <w:sz w:val="30"/>
          <w:szCs w:val="30"/>
        </w:rPr>
      </w:pPr>
    </w:p>
    <w:p w14:paraId="42C7247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shorter, possibly abbreviated, form (Shaddai) occurs more frequently in the other books of the Old Testament.</w:t>
      </w:r>
    </w:p>
    <w:p w14:paraId="379111F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较短的、可能是缩写形式（Shaddai）在旧约其他书卷中出现得更频繁。</w:t>
      </w:r>
    </w:p>
    <w:p w14:paraId="4AE1A5B0">
      <w:pPr>
        <w:spacing w:line="198" w:lineRule="auto"/>
        <w:ind w:left="38"/>
        <w:rPr>
          <w:rFonts w:hint="eastAsia" w:ascii="微软雅黑" w:hAnsi="微软雅黑" w:eastAsia="微软雅黑" w:cs="微软雅黑"/>
          <w:sz w:val="30"/>
          <w:szCs w:val="30"/>
        </w:rPr>
      </w:pPr>
    </w:p>
    <w:p w14:paraId="2207D1A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Job it occurs more than 30 times, and has there been regarded as a symptom either of the antique character of the story, or of its having been written in the style of an older period.</w:t>
      </w:r>
    </w:p>
    <w:p w14:paraId="5117E30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在约伯记中它出现了30多次，并在那里被视为该故事古老特征的征兆，或是以较早时期风格写成的征兆。</w:t>
      </w:r>
    </w:p>
    <w:p w14:paraId="5A310287">
      <w:pPr>
        <w:spacing w:line="198" w:lineRule="auto"/>
        <w:ind w:left="38"/>
        <w:rPr>
          <w:rFonts w:hint="eastAsia" w:ascii="微软雅黑" w:hAnsi="微软雅黑" w:eastAsia="微软雅黑" w:cs="微软雅黑"/>
          <w:sz w:val="30"/>
          <w:szCs w:val="30"/>
        </w:rPr>
      </w:pPr>
    </w:p>
    <w:p w14:paraId="71C41D2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it reveals a consciousness of the high age of the name.</w:t>
      </w:r>
    </w:p>
    <w:p w14:paraId="5E2D010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无论哪种情况，它都揭示了对该名字悠久历史的意识。</w:t>
      </w:r>
    </w:p>
    <w:p w14:paraId="108CF4F5">
      <w:pPr>
        <w:spacing w:line="198" w:lineRule="auto"/>
        <w:ind w:left="38"/>
        <w:rPr>
          <w:rFonts w:hint="eastAsia" w:ascii="微软雅黑" w:hAnsi="微软雅黑" w:eastAsia="微软雅黑" w:cs="微软雅黑"/>
          <w:sz w:val="30"/>
          <w:szCs w:val="30"/>
        </w:rPr>
      </w:pPr>
    </w:p>
    <w:p w14:paraId="4C48297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name in this shorter form is found twice in the Psalter [68:14; 91:1]; three times in the prophets [Isa. 13:6; Joel. 1:15; Ezek. 1:24]; and once in Ruth [1:21].</w:t>
      </w:r>
    </w:p>
    <w:p w14:paraId="2EF040F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此外，这个名字以较短形式在诗篇中出现两次 [68:14; 91:1]；在先知书中出现三次 [以赛亚书 13:6; 约珥书 1:15; 以西结书 1:24]；在路得记中出现一次 [1:21]。</w:t>
      </w:r>
    </w:p>
    <w:p w14:paraId="0EE64A54">
      <w:pPr>
        <w:spacing w:line="198" w:lineRule="auto"/>
        <w:ind w:left="38"/>
        <w:rPr>
          <w:rFonts w:hint="eastAsia" w:ascii="微软雅黑" w:hAnsi="微软雅黑" w:eastAsia="微软雅黑" w:cs="微软雅黑"/>
          <w:sz w:val="30"/>
          <w:szCs w:val="30"/>
        </w:rPr>
      </w:pPr>
    </w:p>
    <w:p w14:paraId="465D697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etymologies have been proposed, some of them quite unworthy of the occasion of its occurrence.</w:t>
      </w:r>
    </w:p>
    <w:p w14:paraId="57298AE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人们提出了各种词源学解释，其中一些与其出现的场合很不相称。</w:t>
      </w:r>
    </w:p>
    <w:p w14:paraId="5694297B">
      <w:pPr>
        <w:spacing w:line="198" w:lineRule="auto"/>
        <w:ind w:left="38"/>
        <w:rPr>
          <w:rFonts w:hint="eastAsia" w:ascii="微软雅黑" w:hAnsi="微软雅黑" w:eastAsia="微软雅黑" w:cs="微软雅黑"/>
          <w:sz w:val="30"/>
          <w:szCs w:val="30"/>
        </w:rPr>
      </w:pPr>
    </w:p>
    <w:p w14:paraId="07C0270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Nöldeke finds in the ending ai the possessive suffix, which would yield the meaning 'my Lord'.</w:t>
      </w:r>
    </w:p>
    <w:p w14:paraId="3F24B49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诺尔德克（Nöldeke）在结尾 ai 中发现了所有格后缀，这将得出“我的主”的意思。</w:t>
      </w:r>
    </w:p>
    <w:p w14:paraId="10734493">
      <w:pPr>
        <w:spacing w:line="198" w:lineRule="auto"/>
        <w:ind w:left="38"/>
        <w:rPr>
          <w:rFonts w:hint="eastAsia" w:ascii="微软雅黑" w:hAnsi="微软雅黑" w:eastAsia="微软雅黑" w:cs="微软雅黑"/>
          <w:sz w:val="30"/>
          <w:szCs w:val="30"/>
        </w:rPr>
      </w:pPr>
    </w:p>
    <w:p w14:paraId="6F5D488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is never used in address to God, and God uses it of Himself.</w:t>
      </w:r>
    </w:p>
    <w:p w14:paraId="018004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但这个词从未用于称呼神，而且神用它来指自己。</w:t>
      </w:r>
    </w:p>
    <w:p w14:paraId="0B8F208A">
      <w:pPr>
        <w:spacing w:line="198" w:lineRule="auto"/>
        <w:ind w:left="38"/>
        <w:rPr>
          <w:rFonts w:hint="eastAsia" w:ascii="微软雅黑" w:hAnsi="微软雅黑" w:eastAsia="微软雅黑" w:cs="微软雅黑"/>
          <w:sz w:val="30"/>
          <w:szCs w:val="30"/>
        </w:rPr>
      </w:pPr>
    </w:p>
    <w:p w14:paraId="4B9CA00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men use it, it is of God in the third person.</w:t>
      </w:r>
    </w:p>
    <w:p w14:paraId="721AB65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当人使用它时，是以第三人称指神。</w:t>
      </w:r>
    </w:p>
    <w:p w14:paraId="4489A370">
      <w:pPr>
        <w:spacing w:line="198" w:lineRule="auto"/>
        <w:ind w:left="38"/>
        <w:rPr>
          <w:rFonts w:hint="eastAsia" w:ascii="微软雅黑" w:hAnsi="微软雅黑" w:eastAsia="微软雅黑" w:cs="微软雅黑"/>
          <w:sz w:val="30"/>
          <w:szCs w:val="30"/>
        </w:rPr>
      </w:pPr>
    </w:p>
    <w:p w14:paraId="2317CE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propose to connect the name with a somewhat similar word meaning 'demons' in Deut. 32:17 and Psalm 106:37, two contexts speaking of Israel's idolatry in the wilderness.</w:t>
      </w:r>
    </w:p>
    <w:p w14:paraId="637BC69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其他人提议将该名字与申命记 32:17 和诗篇 106:37 中意思为“魔鬼”的一个有点相似的词联系起来，这两个语境都谈到了以色列在旷野的偶像崇拜。</w:t>
      </w:r>
    </w:p>
    <w:p w14:paraId="5CC66533">
      <w:pPr>
        <w:spacing w:line="198" w:lineRule="auto"/>
        <w:ind w:left="38"/>
        <w:rPr>
          <w:rFonts w:hint="eastAsia" w:ascii="微软雅黑" w:hAnsi="微软雅黑" w:eastAsia="微软雅黑" w:cs="微软雅黑"/>
          <w:sz w:val="30"/>
          <w:szCs w:val="30"/>
        </w:rPr>
      </w:pPr>
    </w:p>
    <w:p w14:paraId="4869A60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there is differently vocalized (shedim).</w:t>
      </w:r>
    </w:p>
    <w:p w14:paraId="24FE4D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但那里的词发音不同（shedim）。</w:t>
      </w:r>
    </w:p>
    <w:p w14:paraId="21FD163D">
      <w:pPr>
        <w:spacing w:line="198" w:lineRule="auto"/>
        <w:ind w:left="38"/>
        <w:rPr>
          <w:rFonts w:hint="eastAsia" w:ascii="微软雅黑" w:hAnsi="微软雅黑" w:eastAsia="微软雅黑" w:cs="微软雅黑"/>
          <w:sz w:val="30"/>
          <w:szCs w:val="30"/>
        </w:rPr>
      </w:pPr>
    </w:p>
    <w:p w14:paraId="7C8B258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naturalistic interpretation according to which it would mean 'the thunderer'.</w:t>
      </w:r>
    </w:p>
    <w:p w14:paraId="457F34B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还有一种自然主义解释，根据该解释它意味着“雷轰者”。</w:t>
      </w:r>
    </w:p>
    <w:p w14:paraId="6047A811">
      <w:pPr>
        <w:spacing w:line="198" w:lineRule="auto"/>
        <w:ind w:left="38"/>
        <w:rPr>
          <w:rFonts w:hint="eastAsia" w:ascii="微软雅黑" w:hAnsi="微软雅黑" w:eastAsia="微软雅黑" w:cs="微软雅黑"/>
          <w:sz w:val="30"/>
          <w:szCs w:val="30"/>
        </w:rPr>
      </w:pPr>
    </w:p>
    <w:p w14:paraId="58E462B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choice seems to lie between the two following etymologies:</w:t>
      </w:r>
    </w:p>
    <w:p w14:paraId="2A57534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我们的选择似乎在于以下两种词源之间：</w:t>
      </w:r>
    </w:p>
    <w:p w14:paraId="6D131548">
      <w:pPr>
        <w:spacing w:line="198" w:lineRule="auto"/>
        <w:ind w:left="38"/>
        <w:rPr>
          <w:rFonts w:hint="eastAsia" w:ascii="微软雅黑" w:hAnsi="微软雅黑" w:eastAsia="微软雅黑" w:cs="微软雅黑"/>
          <w:sz w:val="30"/>
          <w:szCs w:val="30"/>
        </w:rPr>
      </w:pPr>
    </w:p>
    <w:p w14:paraId="03F579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word is made up of the note of the relative sha and the adjective dai, 'sufficient', thus meaning 'He who is sufficient', either to Himself or to others.</w:t>
      </w:r>
    </w:p>
    <w:p w14:paraId="23E448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这个词由关系代词 sha 和形容词 dai（“足够”）组成，因此意为“足享者”或“使人满足者”，无论是对祂自己还是对他人。</w:t>
      </w:r>
    </w:p>
    <w:p w14:paraId="475C9C91">
      <w:pPr>
        <w:spacing w:line="198" w:lineRule="auto"/>
        <w:ind w:left="38"/>
        <w:rPr>
          <w:rFonts w:hint="eastAsia" w:ascii="微软雅黑" w:hAnsi="微软雅黑" w:eastAsia="微软雅黑" w:cs="微软雅黑"/>
          <w:sz w:val="30"/>
          <w:szCs w:val="30"/>
        </w:rPr>
      </w:pPr>
    </w:p>
    <w:p w14:paraId="5E52599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found in the later Greek versions, which render hikanos.</w:t>
      </w:r>
    </w:p>
    <w:p w14:paraId="37C97AF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这见于后来的希腊文译本，翻译为 hikanos。</w:t>
      </w:r>
    </w:p>
    <w:p w14:paraId="7585C488">
      <w:pPr>
        <w:spacing w:line="198" w:lineRule="auto"/>
        <w:ind w:left="38"/>
        <w:rPr>
          <w:rFonts w:hint="eastAsia" w:ascii="微软雅黑" w:hAnsi="微软雅黑" w:eastAsia="微软雅黑" w:cs="微软雅黑"/>
          <w:sz w:val="30"/>
          <w:szCs w:val="30"/>
        </w:rPr>
      </w:pPr>
    </w:p>
    <w:p w14:paraId="4A7ED05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 Or it may be derived from the verb shadad, meaning 'to overpower', 'to destroy'.</w:t>
      </w:r>
    </w:p>
    <w:p w14:paraId="05423B1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 或者它可能源于动词 shadad，意为“压倒”，“毁灭”。</w:t>
      </w:r>
    </w:p>
    <w:p w14:paraId="00E1BD0E">
      <w:pPr>
        <w:spacing w:line="198" w:lineRule="auto"/>
        <w:ind w:left="38"/>
        <w:rPr>
          <w:rFonts w:hint="eastAsia" w:ascii="微软雅黑" w:hAnsi="微软雅黑" w:eastAsia="微软雅黑" w:cs="微软雅黑"/>
          <w:sz w:val="30"/>
          <w:szCs w:val="30"/>
        </w:rPr>
      </w:pPr>
    </w:p>
    <w:p w14:paraId="3994033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derivation the name would mean 'the Over-powerer', 'the Destroyer', or 'the All-powerful One'.</w:t>
      </w:r>
    </w:p>
    <w:p w14:paraId="68093D6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根据这个推导，该名字将意味着“压倒者”，“毁灭者”，或“全能者”。</w:t>
      </w:r>
    </w:p>
    <w:p w14:paraId="24970AC3">
      <w:pPr>
        <w:spacing w:line="198" w:lineRule="auto"/>
        <w:ind w:left="38"/>
        <w:rPr>
          <w:rFonts w:hint="eastAsia" w:ascii="微软雅黑" w:hAnsi="微软雅黑" w:eastAsia="微软雅黑" w:cs="微软雅黑"/>
          <w:sz w:val="30"/>
          <w:szCs w:val="30"/>
        </w:rPr>
      </w:pPr>
    </w:p>
    <w:p w14:paraId="3977EB4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of some of the translators of the Septuagint.</w:t>
      </w:r>
    </w:p>
    <w:p w14:paraId="3DB1E28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这是一些七十士译本翻译者的观点。</w:t>
      </w:r>
    </w:p>
    <w:p w14:paraId="4EE1ADBB">
      <w:pPr>
        <w:spacing w:line="198" w:lineRule="auto"/>
        <w:ind w:left="38"/>
        <w:rPr>
          <w:rFonts w:hint="eastAsia" w:ascii="微软雅黑" w:hAnsi="微软雅黑" w:eastAsia="微软雅黑" w:cs="微软雅黑"/>
          <w:sz w:val="30"/>
          <w:szCs w:val="30"/>
        </w:rPr>
      </w:pPr>
    </w:p>
    <w:p w14:paraId="039FDE5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version it is often rendered ho Pantokrator, 'the All-Ruler'.</w:t>
      </w:r>
    </w:p>
    <w:p w14:paraId="618463F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在该译本中，它常被翻译为 ho Pantokrator，“全能的统治者”。</w:t>
      </w:r>
    </w:p>
    <w:p w14:paraId="22AE34E7">
      <w:pPr>
        <w:spacing w:line="198" w:lineRule="auto"/>
        <w:ind w:left="38"/>
        <w:rPr>
          <w:rFonts w:hint="eastAsia" w:ascii="微软雅黑" w:hAnsi="微软雅黑" w:eastAsia="微软雅黑" w:cs="微软雅黑"/>
          <w:sz w:val="30"/>
          <w:szCs w:val="30"/>
        </w:rPr>
      </w:pPr>
    </w:p>
    <w:p w14:paraId="3578830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of these two derivations deserves the preference.</w:t>
      </w:r>
    </w:p>
    <w:p w14:paraId="6CBE88B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这两种推导中的第二种更值得优先考虑。</w:t>
      </w:r>
    </w:p>
    <w:p w14:paraId="0BD18F31">
      <w:pPr>
        <w:spacing w:line="198" w:lineRule="auto"/>
        <w:ind w:left="38"/>
        <w:rPr>
          <w:rFonts w:hint="eastAsia" w:ascii="微软雅黑" w:hAnsi="微软雅黑" w:eastAsia="微软雅黑" w:cs="微软雅黑"/>
          <w:sz w:val="30"/>
          <w:szCs w:val="30"/>
        </w:rPr>
      </w:pPr>
    </w:p>
    <w:p w14:paraId="574D453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best explains the appearance of the name in patriarchal history.</w:t>
      </w:r>
    </w:p>
    <w:p w14:paraId="36E6F22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它最好地解释了该名字在先祖历史中的出现。</w:t>
      </w:r>
    </w:p>
    <w:p w14:paraId="0542A5C7">
      <w:pPr>
        <w:spacing w:line="198" w:lineRule="auto"/>
        <w:ind w:left="38"/>
        <w:rPr>
          <w:rFonts w:hint="eastAsia" w:ascii="微软雅黑" w:hAnsi="微软雅黑" w:eastAsia="微软雅黑" w:cs="微软雅黑"/>
          <w:sz w:val="30"/>
          <w:szCs w:val="30"/>
        </w:rPr>
      </w:pPr>
    </w:p>
    <w:p w14:paraId="116F475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there called El-Shaddai, because through the supernaturalism of His procedure He, as it were, overpowers nature in the service of His grace, and compels her to further His designs.</w:t>
      </w:r>
    </w:p>
    <w:p w14:paraId="0D133BF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神在那里被称为 El-Shaddai，因为通过祂作为的超自然性，祂可以说是为了祂恩典的服务而压倒了自然，并迫使自然促进祂的计划。</w:t>
      </w:r>
    </w:p>
    <w:p w14:paraId="2FB5CEEE">
      <w:pPr>
        <w:spacing w:line="198" w:lineRule="auto"/>
        <w:ind w:left="38"/>
        <w:rPr>
          <w:rFonts w:hint="eastAsia" w:ascii="微软雅黑" w:hAnsi="微软雅黑" w:eastAsia="微软雅黑" w:cs="微软雅黑"/>
          <w:sz w:val="30"/>
          <w:szCs w:val="30"/>
        </w:rPr>
      </w:pPr>
    </w:p>
    <w:p w14:paraId="31CCD20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name forms a connecting link between El and Elohim, on the one hand, and Jehovah, the Mosaic name, on the other hand.</w:t>
      </w:r>
    </w:p>
    <w:p w14:paraId="1B127BE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因此，这个名字构成了连接一方面的 El 和 Elohim，与另一方面的摩西名字耶和华（Jehovah）的纽带。</w:t>
      </w:r>
    </w:p>
    <w:p w14:paraId="33BCF63B">
      <w:pPr>
        <w:spacing w:line="198" w:lineRule="auto"/>
        <w:ind w:left="38"/>
        <w:rPr>
          <w:rFonts w:hint="eastAsia" w:ascii="微软雅黑" w:hAnsi="微软雅黑" w:eastAsia="微软雅黑" w:cs="微软雅黑"/>
          <w:sz w:val="30"/>
          <w:szCs w:val="30"/>
        </w:rPr>
      </w:pPr>
    </w:p>
    <w:p w14:paraId="0C19559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former signify God's relation to nature, and Jehovah is His redemptive name, then El-Shaddai may be said to express how God uses nature for supernature.</w:t>
      </w:r>
    </w:p>
    <w:p w14:paraId="4F58E22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如果前者表示神与自然的关系，而耶和华是祂的救赎名字，那么 El-Shaddai 可以说是表达了神如何利用自然来服务于超自然。</w:t>
      </w:r>
    </w:p>
    <w:p w14:paraId="5227B760">
      <w:pPr>
        <w:spacing w:line="198" w:lineRule="auto"/>
        <w:ind w:left="38"/>
        <w:rPr>
          <w:rFonts w:hint="eastAsia" w:ascii="微软雅黑" w:hAnsi="微软雅黑" w:eastAsia="微软雅黑" w:cs="微软雅黑"/>
          <w:sz w:val="30"/>
          <w:szCs w:val="30"/>
        </w:rPr>
      </w:pPr>
    </w:p>
    <w:p w14:paraId="6D5BAED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connection between the verb shadad and Shaddai is observed in Isa. 13:6 and Joel 1:15.</w:t>
      </w:r>
    </w:p>
    <w:p w14:paraId="60E63B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13:6 和约珥书 1:15 中，可以观察到动词 shadad 和 Shaddai 之间的清晰联系。</w:t>
      </w:r>
    </w:p>
    <w:p w14:paraId="55762371">
      <w:pPr>
        <w:spacing w:line="198" w:lineRule="auto"/>
        <w:ind w:left="38"/>
        <w:rPr>
          <w:rFonts w:hint="eastAsia" w:ascii="微软雅黑" w:hAnsi="微软雅黑" w:eastAsia="微软雅黑" w:cs="微软雅黑"/>
          <w:sz w:val="30"/>
          <w:szCs w:val="30"/>
        </w:rPr>
      </w:pPr>
    </w:p>
    <w:p w14:paraId="3D08607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Psalter passages and in Ruth the omnipotence and sovereignty of God are clearly emphasized.</w:t>
      </w:r>
    </w:p>
    <w:p w14:paraId="640CEA6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在诗篇段落和路得记中，神的全能和主权被清楚地强调。</w:t>
      </w:r>
    </w:p>
    <w:p w14:paraId="39F109AF">
      <w:pPr>
        <w:spacing w:line="198" w:lineRule="auto"/>
        <w:ind w:left="38"/>
        <w:rPr>
          <w:rFonts w:hint="eastAsia" w:ascii="微软雅黑" w:hAnsi="微软雅黑" w:eastAsia="微软雅黑" w:cs="微软雅黑"/>
          <w:sz w:val="30"/>
          <w:szCs w:val="30"/>
        </w:rPr>
      </w:pPr>
    </w:p>
    <w:p w14:paraId="4806660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also fits into the general tenor of Job and Ezekiel.</w:t>
      </w:r>
    </w:p>
    <w:p w14:paraId="1B2F23F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这一概念也符合约伯记和以西结书的总体主旨。</w:t>
      </w:r>
    </w:p>
    <w:p w14:paraId="37A8B368">
      <w:pPr>
        <w:spacing w:line="198" w:lineRule="auto"/>
        <w:ind w:left="38"/>
        <w:rPr>
          <w:rFonts w:hint="eastAsia" w:ascii="微软雅黑" w:hAnsi="微软雅黑" w:eastAsia="微软雅黑" w:cs="微软雅黑"/>
          <w:sz w:val="30"/>
          <w:szCs w:val="30"/>
        </w:rPr>
      </w:pPr>
    </w:p>
    <w:p w14:paraId="019FC86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FOUND IN PATRIARCHAL RELIGION</w:t>
      </w:r>
    </w:p>
    <w:p w14:paraId="19F5090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先祖宗教中的信心</w:t>
      </w:r>
    </w:p>
    <w:p w14:paraId="15C5B3DC">
      <w:pPr>
        <w:spacing w:line="198" w:lineRule="auto"/>
        <w:ind w:left="38"/>
        <w:rPr>
          <w:rFonts w:hint="eastAsia" w:ascii="微软雅黑" w:hAnsi="微软雅黑" w:eastAsia="微软雅黑" w:cs="微软雅黑"/>
          <w:sz w:val="30"/>
          <w:szCs w:val="30"/>
        </w:rPr>
      </w:pPr>
    </w:p>
    <w:p w14:paraId="3654920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reflex of the supernaturalism in the objective sphere, that in the subjective field of patriarchal religion the idea of faith suddenly springs into prominence.</w:t>
      </w:r>
    </w:p>
    <w:p w14:paraId="4A2E388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客观领域的超自然主义在先祖宗教的主观领域中，仅仅反映为信心观念的突然突显。</w:t>
      </w:r>
    </w:p>
    <w:p w14:paraId="748605AA">
      <w:pPr>
        <w:spacing w:line="198" w:lineRule="auto"/>
        <w:ind w:left="38"/>
        <w:rPr>
          <w:rFonts w:hint="eastAsia" w:ascii="微软雅黑" w:hAnsi="微软雅黑" w:eastAsia="微软雅黑" w:cs="微软雅黑"/>
          <w:sz w:val="30"/>
          <w:szCs w:val="30"/>
        </w:rPr>
      </w:pPr>
    </w:p>
    <w:p w14:paraId="332FDC8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constitutes the fourth important aspect of the doctrinal significance of our period.</w:t>
      </w:r>
    </w:p>
    <w:p w14:paraId="6C6CC1C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这构成了我们要所处时期教义意义的第四个重要方面。</w:t>
      </w:r>
    </w:p>
    <w:p w14:paraId="062D0B37">
      <w:pPr>
        <w:spacing w:line="198" w:lineRule="auto"/>
        <w:ind w:left="38"/>
        <w:rPr>
          <w:rFonts w:hint="eastAsia" w:ascii="微软雅黑" w:hAnsi="微软雅黑" w:eastAsia="微软雅黑" w:cs="微软雅黑"/>
          <w:sz w:val="30"/>
          <w:szCs w:val="30"/>
        </w:rPr>
      </w:pPr>
    </w:p>
    <w:p w14:paraId="17E95E8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15:6 is the first explicit Biblical reference to faith.</w:t>
      </w:r>
    </w:p>
    <w:p w14:paraId="26EFFB1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15:6 是圣经中第一次明确提到信心。</w:t>
      </w:r>
    </w:p>
    <w:p w14:paraId="238E04EA">
      <w:pPr>
        <w:spacing w:line="198" w:lineRule="auto"/>
        <w:ind w:left="38"/>
        <w:rPr>
          <w:rFonts w:hint="eastAsia" w:ascii="微软雅黑" w:hAnsi="微软雅黑" w:eastAsia="微软雅黑" w:cs="微软雅黑"/>
          <w:sz w:val="30"/>
          <w:szCs w:val="30"/>
        </w:rPr>
      </w:pPr>
    </w:p>
    <w:p w14:paraId="64A5D42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Broadly speaking, faith bears a two-fold significance in Scriptural teaching and experience: it is, firstly, dependence on the supernatural power and grace of God; and secondly, the state or act of projection into a higher, spiritual world.</w:t>
      </w:r>
    </w:p>
    <w:p w14:paraId="4331AA3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广义地说，信心在圣经教导和经验中具有双重意义：第一，是对神超自然能力和恩典的依赖；第二，是投射到一个更高、属灵世界的状态或行动。</w:t>
      </w:r>
    </w:p>
    <w:p w14:paraId="753ACB07">
      <w:pPr>
        <w:spacing w:line="198" w:lineRule="auto"/>
        <w:ind w:left="38"/>
        <w:rPr>
          <w:rFonts w:hint="eastAsia" w:ascii="微软雅黑" w:hAnsi="微软雅黑" w:eastAsia="微软雅黑" w:cs="微软雅黑"/>
          <w:sz w:val="30"/>
          <w:szCs w:val="30"/>
        </w:rPr>
      </w:pPr>
    </w:p>
    <w:p w14:paraId="42DC24D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Of late it has been treated in the latter sense by preference, and sometimes with an obvious design to minimize its soteric importance.</w:t>
      </w:r>
    </w:p>
    <w:p w14:paraId="7BD0E4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近来，人们倾向于在后一种意义上对待它，有时明显是为了将其救恩重要性最小化。</w:t>
      </w:r>
    </w:p>
    <w:p w14:paraId="13EA8971">
      <w:pPr>
        <w:spacing w:line="198" w:lineRule="auto"/>
        <w:ind w:left="38"/>
        <w:rPr>
          <w:rFonts w:hint="eastAsia" w:ascii="微软雅黑" w:hAnsi="微软雅黑" w:eastAsia="微软雅黑" w:cs="微软雅黑"/>
          <w:sz w:val="30"/>
          <w:szCs w:val="30"/>
        </w:rPr>
      </w:pPr>
    </w:p>
    <w:p w14:paraId="4EC3756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psychology of faith has been studied, from the theological standpoint not always felicitously, because the Biblical data have not been carefully ascertained.</w:t>
      </w:r>
    </w:p>
    <w:p w14:paraId="57C00A9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信心的心理学已经被研究，但从神学立场看并不总是恰当，因为圣经数据尚未被仔细查明。</w:t>
      </w:r>
    </w:p>
    <w:p w14:paraId="3CCD92C0">
      <w:pPr>
        <w:spacing w:line="198" w:lineRule="auto"/>
        <w:ind w:left="38"/>
        <w:rPr>
          <w:rFonts w:hint="eastAsia" w:ascii="微软雅黑" w:hAnsi="微软雅黑" w:eastAsia="微软雅黑" w:cs="微软雅黑"/>
          <w:sz w:val="30"/>
          <w:szCs w:val="30"/>
        </w:rPr>
      </w:pPr>
    </w:p>
    <w:p w14:paraId="244BEFC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useful to know something about the psychology of faith, but it is of far greater importance to understand its religious function in redemption, and unless the latter is apprehended, the psychology is apt to turn out, from the Biblical point of view, sheer foolishness.</w:t>
      </w:r>
    </w:p>
    <w:p w14:paraId="5C7AD39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了解一些关于信心的心理学可能是有用的，但理解其在救赎中的宗教功能更为重要，除非理解了后者，否则从圣经观点看，心理学很容易变成纯粹的愚蠢。</w:t>
      </w:r>
    </w:p>
    <w:p w14:paraId="16111141">
      <w:pPr>
        <w:spacing w:line="198" w:lineRule="auto"/>
        <w:ind w:left="38"/>
        <w:rPr>
          <w:rFonts w:hint="eastAsia" w:ascii="微软雅黑" w:hAnsi="微软雅黑" w:eastAsia="微软雅黑" w:cs="微软雅黑"/>
          <w:sz w:val="30"/>
          <w:szCs w:val="30"/>
        </w:rPr>
      </w:pPr>
    </w:p>
    <w:p w14:paraId="7B3FAB9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Biblical writers faith is not a common denominator to which after some hazy fashion every religious sentiment and aspiration can be reduced.</w:t>
      </w:r>
    </w:p>
    <w:p w14:paraId="33B6D1A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对圣经作者来说，信心不是一个公分母，可以将每一种宗教情感和愿望以某种模糊的方式归结于此。</w:t>
      </w:r>
    </w:p>
    <w:p w14:paraId="58EFA026">
      <w:pPr>
        <w:spacing w:line="198" w:lineRule="auto"/>
        <w:ind w:left="38"/>
        <w:rPr>
          <w:rFonts w:hint="eastAsia" w:ascii="微软雅黑" w:hAnsi="微软雅黑" w:eastAsia="微软雅黑" w:cs="微软雅黑"/>
          <w:sz w:val="30"/>
          <w:szCs w:val="30"/>
        </w:rPr>
      </w:pPr>
    </w:p>
    <w:p w14:paraId="13889D7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reason indicated, faith was in Abraham's life the chief religious act and frame of mind.</w:t>
      </w:r>
    </w:p>
    <w:p w14:paraId="4C05353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由于指出的原因，信心在亚伯拉罕的一生中是主要的宗教行为和心态。</w:t>
      </w:r>
    </w:p>
    <w:p w14:paraId="590704EE">
      <w:pPr>
        <w:spacing w:line="198" w:lineRule="auto"/>
        <w:ind w:left="38"/>
        <w:rPr>
          <w:rFonts w:hint="eastAsia" w:ascii="微软雅黑" w:hAnsi="微软雅黑" w:eastAsia="微软雅黑" w:cs="微软雅黑"/>
          <w:sz w:val="30"/>
          <w:szCs w:val="30"/>
        </w:rPr>
      </w:pPr>
    </w:p>
    <w:p w14:paraId="1839B2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life was a school of faith in which the divine training developed this grace from step to step.</w:t>
      </w:r>
    </w:p>
    <w:p w14:paraId="7B9BF11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他的一生是一所信心的学校，在这所学校中，神的训练一步步地发展了这种恩典。</w:t>
      </w:r>
    </w:p>
    <w:p w14:paraId="7F21F288">
      <w:pPr>
        <w:spacing w:line="198" w:lineRule="auto"/>
        <w:ind w:left="38"/>
        <w:rPr>
          <w:rFonts w:hint="eastAsia" w:ascii="微软雅黑" w:hAnsi="微软雅黑" w:eastAsia="微软雅黑" w:cs="微软雅黑"/>
          <w:sz w:val="30"/>
          <w:szCs w:val="30"/>
        </w:rPr>
      </w:pPr>
    </w:p>
    <w:p w14:paraId="2BF0466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the beginning there was a heavy demand on the patriarch's faith.</w:t>
      </w:r>
    </w:p>
    <w:p w14:paraId="30E6B10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即使在一开始，对先祖信心的要求也是沉重的。</w:t>
      </w:r>
    </w:p>
    <w:p w14:paraId="4E637823">
      <w:pPr>
        <w:spacing w:line="198" w:lineRule="auto"/>
        <w:ind w:left="38"/>
        <w:rPr>
          <w:rFonts w:hint="eastAsia" w:ascii="微软雅黑" w:hAnsi="微软雅黑" w:eastAsia="微软雅黑" w:cs="微软雅黑"/>
          <w:sz w:val="30"/>
          <w:szCs w:val="30"/>
        </w:rPr>
      </w:pPr>
    </w:p>
    <w:p w14:paraId="74A8A3A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called upon to leave his country, kindred, father's house.</w:t>
      </w:r>
    </w:p>
    <w:p w14:paraId="697F616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他被呼召离开他的国家、亲族、父家。</w:t>
      </w:r>
    </w:p>
    <w:p w14:paraId="13AA5A97">
      <w:pPr>
        <w:spacing w:line="198" w:lineRule="auto"/>
        <w:ind w:left="38"/>
        <w:rPr>
          <w:rFonts w:hint="eastAsia" w:ascii="微软雅黑" w:hAnsi="微软雅黑" w:eastAsia="微软雅黑" w:cs="微软雅黑"/>
          <w:sz w:val="30"/>
          <w:szCs w:val="30"/>
        </w:rPr>
      </w:pPr>
    </w:p>
    <w:p w14:paraId="574507C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at first did not name the land of his destination.</w:t>
      </w:r>
    </w:p>
    <w:p w14:paraId="3120610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而且神起初并没有说出他目的地的土地。</w:t>
      </w:r>
    </w:p>
    <w:p w14:paraId="262FD535">
      <w:pPr>
        <w:spacing w:line="198" w:lineRule="auto"/>
        <w:ind w:left="38"/>
        <w:rPr>
          <w:rFonts w:hint="eastAsia" w:ascii="微软雅黑" w:hAnsi="微软雅黑" w:eastAsia="微软雅黑" w:cs="微软雅黑"/>
          <w:sz w:val="30"/>
          <w:szCs w:val="30"/>
        </w:rPr>
      </w:pPr>
    </w:p>
    <w:p w14:paraId="6270513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that I will show thee' was its sole description.</w:t>
      </w:r>
    </w:p>
    <w:p w14:paraId="220CA8A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“我所要指示你的地”是其唯一的描述。</w:t>
      </w:r>
    </w:p>
    <w:p w14:paraId="610E318B">
      <w:pPr>
        <w:spacing w:line="198" w:lineRule="auto"/>
        <w:ind w:left="38"/>
        <w:rPr>
          <w:rFonts w:hint="eastAsia" w:ascii="微软雅黑" w:hAnsi="微软雅黑" w:eastAsia="微软雅黑" w:cs="微软雅黑"/>
          <w:sz w:val="30"/>
          <w:szCs w:val="30"/>
        </w:rPr>
      </w:pPr>
    </w:p>
    <w:p w14:paraId="5CCB5A3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Heb. 11:8 tells us: 'He went out, not knowing whither he went'.</w:t>
      </w:r>
    </w:p>
    <w:p w14:paraId="50690D2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正如希伯来书 11:8 告诉我们要的：“他出去的时候，还不知往哪里去”。</w:t>
      </w:r>
    </w:p>
    <w:p w14:paraId="65348E85">
      <w:pPr>
        <w:spacing w:line="198" w:lineRule="auto"/>
        <w:ind w:left="38"/>
        <w:rPr>
          <w:rFonts w:hint="eastAsia" w:ascii="微软雅黑" w:hAnsi="微软雅黑" w:eastAsia="微软雅黑" w:cs="微软雅黑"/>
          <w:sz w:val="30"/>
          <w:szCs w:val="30"/>
        </w:rPr>
      </w:pPr>
    </w:p>
    <w:p w14:paraId="056D8E3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in Gen. 12:7, that God would give him that particular country, came as a surprise to him.</w:t>
      </w:r>
    </w:p>
    <w:p w14:paraId="35F4266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12:7 中关于神要把那特定土地赐给他的陈述，对他来说是一个惊喜。</w:t>
      </w:r>
    </w:p>
    <w:p w14:paraId="602BA528">
      <w:pPr>
        <w:spacing w:line="198" w:lineRule="auto"/>
        <w:ind w:left="38"/>
        <w:rPr>
          <w:rFonts w:hint="eastAsia" w:ascii="微软雅黑" w:hAnsi="微软雅黑" w:eastAsia="微软雅黑" w:cs="微软雅黑"/>
          <w:sz w:val="30"/>
          <w:szCs w:val="30"/>
        </w:rPr>
      </w:pPr>
    </w:p>
    <w:p w14:paraId="5BB4B15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Gen. 15 we learn that there was at one and the same time in Abraham a relatively mature faith, and an intense desire to have the insufficiency of his faith relieved by further assurance.</w:t>
      </w:r>
    </w:p>
    <w:p w14:paraId="16404B0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从创世记 15 章我们得知，在亚伯拉罕里面同时存在着相对成熟的信心，以及一种强烈的渴望，希望通过进一步的确据来缓解他信心的不足。</w:t>
      </w:r>
    </w:p>
    <w:p w14:paraId="12EF7A25">
      <w:pPr>
        <w:spacing w:line="198" w:lineRule="auto"/>
        <w:ind w:left="38"/>
        <w:rPr>
          <w:rFonts w:hint="eastAsia" w:ascii="微软雅黑" w:hAnsi="微软雅黑" w:eastAsia="微软雅黑" w:cs="微软雅黑"/>
          <w:sz w:val="30"/>
          <w:szCs w:val="30"/>
        </w:rPr>
      </w:pPr>
    </w:p>
    <w:p w14:paraId="23308CA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promised that his posterity should be numerous as the stars, he believed and it was reckoned to him for righteousness.</w:t>
      </w:r>
    </w:p>
    <w:p w14:paraId="3BE8A9D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当神应许他的后裔将如星辰般众多时，他信了，这就算为他的义。</w:t>
      </w:r>
    </w:p>
    <w:p w14:paraId="5E62F953">
      <w:pPr>
        <w:spacing w:line="198" w:lineRule="auto"/>
        <w:ind w:left="38"/>
        <w:rPr>
          <w:rFonts w:hint="eastAsia" w:ascii="微软雅黑" w:hAnsi="微软雅黑" w:eastAsia="微软雅黑" w:cs="微软雅黑"/>
          <w:sz w:val="30"/>
          <w:szCs w:val="30"/>
        </w:rPr>
      </w:pPr>
    </w:p>
    <w:p w14:paraId="3649026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reference to the promised inheritance of the land he doubted.</w:t>
      </w:r>
    </w:p>
    <w:p w14:paraId="61007FB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但关于所应许的土地继承权，他怀疑了。</w:t>
      </w:r>
    </w:p>
    <w:p w14:paraId="5C7F5D5A">
      <w:pPr>
        <w:spacing w:line="198" w:lineRule="auto"/>
        <w:ind w:left="38"/>
        <w:rPr>
          <w:rFonts w:hint="eastAsia" w:ascii="微软雅黑" w:hAnsi="微软雅黑" w:eastAsia="微软雅黑" w:cs="微软雅黑"/>
          <w:sz w:val="30"/>
          <w:szCs w:val="30"/>
        </w:rPr>
      </w:pPr>
    </w:p>
    <w:p w14:paraId="516DA8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fine psychological observation here.</w:t>
      </w:r>
    </w:p>
    <w:p w14:paraId="5C871DE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这里有精细的心理学观察。</w:t>
      </w:r>
    </w:p>
    <w:p w14:paraId="6973EF12">
      <w:pPr>
        <w:spacing w:line="198" w:lineRule="auto"/>
        <w:ind w:left="38"/>
        <w:rPr>
          <w:rFonts w:hint="eastAsia" w:ascii="微软雅黑" w:hAnsi="微软雅黑" w:eastAsia="微软雅黑" w:cs="微软雅黑"/>
          <w:sz w:val="30"/>
          <w:szCs w:val="30"/>
        </w:rPr>
      </w:pPr>
    </w:p>
    <w:p w14:paraId="0C1CF14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a desire for more faith frequently go hand in hand.</w:t>
      </w:r>
    </w:p>
    <w:p w14:paraId="431168C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信心与渴望更多信心常常携手并进。</w:t>
      </w:r>
    </w:p>
    <w:p w14:paraId="672DBE4D">
      <w:pPr>
        <w:spacing w:line="198" w:lineRule="auto"/>
        <w:ind w:left="38"/>
        <w:rPr>
          <w:rFonts w:hint="eastAsia" w:ascii="微软雅黑" w:hAnsi="微软雅黑" w:eastAsia="微软雅黑" w:cs="微软雅黑"/>
          <w:sz w:val="30"/>
          <w:szCs w:val="30"/>
        </w:rPr>
      </w:pPr>
    </w:p>
    <w:p w14:paraId="523817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through faith we lay hold upon God, and in grasping the infinite object, the utter inadequacy of each single act of appropriation immediately reveals itself in the very act.</w:t>
      </w:r>
    </w:p>
    <w:p w14:paraId="29889E4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原因是，通过信心我们要抓住了神，而在抓住这无限对象时，每一个单一占有行为的完全不足，立刻在行为本身中显露出来。</w:t>
      </w:r>
    </w:p>
    <w:p w14:paraId="277E51AA">
      <w:pPr>
        <w:spacing w:line="198" w:lineRule="auto"/>
        <w:ind w:left="38"/>
        <w:rPr>
          <w:rFonts w:hint="eastAsia" w:ascii="微软雅黑" w:hAnsi="微软雅黑" w:eastAsia="微软雅黑" w:cs="微软雅黑"/>
          <w:sz w:val="30"/>
          <w:szCs w:val="30"/>
        </w:rPr>
      </w:pPr>
    </w:p>
    <w:p w14:paraId="1949D1A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in the Gospel: 'Lord, I believe; help thou mine unbelief' [Mark 9:24].</w:t>
      </w:r>
    </w:p>
    <w:p w14:paraId="3DB412F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这与福音书中相同：“主啊，我信；但我信不足，求主帮助” [马可福音 9:24]。</w:t>
      </w:r>
    </w:p>
    <w:p w14:paraId="1F9A34BA">
      <w:pPr>
        <w:spacing w:line="198" w:lineRule="auto"/>
        <w:ind w:left="38"/>
        <w:rPr>
          <w:rFonts w:hint="eastAsia" w:ascii="微软雅黑" w:hAnsi="微软雅黑" w:eastAsia="微软雅黑" w:cs="微软雅黑"/>
          <w:sz w:val="30"/>
          <w:szCs w:val="30"/>
        </w:rPr>
      </w:pPr>
    </w:p>
    <w:p w14:paraId="696A108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climax of the training of Abraham in faith came, when God asked him to sacrifice Isaac, his son.</w:t>
      </w:r>
    </w:p>
    <w:p w14:paraId="11B8ACF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亚伯拉罕信心训练的高潮来临了，当时神要求他献上他的儿子以撒。</w:t>
      </w:r>
    </w:p>
    <w:p w14:paraId="40125781">
      <w:pPr>
        <w:spacing w:line="198" w:lineRule="auto"/>
        <w:ind w:left="38"/>
        <w:rPr>
          <w:rFonts w:hint="eastAsia" w:ascii="微软雅黑" w:hAnsi="微软雅黑" w:eastAsia="微软雅黑" w:cs="微软雅黑"/>
          <w:sz w:val="30"/>
          <w:szCs w:val="30"/>
        </w:rPr>
      </w:pPr>
    </w:p>
    <w:p w14:paraId="55D1A62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terms descriptive of the surrender asked are multiplied to bring out its greatness: 'Take now thy son, thine only son, whom thou lovest, even Isaac'.</w:t>
      </w:r>
    </w:p>
    <w:p w14:paraId="38D4E58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在这里，描述所要求之交托的词语再次叠加，以显明其巨大：“你带着你的儿子，就是你独生的儿子，你所爱的以撒”。</w:t>
      </w:r>
    </w:p>
    <w:p w14:paraId="3344B254">
      <w:pPr>
        <w:spacing w:line="198" w:lineRule="auto"/>
        <w:ind w:left="38"/>
        <w:rPr>
          <w:rFonts w:hint="eastAsia" w:ascii="微软雅黑" w:hAnsi="微软雅黑" w:eastAsia="微软雅黑" w:cs="微软雅黑"/>
          <w:sz w:val="30"/>
          <w:szCs w:val="30"/>
        </w:rPr>
      </w:pPr>
    </w:p>
    <w:p w14:paraId="0BF061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Correspondingly here the strongest terms of divine asseveration are used in restating the promise [Gen. 22:2, 16–18].</w:t>
      </w:r>
    </w:p>
    <w:p w14:paraId="1393933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相应地，这里使用了神圣誓言中最强烈的词语重申应许 [创世记 22:2, 16–18]。</w:t>
      </w:r>
    </w:p>
    <w:p w14:paraId="715F459F">
      <w:pPr>
        <w:spacing w:line="198" w:lineRule="auto"/>
        <w:ind w:left="38"/>
        <w:rPr>
          <w:rFonts w:hint="eastAsia" w:ascii="微软雅黑" w:hAnsi="微软雅黑" w:eastAsia="微软雅黑" w:cs="微软雅黑"/>
          <w:sz w:val="30"/>
          <w:szCs w:val="30"/>
        </w:rPr>
      </w:pPr>
    </w:p>
    <w:p w14:paraId="1C72E70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remembered that Isaac was surrendered to God not merely as an object of paternal affection, but as the exponent and instrument and pledge of the fulfilment of all the promises, which thus appeared to perish with his death.</w:t>
      </w:r>
    </w:p>
    <w:p w14:paraId="7BB22D0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应当记住，以撒被交托给神，不仅仅是作为父爱的对象，更是作为所有应许实现的指数、工具和保证，这些应许似乎随着他的死而破灭。</w:t>
      </w:r>
    </w:p>
    <w:p w14:paraId="021828A3">
      <w:pPr>
        <w:spacing w:line="198" w:lineRule="auto"/>
        <w:ind w:left="38"/>
        <w:rPr>
          <w:rFonts w:hint="eastAsia" w:ascii="微软雅黑" w:hAnsi="微软雅黑" w:eastAsia="微软雅黑" w:cs="微软雅黑"/>
          <w:sz w:val="30"/>
          <w:szCs w:val="30"/>
        </w:rPr>
      </w:pPr>
    </w:p>
    <w:p w14:paraId="0D8B257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faith offers a good opportunity for analysing the ingredients of faith in general.</w:t>
      </w:r>
    </w:p>
    <w:p w14:paraId="50AAEA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亚伯拉罕的信心提供了一个分析一般信心成分的好机会。</w:t>
      </w:r>
    </w:p>
    <w:p w14:paraId="296EFFCB">
      <w:pPr>
        <w:spacing w:line="198" w:lineRule="auto"/>
        <w:ind w:left="38"/>
        <w:rPr>
          <w:rFonts w:hint="eastAsia" w:ascii="微软雅黑" w:hAnsi="微软雅黑" w:eastAsia="微软雅黑" w:cs="微软雅黑"/>
          <w:sz w:val="30"/>
          <w:szCs w:val="30"/>
        </w:rPr>
      </w:pPr>
    </w:p>
    <w:p w14:paraId="4FA7BEA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seems to take its point of departure from belief, assent to the veracity of a statement.</w:t>
      </w:r>
    </w:p>
    <w:p w14:paraId="31DCC65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乍一看，它似乎从相信（belief）开始，即赞同一项陈述的真实性。</w:t>
      </w:r>
    </w:p>
    <w:p w14:paraId="3164DD09">
      <w:pPr>
        <w:spacing w:line="198" w:lineRule="auto"/>
        <w:ind w:left="38"/>
        <w:rPr>
          <w:rFonts w:hint="eastAsia" w:ascii="微软雅黑" w:hAnsi="微软雅黑" w:eastAsia="微软雅黑" w:cs="微软雅黑"/>
          <w:sz w:val="30"/>
          <w:szCs w:val="30"/>
        </w:rPr>
      </w:pPr>
    </w:p>
    <w:p w14:paraId="32D46DB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would be followed by trust, as a second act called forth by and based on the belief.</w:t>
      </w:r>
    </w:p>
    <w:p w14:paraId="41A0940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这之后便是信靠（trust），作为由相信引起并基于相信的第二个行为。</w:t>
      </w:r>
    </w:p>
    <w:p w14:paraId="0BD5DB5F">
      <w:pPr>
        <w:spacing w:line="198" w:lineRule="auto"/>
        <w:ind w:left="38"/>
        <w:rPr>
          <w:rFonts w:hint="eastAsia" w:ascii="微软雅黑" w:hAnsi="微软雅黑" w:eastAsia="微软雅黑" w:cs="微软雅黑"/>
          <w:sz w:val="30"/>
          <w:szCs w:val="30"/>
        </w:rPr>
      </w:pPr>
    </w:p>
    <w:p w14:paraId="413895B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however, this sequence is not quite in accord with the psychological process.</w:t>
      </w:r>
    </w:p>
    <w:p w14:paraId="3642A0C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然而事实上，这个顺序并不完全符合心理过程。</w:t>
      </w:r>
    </w:p>
    <w:p w14:paraId="1A37589B">
      <w:pPr>
        <w:spacing w:line="198" w:lineRule="auto"/>
        <w:ind w:left="38"/>
        <w:rPr>
          <w:rFonts w:hint="eastAsia" w:ascii="微软雅黑" w:hAnsi="微软雅黑" w:eastAsia="微软雅黑" w:cs="微软雅黑"/>
          <w:sz w:val="30"/>
          <w:szCs w:val="30"/>
        </w:rPr>
      </w:pPr>
    </w:p>
    <w:p w14:paraId="4EAEE6A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to be assented to through belief is, in religion, and was in Abraham's case particularly, not something mentally demonstrable, or axiomatically certain before all demonstration.</w:t>
      </w:r>
    </w:p>
    <w:p w14:paraId="26271B1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在宗教中，特别是在亚伯拉罕的案例中，通过相信所要赞同的事项，并不是某种理智上可论证的东西，也不是在所有论证之前就不证自明的确定之事。</w:t>
      </w:r>
    </w:p>
    <w:p w14:paraId="0780B090">
      <w:pPr>
        <w:spacing w:line="198" w:lineRule="auto"/>
        <w:ind w:left="38"/>
        <w:rPr>
          <w:rFonts w:hint="eastAsia" w:ascii="微软雅黑" w:hAnsi="微软雅黑" w:eastAsia="微软雅黑" w:cs="微软雅黑"/>
          <w:sz w:val="30"/>
          <w:szCs w:val="30"/>
        </w:rPr>
      </w:pPr>
    </w:p>
    <w:p w14:paraId="2324BA6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entered into it a personal factor, viz., the trustworthiness of God, who made the declaration of the promises.</w:t>
      </w:r>
    </w:p>
    <w:p w14:paraId="0511098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其中包含了一个个人因素，即做出应许宣告之神的可信赖性。</w:t>
      </w:r>
    </w:p>
    <w:p w14:paraId="1FB745F5">
      <w:pPr>
        <w:spacing w:line="198" w:lineRule="auto"/>
        <w:ind w:left="38"/>
        <w:rPr>
          <w:rFonts w:hint="eastAsia" w:ascii="微软雅黑" w:hAnsi="微软雅黑" w:eastAsia="微软雅黑" w:cs="微软雅黑"/>
          <w:sz w:val="30"/>
          <w:szCs w:val="30"/>
        </w:rPr>
      </w:pPr>
    </w:p>
    <w:p w14:paraId="272DA4F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belief exists not in its last analysis on what we can prove to be so, but on the fact of God having declared it to be so.</w:t>
      </w:r>
    </w:p>
    <w:p w14:paraId="427383E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归根结底，宗教信仰不是基于我们要能证明其为真，而是基于神已宣告其为真这一事实。</w:t>
      </w:r>
    </w:p>
    <w:p w14:paraId="5A5D064B">
      <w:pPr>
        <w:spacing w:line="198" w:lineRule="auto"/>
        <w:ind w:left="38"/>
        <w:rPr>
          <w:rFonts w:hint="eastAsia" w:ascii="微软雅黑" w:hAnsi="微软雅黑" w:eastAsia="微软雅黑" w:cs="微软雅黑"/>
          <w:sz w:val="30"/>
          <w:szCs w:val="30"/>
        </w:rPr>
      </w:pPr>
    </w:p>
    <w:p w14:paraId="5F07396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the belief, the assent, therefore, there lies an antecedent trust distinguishable from the subsequent trust.</w:t>
      </w:r>
    </w:p>
    <w:p w14:paraId="77615D6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因此，在相信、赞同背后，存在着一种先行的信靠，这与随后的信靠是有区别的。</w:t>
      </w:r>
    </w:p>
    <w:p w14:paraId="07793693">
      <w:pPr>
        <w:spacing w:line="198" w:lineRule="auto"/>
        <w:ind w:left="38"/>
        <w:rPr>
          <w:rFonts w:hint="eastAsia" w:ascii="微软雅黑" w:hAnsi="微软雅黑" w:eastAsia="微软雅黑" w:cs="微软雅黑"/>
          <w:sz w:val="30"/>
          <w:szCs w:val="30"/>
        </w:rPr>
      </w:pPr>
    </w:p>
    <w:p w14:paraId="6C147A4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reliance upon the word of God is an eminently religious act.</w:t>
      </w:r>
    </w:p>
    <w:p w14:paraId="7B9F72B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这种对神话语的依赖是一种卓越的宗教行为。</w:t>
      </w:r>
    </w:p>
    <w:p w14:paraId="5781B487">
      <w:pPr>
        <w:spacing w:line="198" w:lineRule="auto"/>
        <w:ind w:left="38"/>
        <w:rPr>
          <w:rFonts w:hint="eastAsia" w:ascii="微软雅黑" w:hAnsi="微软雅黑" w:eastAsia="微软雅黑" w:cs="微软雅黑"/>
          <w:sz w:val="30"/>
          <w:szCs w:val="30"/>
        </w:rPr>
      </w:pPr>
    </w:p>
    <w:p w14:paraId="3C9BA1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inaccurate to say that belief is merely the prerequisite of faith and not an element of faith itself.</w:t>
      </w:r>
    </w:p>
    <w:p w14:paraId="33E6DB9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因此，说相信仅仅是信心的先决条件而不是信心本身的要素是不准确的。</w:t>
      </w:r>
    </w:p>
    <w:p w14:paraId="2DEECE11">
      <w:pPr>
        <w:spacing w:line="198" w:lineRule="auto"/>
        <w:ind w:left="38"/>
        <w:rPr>
          <w:rFonts w:hint="eastAsia" w:ascii="微软雅黑" w:hAnsi="微软雅黑" w:eastAsia="微软雅黑" w:cs="微软雅黑"/>
          <w:sz w:val="30"/>
          <w:szCs w:val="30"/>
        </w:rPr>
      </w:pPr>
    </w:p>
    <w:p w14:paraId="47C1F64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no sooner has this antecedent trust developed into belief, than this in turn is followed by a trust of far wider reach and more practical significance.</w:t>
      </w:r>
    </w:p>
    <w:p w14:paraId="4C8E532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当然，这种先行的信靠一旦发展为相信，随之而来的便是一种范围更广、实际意义更大的信靠。</w:t>
      </w:r>
    </w:p>
    <w:p w14:paraId="6218EC8A">
      <w:pPr>
        <w:spacing w:line="198" w:lineRule="auto"/>
        <w:ind w:left="38"/>
        <w:rPr>
          <w:rFonts w:hint="eastAsia" w:ascii="微软雅黑" w:hAnsi="微软雅黑" w:eastAsia="微软雅黑" w:cs="微软雅黑"/>
          <w:sz w:val="30"/>
          <w:szCs w:val="30"/>
        </w:rPr>
      </w:pPr>
    </w:p>
    <w:p w14:paraId="047A2A7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declarations believed are not relating to abstract, indifferent matters; they are promises relating to vital concerns of life.</w:t>
      </w:r>
    </w:p>
    <w:p w14:paraId="613780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因为所相信的宣告并非关乎抽象、无关紧要的事项；它们是关乎生命攸关之事的应许。</w:t>
      </w:r>
    </w:p>
    <w:p w14:paraId="74B514D4">
      <w:pPr>
        <w:spacing w:line="198" w:lineRule="auto"/>
        <w:ind w:left="38"/>
        <w:rPr>
          <w:rFonts w:hint="eastAsia" w:ascii="微软雅黑" w:hAnsi="微软雅黑" w:eastAsia="微软雅黑" w:cs="微软雅黑"/>
          <w:sz w:val="30"/>
          <w:szCs w:val="30"/>
        </w:rPr>
      </w:pPr>
    </w:p>
    <w:p w14:paraId="3F68B72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they solicit a reaction from the will and the emotions no less than from the intellect.</w:t>
      </w:r>
    </w:p>
    <w:p w14:paraId="1415F8D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因此，它们不仅征求理智的反应，也同样征求意志和情感的反应。</w:t>
      </w:r>
    </w:p>
    <w:p w14:paraId="407D42F0">
      <w:pPr>
        <w:spacing w:line="198" w:lineRule="auto"/>
        <w:ind w:left="38"/>
        <w:rPr>
          <w:rFonts w:hint="eastAsia" w:ascii="微软雅黑" w:hAnsi="微软雅黑" w:eastAsia="微软雅黑" w:cs="微软雅黑"/>
          <w:sz w:val="30"/>
          <w:szCs w:val="30"/>
        </w:rPr>
      </w:pPr>
    </w:p>
    <w:p w14:paraId="4407CA5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a basis on which the entire religious consciousness comes to rest and finds assurance for its deepest and farthest-reaching practical needs and desires.</w:t>
      </w:r>
    </w:p>
    <w:p w14:paraId="1A2D82A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它们成为整个宗教意识得以安息的基础，并为其最深层、最深远的实际需求和渴望找到确据。</w:t>
      </w:r>
    </w:p>
    <w:p w14:paraId="148623F8">
      <w:pPr>
        <w:spacing w:line="198" w:lineRule="auto"/>
        <w:ind w:left="38"/>
        <w:rPr>
          <w:rFonts w:hint="eastAsia" w:ascii="微软雅黑" w:hAnsi="微软雅黑" w:eastAsia="微软雅黑" w:cs="微软雅黑"/>
          <w:sz w:val="30"/>
          <w:szCs w:val="30"/>
        </w:rPr>
      </w:pPr>
    </w:p>
    <w:p w14:paraId="769F55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therefore, begins with and ends in the trust—rest in God.</w:t>
      </w:r>
    </w:p>
    <w:p w14:paraId="31EFE9F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因此，信心始于并终于信靠——在神里面安息。</w:t>
      </w:r>
    </w:p>
    <w:p w14:paraId="15EA9885">
      <w:pPr>
        <w:spacing w:line="198" w:lineRule="auto"/>
        <w:ind w:left="38"/>
        <w:rPr>
          <w:rFonts w:hint="eastAsia" w:ascii="微软雅黑" w:hAnsi="微软雅黑" w:eastAsia="微软雅黑" w:cs="微软雅黑"/>
          <w:sz w:val="30"/>
          <w:szCs w:val="30"/>
        </w:rPr>
      </w:pPr>
    </w:p>
    <w:p w14:paraId="0CD2A3D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15:6, this is strikingly illustrated, although the rendering in the English Bible is not for this purpose the most felicitous one: 'He believed in Jehovah'.</w:t>
      </w:r>
    </w:p>
    <w:p w14:paraId="6CFFDDB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 15:6 中，这点得到了惊人的说明，虽然英文圣经的翻译对此目的而言并非最恰当：“他信耶和华”。</w:t>
      </w:r>
    </w:p>
    <w:p w14:paraId="29612C4D">
      <w:pPr>
        <w:spacing w:line="198" w:lineRule="auto"/>
        <w:ind w:left="38"/>
        <w:rPr>
          <w:rFonts w:hint="eastAsia" w:ascii="微软雅黑" w:hAnsi="微软雅黑" w:eastAsia="微软雅黑" w:cs="微软雅黑"/>
          <w:sz w:val="30"/>
          <w:szCs w:val="30"/>
        </w:rPr>
      </w:pPr>
    </w:p>
    <w:p w14:paraId="20B6AB8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heemin construed with the preposition be literally means: 'he developed assurance in Jehovah'.</w:t>
      </w:r>
    </w:p>
    <w:p w14:paraId="742A631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与介词 be 连用的希伯来词 heemin 字面意思是：“他在耶和华里面发展出了确据”。</w:t>
      </w:r>
    </w:p>
    <w:p w14:paraId="07D089C5">
      <w:pPr>
        <w:spacing w:line="198" w:lineRule="auto"/>
        <w:ind w:left="38"/>
        <w:rPr>
          <w:rFonts w:hint="eastAsia" w:ascii="微软雅黑" w:hAnsi="微软雅黑" w:eastAsia="微软雅黑" w:cs="微软雅黑"/>
          <w:sz w:val="30"/>
          <w:szCs w:val="30"/>
        </w:rPr>
      </w:pPr>
    </w:p>
    <w:p w14:paraId="0C9D575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Hiphil of amen here has a causative-productive sense, and the preposition brings out that the personal point at which this assurance sprang up was nothing else but the personal Jehovah, and that the same divine Person, in whom it sprang up, was also the One in whom it came to rest.</w:t>
      </w:r>
    </w:p>
    <w:p w14:paraId="3242399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amen 的 Hiphil 形式在这里具有使役-产生的意义，介词表明这种确据产生的个人点正是位格的耶和华，而且这种确据在其中产生的同一神圣位格，也是它在其中得到安息的那一位。</w:t>
      </w:r>
    </w:p>
    <w:p w14:paraId="4BD8847A">
      <w:pPr>
        <w:spacing w:line="198" w:lineRule="auto"/>
        <w:ind w:left="38"/>
        <w:rPr>
          <w:rFonts w:hint="eastAsia" w:ascii="微软雅黑" w:hAnsi="微软雅黑" w:eastAsia="微软雅黑" w:cs="微软雅黑"/>
          <w:sz w:val="30"/>
          <w:szCs w:val="30"/>
        </w:rPr>
      </w:pPr>
    </w:p>
    <w:p w14:paraId="77FDEE9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personal relatedness of his faith to God imparted a strongly God-centred character to Abraham's piety.</w:t>
      </w:r>
    </w:p>
    <w:p w14:paraId="776588F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他信心与神的这种个人关联性，赋予了亚伯拉罕虔诚以强烈的神为中心的特征。</w:t>
      </w:r>
    </w:p>
    <w:p w14:paraId="31C257E2">
      <w:pPr>
        <w:spacing w:line="198" w:lineRule="auto"/>
        <w:ind w:left="38"/>
        <w:rPr>
          <w:rFonts w:hint="eastAsia" w:ascii="微软雅黑" w:hAnsi="微软雅黑" w:eastAsia="微软雅黑" w:cs="微软雅黑"/>
          <w:sz w:val="30"/>
          <w:szCs w:val="30"/>
        </w:rPr>
      </w:pPr>
    </w:p>
    <w:p w14:paraId="478D82E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emphasized in the narrative that the patriarch's supreme blessedness consisted in the possession of God Himself: 'Fear not, Abraham, I am thy shield, thy exceeding great reward' [Gen. 15:1].</w:t>
      </w:r>
    </w:p>
    <w:p w14:paraId="0485D9B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叙述中强调，先祖至高的福分在于拥有神自己：“亚伯拉罕，你不要惧怕！我是你的盾牌，必大大赏赐你” [创世记 15:1]。</w:t>
      </w:r>
    </w:p>
    <w:p w14:paraId="7F9274E6">
      <w:pPr>
        <w:spacing w:line="198" w:lineRule="auto"/>
        <w:ind w:left="38"/>
        <w:rPr>
          <w:rFonts w:hint="eastAsia" w:ascii="微软雅黑" w:hAnsi="微软雅黑" w:eastAsia="微软雅黑" w:cs="微软雅黑"/>
          <w:sz w:val="30"/>
          <w:szCs w:val="30"/>
        </w:rPr>
      </w:pPr>
    </w:p>
    <w:p w14:paraId="0E96E08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treasure he could cheerfully renounce all other gifts.</w:t>
      </w:r>
    </w:p>
    <w:p w14:paraId="0F7FD79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为了这个珍宝，他可以愉快地放弃所有其他礼物。</w:t>
      </w:r>
    </w:p>
    <w:p w14:paraId="25545219">
      <w:pPr>
        <w:spacing w:line="198" w:lineRule="auto"/>
        <w:ind w:left="38"/>
        <w:rPr>
          <w:rFonts w:hint="eastAsia" w:ascii="微软雅黑" w:hAnsi="微软雅黑" w:eastAsia="微软雅黑" w:cs="微软雅黑"/>
          <w:sz w:val="30"/>
          <w:szCs w:val="30"/>
        </w:rPr>
      </w:pPr>
    </w:p>
    <w:p w14:paraId="78280DC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faith attached itself not merely to God in general; it was strong enough to bear the strain of trusting in the supernatural self-communication and action of God.</w:t>
      </w:r>
    </w:p>
    <w:p w14:paraId="7700B2A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但这种信心不仅依附于一般的神；它足够强大，能承受信靠神超自然自我交通和行动的张力。</w:t>
      </w:r>
    </w:p>
    <w:p w14:paraId="74256478">
      <w:pPr>
        <w:spacing w:line="198" w:lineRule="auto"/>
        <w:ind w:left="38"/>
        <w:rPr>
          <w:rFonts w:hint="eastAsia" w:ascii="微软雅黑" w:hAnsi="微软雅黑" w:eastAsia="微软雅黑" w:cs="微软雅黑"/>
          <w:sz w:val="30"/>
          <w:szCs w:val="30"/>
        </w:rPr>
      </w:pPr>
    </w:p>
    <w:p w14:paraId="59A443B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related specifically to the divine omnipotence and saving grace.</w:t>
      </w:r>
    </w:p>
    <w:p w14:paraId="0E737AE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它具体关联于神的全能和救赎恩典。</w:t>
      </w:r>
    </w:p>
    <w:p w14:paraId="256701DE">
      <w:pPr>
        <w:spacing w:line="198" w:lineRule="auto"/>
        <w:ind w:left="38"/>
        <w:rPr>
          <w:rFonts w:hint="eastAsia" w:ascii="微软雅黑" w:hAnsi="微软雅黑" w:eastAsia="微软雅黑" w:cs="微软雅黑"/>
          <w:sz w:val="30"/>
          <w:szCs w:val="30"/>
        </w:rPr>
      </w:pPr>
    </w:p>
    <w:p w14:paraId="75D73A0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requires at all times more than God's general providence exerted in our behalf.</w:t>
      </w:r>
    </w:p>
    <w:p w14:paraId="48E0262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救恩在任何时候所要求的，都超过神为我们施行的普遍护理。</w:t>
      </w:r>
    </w:p>
    <w:p w14:paraId="4C7EC4BD">
      <w:pPr>
        <w:spacing w:line="198" w:lineRule="auto"/>
        <w:ind w:left="38"/>
        <w:rPr>
          <w:rFonts w:hint="eastAsia" w:ascii="微软雅黑" w:hAnsi="微软雅黑" w:eastAsia="微软雅黑" w:cs="微软雅黑"/>
          <w:sz w:val="30"/>
          <w:szCs w:val="30"/>
        </w:rPr>
      </w:pPr>
    </w:p>
    <w:p w14:paraId="63CD91B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supernaturalism, not as a curious, marvellous self-demonstration of God, but as the very core of true religiousness.</w:t>
      </w:r>
    </w:p>
    <w:p w14:paraId="2554215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它意味着超自然主义，不是作为神一种新奇、奇妙的自我展示，而是作为真正宗教性的核心。</w:t>
      </w:r>
    </w:p>
    <w:p w14:paraId="780B350C">
      <w:pPr>
        <w:spacing w:line="198" w:lineRule="auto"/>
        <w:ind w:left="38"/>
        <w:rPr>
          <w:rFonts w:hint="eastAsia" w:ascii="微软雅黑" w:hAnsi="微软雅黑" w:eastAsia="微软雅黑" w:cs="微软雅黑"/>
          <w:sz w:val="30"/>
          <w:szCs w:val="30"/>
        </w:rPr>
      </w:pPr>
    </w:p>
    <w:p w14:paraId="1A47E3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this part, as well as of other parts of Scripture in general, it is quite proper to maintain that a belief entertained and a life conducted on the basis of a relation to God through nature alone does not yield the Biblical religion at all.</w:t>
      </w:r>
    </w:p>
    <w:p w14:paraId="4BEC065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基于这一部分以及圣经其他部分，完全有理由坚持认为，仅基于通过自然与神建立关系而持有的信仰和生活，根本产生不了圣经宗教。</w:t>
      </w:r>
    </w:p>
    <w:p w14:paraId="05099F4E">
      <w:pPr>
        <w:spacing w:line="198" w:lineRule="auto"/>
        <w:ind w:left="38"/>
        <w:rPr>
          <w:rFonts w:hint="eastAsia" w:ascii="微软雅黑" w:hAnsi="微软雅黑" w:eastAsia="微软雅黑" w:cs="微软雅黑"/>
          <w:sz w:val="30"/>
          <w:szCs w:val="30"/>
        </w:rPr>
      </w:pPr>
    </w:p>
    <w:p w14:paraId="2B584E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a partial, it is a different thing.</w:t>
      </w:r>
    </w:p>
    <w:p w14:paraId="43AE338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这不仅是部分的，这是一件不同的事。</w:t>
      </w:r>
    </w:p>
    <w:p w14:paraId="5ED74456">
      <w:pPr>
        <w:spacing w:line="198" w:lineRule="auto"/>
        <w:ind w:left="38"/>
        <w:rPr>
          <w:rFonts w:hint="eastAsia" w:ascii="微软雅黑" w:hAnsi="微软雅黑" w:eastAsia="微软雅黑" w:cs="微软雅黑"/>
          <w:sz w:val="30"/>
          <w:szCs w:val="30"/>
        </w:rPr>
      </w:pPr>
    </w:p>
    <w:p w14:paraId="5254F0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Abraham's case this meant negatively, for securing God and the promises, a renouncing of all his own purely human resources.</w:t>
      </w:r>
    </w:p>
    <w:p w14:paraId="63A2E9B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在亚伯拉罕的例子中，这意味着消极方面，为了获得神和应许，要放弃他所有纯粹的人类资源。</w:t>
      </w:r>
    </w:p>
    <w:p w14:paraId="0640FA58">
      <w:pPr>
        <w:spacing w:line="198" w:lineRule="auto"/>
        <w:ind w:left="38"/>
        <w:rPr>
          <w:rFonts w:hint="eastAsia" w:ascii="微软雅黑" w:hAnsi="微软雅黑" w:eastAsia="微软雅黑" w:cs="微软雅黑"/>
          <w:sz w:val="30"/>
          <w:szCs w:val="30"/>
        </w:rPr>
      </w:pPr>
    </w:p>
    <w:p w14:paraId="01C6B46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expected nothing from himself.</w:t>
      </w:r>
    </w:p>
    <w:p w14:paraId="5890A0E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他对自己不抱任何期望。</w:t>
      </w:r>
    </w:p>
    <w:p w14:paraId="336C7074">
      <w:pPr>
        <w:spacing w:line="198" w:lineRule="auto"/>
        <w:ind w:left="38"/>
        <w:rPr>
          <w:rFonts w:hint="eastAsia" w:ascii="微软雅黑" w:hAnsi="微软雅黑" w:eastAsia="微软雅黑" w:cs="微软雅黑"/>
          <w:sz w:val="30"/>
          <w:szCs w:val="30"/>
        </w:rPr>
      </w:pPr>
    </w:p>
    <w:p w14:paraId="659C809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positively he expected everything from the supernatural interposition of God.</w:t>
      </w:r>
    </w:p>
    <w:p w14:paraId="1FE853B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而积极方面，他期望一切都来自神的超自然介入。</w:t>
      </w:r>
    </w:p>
    <w:p w14:paraId="01319D52">
      <w:pPr>
        <w:spacing w:line="198" w:lineRule="auto"/>
        <w:ind w:left="38"/>
        <w:rPr>
          <w:rFonts w:hint="eastAsia" w:ascii="微软雅黑" w:hAnsi="微软雅黑" w:eastAsia="微软雅黑" w:cs="微软雅黑"/>
          <w:sz w:val="30"/>
          <w:szCs w:val="30"/>
        </w:rPr>
      </w:pPr>
    </w:p>
    <w:p w14:paraId="0530EED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with his penetrating doctrinal genius has given us a striking description of this supernaturalism of Abraham's faith, both on its negative and on its positive side, in Rom. 4:17–23 [cp, Heb. 11:17–19].</w:t>
      </w:r>
    </w:p>
    <w:p w14:paraId="548B3D0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保罗以其敏锐的教义天才，在罗马书 4:17–23 [参考 希伯来书 11:17–19] 中，从消极和积极两方面，为我们提供了对亚伯拉罕信心超自然主义的惊人描述。</w:t>
      </w:r>
    </w:p>
    <w:p w14:paraId="543F1E9C">
      <w:pPr>
        <w:spacing w:line="198" w:lineRule="auto"/>
        <w:ind w:left="38"/>
        <w:rPr>
          <w:rFonts w:hint="eastAsia" w:ascii="微软雅黑" w:hAnsi="微软雅黑" w:eastAsia="微软雅黑" w:cs="微软雅黑"/>
          <w:sz w:val="30"/>
          <w:szCs w:val="30"/>
        </w:rPr>
      </w:pPr>
    </w:p>
    <w:p w14:paraId="390EA21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passages his faith is represented as rising to the height of trusting the omnipotence of God for the raising of Isaac from the dead, after the divine command to surrender him should have been executed.</w:t>
      </w:r>
    </w:p>
    <w:p w14:paraId="078ED10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在这两段经文中，他的信心都被描述为上升到了信靠神全能的高度，相信在执行神交出以撒的命令后，神能使以撒从死里复活。</w:t>
      </w:r>
    </w:p>
    <w:p w14:paraId="128E3E59">
      <w:pPr>
        <w:spacing w:line="198" w:lineRule="auto"/>
        <w:ind w:left="38"/>
        <w:rPr>
          <w:rFonts w:hint="eastAsia" w:ascii="微软雅黑" w:hAnsi="微软雅黑" w:eastAsia="微软雅黑" w:cs="微软雅黑"/>
          <w:sz w:val="30"/>
          <w:szCs w:val="30"/>
        </w:rPr>
      </w:pPr>
    </w:p>
    <w:p w14:paraId="4ED9F95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two poles of negation of self-resource and of affirmation of divine omnipotence are represented by faith and resurrection.</w:t>
      </w:r>
    </w:p>
    <w:p w14:paraId="70E19D4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在这里，否定自我资源和肯定神圣全能这两极由信心和复活来代表。</w:t>
      </w:r>
    </w:p>
    <w:p w14:paraId="0F152FBC">
      <w:pPr>
        <w:spacing w:line="198" w:lineRule="auto"/>
        <w:ind w:left="38"/>
        <w:rPr>
          <w:rFonts w:hint="eastAsia" w:ascii="微软雅黑" w:hAnsi="微软雅黑" w:eastAsia="微软雅黑" w:cs="微软雅黑"/>
          <w:sz w:val="30"/>
          <w:szCs w:val="30"/>
        </w:rPr>
      </w:pPr>
    </w:p>
    <w:p w14:paraId="4FFF1D6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the Apostle compares Abraham's faith at this point to the Christian's faith in the resurrection of Jesus Christ from the dead.</w:t>
      </w:r>
    </w:p>
    <w:p w14:paraId="4542D56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这就是为什么使徒将亚伯拉罕此时的信心与基督徒对耶稣基督从死里复活的信心相提并论的原因。</w:t>
      </w:r>
    </w:p>
    <w:p w14:paraId="0834FB85">
      <w:pPr>
        <w:spacing w:line="198" w:lineRule="auto"/>
        <w:ind w:left="38"/>
        <w:rPr>
          <w:rFonts w:hint="eastAsia" w:ascii="微软雅黑" w:hAnsi="微软雅黑" w:eastAsia="微软雅黑" w:cs="微软雅黑"/>
          <w:sz w:val="30"/>
          <w:szCs w:val="30"/>
        </w:rPr>
      </w:pPr>
    </w:p>
    <w:p w14:paraId="0544D5E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faith is a faith in the creative interposition of God.</w:t>
      </w:r>
    </w:p>
    <w:p w14:paraId="4663714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这种信心是对神创造性介入的信心。</w:t>
      </w:r>
    </w:p>
    <w:p w14:paraId="6A793A73">
      <w:pPr>
        <w:spacing w:line="198" w:lineRule="auto"/>
        <w:ind w:left="38"/>
        <w:rPr>
          <w:rFonts w:hint="eastAsia" w:ascii="微软雅黑" w:hAnsi="微软雅黑" w:eastAsia="微软雅黑" w:cs="微软雅黑"/>
          <w:sz w:val="30"/>
          <w:szCs w:val="30"/>
        </w:rPr>
      </w:pPr>
    </w:p>
    <w:p w14:paraId="39973B0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trusts in Him for calling the things that are not as though they were.</w:t>
      </w:r>
    </w:p>
    <w:p w14:paraId="2AF7411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它信靠祂，因祂使无变为有。</w:t>
      </w:r>
    </w:p>
    <w:p w14:paraId="47A541F9">
      <w:pPr>
        <w:spacing w:line="198" w:lineRule="auto"/>
        <w:ind w:left="38"/>
        <w:rPr>
          <w:rFonts w:hint="eastAsia" w:ascii="微软雅黑" w:hAnsi="微软雅黑" w:eastAsia="微软雅黑" w:cs="微软雅黑"/>
          <w:sz w:val="30"/>
          <w:szCs w:val="30"/>
        </w:rPr>
      </w:pPr>
    </w:p>
    <w:p w14:paraId="75F7319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of course, mean that the objective content of the patriarch's faith was doctrinally identical with that of the New Testament believer.</w:t>
      </w:r>
    </w:p>
    <w:p w14:paraId="07C2BA8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当然，这并不意味着先祖信心的客观内容在教义上与新约信徒的相同。</w:t>
      </w:r>
    </w:p>
    <w:p w14:paraId="724A71CE">
      <w:pPr>
        <w:spacing w:line="198" w:lineRule="auto"/>
        <w:ind w:left="38"/>
        <w:rPr>
          <w:rFonts w:hint="eastAsia" w:ascii="微软雅黑" w:hAnsi="微软雅黑" w:eastAsia="微软雅黑" w:cs="微软雅黑"/>
          <w:sz w:val="30"/>
          <w:szCs w:val="30"/>
        </w:rPr>
      </w:pPr>
    </w:p>
    <w:p w14:paraId="7BBF25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does not commit the anachronism of saying that Abraham's faith had for its object the raising of Christ from the dead.</w:t>
      </w:r>
    </w:p>
    <w:p w14:paraId="7984D3A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保罗没有犯时代错乱的错误，说亚伯拉罕信心的对象是基督从死里复活。</w:t>
      </w:r>
    </w:p>
    <w:p w14:paraId="57DD65E2">
      <w:pPr>
        <w:spacing w:line="198" w:lineRule="auto"/>
        <w:ind w:left="38"/>
        <w:rPr>
          <w:rFonts w:hint="eastAsia" w:ascii="微软雅黑" w:hAnsi="微软雅黑" w:eastAsia="微软雅黑" w:cs="微软雅黑"/>
          <w:sz w:val="30"/>
          <w:szCs w:val="30"/>
        </w:rPr>
      </w:pPr>
    </w:p>
    <w:p w14:paraId="77BE252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means is that the attitude of faith towards the raising of Isaac and the attitude of faith towards the resurrection are identical in point of faith able to confront and incorporate the supernatural.</w:t>
      </w:r>
    </w:p>
    <w:p w14:paraId="7606E76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他的意思是，对以撒复活的信心态度与对复活的信心态度，在能够面对并结合超自然这一信心点上是相同的。</w:t>
      </w:r>
    </w:p>
    <w:p w14:paraId="708E1E77">
      <w:pPr>
        <w:spacing w:line="198" w:lineRule="auto"/>
        <w:ind w:left="38"/>
        <w:rPr>
          <w:rFonts w:hint="eastAsia" w:ascii="微软雅黑" w:hAnsi="微软雅黑" w:eastAsia="微软雅黑" w:cs="微软雅黑"/>
          <w:sz w:val="30"/>
          <w:szCs w:val="30"/>
        </w:rPr>
      </w:pPr>
    </w:p>
    <w:p w14:paraId="0F7E9FF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emphasis on faith-trust the original Shemitic consciousness was considerably modified.</w:t>
      </w:r>
    </w:p>
    <w:p w14:paraId="5D52720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通过这种对信心-信靠的强调，原始的闪族意识被大大修正了。</w:t>
      </w:r>
    </w:p>
    <w:p w14:paraId="7E6ECD85">
      <w:pPr>
        <w:spacing w:line="198" w:lineRule="auto"/>
        <w:ind w:left="38"/>
        <w:rPr>
          <w:rFonts w:hint="eastAsia" w:ascii="微软雅黑" w:hAnsi="微软雅黑" w:eastAsia="微软雅黑" w:cs="微软雅黑"/>
          <w:sz w:val="30"/>
          <w:szCs w:val="30"/>
        </w:rPr>
      </w:pPr>
    </w:p>
    <w:p w14:paraId="05179A3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 chief element in it had been fear and awe.</w:t>
      </w:r>
    </w:p>
    <w:p w14:paraId="58CFF75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迄今为止，其中的主要成分是恐惧和敬畏。</w:t>
      </w:r>
    </w:p>
    <w:p w14:paraId="431A6AE3">
      <w:pPr>
        <w:spacing w:line="198" w:lineRule="auto"/>
        <w:ind w:left="38"/>
        <w:rPr>
          <w:rFonts w:hint="eastAsia" w:ascii="微软雅黑" w:hAnsi="微软雅黑" w:eastAsia="微软雅黑" w:cs="微软雅黑"/>
          <w:sz w:val="30"/>
          <w:szCs w:val="30"/>
        </w:rPr>
      </w:pPr>
    </w:p>
    <w:p w14:paraId="347A7DB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did not, of course, vanish from the religion of Abraham.</w:t>
      </w:r>
    </w:p>
    <w:p w14:paraId="6DCCAD6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当然，恐惧并没有从亚伯拉罕的宗教中消失。</w:t>
      </w:r>
    </w:p>
    <w:p w14:paraId="703D04E8">
      <w:pPr>
        <w:spacing w:line="198" w:lineRule="auto"/>
        <w:ind w:left="38"/>
        <w:rPr>
          <w:rFonts w:hint="eastAsia" w:ascii="微软雅黑" w:hAnsi="微软雅黑" w:eastAsia="微软雅黑" w:cs="微软雅黑"/>
          <w:sz w:val="30"/>
          <w:szCs w:val="30"/>
        </w:rPr>
      </w:pPr>
    </w:p>
    <w:p w14:paraId="09F86D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forms of addressing God on several occasions clearly prove its continuance as a potent element in his religion [cp. Gen. 18:27].</w:t>
      </w:r>
    </w:p>
    <w:p w14:paraId="5485B32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他在几个场合称呼神的方式清楚地证明了它作为一种有力因素在其宗教中的延续 [参考 创世记 18:27]。</w:t>
      </w:r>
    </w:p>
    <w:p w14:paraId="4C64B613">
      <w:pPr>
        <w:spacing w:line="198" w:lineRule="auto"/>
        <w:ind w:left="38"/>
        <w:rPr>
          <w:rFonts w:hint="eastAsia" w:ascii="微软雅黑" w:hAnsi="微软雅黑" w:eastAsia="微软雅黑" w:cs="微软雅黑"/>
          <w:sz w:val="30"/>
          <w:szCs w:val="30"/>
        </w:rPr>
      </w:pPr>
    </w:p>
    <w:p w14:paraId="2E35BD8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fear of Jehovah' remains throughout the Old Testament the generic name for religion.</w:t>
      </w:r>
    </w:p>
    <w:p w14:paraId="04C224B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事实上，“敬畏耶和华”在整个旧约中一直是宗教的通称。</w:t>
      </w:r>
    </w:p>
    <w:p w14:paraId="5D2D27D3">
      <w:pPr>
        <w:spacing w:line="198" w:lineRule="auto"/>
        <w:ind w:left="38"/>
        <w:rPr>
          <w:rFonts w:hint="eastAsia" w:ascii="微软雅黑" w:hAnsi="微软雅黑" w:eastAsia="微软雅黑" w:cs="微软雅黑"/>
          <w:sz w:val="30"/>
          <w:szCs w:val="30"/>
        </w:rPr>
      </w:pPr>
    </w:p>
    <w:p w14:paraId="1309CA5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henceforth it is a fear that has more of reverence than of dread in it.</w:t>
      </w:r>
    </w:p>
    <w:p w14:paraId="394871B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但此后，这种敬畏更多包含的是尊敬而非恐惧。</w:t>
      </w:r>
    </w:p>
    <w:p w14:paraId="3F0688AE">
      <w:pPr>
        <w:spacing w:line="198" w:lineRule="auto"/>
        <w:ind w:left="38"/>
        <w:rPr>
          <w:rFonts w:hint="eastAsia" w:ascii="微软雅黑" w:hAnsi="微软雅黑" w:eastAsia="微软雅黑" w:cs="微软雅黑"/>
          <w:sz w:val="30"/>
          <w:szCs w:val="30"/>
        </w:rPr>
      </w:pPr>
    </w:p>
    <w:p w14:paraId="2F4134F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continues to colour the co-ordinate element of friendship and trust with reference to God.</w:t>
      </w:r>
    </w:p>
    <w:p w14:paraId="6BF5D5D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在这个意义上，它继续为关于神的友谊和信靠这一并列元素增色。</w:t>
      </w:r>
    </w:p>
    <w:p w14:paraId="49638867">
      <w:pPr>
        <w:spacing w:line="198" w:lineRule="auto"/>
        <w:ind w:left="38"/>
        <w:rPr>
          <w:rFonts w:hint="eastAsia" w:ascii="微软雅黑" w:hAnsi="微软雅黑" w:eastAsia="微软雅黑" w:cs="微软雅黑"/>
          <w:sz w:val="30"/>
          <w:szCs w:val="30"/>
        </w:rPr>
      </w:pPr>
    </w:p>
    <w:p w14:paraId="070135A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peculiar strain of submission, a specific humility mixed with the trustful intercourse [Gen. 17:3; 18:3];</w:t>
      </w:r>
    </w:p>
    <w:p w14:paraId="1E2E9C2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在信任的交往中混合着一种特殊的顺服感，一种特定的谦卑 [创世记 17:3; 18:3]；</w:t>
      </w:r>
    </w:p>
    <w:p w14:paraId="08235F96">
      <w:pPr>
        <w:spacing w:line="198" w:lineRule="auto"/>
        <w:ind w:left="38"/>
        <w:rPr>
          <w:rFonts w:hint="eastAsia" w:ascii="微软雅黑" w:hAnsi="微软雅黑" w:eastAsia="微软雅黑" w:cs="微软雅黑"/>
          <w:sz w:val="30"/>
          <w:szCs w:val="30"/>
        </w:rPr>
      </w:pPr>
    </w:p>
    <w:p w14:paraId="7B1105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predominant note is the opposite, the feeling of friendship with God.</w:t>
      </w:r>
    </w:p>
    <w:p w14:paraId="166A1E0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然而，主导的基调是相反的，即与神为友的感觉。</w:t>
      </w:r>
    </w:p>
    <w:p w14:paraId="36FE721A">
      <w:pPr>
        <w:spacing w:line="198" w:lineRule="auto"/>
        <w:ind w:left="38"/>
        <w:rPr>
          <w:rFonts w:hint="eastAsia" w:ascii="微软雅黑" w:hAnsi="微软雅黑" w:eastAsia="微软雅黑" w:cs="微软雅黑"/>
          <w:sz w:val="30"/>
          <w:szCs w:val="30"/>
        </w:rPr>
      </w:pPr>
    </w:p>
    <w:p w14:paraId="7E2658F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merely a statement of mind cultivated or cherished by Abraham; it is explicitly professed, with divine delight and satisfaction as it were, by God Himself.</w:t>
      </w:r>
    </w:p>
    <w:p w14:paraId="4594530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这不仅仅是亚伯拉罕培养或珍视的一种心态陈述；这可以说是神自己带着神圣的喜悦和满足明确宣称的。</w:t>
      </w:r>
    </w:p>
    <w:p w14:paraId="3EE2E072">
      <w:pPr>
        <w:spacing w:line="198" w:lineRule="auto"/>
        <w:ind w:left="38"/>
        <w:rPr>
          <w:rFonts w:hint="eastAsia" w:ascii="微软雅黑" w:hAnsi="微软雅黑" w:eastAsia="微软雅黑" w:cs="微软雅黑"/>
          <w:sz w:val="30"/>
          <w:szCs w:val="30"/>
        </w:rPr>
      </w:pPr>
    </w:p>
    <w:p w14:paraId="3C8DCFE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classic expression of this from the divine side is in 18:17–19.</w:t>
      </w:r>
    </w:p>
    <w:p w14:paraId="1FC66C6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这从神方面而来的经典表达是在 18:17–19。</w:t>
      </w:r>
    </w:p>
    <w:p w14:paraId="76B497EC">
      <w:pPr>
        <w:spacing w:line="198" w:lineRule="auto"/>
        <w:ind w:left="38"/>
        <w:rPr>
          <w:rFonts w:hint="eastAsia" w:ascii="微软雅黑" w:hAnsi="微软雅黑" w:eastAsia="微软雅黑" w:cs="微软雅黑"/>
          <w:sz w:val="30"/>
          <w:szCs w:val="30"/>
        </w:rPr>
      </w:pPr>
    </w:p>
    <w:p w14:paraId="460E2AA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here declares that Abraham stands too near to Him for the thought of hiding his plans from him to be tolerable, for God has 'known' him, i.e., set His affection upon him.</w:t>
      </w:r>
    </w:p>
    <w:p w14:paraId="4628032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神在这里宣称，亚伯拉罕离祂太近，以至于向他隐瞒计划的想法是不可容忍的，因为神已经“认识”他，即把情感投在他身上。</w:t>
      </w:r>
    </w:p>
    <w:p w14:paraId="6A64CBCF">
      <w:pPr>
        <w:spacing w:line="198" w:lineRule="auto"/>
        <w:ind w:left="38"/>
        <w:rPr>
          <w:rFonts w:hint="eastAsia" w:ascii="微软雅黑" w:hAnsi="微软雅黑" w:eastAsia="微软雅黑" w:cs="微软雅黑"/>
          <w:sz w:val="30"/>
          <w:szCs w:val="30"/>
        </w:rPr>
      </w:pPr>
    </w:p>
    <w:p w14:paraId="29B5C4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theophanies received by the patriarch are a witness to the same fact.</w:t>
      </w:r>
    </w:p>
    <w:p w14:paraId="679AD54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先祖所接受的神显是对同一事实的见证。</w:t>
      </w:r>
    </w:p>
    <w:p w14:paraId="09BDF491">
      <w:pPr>
        <w:spacing w:line="198" w:lineRule="auto"/>
        <w:ind w:left="38"/>
        <w:rPr>
          <w:rFonts w:hint="eastAsia" w:ascii="微软雅黑" w:hAnsi="微软雅黑" w:eastAsia="微软雅黑" w:cs="微软雅黑"/>
          <w:sz w:val="30"/>
          <w:szCs w:val="30"/>
        </w:rPr>
      </w:pPr>
    </w:p>
    <w:p w14:paraId="16D19DD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form a record quite unique.</w:t>
      </w:r>
    </w:p>
    <w:p w14:paraId="796F553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它们构成了一份非常独特的记录。</w:t>
      </w:r>
    </w:p>
    <w:p w14:paraId="07EE3CDE">
      <w:pPr>
        <w:spacing w:line="198" w:lineRule="auto"/>
        <w:ind w:left="38"/>
        <w:rPr>
          <w:rFonts w:hint="eastAsia" w:ascii="微软雅黑" w:hAnsi="微软雅黑" w:eastAsia="微软雅黑" w:cs="微软雅黑"/>
          <w:sz w:val="30"/>
          <w:szCs w:val="30"/>
        </w:rPr>
      </w:pPr>
    </w:p>
    <w:p w14:paraId="7F68253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At no point of the Old Testament, the life of Moses perhaps excluded, was there such a divine condescension as during the life of Abraham.</w:t>
      </w:r>
    </w:p>
    <w:p w14:paraId="09AB502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在旧约的任何时刻，也许摩西的一生除外，都没有像亚伯拉罕一生中那样的神圣俯就。</w:t>
      </w:r>
    </w:p>
    <w:p w14:paraId="4E1C07CF">
      <w:pPr>
        <w:spacing w:line="198" w:lineRule="auto"/>
        <w:ind w:left="38"/>
        <w:rPr>
          <w:rFonts w:hint="eastAsia" w:ascii="微软雅黑" w:hAnsi="微软雅黑" w:eastAsia="微软雅黑" w:cs="微软雅黑"/>
          <w:sz w:val="30"/>
          <w:szCs w:val="30"/>
        </w:rPr>
      </w:pPr>
    </w:p>
    <w:p w14:paraId="447C848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except Gen. 15, there was a remarkable absence of the frightful in these theophanies.</w:t>
      </w:r>
    </w:p>
    <w:p w14:paraId="1AAB3EA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如果我们排除创世记第15章，这些神显中明显没有可怕的成分。</w:t>
      </w:r>
    </w:p>
    <w:p w14:paraId="34F691AD">
      <w:pPr>
        <w:spacing w:line="198" w:lineRule="auto"/>
        <w:ind w:left="38"/>
        <w:rPr>
          <w:rFonts w:hint="eastAsia" w:ascii="微软雅黑" w:hAnsi="微软雅黑" w:eastAsia="微软雅黑" w:cs="微软雅黑"/>
          <w:sz w:val="30"/>
          <w:szCs w:val="30"/>
        </w:rPr>
      </w:pPr>
    </w:p>
    <w:p w14:paraId="442E436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here somewhat resembling God's ancient walk with men in the days of paradise or the life of Enoch.</w:t>
      </w:r>
    </w:p>
    <w:p w14:paraId="153C41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这里有些东西类似于神在乐园时代或以诺一生中与人古老的同行。</w:t>
      </w:r>
    </w:p>
    <w:p w14:paraId="7113DDD7">
      <w:pPr>
        <w:spacing w:line="198" w:lineRule="auto"/>
        <w:ind w:left="38"/>
        <w:rPr>
          <w:rFonts w:hint="eastAsia" w:ascii="微软雅黑" w:hAnsi="微软雅黑" w:eastAsia="微软雅黑" w:cs="微软雅黑"/>
          <w:sz w:val="30"/>
          <w:szCs w:val="30"/>
        </w:rPr>
      </w:pPr>
    </w:p>
    <w:p w14:paraId="0AEE022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recognition of all this he was by later generations called 'the friend of God', Jas. 2:23.</w:t>
      </w:r>
    </w:p>
    <w:p w14:paraId="407DF0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为了认可这一切，他在后代中被称为“神的朋友”，雅各书 2:23。</w:t>
      </w:r>
    </w:p>
    <w:p w14:paraId="311AC747">
      <w:pPr>
        <w:spacing w:line="198" w:lineRule="auto"/>
        <w:ind w:left="38"/>
        <w:rPr>
          <w:rFonts w:hint="eastAsia" w:ascii="微软雅黑" w:hAnsi="微软雅黑" w:eastAsia="微软雅黑" w:cs="微软雅黑"/>
          <w:sz w:val="30"/>
          <w:szCs w:val="30"/>
        </w:rPr>
      </w:pPr>
    </w:p>
    <w:p w14:paraId="2A37FA3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in the midst of the terror of 15:12, there was a most impressive witness to the divine condescension in the remarkable setting of the theophany itself.</w:t>
      </w:r>
    </w:p>
    <w:p w14:paraId="25C9041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 15:12 的恐怖之中，在神显本身的非凡背景下，也有对神圣俯就最令人印象深刻的见证。</w:t>
      </w:r>
    </w:p>
    <w:p w14:paraId="78841E26">
      <w:pPr>
        <w:spacing w:line="198" w:lineRule="auto"/>
        <w:ind w:left="38"/>
        <w:rPr>
          <w:rFonts w:hint="eastAsia" w:ascii="微软雅黑" w:hAnsi="微软雅黑" w:eastAsia="微软雅黑" w:cs="微软雅黑"/>
          <w:sz w:val="30"/>
          <w:szCs w:val="30"/>
        </w:rPr>
      </w:pPr>
    </w:p>
    <w:p w14:paraId="30B9491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probably no case surpassing this in anthropomorphic realism within the Old Testament.</w:t>
      </w:r>
    </w:p>
    <w:p w14:paraId="318BE12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在旧约中，可能没有比这更超越的拟人化现实主义案例了。</w:t>
      </w:r>
    </w:p>
    <w:p w14:paraId="43B523A4">
      <w:pPr>
        <w:spacing w:line="198" w:lineRule="auto"/>
        <w:ind w:left="38"/>
        <w:rPr>
          <w:rFonts w:hint="eastAsia" w:ascii="微软雅黑" w:hAnsi="微软雅黑" w:eastAsia="微软雅黑" w:cs="微软雅黑"/>
          <w:sz w:val="30"/>
          <w:szCs w:val="30"/>
        </w:rPr>
      </w:pPr>
    </w:p>
    <w:p w14:paraId="741EE7E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dividing of the animals and the walking of God (alone) between the pieces literally signifies that God invokes upon Himself the fate of dismemberment in case He should not keep faith with Abraham [cp. Jer. 34:18–19].</w:t>
      </w:r>
    </w:p>
    <w:p w14:paraId="295826E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将动物剖开以及神（独自）在肉块之间行走，字面上意味着神在自己身上起誓，如果祂不守与亚伯拉罕的信约，就遭受被肢解的命运 [参考 耶利米书 34:18–19]。</w:t>
      </w:r>
    </w:p>
    <w:p w14:paraId="7240E7F4">
      <w:pPr>
        <w:spacing w:line="198" w:lineRule="auto"/>
        <w:ind w:left="38"/>
        <w:rPr>
          <w:rFonts w:hint="eastAsia" w:ascii="微软雅黑" w:hAnsi="微软雅黑" w:eastAsia="微软雅黑" w:cs="微软雅黑"/>
          <w:sz w:val="30"/>
          <w:szCs w:val="30"/>
        </w:rPr>
      </w:pPr>
    </w:p>
    <w:p w14:paraId="72EC48C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function exercised by faith in the religious life of the patriarchs was that it spiritualized their attitude towards the promises.</w:t>
      </w:r>
    </w:p>
    <w:p w14:paraId="77C7CAA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信心在先祖宗教生活中发挥的另一个功能是，它使他们对应许的态度属灵化了。</w:t>
      </w:r>
    </w:p>
    <w:p w14:paraId="26FE56D1">
      <w:pPr>
        <w:spacing w:line="198" w:lineRule="auto"/>
        <w:ind w:left="38"/>
        <w:rPr>
          <w:rFonts w:hint="eastAsia" w:ascii="微软雅黑" w:hAnsi="微软雅黑" w:eastAsia="微软雅黑" w:cs="微软雅黑"/>
          <w:sz w:val="30"/>
          <w:szCs w:val="30"/>
        </w:rPr>
      </w:pPr>
    </w:p>
    <w:p w14:paraId="6DDC7E2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brought about in the following way: God not only reserved to Himself the fulfilment, but also refrained from giving the promises their divine fulfilment during the lives of the patriarchs.</w:t>
      </w:r>
    </w:p>
    <w:p w14:paraId="528CE2C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这是通过以下方式实现的：神不仅将实现保留给祂自己，而且在先祖的有生之年没有给予应许神圣的实现。</w:t>
      </w:r>
    </w:p>
    <w:p w14:paraId="5C162CAB">
      <w:pPr>
        <w:spacing w:line="198" w:lineRule="auto"/>
        <w:ind w:left="38"/>
        <w:rPr>
          <w:rFonts w:hint="eastAsia" w:ascii="微软雅黑" w:hAnsi="微软雅黑" w:eastAsia="微软雅黑" w:cs="微软雅黑"/>
          <w:sz w:val="30"/>
          <w:szCs w:val="30"/>
        </w:rPr>
      </w:pPr>
    </w:p>
    <w:p w14:paraId="6966814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learned to possess the promises of God, in the promising God alone.</w:t>
      </w:r>
    </w:p>
    <w:p w14:paraId="6A3FC60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因此，亚伯拉罕学会了单单在应许的神里面拥有神的应许。</w:t>
      </w:r>
    </w:p>
    <w:p w14:paraId="5B5233C3">
      <w:pPr>
        <w:spacing w:line="198" w:lineRule="auto"/>
        <w:ind w:left="38"/>
        <w:rPr>
          <w:rFonts w:hint="eastAsia" w:ascii="微软雅黑" w:hAnsi="微软雅黑" w:eastAsia="微软雅黑" w:cs="微软雅黑"/>
          <w:sz w:val="30"/>
          <w:szCs w:val="30"/>
        </w:rPr>
      </w:pPr>
    </w:p>
    <w:p w14:paraId="79D7BFA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had no chance of becoming materialized through detachment from their centre in God.</w:t>
      </w:r>
    </w:p>
    <w:p w14:paraId="0926F7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应许没有机会通过脱离其在神里面的中心而变得物质化。</w:t>
      </w:r>
    </w:p>
    <w:p w14:paraId="75230B5B">
      <w:pPr>
        <w:spacing w:line="198" w:lineRule="auto"/>
        <w:ind w:left="38"/>
        <w:rPr>
          <w:rFonts w:hint="eastAsia" w:ascii="微软雅黑" w:hAnsi="微软雅黑" w:eastAsia="微软雅黑" w:cs="微软雅黑"/>
          <w:sz w:val="30"/>
          <w:szCs w:val="30"/>
        </w:rPr>
      </w:pPr>
    </w:p>
    <w:p w14:paraId="3754A5A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only be had and enjoyed as a part and potential outflow of the divine heart itself.</w:t>
      </w:r>
    </w:p>
    <w:p w14:paraId="1BF738A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它们只能作为神圣之心本身的一部分和潜在流露而被拥有和享受。</w:t>
      </w:r>
    </w:p>
    <w:p w14:paraId="1821ADC9">
      <w:pPr>
        <w:spacing w:line="198" w:lineRule="auto"/>
        <w:ind w:left="38"/>
        <w:rPr>
          <w:rFonts w:hint="eastAsia" w:ascii="微软雅黑" w:hAnsi="微软雅黑" w:eastAsia="微软雅黑" w:cs="微软雅黑"/>
          <w:sz w:val="30"/>
          <w:szCs w:val="30"/>
        </w:rPr>
      </w:pPr>
    </w:p>
    <w:p w14:paraId="634BB34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promises are like an ethereal garment, more precious than the body of the promised thing over which it is thrown.</w:t>
      </w:r>
    </w:p>
    <w:p w14:paraId="2983AF2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因为应许就像一件飘渺的外衣，比它所覆盖的应许之物的本体更珍贵。</w:t>
      </w:r>
    </w:p>
    <w:p w14:paraId="4F1A5A6C">
      <w:pPr>
        <w:spacing w:line="198" w:lineRule="auto"/>
        <w:ind w:left="38"/>
        <w:rPr>
          <w:rFonts w:hint="eastAsia" w:ascii="微软雅黑" w:hAnsi="微软雅黑" w:eastAsia="微软雅黑" w:cs="微软雅黑"/>
          <w:sz w:val="30"/>
          <w:szCs w:val="30"/>
        </w:rPr>
      </w:pPr>
    </w:p>
    <w:p w14:paraId="54A2351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promises been quickly fulfilled, then the danger would have immediately arisen of their acquiring importance and value apart from God.</w:t>
      </w:r>
    </w:p>
    <w:p w14:paraId="4788284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如果应许很快实现，那么危险就会立即产生，即它们会获得独立于神之外的重要性和价值。</w:t>
      </w:r>
    </w:p>
    <w:p w14:paraId="76E2421C">
      <w:pPr>
        <w:spacing w:line="198" w:lineRule="auto"/>
        <w:ind w:left="38"/>
        <w:rPr>
          <w:rFonts w:hint="eastAsia" w:ascii="微软雅黑" w:hAnsi="微软雅黑" w:eastAsia="微软雅黑" w:cs="微软雅黑"/>
          <w:sz w:val="30"/>
          <w:szCs w:val="30"/>
        </w:rPr>
      </w:pPr>
    </w:p>
    <w:p w14:paraId="259013A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times, when much of them had actually gone into fulfilment, this danger proved very real.</w:t>
      </w:r>
    </w:p>
    <w:p w14:paraId="352D540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在后来的时代，当其中许多实际实现时，这种危险被证明是非常真实的。</w:t>
      </w:r>
    </w:p>
    <w:p w14:paraId="33CEFBDA">
      <w:pPr>
        <w:spacing w:line="198" w:lineRule="auto"/>
        <w:ind w:left="38"/>
        <w:rPr>
          <w:rFonts w:hint="eastAsia" w:ascii="微软雅黑" w:hAnsi="微软雅黑" w:eastAsia="微软雅黑" w:cs="微软雅黑"/>
          <w:sz w:val="30"/>
          <w:szCs w:val="30"/>
        </w:rPr>
      </w:pPr>
    </w:p>
    <w:p w14:paraId="4732607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mass of the people fell from the spiritual height of Abraham's faith.</w:t>
      </w:r>
    </w:p>
    <w:p w14:paraId="01E252A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大多数百姓从亚伯拉罕信心的属灵高度跌落。</w:t>
      </w:r>
    </w:p>
    <w:p w14:paraId="4F7554FD">
      <w:pPr>
        <w:spacing w:line="198" w:lineRule="auto"/>
        <w:ind w:left="38"/>
        <w:rPr>
          <w:rFonts w:hint="eastAsia" w:ascii="微软雅黑" w:hAnsi="微软雅黑" w:eastAsia="微软雅黑" w:cs="微软雅黑"/>
          <w:sz w:val="30"/>
          <w:szCs w:val="30"/>
        </w:rPr>
      </w:pPr>
    </w:p>
    <w:p w14:paraId="1ED9D8B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earthly and typical obscured to them the spiritual, and alongside of this there went a fatal losing of interest in Him whose gift the earthly treasures were.</w:t>
      </w:r>
    </w:p>
    <w:p w14:paraId="1637D45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属地的和预表的对他们遮蔽了属灵的，与此同时，对那位赐予属地财宝者的兴趣也致命地丧失了。</w:t>
      </w:r>
    </w:p>
    <w:p w14:paraId="37E18DA9">
      <w:pPr>
        <w:spacing w:line="198" w:lineRule="auto"/>
        <w:ind w:left="38"/>
        <w:rPr>
          <w:rFonts w:hint="eastAsia" w:ascii="微软雅黑" w:hAnsi="微软雅黑" w:eastAsia="微软雅黑" w:cs="微软雅黑"/>
          <w:sz w:val="30"/>
          <w:szCs w:val="30"/>
        </w:rPr>
      </w:pPr>
    </w:p>
    <w:p w14:paraId="239D7A5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interpretation of the patriarch's faith given by Hebrews 11, this side of the matter stands in the foreground.</w:t>
      </w:r>
    </w:p>
    <w:p w14:paraId="03E2EDC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11 章对先祖信心的解释中，事情的这一方面处于前景。</w:t>
      </w:r>
    </w:p>
    <w:p w14:paraId="2F0B16FE">
      <w:pPr>
        <w:spacing w:line="198" w:lineRule="auto"/>
        <w:ind w:left="38"/>
        <w:rPr>
          <w:rFonts w:hint="eastAsia" w:ascii="微软雅黑" w:hAnsi="微软雅黑" w:eastAsia="微软雅黑" w:cs="微软雅黑"/>
          <w:sz w:val="30"/>
          <w:szCs w:val="30"/>
        </w:rPr>
      </w:pPr>
    </w:p>
    <w:p w14:paraId="162930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pictured how the patriarchs were contented to dwell in tents, and did not regret the non-possession of the promised land, and the reason for this frame of mind is carefully added:</w:t>
      </w:r>
    </w:p>
    <w:p w14:paraId="043816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这里描绘了先祖们如何满足于住在帐棚里，并不为没有拥有应许之地而遗憾，并且仔细补充了这种心态的原因：</w:t>
      </w:r>
    </w:p>
    <w:p w14:paraId="14405E81">
      <w:pPr>
        <w:spacing w:line="198" w:lineRule="auto"/>
        <w:ind w:left="38"/>
        <w:rPr>
          <w:rFonts w:hint="eastAsia" w:ascii="微软雅黑" w:hAnsi="微软雅黑" w:eastAsia="微软雅黑" w:cs="微软雅黑"/>
          <w:sz w:val="30"/>
          <w:szCs w:val="30"/>
        </w:rPr>
      </w:pPr>
    </w:p>
    <w:p w14:paraId="2FA9C3F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that through faith they looked forward in the vista of time to a more solid and comprehensive possession of Canaan than was possible in their own days;</w:t>
      </w:r>
    </w:p>
    <w:p w14:paraId="483F33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这并不是因为他们凭着信心在时间的远景中，展望到比他们那个时代可能实现的更坚实、更全面的迦南产业；</w:t>
      </w:r>
    </w:p>
    <w:p w14:paraId="1874B9A5">
      <w:pPr>
        <w:spacing w:line="198" w:lineRule="auto"/>
        <w:ind w:left="38"/>
        <w:rPr>
          <w:rFonts w:hint="eastAsia" w:ascii="微软雅黑" w:hAnsi="微软雅黑" w:eastAsia="微软雅黑" w:cs="微软雅黑"/>
          <w:sz w:val="30"/>
          <w:szCs w:val="30"/>
        </w:rPr>
      </w:pPr>
    </w:p>
    <w:p w14:paraId="219E861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reason was that from the earthly, possessed or not-yet-possessed, they had learned to look upward to a form of possession of the promise identifying it more closely with God Himself:</w:t>
      </w:r>
    </w:p>
    <w:p w14:paraId="4D19BE2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真正的原因是，通过属地的（无论已拥有还是未拥有），他们学会了向上仰望一种将应许与神自己更紧密认同的拥有形式：</w:t>
      </w:r>
    </w:p>
    <w:p w14:paraId="5380EDB4">
      <w:pPr>
        <w:spacing w:line="198" w:lineRule="auto"/>
        <w:ind w:left="38"/>
        <w:rPr>
          <w:rFonts w:hint="eastAsia" w:ascii="微软雅黑" w:hAnsi="微软雅黑" w:eastAsia="微软雅黑" w:cs="微软雅黑"/>
          <w:sz w:val="30"/>
          <w:szCs w:val="30"/>
        </w:rPr>
      </w:pPr>
    </w:p>
    <w:p w14:paraId="562C8DF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looked for the city that has the foundations, whose builder and maker is God' (i.e., because its builder and maker is God) [Heb. 11:10].</w:t>
      </w:r>
    </w:p>
    <w:p w14:paraId="7560718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“他们等候那座有根基的城，就是神所经营所建造的”（即，因为它的经营者和建造者是神）[希伯来书 11:10]。</w:t>
      </w:r>
    </w:p>
    <w:p w14:paraId="33054E91">
      <w:pPr>
        <w:spacing w:line="198" w:lineRule="auto"/>
        <w:ind w:left="38"/>
        <w:rPr>
          <w:rFonts w:hint="eastAsia" w:ascii="微软雅黑" w:hAnsi="微软雅黑" w:eastAsia="微软雅黑" w:cs="微软雅黑"/>
          <w:sz w:val="30"/>
          <w:szCs w:val="30"/>
        </w:rPr>
      </w:pPr>
    </w:p>
    <w:p w14:paraId="3B073D9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Abraham's faith had an important bearing on the practical monotheism of patriarchal religion.</w:t>
      </w:r>
    </w:p>
    <w:p w14:paraId="1856F8B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最后，亚伯拉罕的信心对先祖宗教的实践一神论有重要影响。</w:t>
      </w:r>
    </w:p>
    <w:p w14:paraId="3DC70D5A">
      <w:pPr>
        <w:spacing w:line="198" w:lineRule="auto"/>
        <w:ind w:left="38"/>
        <w:rPr>
          <w:rFonts w:hint="eastAsia" w:ascii="微软雅黑" w:hAnsi="微软雅黑" w:eastAsia="微软雅黑" w:cs="微软雅黑"/>
          <w:sz w:val="30"/>
          <w:szCs w:val="30"/>
        </w:rPr>
      </w:pPr>
    </w:p>
    <w:p w14:paraId="01F82A5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reliance upon God left no room for the cultivation of or interest in any other 'divine' numen that might have been conceived as existent.</w:t>
      </w:r>
    </w:p>
    <w:p w14:paraId="72F5A16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这种对神的依赖，没有给培养或关注任何其他可能被认为存在的“神圣”灵体留下空间。</w:t>
      </w:r>
    </w:p>
    <w:p w14:paraId="4BDDAA34">
      <w:pPr>
        <w:spacing w:line="198" w:lineRule="auto"/>
        <w:ind w:left="38"/>
        <w:rPr>
          <w:rFonts w:hint="eastAsia" w:ascii="微软雅黑" w:hAnsi="微软雅黑" w:eastAsia="微软雅黑" w:cs="微软雅黑"/>
          <w:sz w:val="30"/>
          <w:szCs w:val="30"/>
        </w:rPr>
      </w:pPr>
    </w:p>
    <w:p w14:paraId="74A9F53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monotheism is nowhere theoretically formulated in the account.</w:t>
      </w:r>
    </w:p>
    <w:p w14:paraId="645BFFD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诚然，一神论在记载中没有任何地方被理论性地表述。</w:t>
      </w:r>
    </w:p>
    <w:p w14:paraId="1A6AB3F8">
      <w:pPr>
        <w:spacing w:line="198" w:lineRule="auto"/>
        <w:ind w:left="38"/>
        <w:rPr>
          <w:rFonts w:hint="eastAsia" w:ascii="微软雅黑" w:hAnsi="微软雅黑" w:eastAsia="微软雅黑" w:cs="微软雅黑"/>
          <w:sz w:val="30"/>
          <w:szCs w:val="30"/>
        </w:rPr>
      </w:pPr>
    </w:p>
    <w:p w14:paraId="688B358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monopolized Abraham to the extent of the exclusion of all others.</w:t>
      </w:r>
    </w:p>
    <w:p w14:paraId="3D0F63B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但神独占了亚伯拉罕，以至于排除了所有其他神。</w:t>
      </w:r>
    </w:p>
    <w:p w14:paraId="4421CAB9">
      <w:pPr>
        <w:spacing w:line="198" w:lineRule="auto"/>
        <w:ind w:left="38"/>
        <w:rPr>
          <w:rFonts w:hint="eastAsia" w:ascii="微软雅黑" w:hAnsi="微软雅黑" w:eastAsia="微软雅黑" w:cs="微软雅黑"/>
          <w:sz w:val="30"/>
          <w:szCs w:val="30"/>
        </w:rPr>
      </w:pPr>
    </w:p>
    <w:p w14:paraId="1C8BD74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motive for calling him out of his original environment was the prevalence of polytheism there; this much we learn from later Old Testament statements, e.g., Josh. 24:2, 3;</w:t>
      </w:r>
    </w:p>
    <w:p w14:paraId="199AECE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把他从原来的环境中呼召出来的一个动机是那里多神教的盛行；这我们可以从后来的旧约陈述中得知，例如约书亚记 24:2, 3；</w:t>
      </w:r>
    </w:p>
    <w:p w14:paraId="1F3D155B">
      <w:pPr>
        <w:spacing w:line="198" w:lineRule="auto"/>
        <w:ind w:left="38"/>
        <w:rPr>
          <w:rFonts w:hint="eastAsia" w:ascii="微软雅黑" w:hAnsi="微软雅黑" w:eastAsia="微软雅黑" w:cs="微软雅黑"/>
          <w:sz w:val="30"/>
          <w:szCs w:val="30"/>
        </w:rPr>
      </w:pPr>
    </w:p>
    <w:p w14:paraId="4D5BA4A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branch of Abraham's family that remained in Haran the worship of other gods continued, at least alongside that of Jehovah [Gen. 31:19].</w:t>
      </w:r>
    </w:p>
    <w:p w14:paraId="1F60979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在留在哈兰的亚伯拉罕家族分支中，对其他神的崇拜仍在继续，至少是与耶和华的崇拜并存 [创世记 31:19]。</w:t>
      </w:r>
    </w:p>
    <w:p w14:paraId="3A5202CC">
      <w:pPr>
        <w:spacing w:line="198" w:lineRule="auto"/>
        <w:ind w:left="38"/>
        <w:rPr>
          <w:rFonts w:hint="eastAsia" w:ascii="微软雅黑" w:hAnsi="微软雅黑" w:eastAsia="微软雅黑" w:cs="微软雅黑"/>
          <w:sz w:val="30"/>
          <w:szCs w:val="30"/>
        </w:rPr>
      </w:pPr>
    </w:p>
    <w:p w14:paraId="66AE7EC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Gen. 35:2, Jacob, on arriving in Canaan, charged his household to put away the foreign gods that were among them.</w:t>
      </w:r>
    </w:p>
    <w:p w14:paraId="6BD863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根据创世记 35:2，雅各在到达迦南时，命令他的家人除掉他们中间的外邦神。</w:t>
      </w:r>
    </w:p>
    <w:p w14:paraId="376B18D5">
      <w:pPr>
        <w:spacing w:line="198" w:lineRule="auto"/>
        <w:ind w:left="38"/>
        <w:rPr>
          <w:rFonts w:hint="eastAsia" w:ascii="微软雅黑" w:hAnsi="微软雅黑" w:eastAsia="微软雅黑" w:cs="微软雅黑"/>
          <w:sz w:val="30"/>
          <w:szCs w:val="30"/>
        </w:rPr>
      </w:pPr>
    </w:p>
    <w:p w14:paraId="54BCAC1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ETHICAL ELEMENTS</w:t>
      </w:r>
    </w:p>
    <w:p w14:paraId="182FE52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伦理要素</w:t>
      </w:r>
    </w:p>
    <w:p w14:paraId="76F31FCE">
      <w:pPr>
        <w:spacing w:line="198" w:lineRule="auto"/>
        <w:ind w:left="38"/>
        <w:rPr>
          <w:rFonts w:hint="eastAsia" w:ascii="微软雅黑" w:hAnsi="微软雅黑" w:eastAsia="微软雅黑" w:cs="微软雅黑"/>
          <w:sz w:val="30"/>
          <w:szCs w:val="30"/>
        </w:rPr>
      </w:pPr>
    </w:p>
    <w:p w14:paraId="3C16E77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finishes the discussion of faith.</w:t>
      </w:r>
    </w:p>
    <w:p w14:paraId="183213A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关于信心的讨论到此结束。</w:t>
      </w:r>
    </w:p>
    <w:p w14:paraId="6037B001">
      <w:pPr>
        <w:spacing w:line="198" w:lineRule="auto"/>
        <w:ind w:left="38"/>
        <w:rPr>
          <w:rFonts w:hint="eastAsia" w:ascii="微软雅黑" w:hAnsi="微软雅黑" w:eastAsia="微软雅黑" w:cs="微软雅黑"/>
          <w:sz w:val="30"/>
          <w:szCs w:val="30"/>
        </w:rPr>
      </w:pPr>
    </w:p>
    <w:p w14:paraId="519FFCA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it and the three preceding main topics forming the content of patriarchal revelation (election, objectivity, supernaturalism) we must now, under the same heading of content, examine the ethical elements in the patriarchal revelation.</w:t>
      </w:r>
    </w:p>
    <w:p w14:paraId="29C4442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与信心以及前面构成先祖启示内容的三个主要主题（拣选、客观性、超自然主义）并列，我们现在必须在同一内容标题下，考察先祖启示中的伦理要素。</w:t>
      </w:r>
    </w:p>
    <w:p w14:paraId="7E01B06E">
      <w:pPr>
        <w:spacing w:line="198" w:lineRule="auto"/>
        <w:ind w:left="38"/>
        <w:rPr>
          <w:rFonts w:hint="eastAsia" w:ascii="微软雅黑" w:hAnsi="微软雅黑" w:eastAsia="微软雅黑" w:cs="微软雅黑"/>
          <w:sz w:val="30"/>
          <w:szCs w:val="30"/>
        </w:rPr>
      </w:pPr>
    </w:p>
    <w:p w14:paraId="10AF1C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life was conducted on a high ethical plane.</w:t>
      </w:r>
    </w:p>
    <w:p w14:paraId="6B334FB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亚伯拉罕的生活是在高尚的伦理层面上进行的。</w:t>
      </w:r>
    </w:p>
    <w:p w14:paraId="4E8DA921">
      <w:pPr>
        <w:spacing w:line="198" w:lineRule="auto"/>
        <w:ind w:left="38"/>
        <w:rPr>
          <w:rFonts w:hint="eastAsia" w:ascii="微软雅黑" w:hAnsi="微软雅黑" w:eastAsia="微软雅黑" w:cs="微软雅黑"/>
          <w:sz w:val="30"/>
          <w:szCs w:val="30"/>
        </w:rPr>
      </w:pPr>
    </w:p>
    <w:p w14:paraId="4D05FB9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modern critical school agrees with this.</w:t>
      </w:r>
    </w:p>
    <w:p w14:paraId="66E97D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即使是现代批判学派也同意这一点。</w:t>
      </w:r>
    </w:p>
    <w:p w14:paraId="33803A19">
      <w:pPr>
        <w:spacing w:line="198" w:lineRule="auto"/>
        <w:ind w:left="38"/>
        <w:rPr>
          <w:rFonts w:hint="eastAsia" w:ascii="微软雅黑" w:hAnsi="微软雅黑" w:eastAsia="微软雅黑" w:cs="微软雅黑"/>
          <w:sz w:val="30"/>
          <w:szCs w:val="30"/>
        </w:rPr>
      </w:pPr>
    </w:p>
    <w:p w14:paraId="5322212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they explain this from a later ethicizing treatment of the ancient stories by writers imbued with the prophetic spirit.</w:t>
      </w:r>
    </w:p>
    <w:p w14:paraId="573A13E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只是，他们将其解释为充满先知精神的作者后来对古老故事的伦理化处理。</w:t>
      </w:r>
    </w:p>
    <w:p w14:paraId="12F7FB5C">
      <w:pPr>
        <w:spacing w:line="198" w:lineRule="auto"/>
        <w:ind w:left="38"/>
        <w:rPr>
          <w:rFonts w:hint="eastAsia" w:ascii="微软雅黑" w:hAnsi="微软雅黑" w:eastAsia="微软雅黑" w:cs="微软雅黑"/>
          <w:sz w:val="30"/>
          <w:szCs w:val="30"/>
        </w:rPr>
      </w:pPr>
    </w:p>
    <w:p w14:paraId="062D15B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clearly means to give the impression that Abraham's life was not perfect.</w:t>
      </w:r>
    </w:p>
    <w:p w14:paraId="6E077DD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记载清楚地意在给人印象，即亚伯拉罕的生活并不完美。</w:t>
      </w:r>
    </w:p>
    <w:p w14:paraId="75055BB1">
      <w:pPr>
        <w:spacing w:line="198" w:lineRule="auto"/>
        <w:ind w:left="38"/>
        <w:rPr>
          <w:rFonts w:hint="eastAsia" w:ascii="微软雅黑" w:hAnsi="微软雅黑" w:eastAsia="微软雅黑" w:cs="微软雅黑"/>
          <w:sz w:val="30"/>
          <w:szCs w:val="30"/>
        </w:rPr>
      </w:pPr>
    </w:p>
    <w:p w14:paraId="41A8464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the idealizing redactors have left so much or any of the less worthy elements uneliminated?</w:t>
      </w:r>
    </w:p>
    <w:p w14:paraId="4D06EF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那么，为什么理想化的编者会留下这么多或任何不那么有价值的元素未被消除呢？</w:t>
      </w:r>
    </w:p>
    <w:p w14:paraId="51E3C4D4">
      <w:pPr>
        <w:spacing w:line="198" w:lineRule="auto"/>
        <w:ind w:left="38"/>
        <w:rPr>
          <w:rFonts w:hint="eastAsia" w:ascii="微软雅黑" w:hAnsi="微软雅黑" w:eastAsia="微软雅黑" w:cs="微软雅黑"/>
          <w:sz w:val="30"/>
          <w:szCs w:val="30"/>
        </w:rPr>
      </w:pPr>
    </w:p>
    <w:p w14:paraId="63B8793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record does not cover up or condone the patriarchs' defects, it places, over against these, great virtues.</w:t>
      </w:r>
    </w:p>
    <w:p w14:paraId="6EF0F3D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虽然记载没有掩盖或宽恕先祖的缺陷，但它将伟大的美德与之相对。</w:t>
      </w:r>
    </w:p>
    <w:p w14:paraId="78D7C4F0">
      <w:pPr>
        <w:spacing w:line="198" w:lineRule="auto"/>
        <w:ind w:left="38"/>
        <w:rPr>
          <w:rFonts w:hint="eastAsia" w:ascii="微软雅黑" w:hAnsi="微软雅黑" w:eastAsia="微软雅黑" w:cs="微软雅黑"/>
          <w:sz w:val="30"/>
          <w:szCs w:val="30"/>
        </w:rPr>
      </w:pPr>
    </w:p>
    <w:p w14:paraId="5B77A8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specifically-religious traits already touched upon under the head of faith, the main virtues emphasized are: hospitality, magnanimity, self-sacrifice, loyalty.</w:t>
      </w:r>
    </w:p>
    <w:p w14:paraId="3B9E5DC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除了在信心标题下已经涉及的特定宗教特质外，主要强调的美德有：好客、宽宏大量、自我牺牲、忠诚。</w:t>
      </w:r>
    </w:p>
    <w:p w14:paraId="096642C7">
      <w:pPr>
        <w:spacing w:line="198" w:lineRule="auto"/>
        <w:ind w:left="38"/>
        <w:rPr>
          <w:rFonts w:hint="eastAsia" w:ascii="微软雅黑" w:hAnsi="微软雅黑" w:eastAsia="微软雅黑" w:cs="微软雅黑"/>
          <w:sz w:val="30"/>
          <w:szCs w:val="30"/>
        </w:rPr>
      </w:pPr>
    </w:p>
    <w:p w14:paraId="504C99A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taught that the religious favour of God cannot continue except accompanied by ethical living.</w:t>
      </w:r>
    </w:p>
    <w:p w14:paraId="0CD060C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亚伯拉罕被教导，神的宗教恩宠若不伴随伦理生活，就无法持续。</w:t>
      </w:r>
    </w:p>
    <w:p w14:paraId="5D0810E5">
      <w:pPr>
        <w:spacing w:line="198" w:lineRule="auto"/>
        <w:ind w:left="38"/>
        <w:rPr>
          <w:rFonts w:hint="eastAsia" w:ascii="微软雅黑" w:hAnsi="微软雅黑" w:eastAsia="微软雅黑" w:cs="微软雅黑"/>
          <w:sz w:val="30"/>
          <w:szCs w:val="30"/>
        </w:rPr>
      </w:pPr>
    </w:p>
    <w:p w14:paraId="3D7EB4A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God's choosing him was, according to Gen. 18:17–19, that he might command his children to keep the way of Jehovah to do righteousness and justice;</w:t>
      </w:r>
    </w:p>
    <w:p w14:paraId="3119100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根据创世记 18:17–19，神拣选他的目的是要他吩咐他的众子，遵守耶和华的道，秉公行义；</w:t>
      </w:r>
    </w:p>
    <w:p w14:paraId="4856B6B1">
      <w:pPr>
        <w:spacing w:line="198" w:lineRule="auto"/>
        <w:ind w:left="38"/>
        <w:rPr>
          <w:rFonts w:hint="eastAsia" w:ascii="微软雅黑" w:hAnsi="微软雅黑" w:eastAsia="微软雅黑" w:cs="微软雅黑"/>
          <w:sz w:val="30"/>
          <w:szCs w:val="30"/>
        </w:rPr>
      </w:pPr>
    </w:p>
    <w:p w14:paraId="4B021A9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this was suspended the fulfilment of the promises: 'to the end that Jehovah may bring upon Abraham that which he has spoken of him'.</w:t>
      </w:r>
    </w:p>
    <w:p w14:paraId="1741BB7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应许的实现悬于此：“使耶和华所应许亚伯拉罕的话都成就了”。</w:t>
      </w:r>
    </w:p>
    <w:p w14:paraId="0A235FDE">
      <w:pPr>
        <w:spacing w:line="198" w:lineRule="auto"/>
        <w:ind w:left="38"/>
        <w:rPr>
          <w:rFonts w:hint="eastAsia" w:ascii="微软雅黑" w:hAnsi="微软雅黑" w:eastAsia="微软雅黑" w:cs="微软雅黑"/>
          <w:sz w:val="30"/>
          <w:szCs w:val="30"/>
        </w:rPr>
      </w:pPr>
    </w:p>
    <w:p w14:paraId="7CC56D0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admits that his prayer for the preservation of Sodom can have no effect, except there be a remnant of righteous men in the city.</w:t>
      </w:r>
    </w:p>
    <w:p w14:paraId="6B12750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亚伯拉罕承认，除非城里有义人的余种，否则他为保存所多玛的祈祷无效。</w:t>
      </w:r>
    </w:p>
    <w:p w14:paraId="3671FD2D">
      <w:pPr>
        <w:spacing w:line="198" w:lineRule="auto"/>
        <w:ind w:left="38"/>
        <w:rPr>
          <w:rFonts w:hint="eastAsia" w:ascii="微软雅黑" w:hAnsi="微软雅黑" w:eastAsia="微软雅黑" w:cs="微软雅黑"/>
          <w:sz w:val="30"/>
          <w:szCs w:val="30"/>
        </w:rPr>
      </w:pPr>
    </w:p>
    <w:p w14:paraId="4B24A34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recognizes that there is a difference in ethics between the pagans and his own circle, for to Abimelech he says: 'I thought, surely the fear of God is not in this place', though, curiously enough, he resorts to a half-lie to escape the danger of such inferior ethics.</w:t>
      </w:r>
    </w:p>
    <w:p w14:paraId="54CECF2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他承认异教徒和他自己圈子之间存在伦理差异，因为他对亚比米勒说：“我以为这地方的人总不惧怕神”，虽然奇怪的是，他诉诸半个谎言来逃避这种低劣伦理的危险。</w:t>
      </w:r>
    </w:p>
    <w:p w14:paraId="2B1C1AA0">
      <w:pPr>
        <w:spacing w:line="198" w:lineRule="auto"/>
        <w:ind w:left="38"/>
        <w:rPr>
          <w:rFonts w:hint="eastAsia" w:ascii="微软雅黑" w:hAnsi="微软雅黑" w:eastAsia="微软雅黑" w:cs="微软雅黑"/>
          <w:sz w:val="30"/>
          <w:szCs w:val="30"/>
        </w:rPr>
      </w:pPr>
    </w:p>
    <w:p w14:paraId="797538D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Ethics are not, however, represented as independent of religion, much less as the sole content of religion; but they are the product of religion.</w:t>
      </w:r>
    </w:p>
    <w:p w14:paraId="0491C78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然而，伦理并未被描述为独立于宗教，更不是宗教的唯一内容；而是宗教的产物。</w:t>
      </w:r>
    </w:p>
    <w:p w14:paraId="1FB985F2">
      <w:pPr>
        <w:spacing w:line="198" w:lineRule="auto"/>
        <w:ind w:left="38"/>
        <w:rPr>
          <w:rFonts w:hint="eastAsia" w:ascii="微软雅黑" w:hAnsi="微软雅黑" w:eastAsia="微软雅黑" w:cs="微软雅黑"/>
          <w:sz w:val="30"/>
          <w:szCs w:val="30"/>
        </w:rPr>
      </w:pPr>
    </w:p>
    <w:p w14:paraId="570A103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17:1 contains the classic expression of this: 'I am El-Shaddai; walk before me, then thou shalt be blameless'.</w:t>
      </w:r>
    </w:p>
    <w:p w14:paraId="6B334C7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17:1 包含了对此的经典表达：“我是全能神（El-Shaddai）；你当在我面前行走，作完全人”。</w:t>
      </w:r>
    </w:p>
    <w:p w14:paraId="6584CFFA">
      <w:pPr>
        <w:spacing w:line="198" w:lineRule="auto"/>
        <w:ind w:left="38"/>
        <w:rPr>
          <w:rFonts w:hint="eastAsia" w:ascii="微软雅黑" w:hAnsi="微软雅黑" w:eastAsia="微软雅黑" w:cs="微软雅黑"/>
          <w:sz w:val="30"/>
          <w:szCs w:val="30"/>
        </w:rPr>
      </w:pPr>
    </w:p>
    <w:p w14:paraId="05F7B12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'walking before Jehovah' pictures the constant presence of Jehovah to his mind as walking behind him, and supervising him.</w:t>
      </w:r>
    </w:p>
    <w:p w14:paraId="509E258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“在耶和华面前行走”描绘了耶和华在他心中持续的同在，仿佛走在他后面，监督他。</w:t>
      </w:r>
    </w:p>
    <w:p w14:paraId="2E6820FB">
      <w:pPr>
        <w:spacing w:line="198" w:lineRule="auto"/>
        <w:ind w:left="38"/>
        <w:rPr>
          <w:rFonts w:hint="eastAsia" w:ascii="微软雅黑" w:hAnsi="微软雅黑" w:eastAsia="微软雅黑" w:cs="微软雅黑"/>
          <w:sz w:val="30"/>
          <w:szCs w:val="30"/>
        </w:rPr>
      </w:pPr>
    </w:p>
    <w:p w14:paraId="6A07FA8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the divine approval furnishes the motive for obedience.</w:t>
      </w:r>
    </w:p>
    <w:p w14:paraId="4129F32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神圣认可的思想提供了服从的动机。</w:t>
      </w:r>
    </w:p>
    <w:p w14:paraId="58C54812">
      <w:pPr>
        <w:spacing w:line="198" w:lineRule="auto"/>
        <w:ind w:left="38"/>
        <w:rPr>
          <w:rFonts w:hint="eastAsia" w:ascii="微软雅黑" w:hAnsi="微软雅黑" w:eastAsia="微软雅黑" w:cs="微软雅黑"/>
          <w:sz w:val="30"/>
          <w:szCs w:val="30"/>
        </w:rPr>
      </w:pPr>
    </w:p>
    <w:p w14:paraId="74C49C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force of El-Shaddai must be noticed.</w:t>
      </w:r>
    </w:p>
    <w:p w14:paraId="29B8646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此外，必须注意到 El-Shaddai 的力量。</w:t>
      </w:r>
    </w:p>
    <w:p w14:paraId="5A1E766D">
      <w:pPr>
        <w:spacing w:line="198" w:lineRule="auto"/>
        <w:ind w:left="38"/>
        <w:rPr>
          <w:rFonts w:hint="eastAsia" w:ascii="微软雅黑" w:hAnsi="微软雅黑" w:eastAsia="微软雅黑" w:cs="微软雅黑"/>
          <w:sz w:val="30"/>
          <w:szCs w:val="30"/>
        </w:rPr>
      </w:pPr>
    </w:p>
    <w:p w14:paraId="636C617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shapes his conduct is not the general thought of God as moral ruler, but specifically the thought of El-Shaddai, who fills his life with miraculous grace.</w:t>
      </w:r>
    </w:p>
    <w:p w14:paraId="4659F74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塑造他行为的不是神作为道德统治者的一般思想，而是特指 El-Shaddai（全能神）的思想，祂以奇迹般的恩典充满他的生活。</w:t>
      </w:r>
    </w:p>
    <w:p w14:paraId="7D6BFDCD">
      <w:pPr>
        <w:spacing w:line="198" w:lineRule="auto"/>
        <w:ind w:left="38"/>
        <w:rPr>
          <w:rFonts w:hint="eastAsia" w:ascii="微软雅黑" w:hAnsi="微软雅黑" w:eastAsia="微软雅黑" w:cs="微软雅黑"/>
          <w:sz w:val="30"/>
          <w:szCs w:val="30"/>
        </w:rPr>
      </w:pPr>
    </w:p>
    <w:p w14:paraId="3777AD9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morality is put on a redemptive basis and inspired by the principle of faith.</w:t>
      </w:r>
    </w:p>
    <w:p w14:paraId="32985BF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因此，道德被置于救赎的基础上，并由信心原则所激发。</w:t>
      </w:r>
    </w:p>
    <w:p w14:paraId="20942074">
      <w:pPr>
        <w:spacing w:line="198" w:lineRule="auto"/>
        <w:ind w:left="38"/>
        <w:rPr>
          <w:rFonts w:hint="eastAsia" w:ascii="微软雅黑" w:hAnsi="微软雅黑" w:eastAsia="微软雅黑" w:cs="微软雅黑"/>
          <w:sz w:val="30"/>
          <w:szCs w:val="30"/>
        </w:rPr>
      </w:pPr>
    </w:p>
    <w:p w14:paraId="0E2FCCC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ethical character of Old Testament religion is symbolized by circumcision.</w:t>
      </w:r>
    </w:p>
    <w:p w14:paraId="5D41836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此外，旧约宗教的伦理特征由割礼象征。</w:t>
      </w:r>
    </w:p>
    <w:p w14:paraId="56A11E80">
      <w:pPr>
        <w:spacing w:line="198" w:lineRule="auto"/>
        <w:ind w:left="38"/>
        <w:rPr>
          <w:rFonts w:hint="eastAsia" w:ascii="微软雅黑" w:hAnsi="微软雅黑" w:eastAsia="微软雅黑" w:cs="微软雅黑"/>
          <w:sz w:val="30"/>
          <w:szCs w:val="30"/>
        </w:rPr>
      </w:pPr>
    </w:p>
    <w:p w14:paraId="09D090B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is the place for discussing this ceremony.</w:t>
      </w:r>
    </w:p>
    <w:p w14:paraId="2A1D504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因此，这是讨论这一仪式的地方。</w:t>
      </w:r>
    </w:p>
    <w:p w14:paraId="20E26318">
      <w:pPr>
        <w:spacing w:line="198" w:lineRule="auto"/>
        <w:ind w:left="38"/>
        <w:rPr>
          <w:rFonts w:hint="eastAsia" w:ascii="微软雅黑" w:hAnsi="微软雅黑" w:eastAsia="微软雅黑" w:cs="微软雅黑"/>
          <w:sz w:val="30"/>
          <w:szCs w:val="30"/>
        </w:rPr>
      </w:pPr>
    </w:p>
    <w:p w14:paraId="710C4C8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older theologians were inclined to explain its observance among other nations from their contact with Israel.</w:t>
      </w:r>
    </w:p>
    <w:p w14:paraId="3FF31FB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较早的神学家倾向于解释其他民族遵守割礼是源于他们与以色列的接触。</w:t>
      </w:r>
    </w:p>
    <w:p w14:paraId="706C8B99">
      <w:pPr>
        <w:spacing w:line="198" w:lineRule="auto"/>
        <w:ind w:left="38"/>
        <w:rPr>
          <w:rFonts w:hint="eastAsia" w:ascii="微软雅黑" w:hAnsi="微软雅黑" w:eastAsia="微软雅黑" w:cs="微软雅黑"/>
          <w:sz w:val="30"/>
          <w:szCs w:val="30"/>
        </w:rPr>
      </w:pPr>
    </w:p>
    <w:p w14:paraId="3D78790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longer a tenable view.</w:t>
      </w:r>
    </w:p>
    <w:p w14:paraId="7B8F41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这不再是一个站得住脚的观点。</w:t>
      </w:r>
    </w:p>
    <w:p w14:paraId="74B0302A">
      <w:pPr>
        <w:spacing w:line="198" w:lineRule="auto"/>
        <w:ind w:left="38"/>
        <w:rPr>
          <w:rFonts w:hint="eastAsia" w:ascii="微软雅黑" w:hAnsi="微软雅黑" w:eastAsia="微软雅黑" w:cs="微软雅黑"/>
          <w:sz w:val="30"/>
          <w:szCs w:val="30"/>
        </w:rPr>
      </w:pPr>
    </w:p>
    <w:p w14:paraId="38591E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was practised not merely by a number of Shemitic proples closely connected with Israel, such as Edom, Ammon, Moab, the Arabs, but it was also widely diffused among non-Shemitic races.</w:t>
      </w:r>
    </w:p>
    <w:p w14:paraId="6D30C0E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割礼不仅被许多与以色列关系密切的闪族民族实行，如以东、亚扪、摩押、阿拉伯人，而且也在非闪族种族中广泛流传。</w:t>
      </w:r>
    </w:p>
    <w:p w14:paraId="00DB0489">
      <w:pPr>
        <w:spacing w:line="198" w:lineRule="auto"/>
        <w:ind w:left="38"/>
        <w:rPr>
          <w:rFonts w:hint="eastAsia" w:ascii="微软雅黑" w:hAnsi="微软雅黑" w:eastAsia="微软雅黑" w:cs="微软雅黑"/>
          <w:sz w:val="30"/>
          <w:szCs w:val="30"/>
        </w:rPr>
      </w:pPr>
    </w:p>
    <w:p w14:paraId="0A3B6A2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existed among the Egyptians.</w:t>
      </w:r>
    </w:p>
    <w:p w14:paraId="535808F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它存在于埃及人中间。</w:t>
      </w:r>
    </w:p>
    <w:p w14:paraId="3F220B36">
      <w:pPr>
        <w:spacing w:line="198" w:lineRule="auto"/>
        <w:ind w:left="38"/>
        <w:rPr>
          <w:rFonts w:hint="eastAsia" w:ascii="微软雅黑" w:hAnsi="微软雅黑" w:eastAsia="微软雅黑" w:cs="微软雅黑"/>
          <w:sz w:val="30"/>
          <w:szCs w:val="30"/>
        </w:rPr>
      </w:pPr>
    </w:p>
    <w:p w14:paraId="646D095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found among the American tribes, and in islands of the Southern Pacific.</w:t>
      </w:r>
    </w:p>
    <w:p w14:paraId="5B0DAB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在美洲部落和南太平洋岛屿中也发现了它。</w:t>
      </w:r>
    </w:p>
    <w:p w14:paraId="05D801FD">
      <w:pPr>
        <w:spacing w:line="198" w:lineRule="auto"/>
        <w:ind w:left="38"/>
        <w:rPr>
          <w:rFonts w:hint="eastAsia" w:ascii="微软雅黑" w:hAnsi="微软雅黑" w:eastAsia="微软雅黑" w:cs="微软雅黑"/>
          <w:sz w:val="30"/>
          <w:szCs w:val="30"/>
        </w:rPr>
      </w:pPr>
    </w:p>
    <w:p w14:paraId="42EDAFB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undoubtedly existed before the time of Abraham.</w:t>
      </w:r>
    </w:p>
    <w:p w14:paraId="225A0FF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毫无疑问，它在亚伯拉罕时代之前就已存在。</w:t>
      </w:r>
    </w:p>
    <w:p w14:paraId="22845D10">
      <w:pPr>
        <w:spacing w:line="198" w:lineRule="auto"/>
        <w:ind w:left="38"/>
        <w:rPr>
          <w:rFonts w:hint="eastAsia" w:ascii="微软雅黑" w:hAnsi="微软雅黑" w:eastAsia="微软雅黑" w:cs="微软雅黑"/>
          <w:sz w:val="30"/>
          <w:szCs w:val="30"/>
        </w:rPr>
      </w:pPr>
    </w:p>
    <w:p w14:paraId="43CF084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admit that it was not given to Abraham as a previously unknown thing, but introduced into his family invested with a new significance.</w:t>
      </w:r>
    </w:p>
    <w:p w14:paraId="3FF6330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因此，我们必须承认，它并非作为前所未有的事物赐给亚伯拉罕，而是被引入他的家庭并赋予了新的意义。</w:t>
      </w:r>
    </w:p>
    <w:p w14:paraId="2E1E5C98">
      <w:pPr>
        <w:spacing w:line="198" w:lineRule="auto"/>
        <w:ind w:left="38"/>
        <w:rPr>
          <w:rFonts w:hint="eastAsia" w:ascii="微软雅黑" w:hAnsi="微软雅黑" w:eastAsia="微软雅黑" w:cs="微软雅黑"/>
          <w:sz w:val="30"/>
          <w:szCs w:val="30"/>
        </w:rPr>
      </w:pPr>
    </w:p>
    <w:p w14:paraId="7A6152B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rite was everywhere a religious one.</w:t>
      </w:r>
    </w:p>
    <w:p w14:paraId="0C3DFDA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这个仪式在各处都是宗教性的。</w:t>
      </w:r>
    </w:p>
    <w:p w14:paraId="4B390CB3">
      <w:pPr>
        <w:spacing w:line="198" w:lineRule="auto"/>
        <w:ind w:left="38"/>
        <w:rPr>
          <w:rFonts w:hint="eastAsia" w:ascii="微软雅黑" w:hAnsi="微软雅黑" w:eastAsia="微软雅黑" w:cs="微软雅黑"/>
          <w:sz w:val="30"/>
          <w:szCs w:val="30"/>
        </w:rPr>
      </w:pPr>
    </w:p>
    <w:p w14:paraId="00A8587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Herodotus thought that the Egyptians practised it as a sanitary measure, a view which later found favour among rationalists.</w:t>
      </w:r>
    </w:p>
    <w:p w14:paraId="14AC9F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希罗多德认为埃及人实行它是作为一种卫生措施，这一观点后来受到理性主义者的青睐。</w:t>
      </w:r>
    </w:p>
    <w:p w14:paraId="7E21D9EC">
      <w:pPr>
        <w:spacing w:line="198" w:lineRule="auto"/>
        <w:ind w:left="38"/>
        <w:rPr>
          <w:rFonts w:hint="eastAsia" w:ascii="微软雅黑" w:hAnsi="微软雅黑" w:eastAsia="微软雅黑" w:cs="微软雅黑"/>
          <w:sz w:val="30"/>
          <w:szCs w:val="30"/>
        </w:rPr>
      </w:pPr>
    </w:p>
    <w:p w14:paraId="674098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this notion is well-nigh universally abandoned, although a few writers still assume that, as a secondary motive, the increase of fruitfulness came into play.</w:t>
      </w:r>
    </w:p>
    <w:p w14:paraId="7CD7D25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目前这种观念几乎被普遍抛弃，尽管少数作家仍假设，作为次要动机，增加生育能力起了作用。</w:t>
      </w:r>
    </w:p>
    <w:p w14:paraId="7E0ECF81">
      <w:pPr>
        <w:spacing w:line="198" w:lineRule="auto"/>
        <w:ind w:left="38"/>
        <w:rPr>
          <w:rFonts w:hint="eastAsia" w:ascii="微软雅黑" w:hAnsi="微软雅黑" w:eastAsia="微软雅黑" w:cs="微软雅黑"/>
          <w:sz w:val="30"/>
          <w:szCs w:val="30"/>
        </w:rPr>
      </w:pPr>
    </w:p>
    <w:p w14:paraId="50C0EBD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original conception it was a tribal badge, hence not received in infancy, but when the grown-up young man was for the first time admitted into full tribal rights.</w:t>
      </w:r>
    </w:p>
    <w:p w14:paraId="5657FF0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在其最初的概念中，它是一个部落徽章，因此不是在婴儿期接受，而是在成年的年轻人首次被接纳享有完全部落权利时接受。</w:t>
      </w:r>
    </w:p>
    <w:p w14:paraId="58D32952">
      <w:pPr>
        <w:spacing w:line="198" w:lineRule="auto"/>
        <w:ind w:left="38"/>
        <w:rPr>
          <w:rFonts w:hint="eastAsia" w:ascii="微软雅黑" w:hAnsi="微软雅黑" w:eastAsia="微软雅黑" w:cs="微软雅黑"/>
          <w:sz w:val="30"/>
          <w:szCs w:val="30"/>
        </w:rPr>
      </w:pPr>
    </w:p>
    <w:p w14:paraId="2931396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membership in tribe or clan was closely associated with religion.</w:t>
      </w:r>
    </w:p>
    <w:p w14:paraId="4856B05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但部落或宗族的成员身份与宗教密切相关。</w:t>
      </w:r>
    </w:p>
    <w:p w14:paraId="2C490C03">
      <w:pPr>
        <w:spacing w:line="198" w:lineRule="auto"/>
        <w:ind w:left="38"/>
        <w:rPr>
          <w:rFonts w:hint="eastAsia" w:ascii="微软雅黑" w:hAnsi="微软雅黑" w:eastAsia="微软雅黑" w:cs="微软雅黑"/>
          <w:sz w:val="30"/>
          <w:szCs w:val="30"/>
        </w:rPr>
      </w:pPr>
    </w:p>
    <w:p w14:paraId="2CFEABD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of circumcision as a sacrifice, perhaps a remnant of human sacrifice, part doing service for the whole.</w:t>
      </w:r>
    </w:p>
    <w:p w14:paraId="24294A1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有些人认为割礼是一种献祭，也许是人祭的残余，以部分代替整体。</w:t>
      </w:r>
    </w:p>
    <w:p w14:paraId="5A79054A">
      <w:pPr>
        <w:spacing w:line="198" w:lineRule="auto"/>
        <w:ind w:left="38"/>
        <w:rPr>
          <w:rFonts w:hint="eastAsia" w:ascii="微软雅黑" w:hAnsi="微软雅黑" w:eastAsia="微软雅黑" w:cs="微软雅黑"/>
          <w:sz w:val="30"/>
          <w:szCs w:val="30"/>
        </w:rPr>
      </w:pPr>
    </w:p>
    <w:p w14:paraId="1137159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it a relic of the barbaric custom of self-mutilation in honour of the deity.</w:t>
      </w:r>
    </w:p>
    <w:p w14:paraId="4BDF85C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另一些人认为它是为了荣耀神祗而自残的野蛮习俗的遗迹。</w:t>
      </w:r>
    </w:p>
    <w:p w14:paraId="6B571052">
      <w:pPr>
        <w:spacing w:line="198" w:lineRule="auto"/>
        <w:ind w:left="38"/>
        <w:rPr>
          <w:rFonts w:hint="eastAsia" w:ascii="微软雅黑" w:hAnsi="微软雅黑" w:eastAsia="微软雅黑" w:cs="微软雅黑"/>
          <w:sz w:val="30"/>
          <w:szCs w:val="30"/>
        </w:rPr>
      </w:pPr>
    </w:p>
    <w:p w14:paraId="36E3EAD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of this even as regards pagan circumcision.</w:t>
      </w:r>
    </w:p>
    <w:p w14:paraId="610721D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即使对于异教割礼，也没有这方面的证据。</w:t>
      </w:r>
    </w:p>
    <w:p w14:paraId="48F24641">
      <w:pPr>
        <w:spacing w:line="198" w:lineRule="auto"/>
        <w:ind w:left="38"/>
        <w:rPr>
          <w:rFonts w:hint="eastAsia" w:ascii="微软雅黑" w:hAnsi="微软雅黑" w:eastAsia="微软雅黑" w:cs="微软雅黑"/>
          <w:sz w:val="30"/>
          <w:szCs w:val="30"/>
        </w:rPr>
      </w:pPr>
    </w:p>
    <w:p w14:paraId="700FA35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absolutely excluded so far as Israel is concerned.</w:t>
      </w:r>
    </w:p>
    <w:p w14:paraId="499B827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就以色列而言，这绝对是被排除的。</w:t>
      </w:r>
    </w:p>
    <w:p w14:paraId="1BC37BB1">
      <w:pPr>
        <w:spacing w:line="198" w:lineRule="auto"/>
        <w:ind w:left="38"/>
        <w:rPr>
          <w:rFonts w:hint="eastAsia" w:ascii="微软雅黑" w:hAnsi="微软雅黑" w:eastAsia="微软雅黑" w:cs="微软雅黑"/>
          <w:sz w:val="30"/>
          <w:szCs w:val="30"/>
        </w:rPr>
      </w:pPr>
    </w:p>
    <w:p w14:paraId="103AB72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forbids every mutilation of the human body, and requires for every sacrifice absolute cleanness, whereas in circumcision precisely the unclean is removed.</w:t>
      </w:r>
    </w:p>
    <w:p w14:paraId="575591B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旧约禁止对人体的任何毁损，并要求每个祭品绝对洁净，而割礼恰恰是去除不洁。</w:t>
      </w:r>
    </w:p>
    <w:p w14:paraId="1863D284">
      <w:pPr>
        <w:spacing w:line="198" w:lineRule="auto"/>
        <w:ind w:left="38"/>
        <w:rPr>
          <w:rFonts w:hint="eastAsia" w:ascii="微软雅黑" w:hAnsi="微软雅黑" w:eastAsia="微软雅黑" w:cs="微软雅黑"/>
          <w:sz w:val="30"/>
          <w:szCs w:val="30"/>
        </w:rPr>
      </w:pPr>
    </w:p>
    <w:p w14:paraId="3BC0EEA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of uncleanness seems to have everywhere underlain the practice among Israel and outside.</w:t>
      </w:r>
    </w:p>
    <w:p w14:paraId="56D284A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去除不洁似乎是到处支撑以色列内外这种做法的基础。</w:t>
      </w:r>
    </w:p>
    <w:p w14:paraId="55F22CE0">
      <w:pPr>
        <w:spacing w:line="198" w:lineRule="auto"/>
        <w:ind w:left="38"/>
        <w:rPr>
          <w:rFonts w:hint="eastAsia" w:ascii="微软雅黑" w:hAnsi="微软雅黑" w:eastAsia="微软雅黑" w:cs="微软雅黑"/>
          <w:sz w:val="30"/>
          <w:szCs w:val="30"/>
        </w:rPr>
      </w:pPr>
    </w:p>
    <w:p w14:paraId="01C7200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belonged to the ritual sphere, and outside of Israel no deeper ethical or spiritual meaning seems to have been attached to, or developed out of it.</w:t>
      </w:r>
    </w:p>
    <w:p w14:paraId="622D6B0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它属于仪式领域，在以色列之外，似乎没有更深的伦理或精神意义附着于其上或从中发展出来。</w:t>
      </w:r>
    </w:p>
    <w:p w14:paraId="4D81536A">
      <w:pPr>
        <w:spacing w:line="198" w:lineRule="auto"/>
        <w:ind w:left="38"/>
        <w:rPr>
          <w:rFonts w:hint="eastAsia" w:ascii="微软雅黑" w:hAnsi="微软雅黑" w:eastAsia="微软雅黑" w:cs="微软雅黑"/>
          <w:sz w:val="30"/>
          <w:szCs w:val="30"/>
        </w:rPr>
      </w:pPr>
    </w:p>
    <w:p w14:paraId="5D5C4DD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God's intention that the ritual should subserve the teaching of ethical and spiritual truth.</w:t>
      </w:r>
    </w:p>
    <w:p w14:paraId="3EB48A7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但神的意图是让这个仪式服务于伦理和属灵真理的教导。</w:t>
      </w:r>
    </w:p>
    <w:p w14:paraId="2A741EAA">
      <w:pPr>
        <w:spacing w:line="198" w:lineRule="auto"/>
        <w:ind w:left="38"/>
        <w:rPr>
          <w:rFonts w:hint="eastAsia" w:ascii="微软雅黑" w:hAnsi="微软雅黑" w:eastAsia="微软雅黑" w:cs="微软雅黑"/>
          <w:sz w:val="30"/>
          <w:szCs w:val="30"/>
        </w:rPr>
      </w:pPr>
    </w:p>
    <w:p w14:paraId="356094E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however, done by manner of explicit statement.</w:t>
      </w:r>
    </w:p>
    <w:p w14:paraId="39EA2C5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然而，这并没有通过明确陈述的方式来完成。</w:t>
      </w:r>
    </w:p>
    <w:p w14:paraId="6140C4EE">
      <w:pPr>
        <w:spacing w:line="198" w:lineRule="auto"/>
        <w:ind w:left="38"/>
        <w:rPr>
          <w:rFonts w:hint="eastAsia" w:ascii="微软雅黑" w:hAnsi="微软雅黑" w:eastAsia="微软雅黑" w:cs="微软雅黑"/>
          <w:sz w:val="30"/>
          <w:szCs w:val="30"/>
        </w:rPr>
      </w:pPr>
    </w:p>
    <w:p w14:paraId="0035397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ritual was at first left to teach its own lesson.</w:t>
      </w:r>
    </w:p>
    <w:p w14:paraId="3C5B626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起初让仪式自己教导它的功课。</w:t>
      </w:r>
    </w:p>
    <w:p w14:paraId="35609A1E">
      <w:pPr>
        <w:spacing w:line="198" w:lineRule="auto"/>
        <w:ind w:left="38"/>
        <w:rPr>
          <w:rFonts w:hint="eastAsia" w:ascii="微软雅黑" w:hAnsi="微软雅黑" w:eastAsia="微软雅黑" w:cs="微软雅黑"/>
          <w:sz w:val="30"/>
          <w:szCs w:val="30"/>
        </w:rPr>
      </w:pPr>
    </w:p>
    <w:p w14:paraId="7A5B04A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enjoined upon Abraham in Gen. 17 is the external performance.</w:t>
      </w:r>
    </w:p>
    <w:p w14:paraId="2C73800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17 章中对亚伯拉罕的全部吩咐只是外部执行。</w:t>
      </w:r>
    </w:p>
    <w:p w14:paraId="4FBD16EE">
      <w:pPr>
        <w:spacing w:line="198" w:lineRule="auto"/>
        <w:ind w:left="38"/>
        <w:rPr>
          <w:rFonts w:hint="eastAsia" w:ascii="微软雅黑" w:hAnsi="微软雅黑" w:eastAsia="微软雅黑" w:cs="微软雅黑"/>
          <w:sz w:val="30"/>
          <w:szCs w:val="30"/>
        </w:rPr>
      </w:pPr>
    </w:p>
    <w:p w14:paraId="332BBA91">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Moses, according to Ex. 6:12, 30, it had begun to be metaphorically used for the removal of disqualification in speech.</w:t>
      </w:r>
    </w:p>
    <w:p w14:paraId="7B2F2BE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根据出埃及记 6:12, 30，在摩西时代，它已开始被隐喻性地用于去除言语上的不合格。</w:t>
      </w:r>
    </w:p>
    <w:p w14:paraId="0173B5CF">
      <w:pPr>
        <w:spacing w:line="198" w:lineRule="auto"/>
        <w:ind w:left="38"/>
        <w:rPr>
          <w:rFonts w:hint="eastAsia" w:ascii="微软雅黑" w:hAnsi="微软雅黑" w:eastAsia="微软雅黑" w:cs="微软雅黑"/>
          <w:sz w:val="30"/>
          <w:szCs w:val="30"/>
        </w:rPr>
      </w:pPr>
    </w:p>
    <w:p w14:paraId="73DE4EF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Deuteronomy, however, where the prophetic strain of revelation is anticipated, the concept is transferred outright to the spiritual sphere.</w:t>
      </w:r>
    </w:p>
    <w:p w14:paraId="0EA17C6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然而在申命记中（那里预示了启示的先知性张力），这个概念被彻底转移到了属灵领域。</w:t>
      </w:r>
    </w:p>
    <w:p w14:paraId="4B82CE40">
      <w:pPr>
        <w:spacing w:line="198" w:lineRule="auto"/>
        <w:ind w:left="38"/>
        <w:rPr>
          <w:rFonts w:hint="eastAsia" w:ascii="微软雅黑" w:hAnsi="微软雅黑" w:eastAsia="微软雅黑" w:cs="微软雅黑"/>
          <w:sz w:val="30"/>
          <w:szCs w:val="30"/>
        </w:rPr>
      </w:pPr>
    </w:p>
    <w:p w14:paraId="5FEA373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Lev. 26:41, the necessity is spoken of that the uncircumcised heart of the Israelites shall be humbled.</w:t>
      </w:r>
    </w:p>
    <w:p w14:paraId="051B89F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26:41 中，谈到了以色列人未受割礼的心必须谦卑的必要性。</w:t>
      </w:r>
    </w:p>
    <w:p w14:paraId="1878CD4F">
      <w:pPr>
        <w:spacing w:line="198" w:lineRule="auto"/>
        <w:ind w:left="38"/>
        <w:rPr>
          <w:rFonts w:hint="eastAsia" w:ascii="微软雅黑" w:hAnsi="微软雅黑" w:eastAsia="微软雅黑" w:cs="微软雅黑"/>
          <w:sz w:val="30"/>
          <w:szCs w:val="30"/>
        </w:rPr>
      </w:pPr>
    </w:p>
    <w:p w14:paraId="6783B1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10:16, Moses exhorts the people to circumcise the foreskin of their hearts.</w:t>
      </w:r>
    </w:p>
    <w:p w14:paraId="0749DA6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10:16 中，摩西劝告百姓要将心里的污秽除掉（字面义：割去心的包皮）。</w:t>
      </w:r>
    </w:p>
    <w:p w14:paraId="2C69876C">
      <w:pPr>
        <w:spacing w:line="198" w:lineRule="auto"/>
        <w:ind w:left="38"/>
        <w:rPr>
          <w:rFonts w:hint="eastAsia" w:ascii="微软雅黑" w:hAnsi="微软雅黑" w:eastAsia="微软雅黑" w:cs="微软雅黑"/>
          <w:sz w:val="30"/>
          <w:szCs w:val="30"/>
        </w:rPr>
      </w:pPr>
    </w:p>
    <w:p w14:paraId="1D2A3D0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30:6 the thought assumes the form of a promise: 'the Lord thy God will circumcise thine heart, to love the Lord thy God with all thine heart and all thy soul'.</w:t>
      </w:r>
    </w:p>
    <w:p w14:paraId="5FD1661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30:6 中，这一思想采取了应许的形式：“耶和华你神必将你心里……的污秽除掉，好叫你尽心尽性爱耶和华你的神”。</w:t>
      </w:r>
    </w:p>
    <w:p w14:paraId="226C3F39">
      <w:pPr>
        <w:spacing w:line="198" w:lineRule="auto"/>
        <w:ind w:left="38"/>
        <w:rPr>
          <w:rFonts w:hint="eastAsia" w:ascii="微软雅黑" w:hAnsi="微软雅黑" w:eastAsia="微软雅黑" w:cs="微软雅黑"/>
          <w:sz w:val="30"/>
          <w:szCs w:val="30"/>
        </w:rPr>
      </w:pPr>
    </w:p>
    <w:p w14:paraId="2F692B2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ideas are further developed in the prophets.</w:t>
      </w:r>
    </w:p>
    <w:p w14:paraId="048CAFA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这些思想在先知书中得到了进一步发展。</w:t>
      </w:r>
    </w:p>
    <w:p w14:paraId="5D18C8D1">
      <w:pPr>
        <w:spacing w:line="198" w:lineRule="auto"/>
        <w:ind w:left="38"/>
        <w:rPr>
          <w:rFonts w:hint="eastAsia" w:ascii="微软雅黑" w:hAnsi="微软雅黑" w:eastAsia="微软雅黑" w:cs="微软雅黑"/>
          <w:sz w:val="30"/>
          <w:szCs w:val="30"/>
        </w:rPr>
      </w:pPr>
    </w:p>
    <w:p w14:paraId="10FE9CA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says: 'Take away the foreskin of your hearts, ye men of Judah' [4:4].</w:t>
      </w:r>
    </w:p>
    <w:p w14:paraId="1008034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耶利米说：“犹大人哪……要自行割礼，归耶和华，将心里的污秽除掉” [4:4]。</w:t>
      </w:r>
    </w:p>
    <w:p w14:paraId="07A1A100">
      <w:pPr>
        <w:spacing w:line="198" w:lineRule="auto"/>
        <w:ind w:left="38"/>
        <w:rPr>
          <w:rFonts w:hint="eastAsia" w:ascii="微软雅黑" w:hAnsi="微软雅黑" w:eastAsia="微软雅黑" w:cs="微软雅黑"/>
          <w:sz w:val="30"/>
          <w:szCs w:val="30"/>
        </w:rPr>
      </w:pPr>
    </w:p>
    <w:p w14:paraId="4F3898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prophet also speaks metaphorically, but with a turn towards the ethical, of uncircumcised ears, meaning inability to hearken [6:10].</w:t>
      </w:r>
    </w:p>
    <w:p w14:paraId="4498C94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这位先知也用隐喻说话，但转向伦理方面，谈到未受割礼的耳朵，意指无法听从 [6:10]。</w:t>
      </w:r>
    </w:p>
    <w:p w14:paraId="73EA83FF">
      <w:pPr>
        <w:spacing w:line="198" w:lineRule="auto"/>
        <w:ind w:left="38"/>
        <w:rPr>
          <w:rFonts w:hint="eastAsia" w:ascii="微软雅黑" w:hAnsi="微软雅黑" w:eastAsia="微软雅黑" w:cs="微软雅黑"/>
          <w:sz w:val="30"/>
          <w:szCs w:val="30"/>
        </w:rPr>
      </w:pPr>
    </w:p>
    <w:p w14:paraId="416222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threatens the Israelites with judgment, because, like the Egyptians, Edomites, Ammonites, and Moabites, they are 'circumcised in uncircumcision', i.e., while having the external sign, they lack the circumcision of the heart [9:25, 26].</w:t>
      </w:r>
    </w:p>
    <w:p w14:paraId="573D642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他用审判威胁以色列人，因为像埃及人、以东人、亚扪人和摩押人一样，他们是“受了割礼而在未受割礼中”，即虽然有外在标记，却缺乏内心的割礼 [9:25, 26]。</w:t>
      </w:r>
    </w:p>
    <w:p w14:paraId="1255804F">
      <w:pPr>
        <w:spacing w:line="198" w:lineRule="auto"/>
        <w:ind w:left="38"/>
        <w:rPr>
          <w:rFonts w:hint="eastAsia" w:ascii="微软雅黑" w:hAnsi="微软雅黑" w:eastAsia="微软雅黑" w:cs="微软雅黑"/>
          <w:sz w:val="30"/>
          <w:szCs w:val="30"/>
        </w:rPr>
      </w:pPr>
    </w:p>
    <w:p w14:paraId="5080E07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implies that, though for others circumcision might be a purely external thing, for Israel it ought to be something more.</w:t>
      </w:r>
    </w:p>
    <w:p w14:paraId="54BCC8A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该陈述暗示，虽然对其他人来说割礼可能是纯粹外在的事，但对以色列来说它应当不仅如此。</w:t>
      </w:r>
    </w:p>
    <w:p w14:paraId="0C469FE7">
      <w:pPr>
        <w:spacing w:line="198" w:lineRule="auto"/>
        <w:ind w:left="38"/>
        <w:rPr>
          <w:rFonts w:hint="eastAsia" w:ascii="微软雅黑" w:hAnsi="微软雅黑" w:eastAsia="微软雅黑" w:cs="微软雅黑"/>
          <w:sz w:val="30"/>
          <w:szCs w:val="30"/>
        </w:rPr>
      </w:pPr>
    </w:p>
    <w:p w14:paraId="3EC4663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Ezekiel represents Jehovah as complaining that the house of Israel have brought into the temple aliens uncircumcised in heart and uncircumcised in flesh [44:7].</w:t>
      </w:r>
    </w:p>
    <w:p w14:paraId="33127356">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同样，以西结描述耶和华抱怨以色列家把心与肉体未受割礼的外邦人带入圣殿 [44:7]。</w:t>
      </w:r>
    </w:p>
    <w:p w14:paraId="02DD74B2">
      <w:pPr>
        <w:spacing w:line="198" w:lineRule="auto"/>
        <w:ind w:left="38"/>
        <w:rPr>
          <w:rFonts w:hint="eastAsia" w:ascii="微软雅黑" w:hAnsi="微软雅黑" w:eastAsia="微软雅黑" w:cs="微软雅黑"/>
          <w:sz w:val="30"/>
          <w:szCs w:val="30"/>
        </w:rPr>
      </w:pPr>
    </w:p>
    <w:p w14:paraId="38A9895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law and the prophets the ethical and spiritual interpretation passed over into the New Testament, where we find it with Paul [Rom. 2:25–29; 4:11; Eph. 2:11; Phil. 3:3; Col. 2:11–13].</w:t>
      </w:r>
    </w:p>
    <w:p w14:paraId="2BA1468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从律法和先知书，伦理和属灵的解释传到了新约，我们在保罗那里发现了它 [罗马书 2:25–29; 4:11; 以弗所书 2:11; 腓立比书 3:3; 歌罗西书 2:11–13]。</w:t>
      </w:r>
    </w:p>
    <w:p w14:paraId="120E0930">
      <w:pPr>
        <w:spacing w:line="198" w:lineRule="auto"/>
        <w:ind w:left="38"/>
        <w:rPr>
          <w:rFonts w:hint="eastAsia" w:ascii="微软雅黑" w:hAnsi="微软雅黑" w:eastAsia="微软雅黑" w:cs="微软雅黑"/>
          <w:sz w:val="30"/>
          <w:szCs w:val="30"/>
        </w:rPr>
      </w:pPr>
    </w:p>
    <w:p w14:paraId="1C95325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doctrinal understanding of circumcision two facts are significant;</w:t>
      </w:r>
    </w:p>
    <w:p w14:paraId="22E3A8F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对于割礼的教义理解，有两个事实是重要的；</w:t>
      </w:r>
    </w:p>
    <w:p w14:paraId="6D8982EE">
      <w:pPr>
        <w:spacing w:line="198" w:lineRule="auto"/>
        <w:ind w:left="38"/>
        <w:rPr>
          <w:rFonts w:hint="eastAsia" w:ascii="微软雅黑" w:hAnsi="微软雅黑" w:eastAsia="微软雅黑" w:cs="微软雅黑"/>
          <w:sz w:val="30"/>
          <w:szCs w:val="30"/>
        </w:rPr>
      </w:pPr>
    </w:p>
    <w:p w14:paraId="7A44C67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instituted before the birth of Isaac;</w:t>
      </w:r>
    </w:p>
    <w:p w14:paraId="04A2AF7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第一，它是在以撒出生前设立的；</w:t>
      </w:r>
    </w:p>
    <w:p w14:paraId="2DF66400">
      <w:pPr>
        <w:spacing w:line="198" w:lineRule="auto"/>
        <w:ind w:left="38"/>
        <w:rPr>
          <w:rFonts w:hint="eastAsia" w:ascii="微软雅黑" w:hAnsi="微软雅黑" w:eastAsia="微软雅黑" w:cs="微软雅黑"/>
          <w:sz w:val="30"/>
          <w:szCs w:val="30"/>
        </w:rPr>
      </w:pPr>
    </w:p>
    <w:p w14:paraId="1B68CE6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 accompanying revelation only the second promise, relating to numerous posterity, is referred to.</w:t>
      </w:r>
    </w:p>
    <w:p w14:paraId="56517C4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第二，在伴随的启示中，只提到了与众多后裔有关的第二个应许。</w:t>
      </w:r>
    </w:p>
    <w:p w14:paraId="6EB3E346">
      <w:pPr>
        <w:spacing w:line="198" w:lineRule="auto"/>
        <w:ind w:left="38"/>
        <w:rPr>
          <w:rFonts w:hint="eastAsia" w:ascii="微软雅黑" w:hAnsi="微软雅黑" w:eastAsia="微软雅黑" w:cs="微软雅黑"/>
          <w:sz w:val="30"/>
          <w:szCs w:val="30"/>
        </w:rPr>
      </w:pPr>
    </w:p>
    <w:p w14:paraId="40E1536F">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facts together show that circumcision has something to do with the process of propagation.</w:t>
      </w:r>
    </w:p>
    <w:p w14:paraId="1614C36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这两个事实共同表明，割礼与繁衍过程有关。</w:t>
      </w:r>
    </w:p>
    <w:p w14:paraId="0AA8D522">
      <w:pPr>
        <w:spacing w:line="198" w:lineRule="auto"/>
        <w:ind w:left="38"/>
        <w:rPr>
          <w:rFonts w:hint="eastAsia" w:ascii="微软雅黑" w:hAnsi="微软雅黑" w:eastAsia="微软雅黑" w:cs="微软雅黑"/>
          <w:sz w:val="30"/>
          <w:szCs w:val="30"/>
        </w:rPr>
      </w:pPr>
    </w:p>
    <w:p w14:paraId="0C37675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the sense that the act is in itself sinful, for there is no trace of this anywhere in the Old Testament.</w:t>
      </w:r>
    </w:p>
    <w:p w14:paraId="389A9630">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这并非意味着该行为本身是有罪的，因为旧约中没有任何地方有这种迹象。</w:t>
      </w:r>
    </w:p>
    <w:p w14:paraId="2EDA2938">
      <w:pPr>
        <w:spacing w:line="198" w:lineRule="auto"/>
        <w:ind w:left="38"/>
        <w:rPr>
          <w:rFonts w:hint="eastAsia" w:ascii="微软雅黑" w:hAnsi="微软雅黑" w:eastAsia="微软雅黑" w:cs="微软雅黑"/>
          <w:sz w:val="30"/>
          <w:szCs w:val="30"/>
        </w:rPr>
      </w:pPr>
    </w:p>
    <w:p w14:paraId="7636A7EE">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act but the product, that is, human nature, which is unclean, and stands in need of purification and qualification.</w:t>
      </w:r>
    </w:p>
    <w:p w14:paraId="505FB45C">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不洁的不是行为而是产物，即人性，它需要净化和资格赋予。</w:t>
      </w:r>
    </w:p>
    <w:p w14:paraId="3F11540B">
      <w:pPr>
        <w:spacing w:line="198" w:lineRule="auto"/>
        <w:ind w:left="38"/>
        <w:rPr>
          <w:rFonts w:hint="eastAsia" w:ascii="微软雅黑" w:hAnsi="微软雅黑" w:eastAsia="微软雅黑" w:cs="微软雅黑"/>
          <w:sz w:val="30"/>
          <w:szCs w:val="30"/>
        </w:rPr>
      </w:pPr>
    </w:p>
    <w:p w14:paraId="408A590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circumcision is not, as among pagans, applied to grown-up young men, but to infants on the eighth day.</w:t>
      </w:r>
    </w:p>
    <w:p w14:paraId="094581B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因此，割礼不像在异教徒中那样适用于成年的年轻人，而是适用于第八天的婴儿。</w:t>
      </w:r>
    </w:p>
    <w:p w14:paraId="515D93B6">
      <w:pPr>
        <w:spacing w:line="198" w:lineRule="auto"/>
        <w:ind w:left="38"/>
        <w:rPr>
          <w:rFonts w:hint="eastAsia" w:ascii="微软雅黑" w:hAnsi="微软雅黑" w:eastAsia="微软雅黑" w:cs="微软雅黑"/>
          <w:sz w:val="30"/>
          <w:szCs w:val="30"/>
        </w:rPr>
      </w:pPr>
    </w:p>
    <w:p w14:paraId="05F7AA79">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unclean and disqualified in its very source.</w:t>
      </w:r>
    </w:p>
    <w:p w14:paraId="28E78485">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人性在其源头上就是不洁和不合格的。</w:t>
      </w:r>
    </w:p>
    <w:p w14:paraId="29124FE4">
      <w:pPr>
        <w:spacing w:line="198" w:lineRule="auto"/>
        <w:ind w:left="38"/>
        <w:rPr>
          <w:rFonts w:hint="eastAsia" w:ascii="微软雅黑" w:hAnsi="微软雅黑" w:eastAsia="微软雅黑" w:cs="微软雅黑"/>
          <w:sz w:val="30"/>
          <w:szCs w:val="30"/>
        </w:rPr>
      </w:pPr>
    </w:p>
    <w:p w14:paraId="103682B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consequently, is a matter of the race and not of the individual only.</w:t>
      </w:r>
    </w:p>
    <w:p w14:paraId="0A7AD2A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因此，罪是种族的问题，而不仅仅是个人的问题。</w:t>
      </w:r>
    </w:p>
    <w:p w14:paraId="3BD4253A">
      <w:pPr>
        <w:spacing w:line="198" w:lineRule="auto"/>
        <w:ind w:left="38"/>
        <w:rPr>
          <w:rFonts w:hint="eastAsia" w:ascii="微软雅黑" w:hAnsi="微软雅黑" w:eastAsia="微软雅黑" w:cs="微软雅黑"/>
          <w:sz w:val="30"/>
          <w:szCs w:val="30"/>
        </w:rPr>
      </w:pPr>
    </w:p>
    <w:p w14:paraId="5039F1C3">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of qualification had to be specially emphasized under the Old Testament.</w:t>
      </w:r>
    </w:p>
    <w:p w14:paraId="06F5939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在旧约下，必须特别强调资格赋予的必要性。</w:t>
      </w:r>
    </w:p>
    <w:p w14:paraId="6711457A">
      <w:pPr>
        <w:spacing w:line="198" w:lineRule="auto"/>
        <w:ind w:left="38"/>
        <w:rPr>
          <w:rFonts w:hint="eastAsia" w:ascii="微软雅黑" w:hAnsi="微软雅黑" w:eastAsia="微软雅黑" w:cs="微软雅黑"/>
          <w:sz w:val="30"/>
          <w:szCs w:val="30"/>
        </w:rPr>
      </w:pPr>
    </w:p>
    <w:p w14:paraId="294B0FC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the promises of God had proximate reference to temporal, natural things.</w:t>
      </w:r>
    </w:p>
    <w:p w14:paraId="18FC9D3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那时，神的应许直接涉及暂时的、自然的事物。</w:t>
      </w:r>
    </w:p>
    <w:p w14:paraId="7A7FE148">
      <w:pPr>
        <w:spacing w:line="198" w:lineRule="auto"/>
        <w:ind w:left="38"/>
        <w:rPr>
          <w:rFonts w:hint="eastAsia" w:ascii="微软雅黑" w:hAnsi="微软雅黑" w:eastAsia="微软雅黑" w:cs="微软雅黑"/>
          <w:sz w:val="30"/>
          <w:szCs w:val="30"/>
        </w:rPr>
      </w:pPr>
    </w:p>
    <w:p w14:paraId="1D751A82">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danger was created that natural descent might be understood as entitling to the grace of God.</w:t>
      </w:r>
    </w:p>
    <w:p w14:paraId="3E14CF1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由此产生的危险是，自然血统可能被理解为有权获得神的恩典。</w:t>
      </w:r>
    </w:p>
    <w:p w14:paraId="0A439B4B">
      <w:pPr>
        <w:spacing w:line="198" w:lineRule="auto"/>
        <w:ind w:left="38"/>
        <w:rPr>
          <w:rFonts w:hint="eastAsia" w:ascii="微软雅黑" w:hAnsi="微软雅黑" w:eastAsia="微软雅黑" w:cs="微软雅黑"/>
          <w:sz w:val="30"/>
          <w:szCs w:val="30"/>
        </w:rPr>
      </w:pPr>
    </w:p>
    <w:p w14:paraId="7FAC5C5D">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teaches that physical descent from Abraham is not sufficient to make true Israelites.</w:t>
      </w:r>
    </w:p>
    <w:p w14:paraId="0811C0B8">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割礼教导我们，仅凭从亚伯拉罕而来的肉身血统并不足以成为真正的以色列人。</w:t>
      </w:r>
    </w:p>
    <w:p w14:paraId="660A19F9">
      <w:pPr>
        <w:spacing w:line="198" w:lineRule="auto"/>
        <w:ind w:left="38"/>
        <w:rPr>
          <w:rFonts w:hint="eastAsia" w:ascii="微软雅黑" w:hAnsi="微软雅黑" w:eastAsia="微软雅黑" w:cs="微软雅黑"/>
          <w:sz w:val="30"/>
          <w:szCs w:val="30"/>
        </w:rPr>
      </w:pPr>
    </w:p>
    <w:p w14:paraId="23EA42EB">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uncleanness and disqualification of nature must be taken away.</w:t>
      </w:r>
    </w:p>
    <w:p w14:paraId="1610BFF7">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自然的不洁和不合格必须被除去。</w:t>
      </w:r>
    </w:p>
    <w:p w14:paraId="68574A7E">
      <w:pPr>
        <w:spacing w:line="198" w:lineRule="auto"/>
        <w:ind w:left="38"/>
        <w:rPr>
          <w:rFonts w:hint="eastAsia" w:ascii="微软雅黑" w:hAnsi="微软雅黑" w:eastAsia="微软雅黑" w:cs="微软雅黑"/>
          <w:sz w:val="30"/>
          <w:szCs w:val="30"/>
        </w:rPr>
      </w:pPr>
    </w:p>
    <w:p w14:paraId="0EB3F85A">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Dogmatically speaking, therefore, circumcision stands for justification and regeneration, plus sanctification [Rom. 4:9–12; Col. 2:11–13].</w:t>
      </w:r>
    </w:p>
    <w:p w14:paraId="19A04864">
      <w:pPr>
        <w:spacing w:line="198" w:lineRule="auto"/>
        <w:ind w:left="3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因此，从教义上讲，割礼代表称义和重生，加上成圣 [罗马书 4:9–12; 歌罗西书 2:11–13]。</w:t>
      </w:r>
    </w:p>
    <w:p w14:paraId="76B53AEE">
      <w:pPr>
        <w:spacing w:line="198" w:lineRule="auto"/>
        <w:ind w:left="38"/>
        <w:rPr>
          <w:rFonts w:hint="eastAsia" w:ascii="微软雅黑" w:hAnsi="微软雅黑" w:eastAsia="微软雅黑" w:cs="微软雅黑"/>
          <w:sz w:val="30"/>
          <w:szCs w:val="30"/>
        </w:rPr>
      </w:pPr>
    </w:p>
    <w:p w14:paraId="6EE57660">
      <w:pPr>
        <w:spacing w:line="198" w:lineRule="auto"/>
        <w:ind w:left="38"/>
        <w:rPr>
          <w:rFonts w:hint="eastAsia" w:ascii="微软雅黑" w:hAnsi="微软雅黑" w:eastAsia="微软雅黑" w:cs="微软雅黑"/>
          <w:sz w:val="30"/>
          <w:szCs w:val="30"/>
        </w:rPr>
      </w:pPr>
    </w:p>
    <w:p w14:paraId="7A45C4F4">
      <w:pPr>
        <w:pStyle w:val="2"/>
        <w:spacing w:line="266" w:lineRule="auto"/>
        <w:rPr>
          <w:rFonts w:hint="eastAsia" w:ascii="微软雅黑" w:hAnsi="微软雅黑" w:eastAsia="微软雅黑" w:cs="微软雅黑"/>
          <w:sz w:val="30"/>
          <w:szCs w:val="30"/>
        </w:rPr>
      </w:pPr>
    </w:p>
    <w:p w14:paraId="18FE9D2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ISAAC</w:t>
      </w:r>
    </w:p>
    <w:p w14:paraId="73961B0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先祖以撒</w:t>
      </w:r>
    </w:p>
    <w:p w14:paraId="5658B751">
      <w:pPr>
        <w:pStyle w:val="2"/>
        <w:spacing w:line="266" w:lineRule="auto"/>
        <w:rPr>
          <w:rFonts w:hint="eastAsia" w:ascii="微软雅黑" w:hAnsi="微软雅黑" w:eastAsia="微软雅黑" w:cs="微软雅黑"/>
          <w:sz w:val="30"/>
          <w:szCs w:val="30"/>
        </w:rPr>
      </w:pPr>
    </w:p>
    <w:p w14:paraId="4B5ECB3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Isaac's life forms a sharp contrast to that of Abraham.</w:t>
      </w:r>
    </w:p>
    <w:p w14:paraId="7C22E7A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以撒的一生与亚伯拉罕的一生形成鲜明对比。</w:t>
      </w:r>
    </w:p>
    <w:p w14:paraId="7453B86D">
      <w:pPr>
        <w:pStyle w:val="2"/>
        <w:spacing w:line="266" w:lineRule="auto"/>
        <w:rPr>
          <w:rFonts w:hint="eastAsia" w:ascii="微软雅黑" w:hAnsi="微软雅黑" w:eastAsia="微软雅黑" w:cs="微软雅黑"/>
          <w:sz w:val="30"/>
          <w:szCs w:val="30"/>
        </w:rPr>
      </w:pPr>
    </w:p>
    <w:p w14:paraId="3160957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strange to say, arises from the similarity.</w:t>
      </w:r>
    </w:p>
    <w:p w14:paraId="555CAAB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说来奇怪，这种对比源于相似性。</w:t>
      </w:r>
    </w:p>
    <w:p w14:paraId="6F219302">
      <w:pPr>
        <w:pStyle w:val="2"/>
        <w:spacing w:line="266" w:lineRule="auto"/>
        <w:rPr>
          <w:rFonts w:hint="eastAsia" w:ascii="微软雅黑" w:hAnsi="微软雅黑" w:eastAsia="微软雅黑" w:cs="微软雅黑"/>
          <w:sz w:val="30"/>
          <w:szCs w:val="30"/>
        </w:rPr>
      </w:pPr>
    </w:p>
    <w:p w14:paraId="4D884CF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history teems with originality; in Isaac's there is repetition of these originalities on almost every page.</w:t>
      </w:r>
    </w:p>
    <w:p w14:paraId="469DB7F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亚伯拉罕的历史充满原创性；而在以撒的历史中，几乎每一页都在重复这些原创性。</w:t>
      </w:r>
    </w:p>
    <w:p w14:paraId="5CE4A12F">
      <w:pPr>
        <w:pStyle w:val="2"/>
        <w:spacing w:line="266" w:lineRule="auto"/>
        <w:rPr>
          <w:rFonts w:hint="eastAsia" w:ascii="微软雅黑" w:hAnsi="微软雅黑" w:eastAsia="微软雅黑" w:cs="微软雅黑"/>
          <w:sz w:val="30"/>
          <w:szCs w:val="30"/>
        </w:rPr>
      </w:pPr>
    </w:p>
    <w:p w14:paraId="5526A01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protracted barrenness of his wife, in his exposure to danger in Gerar, in the treatment received from Abimelech, in the differentiation of character between his two sons—in all this the similarity is too striking to be regarded as accidental.</w:t>
      </w:r>
    </w:p>
    <w:p w14:paraId="537DE86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在他妻子长期的不孕中，在他于基拉耳遭遇的危险中，在从亚比米勒那里受到的待遇中，在他两个儿子性格的差异中——在这一切中，相似性太惊人了，不能被视为偶然。</w:t>
      </w:r>
    </w:p>
    <w:p w14:paraId="6DA514A4">
      <w:pPr>
        <w:pStyle w:val="2"/>
        <w:spacing w:line="266" w:lineRule="auto"/>
        <w:rPr>
          <w:rFonts w:hint="eastAsia" w:ascii="微软雅黑" w:hAnsi="微软雅黑" w:eastAsia="微软雅黑" w:cs="微软雅黑"/>
          <w:sz w:val="30"/>
          <w:szCs w:val="30"/>
        </w:rPr>
      </w:pPr>
    </w:p>
    <w:p w14:paraId="4AA13C1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escaped the critics, many of whom think that Isaac is a mere genealogical link serving to express the unity between Edom and Israel.</w:t>
      </w:r>
    </w:p>
    <w:p w14:paraId="79B97E4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这点没有逃过批评家们的注意，他们许多人认为以撒仅仅是一个家谱环节，用以表达以东和以色列之间的统一性。</w:t>
      </w:r>
    </w:p>
    <w:p w14:paraId="0D7BAF83">
      <w:pPr>
        <w:pStyle w:val="2"/>
        <w:spacing w:line="266" w:lineRule="auto"/>
        <w:rPr>
          <w:rFonts w:hint="eastAsia" w:ascii="微软雅黑" w:hAnsi="微软雅黑" w:eastAsia="微软雅黑" w:cs="微软雅黑"/>
          <w:sz w:val="30"/>
          <w:szCs w:val="30"/>
        </w:rPr>
      </w:pPr>
    </w:p>
    <w:p w14:paraId="4A52B5C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inventive genius of the legend having been squandered upon Abraham, nothing new remained that could be used to embellish Isaac.</w:t>
      </w:r>
    </w:p>
    <w:p w14:paraId="4F1E81C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传说中所有的发明才华都挥霍在亚伯拉罕身上了，没有剩下什么新东西可以用来装饰以撒。</w:t>
      </w:r>
    </w:p>
    <w:p w14:paraId="090FAF05">
      <w:pPr>
        <w:pStyle w:val="2"/>
        <w:spacing w:line="266" w:lineRule="auto"/>
        <w:rPr>
          <w:rFonts w:hint="eastAsia" w:ascii="微软雅黑" w:hAnsi="微软雅黑" w:eastAsia="微软雅黑" w:cs="微软雅黑"/>
          <w:sz w:val="30"/>
          <w:szCs w:val="30"/>
        </w:rPr>
      </w:pPr>
    </w:p>
    <w:p w14:paraId="4982750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explains nothing if, as Wellhausen thinks, Abraham's is the latest figure in the patriarchal triad.</w:t>
      </w:r>
    </w:p>
    <w:p w14:paraId="45BD4C0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但这解释不了任何问题，如果如威尔豪森（Wellhausen）所想，亚伯拉罕是先祖三人组中最后出现的人物。</w:t>
      </w:r>
    </w:p>
    <w:p w14:paraId="5432B7DF">
      <w:pPr>
        <w:pStyle w:val="2"/>
        <w:spacing w:line="266" w:lineRule="auto"/>
        <w:rPr>
          <w:rFonts w:hint="eastAsia" w:ascii="微软雅黑" w:hAnsi="微软雅黑" w:eastAsia="微软雅黑" w:cs="微软雅黑"/>
          <w:sz w:val="30"/>
          <w:szCs w:val="30"/>
        </w:rPr>
      </w:pPr>
    </w:p>
    <w:p w14:paraId="5BD8C9A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Dillman offers the genealogical solution of the problem in a different form.</w:t>
      </w:r>
    </w:p>
    <w:p w14:paraId="61A11D0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迪尔曼（Dillman）以另一种形式提供了该问题的家谱解决方案。</w:t>
      </w:r>
    </w:p>
    <w:p w14:paraId="63B75797">
      <w:pPr>
        <w:pStyle w:val="2"/>
        <w:spacing w:line="266" w:lineRule="auto"/>
        <w:rPr>
          <w:rFonts w:hint="eastAsia" w:ascii="微软雅黑" w:hAnsi="微软雅黑" w:eastAsia="微软雅黑" w:cs="微软雅黑"/>
          <w:sz w:val="30"/>
          <w:szCs w:val="30"/>
        </w:rPr>
      </w:pPr>
    </w:p>
    <w:p w14:paraId="0814C78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him there were certain elements in the Abrahamitic immigration, which more faithfully preserved the original customs than the others, and the legend symbolizes this by portraying their representative, Isaac, as doing the same things over again, and repeating the acts and experiences which characterized the life of Abraham.</w:t>
      </w:r>
    </w:p>
    <w:p w14:paraId="1B4733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据他说，在亚伯拉罕式的移民中有某些成分比其他的更忠实地保留了原始习俗，传说便通过描绘他们的代表以撒一遍遍做同样的事，重复那些标志着亚伯拉罕一生的行为和经历，来象征这一点。</w:t>
      </w:r>
    </w:p>
    <w:p w14:paraId="1CF8BFBB">
      <w:pPr>
        <w:pStyle w:val="2"/>
        <w:spacing w:line="266" w:lineRule="auto"/>
        <w:rPr>
          <w:rFonts w:hint="eastAsia" w:ascii="微软雅黑" w:hAnsi="微软雅黑" w:eastAsia="微软雅黑" w:cs="微软雅黑"/>
          <w:sz w:val="30"/>
          <w:szCs w:val="30"/>
        </w:rPr>
      </w:pPr>
    </w:p>
    <w:p w14:paraId="3F34533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must be rejoined that similarity in acts and experiences does not fitly symbolize similarity in customs and modes of life.</w:t>
      </w:r>
    </w:p>
    <w:p w14:paraId="60A252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对此必须反驳说，行为和经历上的相似性并不能恰当地象征习俗和生活方式上的相似性。</w:t>
      </w:r>
    </w:p>
    <w:p w14:paraId="6E92933D">
      <w:pPr>
        <w:pStyle w:val="2"/>
        <w:spacing w:line="266" w:lineRule="auto"/>
        <w:rPr>
          <w:rFonts w:hint="eastAsia" w:ascii="微软雅黑" w:hAnsi="微软雅黑" w:eastAsia="微软雅黑" w:cs="微软雅黑"/>
          <w:sz w:val="30"/>
          <w:szCs w:val="30"/>
        </w:rPr>
      </w:pPr>
    </w:p>
    <w:p w14:paraId="48453A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more expressive in such a case to represent Isaac as dwelling in the same places where Abraham had dwelt, and this is precisely what the Biblical narrative does not do.</w:t>
      </w:r>
    </w:p>
    <w:p w14:paraId="31E1F43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在那种情况下，描述以撒住在亚伯拉罕曾住过的同一地方会更具表现力，而这恰恰是圣经叙述所没有做的。</w:t>
      </w:r>
    </w:p>
    <w:p w14:paraId="74928722">
      <w:pPr>
        <w:pStyle w:val="2"/>
        <w:spacing w:line="266" w:lineRule="auto"/>
        <w:rPr>
          <w:rFonts w:hint="eastAsia" w:ascii="微软雅黑" w:hAnsi="微软雅黑" w:eastAsia="微软雅黑" w:cs="微软雅黑"/>
          <w:sz w:val="30"/>
          <w:szCs w:val="30"/>
        </w:rPr>
      </w:pPr>
    </w:p>
    <w:p w14:paraId="1791D85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Hengstenberg comments upon the character of Isaac, which he thinks was passive and impressionable: 'the powerful personality of Abraham made such a deep impression on the soft nature of his son, that he follows him even where imitation is reprehensible'.</w:t>
      </w:r>
    </w:p>
    <w:p w14:paraId="2FAD71F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亨斯坦伯格（Hengstenberg）评论以撒的性格，认为那是被动和易受影响的：“亚伯拉罕强大的个性在他儿子柔弱的天性上留下了如此深刻的印象，以至于即使在模仿应受指责的地方，他也跟随他。”</w:t>
      </w:r>
    </w:p>
    <w:p w14:paraId="3930B92B">
      <w:pPr>
        <w:pStyle w:val="2"/>
        <w:spacing w:line="266" w:lineRule="auto"/>
        <w:rPr>
          <w:rFonts w:hint="eastAsia" w:ascii="微软雅黑" w:hAnsi="微软雅黑" w:eastAsia="微软雅黑" w:cs="微软雅黑"/>
          <w:sz w:val="30"/>
          <w:szCs w:val="30"/>
        </w:rPr>
      </w:pPr>
    </w:p>
    <w:p w14:paraId="2BE1AC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overlooks the principle that, in the history of revelation, character is not to be regarded as an ultimate datum; the revelation does not spring from the character; on the contrary, the character is predetermined by the necessities of the revelation.</w:t>
      </w:r>
    </w:p>
    <w:p w14:paraId="522C92D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但这忽略了一个原则，即在启示的历史中，性格不应被视为终极数据；启示并非源于性格；相反，性格是由启示的需要预先决定的。</w:t>
      </w:r>
    </w:p>
    <w:p w14:paraId="2AD4E10F">
      <w:pPr>
        <w:pStyle w:val="2"/>
        <w:spacing w:line="266" w:lineRule="auto"/>
        <w:rPr>
          <w:rFonts w:hint="eastAsia" w:ascii="微软雅黑" w:hAnsi="微软雅黑" w:eastAsia="微软雅黑" w:cs="微软雅黑"/>
          <w:sz w:val="30"/>
          <w:szCs w:val="30"/>
        </w:rPr>
      </w:pPr>
    </w:p>
    <w:p w14:paraId="1BC83FD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there be such a scarcity of the new, such a lack of assertive originality, in the story of Isaac, the reason for this must lie in the need of thus expressing some important revelation principle.</w:t>
      </w:r>
    </w:p>
    <w:p w14:paraId="22397B0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因此，如果在以撒的故事中如此缺乏新意，如此缺乏断言性的原创力，其原因必定在于需要以此表达某种重要的启示原则。</w:t>
      </w:r>
    </w:p>
    <w:p w14:paraId="3D15DC50">
      <w:pPr>
        <w:pStyle w:val="2"/>
        <w:spacing w:line="266" w:lineRule="auto"/>
        <w:rPr>
          <w:rFonts w:hint="eastAsia" w:ascii="微软雅黑" w:hAnsi="微软雅黑" w:eastAsia="微软雅黑" w:cs="微软雅黑"/>
          <w:sz w:val="30"/>
          <w:szCs w:val="30"/>
        </w:rPr>
      </w:pPr>
    </w:p>
    <w:p w14:paraId="4833CC2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principle is we believe has been best expressed by Delitzsch in his observation that 'Isaac is the middle member of the patriarchal triad, and as such throughout a more secondary and passive than active member.</w:t>
      </w:r>
    </w:p>
    <w:p w14:paraId="4691F4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我们相信这一原则已被德利茨（Delitzsch）表达得最好，他观察到：“以撒是先祖三人组的中间成员，因此始终是一个更次要、更被动而非主动的成员。</w:t>
      </w:r>
    </w:p>
    <w:p w14:paraId="39EC5D5F">
      <w:pPr>
        <w:pStyle w:val="2"/>
        <w:spacing w:line="266" w:lineRule="auto"/>
        <w:rPr>
          <w:rFonts w:hint="eastAsia" w:ascii="微软雅黑" w:hAnsi="微软雅黑" w:eastAsia="微软雅黑" w:cs="微软雅黑"/>
          <w:sz w:val="30"/>
          <w:szCs w:val="30"/>
        </w:rPr>
      </w:pPr>
    </w:p>
    <w:p w14:paraId="134065F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process usually illustrates this principle, that the middle part of it is relatively weaker than the beginning, the fundamental figure of its rhythmical motion being the amphimacer'.</w:t>
      </w:r>
    </w:p>
    <w:p w14:paraId="5BE9E2A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历史过程通常说明这一原则，即其中间部分相对比起初更弱，其节奏运动的基本形态是长短长格（amphimacer）”。</w:t>
      </w:r>
    </w:p>
    <w:p w14:paraId="686E3FF9">
      <w:pPr>
        <w:pStyle w:val="2"/>
        <w:spacing w:line="266" w:lineRule="auto"/>
        <w:rPr>
          <w:rFonts w:hint="eastAsia" w:ascii="微软雅黑" w:hAnsi="微软雅黑" w:eastAsia="微软雅黑" w:cs="微软雅黑"/>
          <w:sz w:val="30"/>
          <w:szCs w:val="30"/>
        </w:rPr>
      </w:pPr>
    </w:p>
    <w:p w14:paraId="331F1A5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affirm this of history in general.</w:t>
      </w:r>
    </w:p>
    <w:p w14:paraId="22DC39B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他似乎是对一般历史断言这一点。</w:t>
      </w:r>
    </w:p>
    <w:p w14:paraId="59E5F62F">
      <w:pPr>
        <w:pStyle w:val="2"/>
        <w:spacing w:line="266" w:lineRule="auto"/>
        <w:rPr>
          <w:rFonts w:hint="eastAsia" w:ascii="微软雅黑" w:hAnsi="微软雅黑" w:eastAsia="微软雅黑" w:cs="微软雅黑"/>
          <w:sz w:val="30"/>
          <w:szCs w:val="30"/>
        </w:rPr>
      </w:pPr>
    </w:p>
    <w:p w14:paraId="73256D3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for our present purpose to apply it to the history of redemption, and to patriarchal history as a typical part of this.</w:t>
      </w:r>
    </w:p>
    <w:p w14:paraId="1CFCBA3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为了我们要目前的目的，将其应用于救赎历史，以及作为其典型部分的先祖历史就足够了。</w:t>
      </w:r>
    </w:p>
    <w:p w14:paraId="76787E30">
      <w:pPr>
        <w:pStyle w:val="2"/>
        <w:spacing w:line="266" w:lineRule="auto"/>
        <w:rPr>
          <w:rFonts w:hint="eastAsia" w:ascii="微软雅黑" w:hAnsi="微软雅黑" w:eastAsia="微软雅黑" w:cs="微软雅黑"/>
          <w:sz w:val="30"/>
          <w:szCs w:val="30"/>
        </w:rPr>
      </w:pPr>
    </w:p>
    <w:p w14:paraId="6B70F90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redeeming work of God passes by its very nature through three stages.</w:t>
      </w:r>
    </w:p>
    <w:p w14:paraId="69D1268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神的救赎工作就其本质而言要经过三个阶段。</w:t>
      </w:r>
    </w:p>
    <w:p w14:paraId="756AF6C4">
      <w:pPr>
        <w:pStyle w:val="2"/>
        <w:spacing w:line="266" w:lineRule="auto"/>
        <w:rPr>
          <w:rFonts w:hint="eastAsia" w:ascii="微软雅黑" w:hAnsi="微软雅黑" w:eastAsia="微软雅黑" w:cs="微软雅黑"/>
          <w:sz w:val="30"/>
          <w:szCs w:val="30"/>
        </w:rPr>
      </w:pPr>
    </w:p>
    <w:p w14:paraId="7D6F423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beginnings are marked by a high degree of energy and productivity; they are creative beginnings.</w:t>
      </w:r>
    </w:p>
    <w:p w14:paraId="4CCCC2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它的开始以高度的能量和生产力为标志；它们是创造性的开始。</w:t>
      </w:r>
    </w:p>
    <w:p w14:paraId="20E114C3">
      <w:pPr>
        <w:pStyle w:val="2"/>
        <w:spacing w:line="266" w:lineRule="auto"/>
        <w:rPr>
          <w:rFonts w:hint="eastAsia" w:ascii="微软雅黑" w:hAnsi="微软雅黑" w:eastAsia="微软雅黑" w:cs="微软雅黑"/>
          <w:sz w:val="30"/>
          <w:szCs w:val="30"/>
        </w:rPr>
      </w:pPr>
    </w:p>
    <w:p w14:paraId="1B86CD4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middle stage is a stage of suffering and self-surrender, and is therefore passive in its aspect.</w:t>
      </w:r>
    </w:p>
    <w:p w14:paraId="7C8F1D4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中间阶段是一个受苦和自我交托的阶段，因此在其方面是被动的。</w:t>
      </w:r>
    </w:p>
    <w:p w14:paraId="1549D49E">
      <w:pPr>
        <w:pStyle w:val="2"/>
        <w:spacing w:line="266" w:lineRule="auto"/>
        <w:rPr>
          <w:rFonts w:hint="eastAsia" w:ascii="微软雅黑" w:hAnsi="微软雅黑" w:eastAsia="微软雅黑" w:cs="微软雅黑"/>
          <w:sz w:val="30"/>
          <w:szCs w:val="30"/>
        </w:rPr>
      </w:pPr>
    </w:p>
    <w:p w14:paraId="456A8A4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turn is followed by the resumed energy of the subjective transformation, characterizing the third stage.</w:t>
      </w:r>
    </w:p>
    <w:p w14:paraId="0A07EAB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继之而来的是主观转变恢复的能量，这是第三阶段的特征。</w:t>
      </w:r>
    </w:p>
    <w:p w14:paraId="25B91326">
      <w:pPr>
        <w:pStyle w:val="2"/>
        <w:spacing w:line="266" w:lineRule="auto"/>
        <w:rPr>
          <w:rFonts w:hint="eastAsia" w:ascii="微软雅黑" w:hAnsi="微软雅黑" w:eastAsia="微软雅黑" w:cs="微软雅黑"/>
          <w:sz w:val="30"/>
          <w:szCs w:val="30"/>
        </w:rPr>
      </w:pPr>
    </w:p>
    <w:p w14:paraId="3892250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middle one of these stages is represented by Isaac.</w:t>
      </w:r>
    </w:p>
    <w:p w14:paraId="21A1D3F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现在，这三个阶段中的中间那个由以撒代表。</w:t>
      </w:r>
    </w:p>
    <w:p w14:paraId="776089B5">
      <w:pPr>
        <w:pStyle w:val="2"/>
        <w:spacing w:line="266" w:lineRule="auto"/>
        <w:rPr>
          <w:rFonts w:hint="eastAsia" w:ascii="微软雅黑" w:hAnsi="微软雅黑" w:eastAsia="微软雅黑" w:cs="微软雅黑"/>
          <w:sz w:val="30"/>
          <w:szCs w:val="30"/>
        </w:rPr>
      </w:pPr>
    </w:p>
    <w:p w14:paraId="46E6453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finds expression, however, not merely in the general lack of originality, but more positively also in the account of the demanded sacrifice of Isaac.</w:t>
      </w:r>
    </w:p>
    <w:p w14:paraId="389B1D8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然而，这一原则不仅在普遍缺乏原创性上得到表达，更积极地也在要求献以撒为祭的记载中得到表达。</w:t>
      </w:r>
    </w:p>
    <w:p w14:paraId="307914A5">
      <w:pPr>
        <w:pStyle w:val="2"/>
        <w:spacing w:line="266" w:lineRule="auto"/>
        <w:rPr>
          <w:rFonts w:hint="eastAsia" w:ascii="微软雅黑" w:hAnsi="微软雅黑" w:eastAsia="微软雅黑" w:cs="微软雅黑"/>
          <w:sz w:val="30"/>
          <w:szCs w:val="30"/>
        </w:rPr>
      </w:pPr>
    </w:p>
    <w:p w14:paraId="183EDBC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furnishing an illustration of Abraham's faith this has been already discussed; here we are concerned with its objective significance only.</w:t>
      </w:r>
    </w:p>
    <w:p w14:paraId="241317B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作为提供亚伯拉罕信心的例证，这已经被讨论过了；这里我们只关注其客观意义。</w:t>
      </w:r>
    </w:p>
    <w:p w14:paraId="1A12C86B">
      <w:pPr>
        <w:pStyle w:val="2"/>
        <w:spacing w:line="266" w:lineRule="auto"/>
        <w:rPr>
          <w:rFonts w:hint="eastAsia" w:ascii="微软雅黑" w:hAnsi="微软雅黑" w:eastAsia="微软雅黑" w:cs="微软雅黑"/>
          <w:sz w:val="30"/>
          <w:szCs w:val="30"/>
        </w:rPr>
      </w:pPr>
    </w:p>
    <w:p w14:paraId="2B28A82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critics have attempted to explain the narrative of Gen. 22 as a polemic of the later prophetic spirit against human sacrifice, which was at that time still sporadically occurring among the Israelites.</w:t>
      </w:r>
    </w:p>
    <w:p w14:paraId="692C78F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不少批评家试图将创世记 22 章的叙述解释为后期先知精神对人祭的论战，当时人祭在以色列人中仍偶有发生。</w:t>
      </w:r>
    </w:p>
    <w:p w14:paraId="33814BE1">
      <w:pPr>
        <w:pStyle w:val="2"/>
        <w:spacing w:line="266" w:lineRule="auto"/>
        <w:rPr>
          <w:rFonts w:hint="eastAsia" w:ascii="微软雅黑" w:hAnsi="微软雅黑" w:eastAsia="微软雅黑" w:cs="微软雅黑"/>
          <w:sz w:val="30"/>
          <w:szCs w:val="30"/>
        </w:rPr>
      </w:pPr>
    </w:p>
    <w:p w14:paraId="73F1A13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trace whatsoever of polemic in the narrative.</w:t>
      </w:r>
    </w:p>
    <w:p w14:paraId="54672D0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但在叙述中没有任何论战的痕迹。</w:t>
      </w:r>
    </w:p>
    <w:p w14:paraId="57D2C384">
      <w:pPr>
        <w:pStyle w:val="2"/>
        <w:spacing w:line="266" w:lineRule="auto"/>
        <w:rPr>
          <w:rFonts w:hint="eastAsia" w:ascii="微软雅黑" w:hAnsi="微软雅黑" w:eastAsia="微软雅黑" w:cs="微软雅黑"/>
          <w:sz w:val="30"/>
          <w:szCs w:val="30"/>
        </w:rPr>
      </w:pPr>
    </w:p>
    <w:p w14:paraId="5F83F57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that God commands Abraham to offer up Isaac distinctly implies that in the abstract the sacrifice of a human being cannot be condemned on principle.</w:t>
      </w:r>
    </w:p>
    <w:p w14:paraId="46812DC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神命令亚伯拉罕献上以撒的陈述清楚地暗示，抽象地说，献上一个人为祭本身不能在原则上被定罪。</w:t>
      </w:r>
    </w:p>
    <w:p w14:paraId="0A516620">
      <w:pPr>
        <w:pStyle w:val="2"/>
        <w:spacing w:line="266" w:lineRule="auto"/>
        <w:rPr>
          <w:rFonts w:hint="eastAsia" w:ascii="微软雅黑" w:hAnsi="微软雅黑" w:eastAsia="微软雅黑" w:cs="微软雅黑"/>
          <w:sz w:val="30"/>
          <w:szCs w:val="30"/>
        </w:rPr>
      </w:pPr>
    </w:p>
    <w:p w14:paraId="63CF4B2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be cautious in committing oneself to that critical opinion, for it strikes at the very root of the atonement.</w:t>
      </w:r>
    </w:p>
    <w:p w14:paraId="43AC611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在认同那种批判观点时最好谨慎，因为它打击了赎罪的根基。</w:t>
      </w:r>
    </w:p>
    <w:p w14:paraId="5B53DD4D">
      <w:pPr>
        <w:pStyle w:val="2"/>
        <w:spacing w:line="266" w:lineRule="auto"/>
        <w:rPr>
          <w:rFonts w:hint="eastAsia" w:ascii="微软雅黑" w:hAnsi="微软雅黑" w:eastAsia="微软雅黑" w:cs="微软雅黑"/>
          <w:sz w:val="30"/>
          <w:szCs w:val="30"/>
        </w:rPr>
      </w:pPr>
    </w:p>
    <w:p w14:paraId="47AA9D5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rejection of the 'blood theology' as a remnant of a very barbaric type of primitive religion rests on such a basis.</w:t>
      </w:r>
    </w:p>
    <w:p w14:paraId="49FD896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将“血神学”作为一种非常野蛮的原始宗教残余而加以拒绝，正是建立在这样的基础之上。</w:t>
      </w:r>
    </w:p>
    <w:p w14:paraId="0A83D30D">
      <w:pPr>
        <w:pStyle w:val="2"/>
        <w:spacing w:line="266" w:lineRule="auto"/>
        <w:rPr>
          <w:rFonts w:hint="eastAsia" w:ascii="微软雅黑" w:hAnsi="微软雅黑" w:eastAsia="微软雅黑" w:cs="微软雅黑"/>
          <w:sz w:val="30"/>
          <w:szCs w:val="30"/>
        </w:rPr>
      </w:pPr>
    </w:p>
    <w:p w14:paraId="3398E59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writers have assumed that there is a protest here, not, to be sure, against human sacrifice, as such, but against that particular form of it which prevailed in Oriental systems of nature-worship, where the gods are believed to be subject to birth and death, and consequently it behoves their devotees to immolate themselves in fellowship with them.</w:t>
      </w:r>
    </w:p>
    <w:p w14:paraId="3276DF6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其他作家假设这里存在一种抗议，当然不是针对人祭本身，而是针对盛行于东方自然崇拜体系中的那种特定形式，在那里众神被认为受制于生死，因此信徒有义务在与他们的相交中自我牺牲。</w:t>
      </w:r>
    </w:p>
    <w:p w14:paraId="7B9E12A0">
      <w:pPr>
        <w:pStyle w:val="2"/>
        <w:spacing w:line="266" w:lineRule="auto"/>
        <w:rPr>
          <w:rFonts w:hint="eastAsia" w:ascii="微软雅黑" w:hAnsi="微软雅黑" w:eastAsia="微软雅黑" w:cs="微软雅黑"/>
          <w:sz w:val="30"/>
          <w:szCs w:val="30"/>
        </w:rPr>
      </w:pPr>
    </w:p>
    <w:p w14:paraId="48C9925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of this either is there any indication in the narrative.</w:t>
      </w:r>
    </w:p>
    <w:p w14:paraId="18D2F81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但在叙述中也没有这方面的任何迹象。</w:t>
      </w:r>
    </w:p>
    <w:p w14:paraId="33D5F862">
      <w:pPr>
        <w:pStyle w:val="2"/>
        <w:spacing w:line="266" w:lineRule="auto"/>
        <w:rPr>
          <w:rFonts w:hint="eastAsia" w:ascii="微软雅黑" w:hAnsi="微软雅黑" w:eastAsia="微软雅黑" w:cs="微软雅黑"/>
          <w:sz w:val="30"/>
          <w:szCs w:val="30"/>
        </w:rPr>
      </w:pPr>
    </w:p>
    <w:p w14:paraId="593AF5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transaction is not intended to throw light on the mode, but rather on the fundamental principle of sacrifice.</w:t>
      </w:r>
    </w:p>
    <w:p w14:paraId="038604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这一事项无意阐明献祭的模式，而是阐明献祭的根本原则。</w:t>
      </w:r>
    </w:p>
    <w:p w14:paraId="2441C471">
      <w:pPr>
        <w:pStyle w:val="2"/>
        <w:spacing w:line="266" w:lineRule="auto"/>
        <w:rPr>
          <w:rFonts w:hint="eastAsia" w:ascii="微软雅黑" w:hAnsi="微软雅黑" w:eastAsia="微软雅黑" w:cs="微软雅黑"/>
          <w:sz w:val="30"/>
          <w:szCs w:val="30"/>
        </w:rPr>
      </w:pPr>
    </w:p>
    <w:p w14:paraId="29C6BB3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 occupies an essential place in the work of redemption.</w:t>
      </w:r>
    </w:p>
    <w:p w14:paraId="437EC46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献祭在救赎工作中占据重要地位。</w:t>
      </w:r>
    </w:p>
    <w:p w14:paraId="1EE48394">
      <w:pPr>
        <w:pStyle w:val="2"/>
        <w:spacing w:line="266" w:lineRule="auto"/>
        <w:rPr>
          <w:rFonts w:hint="eastAsia" w:ascii="微软雅黑" w:hAnsi="微软雅黑" w:eastAsia="微软雅黑" w:cs="微软雅黑"/>
          <w:sz w:val="30"/>
          <w:szCs w:val="30"/>
        </w:rPr>
      </w:pPr>
    </w:p>
    <w:p w14:paraId="5BF2B4A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this work had been almost exclusively represented as a work of supernatural power.</w:t>
      </w:r>
    </w:p>
    <w:p w14:paraId="0D658C3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迄今为止，这项工作几乎完全被描述为超自然大能的工作。</w:t>
      </w:r>
    </w:p>
    <w:p w14:paraId="587C832E">
      <w:pPr>
        <w:pStyle w:val="2"/>
        <w:spacing w:line="266" w:lineRule="auto"/>
        <w:rPr>
          <w:rFonts w:hint="eastAsia" w:ascii="微软雅黑" w:hAnsi="微软雅黑" w:eastAsia="微软雅黑" w:cs="微软雅黑"/>
          <w:sz w:val="30"/>
          <w:szCs w:val="30"/>
        </w:rPr>
      </w:pPr>
    </w:p>
    <w:p w14:paraId="004F1FA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life of Abraham this had been most strongly emphasized.</w:t>
      </w:r>
    </w:p>
    <w:p w14:paraId="5772551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在亚伯拉罕的一生中，这一点得到了最强烈的强调。</w:t>
      </w:r>
    </w:p>
    <w:p w14:paraId="41D96CE3">
      <w:pPr>
        <w:pStyle w:val="2"/>
        <w:spacing w:line="266" w:lineRule="auto"/>
        <w:rPr>
          <w:rFonts w:hint="eastAsia" w:ascii="微软雅黑" w:hAnsi="微软雅黑" w:eastAsia="微软雅黑" w:cs="微软雅黑"/>
          <w:sz w:val="30"/>
          <w:szCs w:val="30"/>
        </w:rPr>
      </w:pPr>
    </w:p>
    <w:p w14:paraId="0ED812B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might have easily resulted a certain inadequacy in the expression of the work as a whole.</w:t>
      </w:r>
    </w:p>
    <w:p w14:paraId="7053378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因此，很容易导致对整个工作表达的某种不充分。</w:t>
      </w:r>
    </w:p>
    <w:p w14:paraId="4CD041CF">
      <w:pPr>
        <w:pStyle w:val="2"/>
        <w:spacing w:line="266" w:lineRule="auto"/>
        <w:rPr>
          <w:rFonts w:hint="eastAsia" w:ascii="微软雅黑" w:hAnsi="微软雅黑" w:eastAsia="微软雅黑" w:cs="微软雅黑"/>
          <w:sz w:val="30"/>
          <w:szCs w:val="30"/>
        </w:rPr>
      </w:pPr>
    </w:p>
    <w:p w14:paraId="36F5A6E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power, while absolutely necessary, covers only one aspect of the process.</w:t>
      </w:r>
    </w:p>
    <w:p w14:paraId="6F60A09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神圣大能虽然绝对必要，却只涵盖了过程的一个方面。</w:t>
      </w:r>
    </w:p>
    <w:p w14:paraId="191182D7">
      <w:pPr>
        <w:pStyle w:val="2"/>
        <w:spacing w:line="266" w:lineRule="auto"/>
        <w:rPr>
          <w:rFonts w:hint="eastAsia" w:ascii="微软雅黑" w:hAnsi="微软雅黑" w:eastAsia="微软雅黑" w:cs="微软雅黑"/>
          <w:sz w:val="30"/>
          <w:szCs w:val="30"/>
        </w:rPr>
      </w:pPr>
    </w:p>
    <w:p w14:paraId="576B507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disturbance in the moral sphere, and here not power alone but passivity, suffering, atonement, obedience, are required to restore the normal status.</w:t>
      </w:r>
    </w:p>
    <w:p w14:paraId="459D6E8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罪是道德领域的扰乱，在这里，不仅需要大能，还需要被动、受苦、赎罪、顺服，以恢复正常状态。</w:t>
      </w:r>
    </w:p>
    <w:p w14:paraId="71405CCA">
      <w:pPr>
        <w:pStyle w:val="2"/>
        <w:spacing w:line="266" w:lineRule="auto"/>
        <w:rPr>
          <w:rFonts w:hint="eastAsia" w:ascii="微软雅黑" w:hAnsi="微软雅黑" w:eastAsia="微软雅黑" w:cs="微软雅黑"/>
          <w:sz w:val="30"/>
          <w:szCs w:val="30"/>
        </w:rPr>
      </w:pPr>
    </w:p>
    <w:p w14:paraId="70D2A93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Biblical sacrifice rests on the idea that the gift of life to God, either in consecration or in expiation, is necessary to the action or the restoration of religion.</w:t>
      </w:r>
    </w:p>
    <w:p w14:paraId="03C4317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所有圣经献祭都基于这样一个观念：即将生命献给神，无论是为了奉献还是为了赎罪，对于宗教的行动或恢复都是必要的。</w:t>
      </w:r>
    </w:p>
    <w:p w14:paraId="499EE0C4">
      <w:pPr>
        <w:pStyle w:val="2"/>
        <w:spacing w:line="266" w:lineRule="auto"/>
        <w:rPr>
          <w:rFonts w:hint="eastAsia" w:ascii="微软雅黑" w:hAnsi="微软雅黑" w:eastAsia="微软雅黑" w:cs="微软雅黑"/>
          <w:sz w:val="30"/>
          <w:szCs w:val="30"/>
        </w:rPr>
      </w:pPr>
    </w:p>
    <w:p w14:paraId="079C1DD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passes from man to God is not regarded as property but, even though it be property for a symbolic purpose, means always in the last analysis the gift of life.</w:t>
      </w:r>
    </w:p>
    <w:p w14:paraId="73AF6E0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从人传递给神的东西不被视为财产，即使它是用于象征目的的财产，归根结底总是意味着生命的礼物。</w:t>
      </w:r>
    </w:p>
    <w:p w14:paraId="5611ED3D">
      <w:pPr>
        <w:pStyle w:val="2"/>
        <w:spacing w:line="266" w:lineRule="auto"/>
        <w:rPr>
          <w:rFonts w:hint="eastAsia" w:ascii="微软雅黑" w:hAnsi="微软雅黑" w:eastAsia="微软雅黑" w:cs="微软雅黑"/>
          <w:sz w:val="30"/>
          <w:szCs w:val="30"/>
        </w:rPr>
      </w:pPr>
    </w:p>
    <w:p w14:paraId="5069281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in the original conception, neither in expiation nor in consecration the gift of alien life; it is the gift of life of the offerer himself.</w:t>
      </w:r>
    </w:p>
    <w:p w14:paraId="115F85D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在最初的概念中，无论是在赎罪还是在奉献中，这都不是异己生命的礼物；这是献祭者自己生命的礼物。</w:t>
      </w:r>
    </w:p>
    <w:p w14:paraId="22B01BDD">
      <w:pPr>
        <w:pStyle w:val="2"/>
        <w:spacing w:line="266" w:lineRule="auto"/>
        <w:rPr>
          <w:rFonts w:hint="eastAsia" w:ascii="微软雅黑" w:hAnsi="微软雅黑" w:eastAsia="微软雅黑" w:cs="微软雅黑"/>
          <w:sz w:val="30"/>
          <w:szCs w:val="30"/>
        </w:rPr>
      </w:pPr>
    </w:p>
    <w:p w14:paraId="76FDCD0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principle underlying the idea is that man in the abnormal relations of sin is disqualified for offering this gift of his life in his own person.</w:t>
      </w:r>
    </w:p>
    <w:p w14:paraId="2D5C22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该观念背后的第二个原则是，处于罪之反常关系中的人，没有资格以自己的身分献上这种生命的礼物。</w:t>
      </w:r>
    </w:p>
    <w:p w14:paraId="54D66D85">
      <w:pPr>
        <w:pStyle w:val="2"/>
        <w:spacing w:line="266" w:lineRule="auto"/>
        <w:rPr>
          <w:rFonts w:hint="eastAsia" w:ascii="微软雅黑" w:hAnsi="微软雅黑" w:eastAsia="微软雅黑" w:cs="微软雅黑"/>
          <w:sz w:val="30"/>
          <w:szCs w:val="30"/>
        </w:rPr>
      </w:pPr>
    </w:p>
    <w:p w14:paraId="5CD223F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principle of vicariousness is brought into play: one life takes the place of another life.</w:t>
      </w:r>
    </w:p>
    <w:p w14:paraId="0CCDA8B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因此，替代原则开始发挥作用：一个生命取代另一个生命。</w:t>
      </w:r>
    </w:p>
    <w:p w14:paraId="7FA77FC2">
      <w:pPr>
        <w:pStyle w:val="2"/>
        <w:spacing w:line="266" w:lineRule="auto"/>
        <w:rPr>
          <w:rFonts w:hint="eastAsia" w:ascii="微软雅黑" w:hAnsi="微软雅黑" w:eastAsia="微软雅黑" w:cs="微软雅黑"/>
          <w:sz w:val="30"/>
          <w:szCs w:val="30"/>
        </w:rPr>
      </w:pPr>
    </w:p>
    <w:p w14:paraId="00F75C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principles can here be simply stated; the proof of their Biblical basis must wait till our discussion of the Mosaic system of sacrifice.</w:t>
      </w:r>
    </w:p>
    <w:p w14:paraId="293703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这两个原则在这里可以简单陈述；对其圣经基础的证明必须等到我们要讨论摩西献祭系统时。</w:t>
      </w:r>
    </w:p>
    <w:p w14:paraId="00EE2A21">
      <w:pPr>
        <w:pStyle w:val="2"/>
        <w:spacing w:line="266" w:lineRule="auto"/>
        <w:rPr>
          <w:rFonts w:hint="eastAsia" w:ascii="微软雅黑" w:hAnsi="微软雅黑" w:eastAsia="微软雅黑" w:cs="微软雅黑"/>
          <w:sz w:val="30"/>
          <w:szCs w:val="30"/>
        </w:rPr>
      </w:pPr>
    </w:p>
    <w:p w14:paraId="51E89D4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necessary here is to observe how clearly the two ideas mentioned find expression in the narrative.</w:t>
      </w:r>
    </w:p>
    <w:p w14:paraId="02C96FB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在这里只需要观察这提到的两个观念在叙述中是如何清晰地得到表达。</w:t>
      </w:r>
    </w:p>
    <w:p w14:paraId="4E10B61E">
      <w:pPr>
        <w:pStyle w:val="2"/>
        <w:spacing w:line="266" w:lineRule="auto"/>
        <w:rPr>
          <w:rFonts w:hint="eastAsia" w:ascii="微软雅黑" w:hAnsi="微软雅黑" w:eastAsia="微软雅黑" w:cs="微软雅黑"/>
          <w:sz w:val="30"/>
          <w:szCs w:val="30"/>
        </w:rPr>
      </w:pPr>
    </w:p>
    <w:p w14:paraId="0170CDF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 asked by God to offer life, that which in point of life is dearest to him, his only son.</w:t>
      </w:r>
    </w:p>
    <w:p w14:paraId="2F709D1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亚伯拉罕被神要求献上生命，即在生命方面对他最珍贵的东西，他的独生子。</w:t>
      </w:r>
    </w:p>
    <w:p w14:paraId="64B00E7F">
      <w:pPr>
        <w:pStyle w:val="2"/>
        <w:spacing w:line="266" w:lineRule="auto"/>
        <w:rPr>
          <w:rFonts w:hint="eastAsia" w:ascii="微软雅黑" w:hAnsi="微软雅黑" w:eastAsia="微软雅黑" w:cs="微软雅黑"/>
          <w:sz w:val="30"/>
          <w:szCs w:val="30"/>
        </w:rPr>
      </w:pPr>
    </w:p>
    <w:p w14:paraId="5D23534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is declared by the interposition of the Angel and the pointing out of the ram in the thicket, that the substitution of one life for another life would be acceptable to God.</w:t>
      </w:r>
    </w:p>
    <w:p w14:paraId="332E4E1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同时，通过使者的介入和指出树丛中的公羊，神宣告了一个生命替代另一个生命是祂可悦纳的。</w:t>
      </w:r>
    </w:p>
    <w:p w14:paraId="1F413805">
      <w:pPr>
        <w:pStyle w:val="2"/>
        <w:spacing w:line="266" w:lineRule="auto"/>
        <w:rPr>
          <w:rFonts w:hint="eastAsia" w:ascii="微软雅黑" w:hAnsi="微软雅黑" w:eastAsia="微软雅黑" w:cs="微软雅黑"/>
          <w:sz w:val="30"/>
          <w:szCs w:val="30"/>
        </w:rPr>
      </w:pPr>
    </w:p>
    <w:p w14:paraId="3C64680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sacrifice of human life as such, but the sacrifice of average sinful human life, is deprecated by the Old Testament.</w:t>
      </w:r>
    </w:p>
    <w:p w14:paraId="6042C39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旧约所反对的不是献上人类生命本身，而是献上一般有罪的人类生命。</w:t>
      </w:r>
    </w:p>
    <w:p w14:paraId="4E13CE8F">
      <w:pPr>
        <w:pStyle w:val="2"/>
        <w:spacing w:line="266" w:lineRule="auto"/>
        <w:rPr>
          <w:rFonts w:hint="eastAsia" w:ascii="微软雅黑" w:hAnsi="微软雅黑" w:eastAsia="微软雅黑" w:cs="微软雅黑"/>
          <w:sz w:val="30"/>
          <w:szCs w:val="30"/>
        </w:rPr>
      </w:pPr>
    </w:p>
    <w:p w14:paraId="64FBF4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Mosaic law these things are taught by an elaborate symbolism.</w:t>
      </w:r>
    </w:p>
    <w:p w14:paraId="4FC3A78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在摩西律法中，这些事情是通过复杂的象征主义来教导的。</w:t>
      </w:r>
    </w:p>
    <w:p w14:paraId="3E02F70C">
      <w:pPr>
        <w:pStyle w:val="2"/>
        <w:spacing w:line="266" w:lineRule="auto"/>
        <w:rPr>
          <w:rFonts w:hint="eastAsia" w:ascii="微软雅黑" w:hAnsi="微软雅黑" w:eastAsia="微软雅黑" w:cs="微软雅黑"/>
          <w:sz w:val="30"/>
          <w:szCs w:val="30"/>
        </w:rPr>
      </w:pPr>
    </w:p>
    <w:p w14:paraId="7647679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this primordial occasion they find expression through a simple symbolism of an even more eloquent and realistic kind.</w:t>
      </w:r>
    </w:p>
    <w:p w14:paraId="66AB915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在这个原始场合，它们通过一种更具说服力和现实感的简单象征主义得到了表达。</w:t>
      </w:r>
    </w:p>
    <w:p w14:paraId="7FB75866">
      <w:pPr>
        <w:pStyle w:val="2"/>
        <w:spacing w:line="266" w:lineRule="auto"/>
        <w:rPr>
          <w:rFonts w:hint="eastAsia" w:ascii="微软雅黑" w:hAnsi="微软雅黑" w:eastAsia="微软雅黑" w:cs="微软雅黑"/>
          <w:sz w:val="30"/>
          <w:szCs w:val="30"/>
        </w:rPr>
      </w:pPr>
    </w:p>
    <w:p w14:paraId="5A5DB26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was placed side by side with the emphasis on the divine creative omnipotence the stress on the necessity of sacrifice.</w:t>
      </w:r>
    </w:p>
    <w:p w14:paraId="5016145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因此，与强调神圣创造全能并列的是强调献祭的必要性。</w:t>
      </w:r>
    </w:p>
    <w:p w14:paraId="79A92020">
      <w:pPr>
        <w:pStyle w:val="2"/>
        <w:spacing w:line="266" w:lineRule="auto"/>
        <w:rPr>
          <w:rFonts w:hint="eastAsia" w:ascii="微软雅黑" w:hAnsi="微软雅黑" w:eastAsia="微软雅黑" w:cs="微软雅黑"/>
          <w:sz w:val="30"/>
          <w:szCs w:val="30"/>
        </w:rPr>
      </w:pPr>
    </w:p>
    <w:p w14:paraId="60EF4C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difficult to trace the coexistence and joint-necessity of both factors in the doctrinal teaching of the New Testament.</w:t>
      </w:r>
    </w:p>
    <w:p w14:paraId="7ACC098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在新约的教义教导中，不难追溯这两个因素的共存和共同必要性。</w:t>
      </w:r>
    </w:p>
    <w:p w14:paraId="74D942D9">
      <w:pPr>
        <w:pStyle w:val="2"/>
        <w:spacing w:line="266" w:lineRule="auto"/>
        <w:rPr>
          <w:rFonts w:hint="eastAsia" w:ascii="微软雅黑" w:hAnsi="微软雅黑" w:eastAsia="微软雅黑" w:cs="微软雅黑"/>
          <w:sz w:val="30"/>
          <w:szCs w:val="30"/>
        </w:rPr>
      </w:pPr>
    </w:p>
    <w:p w14:paraId="46604A4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the atonement by Christ in words borrowed from this occurrence, Rom. 8:32.</w:t>
      </w:r>
    </w:p>
    <w:p w14:paraId="3708C5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保罗借用这次事件的话语来谈论基督的赎罪，罗马书 8:32。</w:t>
      </w:r>
    </w:p>
    <w:p w14:paraId="19E05A16">
      <w:pPr>
        <w:pStyle w:val="2"/>
        <w:spacing w:line="266" w:lineRule="auto"/>
        <w:rPr>
          <w:rFonts w:hint="eastAsia" w:ascii="微软雅黑" w:hAnsi="微软雅黑" w:eastAsia="微软雅黑" w:cs="微软雅黑"/>
          <w:sz w:val="30"/>
          <w:szCs w:val="30"/>
        </w:rPr>
      </w:pPr>
    </w:p>
    <w:p w14:paraId="7E99796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suggested that the place where the event happened, one of the mountains of the land of Moriah [Gen. 22:2] links this sacrifice through its locality with the sacrificial cultus in the temple at Jerusalem.</w:t>
      </w:r>
    </w:p>
    <w:p w14:paraId="5A8916A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有人提出，事件发生的地点，即摩利亚地的一座山 [创世记 22:2]，通过其地理位置将这次献祭与耶路撒冷圣殿中的献祭礼仪联系起来。</w:t>
      </w:r>
    </w:p>
    <w:p w14:paraId="7965D698">
      <w:pPr>
        <w:pStyle w:val="2"/>
        <w:spacing w:line="266" w:lineRule="auto"/>
        <w:rPr>
          <w:rFonts w:hint="eastAsia" w:ascii="微软雅黑" w:hAnsi="微软雅黑" w:eastAsia="微软雅黑" w:cs="微软雅黑"/>
          <w:sz w:val="30"/>
          <w:szCs w:val="30"/>
        </w:rPr>
      </w:pPr>
    </w:p>
    <w:p w14:paraId="363823D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JACOB</w:t>
      </w:r>
    </w:p>
    <w:p w14:paraId="46946FD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先祖雅各</w:t>
      </w:r>
    </w:p>
    <w:p w14:paraId="7C79DD44">
      <w:pPr>
        <w:pStyle w:val="2"/>
        <w:spacing w:line="266" w:lineRule="auto"/>
        <w:rPr>
          <w:rFonts w:hint="eastAsia" w:ascii="微软雅黑" w:hAnsi="微软雅黑" w:eastAsia="微软雅黑" w:cs="微软雅黑"/>
          <w:sz w:val="30"/>
          <w:szCs w:val="30"/>
        </w:rPr>
      </w:pPr>
    </w:p>
    <w:p w14:paraId="4975E23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principle embodied in the history of Jacob-Israel is that of subjective transformation of life, with a renewed stress on the productive activity of the divine factor.</w:t>
      </w:r>
    </w:p>
    <w:p w14:paraId="64E3053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雅各-以色列历史中所体现的主要原则是生命的主观转变，并重新强调了神圣因素的生产性活动。</w:t>
      </w:r>
    </w:p>
    <w:p w14:paraId="11404827">
      <w:pPr>
        <w:pStyle w:val="2"/>
        <w:spacing w:line="266" w:lineRule="auto"/>
        <w:rPr>
          <w:rFonts w:hint="eastAsia" w:ascii="微软雅黑" w:hAnsi="微软雅黑" w:eastAsia="微软雅黑" w:cs="微软雅黑"/>
          <w:sz w:val="30"/>
          <w:szCs w:val="30"/>
        </w:rPr>
      </w:pPr>
    </w:p>
    <w:p w14:paraId="0045FD8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kept in mind in order to read the history aright.</w:t>
      </w:r>
    </w:p>
    <w:p w14:paraId="3A2D5F0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为了正确阅读历史，必须牢记这一点。</w:t>
      </w:r>
    </w:p>
    <w:p w14:paraId="7F997CEB">
      <w:pPr>
        <w:pStyle w:val="2"/>
        <w:spacing w:line="266" w:lineRule="auto"/>
        <w:rPr>
          <w:rFonts w:hint="eastAsia" w:ascii="微软雅黑" w:hAnsi="微软雅黑" w:eastAsia="微软雅黑" w:cs="微软雅黑"/>
          <w:sz w:val="30"/>
          <w:szCs w:val="30"/>
        </w:rPr>
      </w:pPr>
    </w:p>
    <w:p w14:paraId="7EF0410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characters of the three patriarchs, that of Jacob is least represented as an ideal one.</w:t>
      </w:r>
    </w:p>
    <w:p w14:paraId="686CCA5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在三位先祖的性格中，雅各的性格最不被描述为理想的。</w:t>
      </w:r>
    </w:p>
    <w:p w14:paraId="5B755947">
      <w:pPr>
        <w:pStyle w:val="2"/>
        <w:spacing w:line="266" w:lineRule="auto"/>
        <w:rPr>
          <w:rFonts w:hint="eastAsia" w:ascii="微软雅黑" w:hAnsi="微软雅黑" w:eastAsia="微软雅黑" w:cs="微软雅黑"/>
          <w:sz w:val="30"/>
          <w:szCs w:val="30"/>
        </w:rPr>
      </w:pPr>
    </w:p>
    <w:p w14:paraId="2D1152D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reprehensible features are rather strongly brought out.</w:t>
      </w:r>
    </w:p>
    <w:p w14:paraId="50F85F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其应受指责的特征被相当强烈地展现出来。</w:t>
      </w:r>
    </w:p>
    <w:p w14:paraId="779EB8F9">
      <w:pPr>
        <w:pStyle w:val="2"/>
        <w:spacing w:line="266" w:lineRule="auto"/>
        <w:rPr>
          <w:rFonts w:hint="eastAsia" w:ascii="微软雅黑" w:hAnsi="微软雅黑" w:eastAsia="微软雅黑" w:cs="微软雅黑"/>
          <w:sz w:val="30"/>
          <w:szCs w:val="30"/>
        </w:rPr>
      </w:pPr>
    </w:p>
    <w:p w14:paraId="0AA653D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in order to show that divine grace is not the reward for, but the source of noble traits.</w:t>
      </w:r>
    </w:p>
    <w:p w14:paraId="619E30E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这样做是为了表明神圣恩典不是高尚特质的奖赏，而是其源头。</w:t>
      </w:r>
    </w:p>
    <w:p w14:paraId="6CF71794">
      <w:pPr>
        <w:pStyle w:val="2"/>
        <w:spacing w:line="266" w:lineRule="auto"/>
        <w:rPr>
          <w:rFonts w:hint="eastAsia" w:ascii="微软雅黑" w:hAnsi="微软雅黑" w:eastAsia="微软雅黑" w:cs="微软雅黑"/>
          <w:sz w:val="30"/>
          <w:szCs w:val="30"/>
        </w:rPr>
      </w:pPr>
    </w:p>
    <w:p w14:paraId="3169982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overcoming human sin and transforming human nature is the keynote of the revelation here.</w:t>
      </w:r>
    </w:p>
    <w:p w14:paraId="525ECC8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恩典战胜人类罪恶并改变人性是这里启示的基调。</w:t>
      </w:r>
    </w:p>
    <w:p w14:paraId="21A29E58">
      <w:pPr>
        <w:pStyle w:val="2"/>
        <w:spacing w:line="266" w:lineRule="auto"/>
        <w:rPr>
          <w:rFonts w:hint="eastAsia" w:ascii="微软雅黑" w:hAnsi="微软雅黑" w:eastAsia="微软雅黑" w:cs="微软雅黑"/>
          <w:sz w:val="30"/>
          <w:szCs w:val="30"/>
        </w:rPr>
      </w:pPr>
    </w:p>
    <w:p w14:paraId="2709886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Election</w:t>
      </w:r>
    </w:p>
    <w:p w14:paraId="6F57922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拣选</w:t>
      </w:r>
    </w:p>
    <w:p w14:paraId="3AA2A2DF">
      <w:pPr>
        <w:pStyle w:val="2"/>
        <w:spacing w:line="266" w:lineRule="auto"/>
        <w:rPr>
          <w:rFonts w:hint="eastAsia" w:ascii="微软雅黑" w:hAnsi="微软雅黑" w:eastAsia="微软雅黑" w:cs="微软雅黑"/>
          <w:sz w:val="30"/>
          <w:szCs w:val="30"/>
        </w:rPr>
      </w:pPr>
    </w:p>
    <w:p w14:paraId="41E59E1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prove this, first of all the principle of election is placed in the foreground, and that not in its racial and transitory, but in its individual and permanent significance.</w:t>
      </w:r>
    </w:p>
    <w:p w14:paraId="42F96B7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为了证明这一点，首先将拣选原则置于显著位置，而且不是在其种族和暂时的意义上，而是在其个人和永久的意义上。</w:t>
      </w:r>
    </w:p>
    <w:p w14:paraId="12E8F19F">
      <w:pPr>
        <w:pStyle w:val="2"/>
        <w:spacing w:line="266" w:lineRule="auto"/>
        <w:rPr>
          <w:rFonts w:hint="eastAsia" w:ascii="微软雅黑" w:hAnsi="微软雅黑" w:eastAsia="微软雅黑" w:cs="微软雅黑"/>
          <w:sz w:val="30"/>
          <w:szCs w:val="30"/>
        </w:rPr>
      </w:pPr>
    </w:p>
    <w:p w14:paraId="10CD359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should be done here, and not earlier, we might a priori expect.</w:t>
      </w:r>
    </w:p>
    <w:p w14:paraId="0A696DA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这理应在这里而不是更早完成，我们要可以先验地预期。</w:t>
      </w:r>
    </w:p>
    <w:p w14:paraId="51D3F222">
      <w:pPr>
        <w:pStyle w:val="2"/>
        <w:spacing w:line="266" w:lineRule="auto"/>
        <w:rPr>
          <w:rFonts w:hint="eastAsia" w:ascii="微软雅黑" w:hAnsi="微软雅黑" w:eastAsia="微软雅黑" w:cs="微软雅黑"/>
          <w:sz w:val="30"/>
          <w:szCs w:val="30"/>
        </w:rPr>
      </w:pPr>
    </w:p>
    <w:p w14:paraId="5EDD9B9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principle entering specifically into the application of redemption; therefore it should appear in the last member of the patriarchal triad.</w:t>
      </w:r>
    </w:p>
    <w:p w14:paraId="779CB87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拣选是一个具体进入救赎应用的原则；因此它应该出现在先祖三人组的最后一位成员身上。</w:t>
      </w:r>
    </w:p>
    <w:p w14:paraId="334A7FD3">
      <w:pPr>
        <w:pStyle w:val="2"/>
        <w:spacing w:line="266" w:lineRule="auto"/>
        <w:rPr>
          <w:rFonts w:hint="eastAsia" w:ascii="微软雅黑" w:hAnsi="微软雅黑" w:eastAsia="微软雅黑" w:cs="微软雅黑"/>
          <w:sz w:val="30"/>
          <w:szCs w:val="30"/>
        </w:rPr>
      </w:pPr>
    </w:p>
    <w:p w14:paraId="22EC90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intended to bring out the gratuitous character of grace.</w:t>
      </w:r>
    </w:p>
    <w:p w14:paraId="78E4AC9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拣选旨在显明恩典的无偿特征。</w:t>
      </w:r>
    </w:p>
    <w:p w14:paraId="06FBD965">
      <w:pPr>
        <w:pStyle w:val="2"/>
        <w:spacing w:line="266" w:lineRule="auto"/>
        <w:rPr>
          <w:rFonts w:hint="eastAsia" w:ascii="微软雅黑" w:hAnsi="微软雅黑" w:eastAsia="微软雅黑" w:cs="微软雅黑"/>
          <w:sz w:val="30"/>
          <w:szCs w:val="30"/>
        </w:rPr>
      </w:pPr>
    </w:p>
    <w:p w14:paraId="0EA7AE0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objective part of the work of redemption there is scarcely any need of stressing this.</w:t>
      </w:r>
    </w:p>
    <w:p w14:paraId="7B47E7F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关于救赎工作的客观部分，几乎不需要强调这一点。</w:t>
      </w:r>
    </w:p>
    <w:p w14:paraId="6CBDB2E3">
      <w:pPr>
        <w:pStyle w:val="2"/>
        <w:spacing w:line="266" w:lineRule="auto"/>
        <w:rPr>
          <w:rFonts w:hint="eastAsia" w:ascii="微软雅黑" w:hAnsi="微软雅黑" w:eastAsia="微软雅黑" w:cs="微软雅黑"/>
          <w:sz w:val="30"/>
          <w:szCs w:val="30"/>
        </w:rPr>
      </w:pPr>
    </w:p>
    <w:p w14:paraId="065E199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himself has made no contribution towards accomplishing the atonement is obvious in itself.</w:t>
      </w:r>
    </w:p>
    <w:p w14:paraId="0237BB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人自己对完成赎罪没有任何贡献，这本身是显而易见的。</w:t>
      </w:r>
    </w:p>
    <w:p w14:paraId="52DC7233">
      <w:pPr>
        <w:pStyle w:val="2"/>
        <w:spacing w:line="266" w:lineRule="auto"/>
        <w:rPr>
          <w:rFonts w:hint="eastAsia" w:ascii="微软雅黑" w:hAnsi="微软雅黑" w:eastAsia="微软雅黑" w:cs="微软雅黑"/>
          <w:sz w:val="30"/>
          <w:szCs w:val="30"/>
        </w:rPr>
      </w:pPr>
    </w:p>
    <w:p w14:paraId="0F23A9E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sooner does the redeeming work enter into the subjectivity of man than the obviousness ceases, although the reality of the principle is not, of course, in the least abated.</w:t>
      </w:r>
    </w:p>
    <w:p w14:paraId="4646567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但救赎工作一旦进入人的主观性，显而易见性就消失了，尽管原则的真实性当然丝毫未减。</w:t>
      </w:r>
    </w:p>
    <w:p w14:paraId="2D39073E">
      <w:pPr>
        <w:pStyle w:val="2"/>
        <w:spacing w:line="266" w:lineRule="auto"/>
        <w:rPr>
          <w:rFonts w:hint="eastAsia" w:ascii="微软雅黑" w:hAnsi="微软雅黑" w:eastAsia="微软雅黑" w:cs="微软雅黑"/>
          <w:sz w:val="30"/>
          <w:szCs w:val="30"/>
        </w:rPr>
      </w:pPr>
    </w:p>
    <w:p w14:paraId="17808B2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semblance easily results, that in receiving and working out the subjective benefits of grace for his transformation, the individual man has to some extent been the decisive factor.</w:t>
      </w:r>
    </w:p>
    <w:p w14:paraId="3B7177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很容易产生一种表象，即在接受和通过恩典的主观益处来实现其转变的过程中，个人在某种程度上一直是决定性因素。</w:t>
      </w:r>
    </w:p>
    <w:p w14:paraId="2B94F8DD">
      <w:pPr>
        <w:pStyle w:val="2"/>
        <w:spacing w:line="266" w:lineRule="auto"/>
        <w:rPr>
          <w:rFonts w:hint="eastAsia" w:ascii="微软雅黑" w:hAnsi="微软雅黑" w:eastAsia="微软雅黑" w:cs="微软雅黑"/>
          <w:sz w:val="30"/>
          <w:szCs w:val="30"/>
        </w:rPr>
      </w:pPr>
    </w:p>
    <w:p w14:paraId="24D6CE0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affirm this, to however small a degree, would be to detract in the same proportion from the monergism of the divine grace and from the glory of God.</w:t>
      </w:r>
    </w:p>
    <w:p w14:paraId="4D78269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而肯定这一点，无论程度多么小，都会同比例地减损神恩典的独力和神的荣耀。</w:t>
      </w:r>
    </w:p>
    <w:p w14:paraId="207F6439">
      <w:pPr>
        <w:pStyle w:val="2"/>
        <w:spacing w:line="266" w:lineRule="auto"/>
        <w:rPr>
          <w:rFonts w:hint="eastAsia" w:ascii="微软雅黑" w:hAnsi="微软雅黑" w:eastAsia="微软雅黑" w:cs="微软雅黑"/>
          <w:sz w:val="30"/>
          <w:szCs w:val="30"/>
        </w:rPr>
      </w:pPr>
    </w:p>
    <w:p w14:paraId="729B446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at this point by an explicit declaration the principle is rendered for ever secure, a principle which the finest psychological observation could never have raised above all possibility of doubt.</w:t>
      </w:r>
    </w:p>
    <w:p w14:paraId="2A765F1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因此，在这一点上，通过明确的宣告，该原则被永远确立，这是最精细的心理观察也永远无法使其超越一切怀疑可能性的原则。</w:t>
      </w:r>
    </w:p>
    <w:p w14:paraId="525E3791">
      <w:pPr>
        <w:pStyle w:val="2"/>
        <w:spacing w:line="266" w:lineRule="auto"/>
        <w:rPr>
          <w:rFonts w:hint="eastAsia" w:ascii="微软雅黑" w:hAnsi="微软雅黑" w:eastAsia="微软雅黑" w:cs="微软雅黑"/>
          <w:sz w:val="30"/>
          <w:szCs w:val="30"/>
        </w:rPr>
      </w:pPr>
    </w:p>
    <w:p w14:paraId="2743BBC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explains why the declaration comes in at the very beginning of the third part of the patriarchal history, even before the birth of Jacob and Esau.</w:t>
      </w:r>
    </w:p>
    <w:p w14:paraId="679CFB6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这也解释了为什么该宣告出现在先祖历史第三部分的开端，甚至在雅各和以扫出生之前。</w:t>
      </w:r>
    </w:p>
    <w:p w14:paraId="68E2E2B3">
      <w:pPr>
        <w:pStyle w:val="2"/>
        <w:spacing w:line="266" w:lineRule="auto"/>
        <w:rPr>
          <w:rFonts w:hint="eastAsia" w:ascii="微软雅黑" w:hAnsi="微软雅黑" w:eastAsia="微软雅黑" w:cs="微软雅黑"/>
          <w:sz w:val="30"/>
          <w:szCs w:val="30"/>
        </w:rPr>
      </w:pPr>
    </w:p>
    <w:p w14:paraId="7B0CA66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the subsequent lives of these two men it would have been no less difficult than from the lives of ordinary saints to prove that all human goodness is exclusively the fruit of divine grace.</w:t>
      </w:r>
    </w:p>
    <w:p w14:paraId="7E6FCC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因为，从这两个人随后的生活中证明所有人类良善完全是神恩典的果实，并不比从普通圣徒的生活中证明更容易。</w:t>
      </w:r>
    </w:p>
    <w:p w14:paraId="4488897D">
      <w:pPr>
        <w:pStyle w:val="2"/>
        <w:spacing w:line="266" w:lineRule="auto"/>
        <w:rPr>
          <w:rFonts w:hint="eastAsia" w:ascii="微软雅黑" w:hAnsi="微软雅黑" w:eastAsia="微软雅黑" w:cs="微软雅黑"/>
          <w:sz w:val="30"/>
          <w:szCs w:val="30"/>
        </w:rPr>
      </w:pPr>
    </w:p>
    <w:p w14:paraId="1E08E6F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Jacob, in comparison with Esau, revealed some ethically ignoble qualities, yet in spiritual appreciation of the promise he proved himself the superior of the two.</w:t>
      </w:r>
    </w:p>
    <w:p w14:paraId="4F730B3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因为尽管雅各与以扫相比显露出一些伦理上卑劣的品质，但在对应许的属灵赏识上，他证明自己优于后者。</w:t>
      </w:r>
    </w:p>
    <w:p w14:paraId="6996DE83">
      <w:pPr>
        <w:pStyle w:val="2"/>
        <w:spacing w:line="266" w:lineRule="auto"/>
        <w:rPr>
          <w:rFonts w:hint="eastAsia" w:ascii="微软雅黑" w:hAnsi="微软雅黑" w:eastAsia="微软雅黑" w:cs="微软雅黑"/>
          <w:sz w:val="30"/>
          <w:szCs w:val="30"/>
        </w:rPr>
      </w:pPr>
    </w:p>
    <w:p w14:paraId="0DFE48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guard against all misunderstandings arising from this, the principle was established at a point where no such considerations, pro or con, could possibly enter into the matter.</w:t>
      </w:r>
    </w:p>
    <w:p w14:paraId="429076C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为了防止由此产生的一切误解，该原则被建立在这样一个点上：即没有任何此类支持或反对的考量可能进入该事项。</w:t>
      </w:r>
    </w:p>
    <w:p w14:paraId="1E735670">
      <w:pPr>
        <w:pStyle w:val="2"/>
        <w:spacing w:line="266" w:lineRule="auto"/>
        <w:rPr>
          <w:rFonts w:hint="eastAsia" w:ascii="微软雅黑" w:hAnsi="微软雅黑" w:eastAsia="微软雅黑" w:cs="微软雅黑"/>
          <w:sz w:val="30"/>
          <w:szCs w:val="30"/>
        </w:rPr>
      </w:pPr>
    </w:p>
    <w:p w14:paraId="3040F1C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the risk of exposing the divine sovereignty to the charge of arbitrariness, the matter was decided prior to the birth of the two brothers.</w:t>
      </w:r>
    </w:p>
    <w:p w14:paraId="65FA6A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即使冒着使神的主权遭受武断指控的风险，该事项也是在两兄弟出生前决定的。</w:t>
      </w:r>
    </w:p>
    <w:p w14:paraId="02B0A90A">
      <w:pPr>
        <w:pStyle w:val="2"/>
        <w:spacing w:line="266" w:lineRule="auto"/>
        <w:rPr>
          <w:rFonts w:hint="eastAsia" w:ascii="微软雅黑" w:hAnsi="微软雅黑" w:eastAsia="微软雅黑" w:cs="微软雅黑"/>
          <w:sz w:val="30"/>
          <w:szCs w:val="30"/>
        </w:rPr>
      </w:pPr>
    </w:p>
    <w:p w14:paraId="48762FC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indeed be thought that there had been in patriarchal history an earlier occasion, viz., in connection with the birth of Isaac and of Ishmael, for inculcating the lesson involved.</w:t>
      </w:r>
    </w:p>
    <w:p w14:paraId="329D6A2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确实可能会有人认为，在先祖历史中曾有一个更早的时机，即关于以撒和以实玛利的出生，可以用来灌输这一教训。</w:t>
      </w:r>
    </w:p>
    <w:p w14:paraId="0CF2E032">
      <w:pPr>
        <w:pStyle w:val="2"/>
        <w:spacing w:line="266" w:lineRule="auto"/>
        <w:rPr>
          <w:rFonts w:hint="eastAsia" w:ascii="微软雅黑" w:hAnsi="微软雅黑" w:eastAsia="微软雅黑" w:cs="微软雅黑"/>
          <w:sz w:val="30"/>
          <w:szCs w:val="30"/>
        </w:rPr>
      </w:pPr>
    </w:p>
    <w:p w14:paraId="0152DF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election entered as the determining factor on that occasion likewise; but the point to observe is that there the circumstances were so shaped as to stake everything on the issue of supernaturalism in producing the seed of the promise.</w:t>
      </w:r>
    </w:p>
    <w:p w14:paraId="761C588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毫无疑问，在那一场合拣选同样作为决定性因素介入；但需要注意的是，那里的环境被塑造成将一切押在产生应许后裔的超自然主义问题上。</w:t>
      </w:r>
    </w:p>
    <w:p w14:paraId="7D589391">
      <w:pPr>
        <w:pStyle w:val="2"/>
        <w:spacing w:line="266" w:lineRule="auto"/>
        <w:rPr>
          <w:rFonts w:hint="eastAsia" w:ascii="微软雅黑" w:hAnsi="微软雅黑" w:eastAsia="微软雅黑" w:cs="微软雅黑"/>
          <w:sz w:val="30"/>
          <w:szCs w:val="30"/>
        </w:rPr>
      </w:pPr>
    </w:p>
    <w:p w14:paraId="62EEBC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is between the younger woman, able to bear children by nature, and the older woman, already as good as dead.</w:t>
      </w:r>
    </w:p>
    <w:p w14:paraId="02D760C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对比是在年轻、自然能生育的妇人，与年老、如同已死的妇人之间。</w:t>
      </w:r>
    </w:p>
    <w:p w14:paraId="156FD911">
      <w:pPr>
        <w:pStyle w:val="2"/>
        <w:spacing w:line="266" w:lineRule="auto"/>
        <w:rPr>
          <w:rFonts w:hint="eastAsia" w:ascii="微软雅黑" w:hAnsi="微软雅黑" w:eastAsia="微软雅黑" w:cs="微软雅黑"/>
          <w:sz w:val="30"/>
          <w:szCs w:val="30"/>
        </w:rPr>
      </w:pPr>
    </w:p>
    <w:p w14:paraId="7174B54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making it an exhibition of the moral aspect of election, the fact that Sarah was the free woman and Hagar the slave woman would have stood in the way;</w:t>
      </w:r>
    </w:p>
    <w:p w14:paraId="4FC369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为了使其成为拣选道德方面的展示，撒拉是自由妇人而夏甲是使女这一事实会成为障碍；</w:t>
      </w:r>
    </w:p>
    <w:p w14:paraId="2BD3239F">
      <w:pPr>
        <w:pStyle w:val="2"/>
        <w:spacing w:line="266" w:lineRule="auto"/>
        <w:rPr>
          <w:rFonts w:hint="eastAsia" w:ascii="微软雅黑" w:hAnsi="微软雅黑" w:eastAsia="微软雅黑" w:cs="微软雅黑"/>
          <w:sz w:val="30"/>
          <w:szCs w:val="30"/>
        </w:rPr>
      </w:pPr>
    </w:p>
    <w:p w14:paraId="12B6212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for bringing out the factor of omnipotence this contrast between free and slave was negligible.</w:t>
      </w:r>
    </w:p>
    <w:p w14:paraId="6B307E8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而为了显明全能的因素，自由与为奴之间的这种对比是可忽略不计的。</w:t>
      </w:r>
    </w:p>
    <w:p w14:paraId="08ACA6DC">
      <w:pPr>
        <w:pStyle w:val="2"/>
        <w:spacing w:line="266" w:lineRule="auto"/>
        <w:rPr>
          <w:rFonts w:hint="eastAsia" w:ascii="微软雅黑" w:hAnsi="微软雅黑" w:eastAsia="微软雅黑" w:cs="微软雅黑"/>
          <w:sz w:val="30"/>
          <w:szCs w:val="30"/>
        </w:rPr>
      </w:pPr>
    </w:p>
    <w:p w14:paraId="3C14E6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the case of Jacob and Esau everything is carefully arranged so as to eliminate from the outset all factors tending to obscure the moral issue of the absolute sovereignty of God.</w:t>
      </w:r>
    </w:p>
    <w:p w14:paraId="156C389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另一方面，在雅各和以扫的案例中，一切都被精心安排，以便从一开始就消除所有倾向于模糊神绝对主权这一道德问题的因素。</w:t>
      </w:r>
    </w:p>
    <w:p w14:paraId="3A4EFBB4">
      <w:pPr>
        <w:pStyle w:val="2"/>
        <w:spacing w:line="266" w:lineRule="auto"/>
        <w:rPr>
          <w:rFonts w:hint="eastAsia" w:ascii="微软雅黑" w:hAnsi="微软雅黑" w:eastAsia="微软雅黑" w:cs="微软雅黑"/>
          <w:sz w:val="30"/>
          <w:szCs w:val="30"/>
        </w:rPr>
      </w:pPr>
    </w:p>
    <w:p w14:paraId="483F50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children are born of the same mother, and moreover at the same birth; and to exclude every thought of natural preference, the younger is preferred to the elder.</w:t>
      </w:r>
    </w:p>
    <w:p w14:paraId="2642DB7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这两个孩子由同一个母亲所生，而且是在同一次分娩中；为了排除任何自然偏好的想法，幼子被优先于长子。</w:t>
      </w:r>
    </w:p>
    <w:p w14:paraId="50408F62">
      <w:pPr>
        <w:pStyle w:val="2"/>
        <w:spacing w:line="266" w:lineRule="auto"/>
        <w:rPr>
          <w:rFonts w:hint="eastAsia" w:ascii="微软雅黑" w:hAnsi="微软雅黑" w:eastAsia="微软雅黑" w:cs="微软雅黑"/>
          <w:sz w:val="30"/>
          <w:szCs w:val="30"/>
        </w:rPr>
      </w:pPr>
    </w:p>
    <w:p w14:paraId="0E22EA3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conceivable way remained of accounting for this differentiation except to attribute it to the sovereign choice of God.</w:t>
      </w:r>
    </w:p>
    <w:p w14:paraId="5FA5B8C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除了归因于神的主权选择之外，没有任何可想到的方式来解释这种区别。</w:t>
      </w:r>
    </w:p>
    <w:p w14:paraId="46B24ADD">
      <w:pPr>
        <w:pStyle w:val="2"/>
        <w:spacing w:line="266" w:lineRule="auto"/>
        <w:rPr>
          <w:rFonts w:hint="eastAsia" w:ascii="微软雅黑" w:hAnsi="微软雅黑" w:eastAsia="微软雅黑" w:cs="微软雅黑"/>
          <w:sz w:val="30"/>
          <w:szCs w:val="30"/>
        </w:rPr>
      </w:pPr>
    </w:p>
    <w:p w14:paraId="2FA09F7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about the elder serving the younger has its proximate reference to the racial relations between the Israelites and the Edomites.</w:t>
      </w:r>
    </w:p>
    <w:p w14:paraId="0836A4E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关于大的要服事小的这一陈述，直接指涉以色列人和以东人之间的种族关系。</w:t>
      </w:r>
    </w:p>
    <w:p w14:paraId="3919471E">
      <w:pPr>
        <w:pStyle w:val="2"/>
        <w:spacing w:line="266" w:lineRule="auto"/>
        <w:rPr>
          <w:rFonts w:hint="eastAsia" w:ascii="微软雅黑" w:hAnsi="微软雅黑" w:eastAsia="微软雅黑" w:cs="微软雅黑"/>
          <w:sz w:val="30"/>
          <w:szCs w:val="30"/>
        </w:rPr>
      </w:pPr>
    </w:p>
    <w:p w14:paraId="00E5EA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its import was not exhausted by this appears, apart from the general typical bearing of Old Testament history, from the use made by Paul of the event to establish the principle of individual election [Rom. 9:11–13].</w:t>
      </w:r>
    </w:p>
    <w:p w14:paraId="2A4F6A2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但其意义并未因此耗尽，这一点除了旧约历史的一般典型意义外，还可以从保罗利用该事件建立个人拣选原则中看出 [罗马书 9:11–13]。</w:t>
      </w:r>
    </w:p>
    <w:p w14:paraId="03DD9D59">
      <w:pPr>
        <w:pStyle w:val="2"/>
        <w:spacing w:line="266" w:lineRule="auto"/>
        <w:rPr>
          <w:rFonts w:hint="eastAsia" w:ascii="微软雅黑" w:hAnsi="微软雅黑" w:eastAsia="微软雅黑" w:cs="微软雅黑"/>
          <w:sz w:val="30"/>
          <w:szCs w:val="30"/>
        </w:rPr>
      </w:pPr>
    </w:p>
    <w:p w14:paraId="5191C98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Paul here adds an explanation of the end which the disclosure of this purpose served in the plan of God.</w:t>
      </w:r>
    </w:p>
    <w:p w14:paraId="720448A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可以观察到，保罗在此补充了解释，说明披露这一目的在神计划中所服务的终极目标。</w:t>
      </w:r>
    </w:p>
    <w:p w14:paraId="53BBF499">
      <w:pPr>
        <w:pStyle w:val="2"/>
        <w:spacing w:line="266" w:lineRule="auto"/>
        <w:rPr>
          <w:rFonts w:hint="eastAsia" w:ascii="微软雅黑" w:hAnsi="微软雅黑" w:eastAsia="微软雅黑" w:cs="微软雅黑"/>
          <w:sz w:val="30"/>
          <w:szCs w:val="30"/>
        </w:rPr>
      </w:pPr>
    </w:p>
    <w:p w14:paraId="6BEB2AB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'the elective purpose of God' is explained in the following words: 'not of works but of Him that calleth'.</w:t>
      </w:r>
    </w:p>
    <w:p w14:paraId="4FF694C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“神拣选人的旨意”这一短语被解释为：“不在乎人的行为，乃在乎召人的主”。</w:t>
      </w:r>
    </w:p>
    <w:p w14:paraId="4C994154">
      <w:pPr>
        <w:pStyle w:val="2"/>
        <w:spacing w:line="266" w:lineRule="auto"/>
        <w:rPr>
          <w:rFonts w:hint="eastAsia" w:ascii="微软雅黑" w:hAnsi="微软雅黑" w:eastAsia="微软雅黑" w:cs="微软雅黑"/>
          <w:sz w:val="30"/>
          <w:szCs w:val="30"/>
        </w:rPr>
      </w:pPr>
    </w:p>
    <w:p w14:paraId="29B9788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equivalent to: 'not of works but of grace', the idea of 'calling' being with Paul an exponent of divine monergism.</w:t>
      </w:r>
    </w:p>
    <w:p w14:paraId="2BE5C78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这等同于：“不在乎行为，乃在乎恩典”，“呼召”的概念对保罗来说是神圣独力的指数。</w:t>
      </w:r>
    </w:p>
    <w:p w14:paraId="0B7302F9">
      <w:pPr>
        <w:pStyle w:val="2"/>
        <w:spacing w:line="266" w:lineRule="auto"/>
        <w:rPr>
          <w:rFonts w:hint="eastAsia" w:ascii="微软雅黑" w:hAnsi="微软雅黑" w:eastAsia="微软雅黑" w:cs="微软雅黑"/>
          <w:sz w:val="30"/>
          <w:szCs w:val="30"/>
        </w:rPr>
      </w:pPr>
    </w:p>
    <w:p w14:paraId="08F91B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of the doctrine of election, therefore, serves the revelation of the doctrine of grace.</w:t>
      </w:r>
    </w:p>
    <w:p w14:paraId="3C9FD1E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因此，拣选教义的启示服务于恩典教义的启示。</w:t>
      </w:r>
    </w:p>
    <w:p w14:paraId="18BDCF5E">
      <w:pPr>
        <w:pStyle w:val="2"/>
        <w:spacing w:line="266" w:lineRule="auto"/>
        <w:rPr>
          <w:rFonts w:hint="eastAsia" w:ascii="微软雅黑" w:hAnsi="微软雅黑" w:eastAsia="微软雅黑" w:cs="微软雅黑"/>
          <w:sz w:val="30"/>
          <w:szCs w:val="30"/>
        </w:rPr>
      </w:pPr>
    </w:p>
    <w:p w14:paraId="5820974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attention to His sovereign discrimination between man and man, to place the proper emphasis upon the truth, that His grace alone is the source of all spiritual good to be found in man.</w:t>
      </w:r>
    </w:p>
    <w:p w14:paraId="7362AB0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神唤起人们注意祂在人与人之间的主权区分，以便将适当的重点放在这一真理上：唯独祂的恩典是人里面所有属灵良善的源头。</w:t>
      </w:r>
    </w:p>
    <w:p w14:paraId="67360FE4">
      <w:pPr>
        <w:pStyle w:val="2"/>
        <w:spacing w:line="266" w:lineRule="auto"/>
        <w:rPr>
          <w:rFonts w:hint="eastAsia" w:ascii="微软雅黑" w:hAnsi="微软雅黑" w:eastAsia="微软雅黑" w:cs="微软雅黑"/>
          <w:sz w:val="30"/>
          <w:szCs w:val="30"/>
        </w:rPr>
      </w:pPr>
    </w:p>
    <w:p w14:paraId="74143F4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consequently, is not according to Scripture a blind unreadable fate; it serves to the extent indicated an intelligible purpose.</w:t>
      </w:r>
    </w:p>
    <w:p w14:paraId="6AFE918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因此，根据圣经，拣选不是一种盲目、无法解读的命运；它在所示范围内服务于一个可理解的目的。</w:t>
      </w:r>
    </w:p>
    <w:p w14:paraId="7EB491D3">
      <w:pPr>
        <w:pStyle w:val="2"/>
        <w:spacing w:line="266" w:lineRule="auto"/>
        <w:rPr>
          <w:rFonts w:hint="eastAsia" w:ascii="微软雅黑" w:hAnsi="微软雅黑" w:eastAsia="微软雅黑" w:cs="微软雅黑"/>
          <w:sz w:val="30"/>
          <w:szCs w:val="30"/>
        </w:rPr>
      </w:pPr>
    </w:p>
    <w:p w14:paraId="78926E8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it differs from the fate of the pagans, which hangs, an impersonal mystery, even above the gods.</w:t>
      </w:r>
    </w:p>
    <w:p w14:paraId="28979D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在这方面，它不同于异教徒的命运，后者作为一个非人格的奥秘，甚至悬在众神之上。</w:t>
      </w:r>
    </w:p>
    <w:p w14:paraId="073E2131">
      <w:pPr>
        <w:pStyle w:val="2"/>
        <w:spacing w:line="266" w:lineRule="auto"/>
        <w:rPr>
          <w:rFonts w:hint="eastAsia" w:ascii="微软雅黑" w:hAnsi="微软雅黑" w:eastAsia="微软雅黑" w:cs="微软雅黑"/>
          <w:sz w:val="30"/>
          <w:szCs w:val="30"/>
        </w:rPr>
      </w:pPr>
    </w:p>
    <w:p w14:paraId="7A009D8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observation thus made is, of course, not capable of solving all the enigmas of the doctrine of election.</w:t>
      </w:r>
    </w:p>
    <w:p w14:paraId="227B305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当然，这样的观察并不能解决拣选教义的所有谜团。</w:t>
      </w:r>
    </w:p>
    <w:p w14:paraId="17BA6F95">
      <w:pPr>
        <w:pStyle w:val="2"/>
        <w:spacing w:line="266" w:lineRule="auto"/>
        <w:rPr>
          <w:rFonts w:hint="eastAsia" w:ascii="微软雅黑" w:hAnsi="微软雅黑" w:eastAsia="微软雅黑" w:cs="微软雅黑"/>
          <w:sz w:val="30"/>
          <w:szCs w:val="30"/>
        </w:rPr>
      </w:pPr>
    </w:p>
    <w:p w14:paraId="592E52D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many other grounds of election, unknown and unknowable to us.</w:t>
      </w:r>
    </w:p>
    <w:p w14:paraId="02FE58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可能还有许多其他的拣选理由，是我们未知且不可知的。</w:t>
      </w:r>
    </w:p>
    <w:p w14:paraId="148F05DC">
      <w:pPr>
        <w:pStyle w:val="2"/>
        <w:spacing w:line="266" w:lineRule="auto"/>
        <w:rPr>
          <w:rFonts w:hint="eastAsia" w:ascii="微软雅黑" w:hAnsi="微软雅黑" w:eastAsia="微软雅黑" w:cs="微软雅黑"/>
          <w:sz w:val="30"/>
          <w:szCs w:val="30"/>
        </w:rPr>
      </w:pPr>
    </w:p>
    <w:p w14:paraId="73310D9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one reason we do know, and in knowing it we at the same time know that, whatever other reasons exist, they can have nothing to do with any meritorious ethical condition of the objects of God's choice.</w:t>
      </w:r>
    </w:p>
    <w:p w14:paraId="4C90135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但这一个理由我们要确实知道，并且在知道它的同时我们也知道，无论存在什么其他理由，它们绝不可能与神所拣选对象的任何功德性伦理状况有关。</w:t>
      </w:r>
    </w:p>
    <w:p w14:paraId="6910B311">
      <w:pPr>
        <w:pStyle w:val="2"/>
        <w:spacing w:line="266" w:lineRule="auto"/>
        <w:rPr>
          <w:rFonts w:hint="eastAsia" w:ascii="微软雅黑" w:hAnsi="微软雅黑" w:eastAsia="微软雅黑" w:cs="微软雅黑"/>
          <w:sz w:val="30"/>
          <w:szCs w:val="30"/>
        </w:rPr>
      </w:pPr>
    </w:p>
    <w:p w14:paraId="65366FC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Bethel dream-vision</w:t>
      </w:r>
    </w:p>
    <w:p w14:paraId="212ABFB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伯特利梦中异象</w:t>
      </w:r>
    </w:p>
    <w:p w14:paraId="39F869F8">
      <w:pPr>
        <w:pStyle w:val="2"/>
        <w:spacing w:line="266" w:lineRule="auto"/>
        <w:rPr>
          <w:rFonts w:hint="eastAsia" w:ascii="微软雅黑" w:hAnsi="微软雅黑" w:eastAsia="微软雅黑" w:cs="微软雅黑"/>
          <w:sz w:val="30"/>
          <w:szCs w:val="30"/>
        </w:rPr>
      </w:pPr>
    </w:p>
    <w:p w14:paraId="5DDF4A5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occasion on which an important revelation element was introduced into the life of Jacob was the dream-vision he received at Bethel [Gen. 28:10–22].</w:t>
      </w:r>
    </w:p>
    <w:p w14:paraId="4C0985A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下一个将重要启示元素引入雅各生命的时机，是他在伯特利领受的梦中异象 [创世记 28:10–22]。</w:t>
      </w:r>
    </w:p>
    <w:p w14:paraId="4CD1257C">
      <w:pPr>
        <w:pStyle w:val="2"/>
        <w:spacing w:line="266" w:lineRule="auto"/>
        <w:rPr>
          <w:rFonts w:hint="eastAsia" w:ascii="微软雅黑" w:hAnsi="微软雅黑" w:eastAsia="微软雅黑" w:cs="微软雅黑"/>
          <w:sz w:val="30"/>
          <w:szCs w:val="30"/>
        </w:rPr>
      </w:pPr>
    </w:p>
    <w:p w14:paraId="79B5F09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was on a journey away from the land of promise, moreover on his way to a family infected with idolatry and worldliness, for the imitation of whose sins his own nature predisposed him.</w:t>
      </w:r>
    </w:p>
    <w:p w14:paraId="69E5756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雅各正踏上离开应许之地的旅程，而且正前往一个受偶像崇拜和世俗影响的家庭，他自己的本性预先倾向于模仿他们的罪。</w:t>
      </w:r>
    </w:p>
    <w:p w14:paraId="55CBCF5E">
      <w:pPr>
        <w:pStyle w:val="2"/>
        <w:spacing w:line="266" w:lineRule="auto"/>
        <w:rPr>
          <w:rFonts w:hint="eastAsia" w:ascii="微软雅黑" w:hAnsi="微软雅黑" w:eastAsia="微软雅黑" w:cs="微软雅黑"/>
          <w:sz w:val="30"/>
          <w:szCs w:val="30"/>
        </w:rPr>
      </w:pPr>
    </w:p>
    <w:p w14:paraId="1647325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special need, therefore, at this time, of a personal communication from God to him, whereby subjectively he should be brought under the influence of the promises.</w:t>
      </w:r>
    </w:p>
    <w:p w14:paraId="66CBF46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因此，此时特别需要神对他个人的交通，借此在主观上使他处于应许的影响之下。</w:t>
      </w:r>
    </w:p>
    <w:p w14:paraId="0D465930">
      <w:pPr>
        <w:pStyle w:val="2"/>
        <w:spacing w:line="266" w:lineRule="auto"/>
        <w:rPr>
          <w:rFonts w:hint="eastAsia" w:ascii="微软雅黑" w:hAnsi="微软雅黑" w:eastAsia="微软雅黑" w:cs="微软雅黑"/>
          <w:sz w:val="30"/>
          <w:szCs w:val="30"/>
        </w:rPr>
      </w:pPr>
    </w:p>
    <w:p w14:paraId="3308ACC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revelation assuming the form of a dream points, as before noted, to the low ebb of the receiver's spirituality.</w:t>
      </w:r>
    </w:p>
    <w:p w14:paraId="0068423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正如之前指出的，启示采取梦的形式这一事实，指向接受者灵性的低潮。</w:t>
      </w:r>
    </w:p>
    <w:p w14:paraId="6C976B2F">
      <w:pPr>
        <w:pStyle w:val="2"/>
        <w:spacing w:line="266" w:lineRule="auto"/>
        <w:rPr>
          <w:rFonts w:hint="eastAsia" w:ascii="微软雅黑" w:hAnsi="微软雅黑" w:eastAsia="微软雅黑" w:cs="微软雅黑"/>
          <w:sz w:val="30"/>
          <w:szCs w:val="30"/>
        </w:rPr>
      </w:pPr>
    </w:p>
    <w:p w14:paraId="2A7B52A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beheld in the dream is that of a ladder set up on the earth, the top of it reaching to heaven, and the angels of God ascending and descending whilst Jehovah stands at the top and repeats to him the ancient promises.</w:t>
      </w:r>
    </w:p>
    <w:p w14:paraId="1C1EC20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梦中看见的异象是一个梯子立在地上，梯子的头顶着天，神的使者在梯子上上去下来，而耶和华站在梯子顶上，向他重申古老的应许。</w:t>
      </w:r>
    </w:p>
    <w:p w14:paraId="1E0A16F7">
      <w:pPr>
        <w:pStyle w:val="2"/>
        <w:spacing w:line="266" w:lineRule="auto"/>
        <w:rPr>
          <w:rFonts w:hint="eastAsia" w:ascii="微软雅黑" w:hAnsi="微软雅黑" w:eastAsia="微软雅黑" w:cs="微软雅黑"/>
          <w:sz w:val="30"/>
          <w:szCs w:val="30"/>
        </w:rPr>
      </w:pPr>
    </w:p>
    <w:p w14:paraId="2BD9A52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the ministers of God's interposition for the sustenance, guidance, and protection of Jacob.</w:t>
      </w:r>
    </w:p>
    <w:p w14:paraId="6F5657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天使是神介入以维持、引导和保护雅各的服役者。</w:t>
      </w:r>
    </w:p>
    <w:p w14:paraId="63F2A32E">
      <w:pPr>
        <w:pStyle w:val="2"/>
        <w:spacing w:line="266" w:lineRule="auto"/>
        <w:rPr>
          <w:rFonts w:hint="eastAsia" w:ascii="微软雅黑" w:hAnsi="微软雅黑" w:eastAsia="微软雅黑" w:cs="微软雅黑"/>
          <w:sz w:val="30"/>
          <w:szCs w:val="30"/>
        </w:rPr>
      </w:pPr>
    </w:p>
    <w:p w14:paraId="6B77384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this the name Elohim seems to be significant, all the more because in the sequel of the statement it gives way to Jehovah, where the closer religious relationship is spoken of.</w:t>
      </w:r>
    </w:p>
    <w:p w14:paraId="52E4305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与此相关，Elohim（神）这个名字似乎意义重大，尤其因为在陈述的后续部分，当谈到更紧密的宗教关系时，它让位于 Jehovah（耶和华）。</w:t>
      </w:r>
    </w:p>
    <w:p w14:paraId="0CFB6A27">
      <w:pPr>
        <w:pStyle w:val="2"/>
        <w:spacing w:line="266" w:lineRule="auto"/>
        <w:rPr>
          <w:rFonts w:hint="eastAsia" w:ascii="微软雅黑" w:hAnsi="微软雅黑" w:eastAsia="微软雅黑" w:cs="微软雅黑"/>
          <w:sz w:val="30"/>
          <w:szCs w:val="30"/>
        </w:rPr>
      </w:pPr>
    </w:p>
    <w:p w14:paraId="4D5E2BA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ascend, as it were, to carry up Jacob's wants and entreaties; they descend to bring down to him the grace and gifts of God.</w:t>
      </w:r>
    </w:p>
    <w:p w14:paraId="4A12A8D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天使上去，可以说是为了带上雅各的需求和恳求；他们下来是为了给他带下神的恩典和礼物。</w:t>
      </w:r>
    </w:p>
    <w:p w14:paraId="02B664E6">
      <w:pPr>
        <w:pStyle w:val="2"/>
        <w:spacing w:line="266" w:lineRule="auto"/>
        <w:rPr>
          <w:rFonts w:hint="eastAsia" w:ascii="微软雅黑" w:hAnsi="微软雅黑" w:eastAsia="微软雅黑" w:cs="微软雅黑"/>
          <w:sz w:val="30"/>
          <w:szCs w:val="30"/>
        </w:rPr>
      </w:pPr>
    </w:p>
    <w:p w14:paraId="49EBF82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Dillman finds significance in the feature that the ascending of the angels is mentioned before their descending: the angels were already there ministering in Jacob's behalf before he became aware of their presence.</w:t>
      </w:r>
    </w:p>
    <w:p w14:paraId="5414DAC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迪尔曼发现天使上去先于下来被提及这一特征具有重要意义：在雅各意识到他们的存在之前，天使已经在那里为雅各效力了。</w:t>
      </w:r>
    </w:p>
    <w:p w14:paraId="05BA30F8">
      <w:pPr>
        <w:pStyle w:val="2"/>
        <w:spacing w:line="266" w:lineRule="auto"/>
        <w:rPr>
          <w:rFonts w:hint="eastAsia" w:ascii="微软雅黑" w:hAnsi="微软雅黑" w:eastAsia="微软雅黑" w:cs="微软雅黑"/>
          <w:sz w:val="30"/>
          <w:szCs w:val="30"/>
        </w:rPr>
      </w:pPr>
    </w:p>
    <w:p w14:paraId="5487FF3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tenor of the vision agrees the fact that in the subjective transformation wrought upon the patriarch various subjective experiences and instances of discipline played a large part.</w:t>
      </w:r>
    </w:p>
    <w:p w14:paraId="71DE9CA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与异象的主旨相符的事实是，在对先祖进行的主观转变中，各种主观经历和管教事例发挥了很大作用。</w:t>
      </w:r>
    </w:p>
    <w:p w14:paraId="310842CC">
      <w:pPr>
        <w:pStyle w:val="2"/>
        <w:spacing w:line="266" w:lineRule="auto"/>
        <w:rPr>
          <w:rFonts w:hint="eastAsia" w:ascii="微软雅黑" w:hAnsi="微软雅黑" w:eastAsia="微软雅黑" w:cs="微软雅黑"/>
          <w:sz w:val="30"/>
          <w:szCs w:val="30"/>
        </w:rPr>
      </w:pPr>
    </w:p>
    <w:p w14:paraId="6188916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only one side of the meaning of the vision.</w:t>
      </w:r>
    </w:p>
    <w:p w14:paraId="75F2BC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但这只是异象意义的一方面。</w:t>
      </w:r>
    </w:p>
    <w:p w14:paraId="62B86A27">
      <w:pPr>
        <w:pStyle w:val="2"/>
        <w:spacing w:line="266" w:lineRule="auto"/>
        <w:rPr>
          <w:rFonts w:hint="eastAsia" w:ascii="微软雅黑" w:hAnsi="微软雅黑" w:eastAsia="微软雅黑" w:cs="微软雅黑"/>
          <w:sz w:val="30"/>
          <w:szCs w:val="30"/>
        </w:rPr>
      </w:pPr>
    </w:p>
    <w:p w14:paraId="1D56DD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being a reassurance for Jacob's future life, it also bore a sacramental significance with regard to the continual intimate presence of Jehovah with him.</w:t>
      </w:r>
    </w:p>
    <w:p w14:paraId="3816839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除了作为对雅各未来生活的保证外，它还具有关于耶和华持续亲密同在的圣礼意义。</w:t>
      </w:r>
    </w:p>
    <w:p w14:paraId="0DD582DB">
      <w:pPr>
        <w:pStyle w:val="2"/>
        <w:spacing w:line="266" w:lineRule="auto"/>
        <w:rPr>
          <w:rFonts w:hint="eastAsia" w:ascii="微软雅黑" w:hAnsi="微软雅黑" w:eastAsia="微软雅黑" w:cs="微软雅黑"/>
          <w:sz w:val="30"/>
          <w:szCs w:val="30"/>
        </w:rPr>
      </w:pPr>
    </w:p>
    <w:p w14:paraId="7D5DD6A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'Surely Jehovah is in this place, and I knew it not' and 'this is none other than the house of God, and this is the gate of heaven'.</w:t>
      </w:r>
    </w:p>
    <w:p w14:paraId="3134C8C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他说：“耶和华真在这里，我竟不知道”，并且说“这不是别的，乃是神的殿，也是天的门”。</w:t>
      </w:r>
    </w:p>
    <w:p w14:paraId="60DE3A9C">
      <w:pPr>
        <w:pStyle w:val="2"/>
        <w:spacing w:line="266" w:lineRule="auto"/>
        <w:rPr>
          <w:rFonts w:hint="eastAsia" w:ascii="微软雅黑" w:hAnsi="微软雅黑" w:eastAsia="微软雅黑" w:cs="微软雅黑"/>
          <w:sz w:val="30"/>
          <w:szCs w:val="30"/>
        </w:rPr>
      </w:pPr>
    </w:p>
    <w:p w14:paraId="7F72EDB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do not necessarily imply surprise at God's general presence and agency in the place, as if Jacob conceived of God as by nature bound to the land of Canaan.</w:t>
      </w:r>
    </w:p>
    <w:p w14:paraId="008741F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这些话并不一定意味着对神在该地的一般性同在和作为感到惊讶，仿佛雅各认为神本质上受限于迦南地。</w:t>
      </w:r>
    </w:p>
    <w:p w14:paraId="523ABCAF">
      <w:pPr>
        <w:pStyle w:val="2"/>
        <w:spacing w:line="266" w:lineRule="auto"/>
        <w:rPr>
          <w:rFonts w:hint="eastAsia" w:ascii="微软雅黑" w:hAnsi="微软雅黑" w:eastAsia="微软雅黑" w:cs="微软雅黑"/>
          <w:sz w:val="30"/>
          <w:szCs w:val="30"/>
        </w:rPr>
      </w:pPr>
    </w:p>
    <w:p w14:paraId="10826AC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what was peculiar to the holy land were the redemptive theophanies, theophanic appearances of God.</w:t>
      </w:r>
    </w:p>
    <w:p w14:paraId="7D500F5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我们已经看到，圣地特有的是救赎性的神显，即神的显现。</w:t>
      </w:r>
    </w:p>
    <w:p w14:paraId="0D36D7C1">
      <w:pPr>
        <w:pStyle w:val="2"/>
        <w:spacing w:line="266" w:lineRule="auto"/>
        <w:rPr>
          <w:rFonts w:hint="eastAsia" w:ascii="微软雅黑" w:hAnsi="微软雅黑" w:eastAsia="微软雅黑" w:cs="微软雅黑"/>
          <w:sz w:val="30"/>
          <w:szCs w:val="30"/>
        </w:rPr>
      </w:pPr>
    </w:p>
    <w:p w14:paraId="5830B13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evidently wondered at this, that these appearances, if but in a dream, nevertheless remained attached to his person, and followed him in his wanderings.</w:t>
      </w:r>
    </w:p>
    <w:p w14:paraId="69C9224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雅各显然对此感到惊讶，即这些显现（即使是在梦中）依然附着于他身上，并跟随他的流浪。</w:t>
      </w:r>
    </w:p>
    <w:p w14:paraId="003A355A">
      <w:pPr>
        <w:pStyle w:val="2"/>
        <w:spacing w:line="266" w:lineRule="auto"/>
        <w:rPr>
          <w:rFonts w:hint="eastAsia" w:ascii="微软雅黑" w:hAnsi="微软雅黑" w:eastAsia="微软雅黑" w:cs="微软雅黑"/>
          <w:sz w:val="30"/>
          <w:szCs w:val="30"/>
        </w:rPr>
      </w:pPr>
    </w:p>
    <w:p w14:paraId="164FC8A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now exiled from his father's house, as Ishmael had been, he was not like the latter placed outside of the line of sacred inheritance through which the promises were to be transmitted.</w:t>
      </w:r>
    </w:p>
    <w:p w14:paraId="39A584F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虽然现在像以实玛利一样被流放出父家，但他并不像后者那样被置于传递应许的神圣继承线之外。</w:t>
      </w:r>
    </w:p>
    <w:p w14:paraId="2BDB6467">
      <w:pPr>
        <w:pStyle w:val="2"/>
        <w:spacing w:line="266" w:lineRule="auto"/>
        <w:rPr>
          <w:rFonts w:hint="eastAsia" w:ascii="微软雅黑" w:hAnsi="微软雅黑" w:eastAsia="微软雅黑" w:cs="微软雅黑"/>
          <w:sz w:val="30"/>
          <w:szCs w:val="30"/>
        </w:rPr>
      </w:pPr>
    </w:p>
    <w:p w14:paraId="61D2107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core of it all lay in the abiding of Jehovah with him wherever he went.</w:t>
      </w:r>
    </w:p>
    <w:p w14:paraId="7499186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这一切的核心在于无论他去哪里，耶和华都与他同在。</w:t>
      </w:r>
    </w:p>
    <w:p w14:paraId="116442A8">
      <w:pPr>
        <w:pStyle w:val="2"/>
        <w:spacing w:line="266" w:lineRule="auto"/>
        <w:rPr>
          <w:rFonts w:hint="eastAsia" w:ascii="微软雅黑" w:hAnsi="微软雅黑" w:eastAsia="微软雅黑" w:cs="微软雅黑"/>
          <w:sz w:val="30"/>
          <w:szCs w:val="30"/>
        </w:rPr>
      </w:pPr>
    </w:p>
    <w:p w14:paraId="35C13B4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Himself placed this deeper second interpretation upon Jacob's vision.</w:t>
      </w:r>
    </w:p>
    <w:p w14:paraId="31D212A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我们的救主亲自赋予了雅各异象这层更深的第二种解释。</w:t>
      </w:r>
    </w:p>
    <w:p w14:paraId="51BFCD09">
      <w:pPr>
        <w:pStyle w:val="2"/>
        <w:spacing w:line="266" w:lineRule="auto"/>
        <w:rPr>
          <w:rFonts w:hint="eastAsia" w:ascii="微软雅黑" w:hAnsi="微软雅黑" w:eastAsia="微软雅黑" w:cs="微软雅黑"/>
          <w:sz w:val="30"/>
          <w:szCs w:val="30"/>
        </w:rPr>
      </w:pPr>
    </w:p>
    <w:p w14:paraId="5B59F2C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declaring to Nathanael, 'Ye shall see the heavens opened and the angels of God ascending and descending upon the Son of Man' [John 1:51], He implied that in His own life and ministry the idea of communion with God illustrated by Jacob's vision had received its supreme realization.</w:t>
      </w:r>
    </w:p>
    <w:p w14:paraId="177E405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当向拿但业宣告“你们将要看见天开了，神的使者上去下来在人子身上” [约翰福音 1:51] 时，祂暗示在祂自己的生命和事奉中，由雅各异象所说明的与神相交的观念已获得了最高实现。</w:t>
      </w:r>
    </w:p>
    <w:p w14:paraId="00520B57">
      <w:pPr>
        <w:pStyle w:val="2"/>
        <w:spacing w:line="266" w:lineRule="auto"/>
        <w:rPr>
          <w:rFonts w:hint="eastAsia" w:ascii="微软雅黑" w:hAnsi="微软雅黑" w:eastAsia="微软雅黑" w:cs="微软雅黑"/>
          <w:sz w:val="30"/>
          <w:szCs w:val="30"/>
        </w:rPr>
      </w:pPr>
    </w:p>
    <w:p w14:paraId="14A5D9E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vow pronounced by Jacob at the close of the vision combines the two elements contained in it in such a way that the ministration for which the angels stood results in binding him to the acceptance of Jehovah as his personal property and object of service.</w:t>
      </w:r>
    </w:p>
    <w:p w14:paraId="5AACF2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雅各在异象结束时所许的愿，将其中包含的两个要素结合起来，使得天使所代表的服事导致他被约束接受耶和华作为他的个人产业和事奉对象。</w:t>
      </w:r>
    </w:p>
    <w:p w14:paraId="644BC38F">
      <w:pPr>
        <w:pStyle w:val="2"/>
        <w:spacing w:line="266" w:lineRule="auto"/>
        <w:rPr>
          <w:rFonts w:hint="eastAsia" w:ascii="微软雅黑" w:hAnsi="微软雅黑" w:eastAsia="微软雅黑" w:cs="微软雅黑"/>
          <w:sz w:val="30"/>
          <w:szCs w:val="30"/>
        </w:rPr>
      </w:pPr>
    </w:p>
    <w:p w14:paraId="6A75CEE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construction adopted by the Authorized Version, which makes the main clause begin with the words, 'then shall Jehovah be my God', is to be preferred to that of the Revised Version, in which the main clause begins with 'then this stone, etc'.</w:t>
      </w:r>
    </w:p>
    <w:p w14:paraId="56346A9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钦定本（Authorized Version）采用的结构，使主句始于“耶和华就必作我的神”这些词，这优于修订本（Revised Version），后者主句始于“这块石头……”。</w:t>
      </w:r>
    </w:p>
    <w:p w14:paraId="1DDDCE61">
      <w:pPr>
        <w:pStyle w:val="2"/>
        <w:spacing w:line="266" w:lineRule="auto"/>
        <w:rPr>
          <w:rFonts w:hint="eastAsia" w:ascii="微软雅黑" w:hAnsi="微软雅黑" w:eastAsia="微软雅黑" w:cs="微软雅黑"/>
          <w:sz w:val="30"/>
          <w:szCs w:val="30"/>
        </w:rPr>
      </w:pPr>
    </w:p>
    <w:p w14:paraId="323CF50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case in patriarchal history of the promising of a vow.</w:t>
      </w:r>
    </w:p>
    <w:p w14:paraId="2E41742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这是先祖历史中许愿的唯一案例。</w:t>
      </w:r>
    </w:p>
    <w:p w14:paraId="4F52C157">
      <w:pPr>
        <w:pStyle w:val="2"/>
        <w:spacing w:line="266" w:lineRule="auto"/>
        <w:rPr>
          <w:rFonts w:hint="eastAsia" w:ascii="微软雅黑" w:hAnsi="微软雅黑" w:eastAsia="微软雅黑" w:cs="微软雅黑"/>
          <w:sz w:val="30"/>
          <w:szCs w:val="30"/>
        </w:rPr>
      </w:pPr>
    </w:p>
    <w:p w14:paraId="2EFE2F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wrestling at Peniel</w:t>
      </w:r>
    </w:p>
    <w:p w14:paraId="5027C7F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毗努伊勒的摔跤</w:t>
      </w:r>
    </w:p>
    <w:p w14:paraId="230A858A">
      <w:pPr>
        <w:pStyle w:val="2"/>
        <w:spacing w:line="266" w:lineRule="auto"/>
        <w:rPr>
          <w:rFonts w:hint="eastAsia" w:ascii="微软雅黑" w:hAnsi="微软雅黑" w:eastAsia="微软雅黑" w:cs="微软雅黑"/>
          <w:sz w:val="30"/>
          <w:szCs w:val="30"/>
        </w:rPr>
      </w:pPr>
    </w:p>
    <w:p w14:paraId="12A2783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event in the history illustrating the specific principle involved is that described in Gen. 32; it relates Jacob's wrestling with a strange person on his return to the land of promise.</w:t>
      </w:r>
    </w:p>
    <w:p w14:paraId="24BB2FE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历史上说明所涉及特定原则的第三个事件描述在创世记 32 章；它叙述了雅各在返回应许之地时与一个陌生人的摔跤。</w:t>
      </w:r>
    </w:p>
    <w:p w14:paraId="096F1A9F">
      <w:pPr>
        <w:pStyle w:val="2"/>
        <w:spacing w:line="266" w:lineRule="auto"/>
        <w:rPr>
          <w:rFonts w:hint="eastAsia" w:ascii="微软雅黑" w:hAnsi="微软雅黑" w:eastAsia="微软雅黑" w:cs="微软雅黑"/>
          <w:sz w:val="30"/>
          <w:szCs w:val="30"/>
        </w:rPr>
      </w:pPr>
    </w:p>
    <w:p w14:paraId="52058C9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transaction is highly mysterious.</w:t>
      </w:r>
    </w:p>
    <w:p w14:paraId="6FDCB3D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这一事项高度神秘。</w:t>
      </w:r>
    </w:p>
    <w:p w14:paraId="4634F0DE">
      <w:pPr>
        <w:pStyle w:val="2"/>
        <w:spacing w:line="266" w:lineRule="auto"/>
        <w:rPr>
          <w:rFonts w:hint="eastAsia" w:ascii="微软雅黑" w:hAnsi="微软雅黑" w:eastAsia="微软雅黑" w:cs="微软雅黑"/>
          <w:sz w:val="30"/>
          <w:szCs w:val="30"/>
        </w:rPr>
      </w:pPr>
    </w:p>
    <w:p w14:paraId="025522F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modern interpreters consider it mythical in character.</w:t>
      </w:r>
    </w:p>
    <w:p w14:paraId="76BC56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许多现代解释者认为它具有神话特征。</w:t>
      </w:r>
    </w:p>
    <w:p w14:paraId="5B83A0C6">
      <w:pPr>
        <w:pStyle w:val="2"/>
        <w:spacing w:line="266" w:lineRule="auto"/>
        <w:rPr>
          <w:rFonts w:hint="eastAsia" w:ascii="微软雅黑" w:hAnsi="微软雅黑" w:eastAsia="微软雅黑" w:cs="微软雅黑"/>
          <w:sz w:val="30"/>
          <w:szCs w:val="30"/>
        </w:rPr>
      </w:pPr>
    </w:p>
    <w:p w14:paraId="2817D0C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asserted that this particular myth was common in various forms among the Shemitic tribes, and that through this episode it obviously found entrance into the patriarchal legend.</w:t>
      </w:r>
    </w:p>
    <w:p w14:paraId="130E9A9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有人断言，这个特定的神话以各种形式在闪族部落中很常见，并通过这一插曲显然进入了先祖传说。</w:t>
      </w:r>
    </w:p>
    <w:p w14:paraId="2A85C98F">
      <w:pPr>
        <w:pStyle w:val="2"/>
        <w:spacing w:line="266" w:lineRule="auto"/>
        <w:rPr>
          <w:rFonts w:hint="eastAsia" w:ascii="微软雅黑" w:hAnsi="微软雅黑" w:eastAsia="微软雅黑" w:cs="微软雅黑"/>
          <w:sz w:val="30"/>
          <w:szCs w:val="30"/>
        </w:rPr>
      </w:pPr>
    </w:p>
    <w:p w14:paraId="0B772E6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Varying answers are given to the question, Whom does the strange wrestler represent?</w:t>
      </w:r>
    </w:p>
    <w:p w14:paraId="03F949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对于那个陌生的摔跤者代表谁的问题，人们给出了不同的答案。</w:t>
      </w:r>
    </w:p>
    <w:p w14:paraId="5EA35DD6">
      <w:pPr>
        <w:pStyle w:val="2"/>
        <w:spacing w:line="266" w:lineRule="auto"/>
        <w:rPr>
          <w:rFonts w:hint="eastAsia" w:ascii="微软雅黑" w:hAnsi="微软雅黑" w:eastAsia="微软雅黑" w:cs="微软雅黑"/>
          <w:sz w:val="30"/>
          <w:szCs w:val="30"/>
        </w:rPr>
      </w:pPr>
    </w:p>
    <w:p w14:paraId="3BC129D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he is the patron-deity of the land disputing Jacob's entrance into it.</w:t>
      </w:r>
    </w:p>
    <w:p w14:paraId="38A5930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有人说，他是这地的守护神，在争阻雅各进入。</w:t>
      </w:r>
    </w:p>
    <w:p w14:paraId="7D7B4040">
      <w:pPr>
        <w:pStyle w:val="2"/>
        <w:spacing w:line="266" w:lineRule="auto"/>
        <w:rPr>
          <w:rFonts w:hint="eastAsia" w:ascii="微软雅黑" w:hAnsi="微软雅黑" w:eastAsia="微软雅黑" w:cs="微软雅黑"/>
          <w:sz w:val="30"/>
          <w:szCs w:val="30"/>
        </w:rPr>
      </w:pPr>
    </w:p>
    <w:p w14:paraId="30B39BE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story is believed to have been originally entirely detached from the given figure of Jacob, and to have represented the contest of the Sun with the demon of Winter.</w:t>
      </w:r>
    </w:p>
    <w:p w14:paraId="40CDB0D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或者故事被认为最初完全脱离了雅各这个特定人物，代表了太阳与冬魔的斗争。</w:t>
      </w:r>
    </w:p>
    <w:p w14:paraId="295BB9E3">
      <w:pPr>
        <w:pStyle w:val="2"/>
        <w:spacing w:line="266" w:lineRule="auto"/>
        <w:rPr>
          <w:rFonts w:hint="eastAsia" w:ascii="微软雅黑" w:hAnsi="微软雅黑" w:eastAsia="微软雅黑" w:cs="微软雅黑"/>
          <w:sz w:val="30"/>
          <w:szCs w:val="30"/>
        </w:rPr>
      </w:pPr>
    </w:p>
    <w:p w14:paraId="354145F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others think the story explains the sacredness and popularity of the shrine at Peniel.</w:t>
      </w:r>
    </w:p>
    <w:p w14:paraId="6C7BEF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还有人认为这个故事解释了毗努伊勒神龛的神圣性和受欢迎程度。</w:t>
      </w:r>
    </w:p>
    <w:p w14:paraId="31C9CC7E">
      <w:pPr>
        <w:pStyle w:val="2"/>
        <w:spacing w:line="266" w:lineRule="auto"/>
        <w:rPr>
          <w:rFonts w:hint="eastAsia" w:ascii="微软雅黑" w:hAnsi="微软雅黑" w:eastAsia="微软雅黑" w:cs="微软雅黑"/>
          <w:sz w:val="30"/>
          <w:szCs w:val="30"/>
        </w:rPr>
      </w:pPr>
    </w:p>
    <w:p w14:paraId="401D27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shrine was more frequented than others, because there Jacob had wrestled with the deity and compelled the latter to bless him.</w:t>
      </w:r>
    </w:p>
    <w:p w14:paraId="43FAF0F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这个神龛比其他神龛更常被人光顾，因为雅各曾在那里与神祗摔跤并强迫后者祝福他。</w:t>
      </w:r>
    </w:p>
    <w:p w14:paraId="314D271F">
      <w:pPr>
        <w:pStyle w:val="2"/>
        <w:spacing w:line="266" w:lineRule="auto"/>
        <w:rPr>
          <w:rFonts w:hint="eastAsia" w:ascii="微软雅黑" w:hAnsi="微软雅黑" w:eastAsia="微软雅黑" w:cs="微软雅黑"/>
          <w:sz w:val="30"/>
          <w:szCs w:val="30"/>
        </w:rPr>
      </w:pPr>
    </w:p>
    <w:p w14:paraId="01F7477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modern interpretations the wrestling is interpreted after a purely physical fashion.</w:t>
      </w:r>
    </w:p>
    <w:p w14:paraId="7AFB93B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在所有这些现代解释中，摔跤都被解释为纯粹的身体方式。</w:t>
      </w:r>
    </w:p>
    <w:p w14:paraId="5F563A5A">
      <w:pPr>
        <w:pStyle w:val="2"/>
        <w:spacing w:line="266" w:lineRule="auto"/>
        <w:rPr>
          <w:rFonts w:hint="eastAsia" w:ascii="微软雅黑" w:hAnsi="微软雅黑" w:eastAsia="微软雅黑" w:cs="微软雅黑"/>
          <w:sz w:val="30"/>
          <w:szCs w:val="30"/>
        </w:rPr>
      </w:pPr>
    </w:p>
    <w:p w14:paraId="4F070AA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was physically stronger than the one who wrestled with him.</w:t>
      </w:r>
    </w:p>
    <w:p w14:paraId="578B480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雅各在身体上比与他摔跤的那位更强壮。</w:t>
      </w:r>
    </w:p>
    <w:p w14:paraId="2D20C1A0">
      <w:pPr>
        <w:pStyle w:val="2"/>
        <w:spacing w:line="266" w:lineRule="auto"/>
        <w:rPr>
          <w:rFonts w:hint="eastAsia" w:ascii="微软雅黑" w:hAnsi="微软雅黑" w:eastAsia="微软雅黑" w:cs="微软雅黑"/>
          <w:sz w:val="30"/>
          <w:szCs w:val="30"/>
        </w:rPr>
      </w:pPr>
    </w:p>
    <w:p w14:paraId="505E6B0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over-spiritualizing view often fell into the opposite extreme, interpreting the event as a purely spiritual, internal, perhaps visionary, transaction.</w:t>
      </w:r>
    </w:p>
    <w:p w14:paraId="459E2D3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一种过度属灵化的观点往往陷入相反的极端，将该事件解释为纯粹属灵的、内在的，或许是异象性的事项。</w:t>
      </w:r>
    </w:p>
    <w:p w14:paraId="1BAE8223">
      <w:pPr>
        <w:pStyle w:val="2"/>
        <w:spacing w:line="266" w:lineRule="auto"/>
        <w:rPr>
          <w:rFonts w:hint="eastAsia" w:ascii="微软雅黑" w:hAnsi="微软雅黑" w:eastAsia="微软雅黑" w:cs="微软雅黑"/>
          <w:sz w:val="30"/>
          <w:szCs w:val="30"/>
        </w:rPr>
      </w:pPr>
    </w:p>
    <w:p w14:paraId="3C50B5C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must have been an external bodily side to the experience, since it left a physical mark upon Jacob.</w:t>
      </w:r>
    </w:p>
    <w:p w14:paraId="3019422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但这次经历必定有外在身体的一面，因为它在雅各身上留下了身体印记。</w:t>
      </w:r>
    </w:p>
    <w:p w14:paraId="4BBF8B1B">
      <w:pPr>
        <w:pStyle w:val="2"/>
        <w:spacing w:line="266" w:lineRule="auto"/>
        <w:rPr>
          <w:rFonts w:hint="eastAsia" w:ascii="微软雅黑" w:hAnsi="微软雅黑" w:eastAsia="微软雅黑" w:cs="微软雅黑"/>
          <w:sz w:val="30"/>
          <w:szCs w:val="30"/>
        </w:rPr>
      </w:pPr>
    </w:p>
    <w:p w14:paraId="119A47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cannot have been entirely physical either; the terms are not realistic enough for that and differ widely from those in which the pagan myths adduced for comparison are clothed.</w:t>
      </w:r>
    </w:p>
    <w:p w14:paraId="3A90213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另一方面，它也不能完全是身体性的；其术语不够现实主义，且与用于比较的异教神话所披戴的术语大相径庭。</w:t>
      </w:r>
    </w:p>
    <w:p w14:paraId="4086754E">
      <w:pPr>
        <w:pStyle w:val="2"/>
        <w:spacing w:line="266" w:lineRule="auto"/>
        <w:rPr>
          <w:rFonts w:hint="eastAsia" w:ascii="微软雅黑" w:hAnsi="微软雅黑" w:eastAsia="微软雅黑" w:cs="微软雅黑"/>
          <w:sz w:val="30"/>
          <w:szCs w:val="30"/>
        </w:rPr>
      </w:pPr>
    </w:p>
    <w:p w14:paraId="6E2760A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 of mystery overhanging the account is peculiar to it and absent from pagan mythology.</w:t>
      </w:r>
    </w:p>
    <w:p w14:paraId="698024B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笼罩该记载的神秘面纱是其特有的，在异教神话中是没有的。</w:t>
      </w:r>
    </w:p>
    <w:p w14:paraId="1D9DF02C">
      <w:pPr>
        <w:pStyle w:val="2"/>
        <w:spacing w:line="266" w:lineRule="auto"/>
        <w:rPr>
          <w:rFonts w:hint="eastAsia" w:ascii="微软雅黑" w:hAnsi="微软雅黑" w:eastAsia="微软雅黑" w:cs="微软雅黑"/>
          <w:sz w:val="30"/>
          <w:szCs w:val="30"/>
        </w:rPr>
      </w:pPr>
    </w:p>
    <w:p w14:paraId="1369B0C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the character of revelation in the early period the spiritual and physical must have gone hand in hand.</w:t>
      </w:r>
    </w:p>
    <w:p w14:paraId="5A476C1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与早期启示的特征相协调，属灵和身体必定是并行的。</w:t>
      </w:r>
    </w:p>
    <w:p w14:paraId="68C4041A">
      <w:pPr>
        <w:pStyle w:val="2"/>
        <w:spacing w:line="266" w:lineRule="auto"/>
        <w:rPr>
          <w:rFonts w:hint="eastAsia" w:ascii="微软雅黑" w:hAnsi="微软雅黑" w:eastAsia="微软雅黑" w:cs="微软雅黑"/>
          <w:sz w:val="30"/>
          <w:szCs w:val="30"/>
        </w:rPr>
      </w:pPr>
    </w:p>
    <w:p w14:paraId="2FE5FED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the physical struggle there must have run an inward contest of the spirit.</w:t>
      </w:r>
    </w:p>
    <w:p w14:paraId="5538A66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与身体的搏斗并存的，必定是一场灵里的内在竞赛。</w:t>
      </w:r>
    </w:p>
    <w:p w14:paraId="3E9A6133">
      <w:pPr>
        <w:pStyle w:val="2"/>
        <w:spacing w:line="266" w:lineRule="auto"/>
        <w:rPr>
          <w:rFonts w:hint="eastAsia" w:ascii="微软雅黑" w:hAnsi="微软雅黑" w:eastAsia="微软雅黑" w:cs="微软雅黑"/>
          <w:sz w:val="30"/>
          <w:szCs w:val="30"/>
        </w:rPr>
      </w:pPr>
    </w:p>
    <w:p w14:paraId="243C424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two accompanied each other from beginning to end.</w:t>
      </w:r>
    </w:p>
    <w:p w14:paraId="3B67C74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但这二者自始至终相伴。</w:t>
      </w:r>
    </w:p>
    <w:p w14:paraId="0274C160">
      <w:pPr>
        <w:pStyle w:val="2"/>
        <w:spacing w:line="266" w:lineRule="auto"/>
        <w:rPr>
          <w:rFonts w:hint="eastAsia" w:ascii="微软雅黑" w:hAnsi="微软雅黑" w:eastAsia="微软雅黑" w:cs="微软雅黑"/>
          <w:sz w:val="30"/>
          <w:szCs w:val="30"/>
        </w:rPr>
      </w:pPr>
    </w:p>
    <w:p w14:paraId="1A387B8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has been wrongly advocated, that the outward wrestling and the inward contest are mutually opposed elements, successive the one to the other.</w:t>
      </w:r>
    </w:p>
    <w:p w14:paraId="4C99AD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有人错误地提倡这样一种观点：外在的摔跤和内在的竞赛是相互对立的元素，一个接一个发生。</w:t>
      </w:r>
    </w:p>
    <w:p w14:paraId="73D4BEF3">
      <w:pPr>
        <w:pStyle w:val="2"/>
        <w:spacing w:line="266" w:lineRule="auto"/>
        <w:rPr>
          <w:rFonts w:hint="eastAsia" w:ascii="微软雅黑" w:hAnsi="微软雅黑" w:eastAsia="微软雅黑" w:cs="微软雅黑"/>
          <w:sz w:val="30"/>
          <w:szCs w:val="30"/>
        </w:rPr>
      </w:pPr>
    </w:p>
    <w:p w14:paraId="58C115C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half would then be a symbolical summing up of Jacob's entire previous attitude and conduct, placing before him what he had been doing from the beginning, wrestling with God in his natural perversity, and that with such a persistence that, in spite of all His discipline, God did not prevail against him.</w:t>
      </w:r>
    </w:p>
    <w:p w14:paraId="2AE7C0B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前半部分将是对雅各以前整个态度和行为的象征性总结，摆在他面前的是他从一开始就在做的事，即在他天然的悖逆中与神摔跤，并且如此顽固，以至于尽管神对他进行了种种管教，神仍未胜过他。</w:t>
      </w:r>
    </w:p>
    <w:p w14:paraId="4EF153E8">
      <w:pPr>
        <w:pStyle w:val="2"/>
        <w:spacing w:line="266" w:lineRule="auto"/>
        <w:rPr>
          <w:rFonts w:hint="eastAsia" w:ascii="微软雅黑" w:hAnsi="微软雅黑" w:eastAsia="微软雅黑" w:cs="微软雅黑"/>
          <w:sz w:val="30"/>
          <w:szCs w:val="30"/>
        </w:rPr>
      </w:pPr>
    </w:p>
    <w:p w14:paraId="01B514D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wrong wrestling with God symbolized the cunning and deceitful efforts by which he had striven to seize the promises.</w:t>
      </w:r>
    </w:p>
    <w:p w14:paraId="73140FF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这种与神错误的摔跤象征了他为攫取应许而付出的狡猾和欺诈的努力。</w:t>
      </w:r>
    </w:p>
    <w:p w14:paraId="294A4424">
      <w:pPr>
        <w:pStyle w:val="2"/>
        <w:spacing w:line="266" w:lineRule="auto"/>
        <w:rPr>
          <w:rFonts w:hint="eastAsia" w:ascii="微软雅黑" w:hAnsi="微软雅黑" w:eastAsia="微软雅黑" w:cs="微软雅黑"/>
          <w:sz w:val="30"/>
          <w:szCs w:val="30"/>
        </w:rPr>
      </w:pPr>
    </w:p>
    <w:p w14:paraId="7920DCB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encounter showed that these had brought upon him not merely the enmity of Esau but also the displeasure of God.</w:t>
      </w:r>
    </w:p>
    <w:p w14:paraId="7D32999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这次遭遇表明，这些不仅给他招致了以扫的仇恨，也招致了神的不悦。</w:t>
      </w:r>
    </w:p>
    <w:p w14:paraId="3D0EF4AC">
      <w:pPr>
        <w:pStyle w:val="2"/>
        <w:spacing w:line="266" w:lineRule="auto"/>
        <w:rPr>
          <w:rFonts w:hint="eastAsia" w:ascii="微软雅黑" w:hAnsi="微软雅黑" w:eastAsia="微软雅黑" w:cs="微软雅黑"/>
          <w:sz w:val="30"/>
          <w:szCs w:val="30"/>
        </w:rPr>
      </w:pPr>
    </w:p>
    <w:p w14:paraId="7963974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stage of the wrestling lasted till the break of day.</w:t>
      </w:r>
    </w:p>
    <w:p w14:paraId="3511088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摔跤的第一阶段持续到天亮。</w:t>
      </w:r>
    </w:p>
    <w:p w14:paraId="2029F2E3">
      <w:pPr>
        <w:pStyle w:val="2"/>
        <w:spacing w:line="266" w:lineRule="auto"/>
        <w:rPr>
          <w:rFonts w:hint="eastAsia" w:ascii="微软雅黑" w:hAnsi="微软雅黑" w:eastAsia="微软雅黑" w:cs="微软雅黑"/>
          <w:sz w:val="30"/>
          <w:szCs w:val="30"/>
        </w:rPr>
      </w:pPr>
    </w:p>
    <w:p w14:paraId="0962E72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touched the hollow of his thigh.</w:t>
      </w:r>
    </w:p>
    <w:p w14:paraId="4CCA6F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然后神摸了他的大腿窝。</w:t>
      </w:r>
    </w:p>
    <w:p w14:paraId="401D26E3">
      <w:pPr>
        <w:pStyle w:val="2"/>
        <w:spacing w:line="266" w:lineRule="auto"/>
        <w:rPr>
          <w:rFonts w:hint="eastAsia" w:ascii="微软雅黑" w:hAnsi="微软雅黑" w:eastAsia="微软雅黑" w:cs="微软雅黑"/>
          <w:sz w:val="30"/>
          <w:szCs w:val="30"/>
        </w:rPr>
      </w:pPr>
    </w:p>
    <w:p w14:paraId="7A03CD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symbolized an act by which God forced him to change his previous course of conduct.</w:t>
      </w:r>
    </w:p>
    <w:p w14:paraId="0F47FBA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这象征了一个行动，神借此强迫他改变以前的行为路线。</w:t>
      </w:r>
    </w:p>
    <w:p w14:paraId="1FCD72BE">
      <w:pPr>
        <w:pStyle w:val="2"/>
        <w:spacing w:line="266" w:lineRule="auto"/>
        <w:rPr>
          <w:rFonts w:hint="eastAsia" w:ascii="微软雅黑" w:hAnsi="微软雅黑" w:eastAsia="微软雅黑" w:cs="微软雅黑"/>
          <w:sz w:val="30"/>
          <w:szCs w:val="30"/>
        </w:rPr>
      </w:pPr>
    </w:p>
    <w:p w14:paraId="1FCE274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symbol of the terrifying encounter with Esau that proved the crisis of his life.</w:t>
      </w:r>
    </w:p>
    <w:p w14:paraId="18BA269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这是与以扫可怕遭遇的象征，那证明是他生命的危机。</w:t>
      </w:r>
    </w:p>
    <w:p w14:paraId="456C0043">
      <w:pPr>
        <w:pStyle w:val="2"/>
        <w:spacing w:line="266" w:lineRule="auto"/>
        <w:rPr>
          <w:rFonts w:hint="eastAsia" w:ascii="微软雅黑" w:hAnsi="微软雅黑" w:eastAsia="微软雅黑" w:cs="微软雅黑"/>
          <w:sz w:val="30"/>
          <w:szCs w:val="30"/>
        </w:rPr>
      </w:pPr>
    </w:p>
    <w:p w14:paraId="3506E26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there was no more wrestling by physical force, i.e., by human endeavour.</w:t>
      </w:r>
    </w:p>
    <w:p w14:paraId="0592D6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此后不再有靠体力的摔跤，即靠人的努力。</w:t>
      </w:r>
    </w:p>
    <w:p w14:paraId="06C5406F">
      <w:pPr>
        <w:pStyle w:val="2"/>
        <w:spacing w:line="266" w:lineRule="auto"/>
        <w:rPr>
          <w:rFonts w:hint="eastAsia" w:ascii="微软雅黑" w:hAnsi="微软雅黑" w:eastAsia="微软雅黑" w:cs="微软雅黑"/>
          <w:sz w:val="30"/>
          <w:szCs w:val="30"/>
        </w:rPr>
      </w:pPr>
    </w:p>
    <w:p w14:paraId="30B7A51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place was taken by wrestling in prayer: 'I will not let thee go except thou bless me'.</w:t>
      </w:r>
    </w:p>
    <w:p w14:paraId="720B344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取而代之的是祷告中的摔跤：“你不给我祝福，我就不容你去”。</w:t>
      </w:r>
    </w:p>
    <w:p w14:paraId="035C55AD">
      <w:pPr>
        <w:pStyle w:val="2"/>
        <w:spacing w:line="266" w:lineRule="auto"/>
        <w:rPr>
          <w:rFonts w:hint="eastAsia" w:ascii="微软雅黑" w:hAnsi="微软雅黑" w:eastAsia="微软雅黑" w:cs="微软雅黑"/>
          <w:sz w:val="30"/>
          <w:szCs w:val="30"/>
        </w:rPr>
      </w:pPr>
    </w:p>
    <w:p w14:paraId="32C23D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stage of the experience, then, would stand for Jacob's subsequent life, purified by divine grace.</w:t>
      </w:r>
    </w:p>
    <w:p w14:paraId="6369209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那么，经历的第二阶段将代表雅各随后的生活，已被神圣恩典洁净。</w:t>
      </w:r>
    </w:p>
    <w:p w14:paraId="5CF97D06">
      <w:pPr>
        <w:pStyle w:val="2"/>
        <w:spacing w:line="266" w:lineRule="auto"/>
        <w:rPr>
          <w:rFonts w:hint="eastAsia" w:ascii="微软雅黑" w:hAnsi="微软雅黑" w:eastAsia="微软雅黑" w:cs="微软雅黑"/>
          <w:sz w:val="30"/>
          <w:szCs w:val="30"/>
        </w:rPr>
      </w:pPr>
    </w:p>
    <w:p w14:paraId="0AD9C60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while attractive in itself, runs contrary to the plain intent of the narrative.</w:t>
      </w:r>
    </w:p>
    <w:p w14:paraId="261BD45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这种解释虽然本身很吸引人，却违背了叙述的明显意图。</w:t>
      </w:r>
    </w:p>
    <w:p w14:paraId="3CFEADEF">
      <w:pPr>
        <w:pStyle w:val="2"/>
        <w:spacing w:line="266" w:lineRule="auto"/>
        <w:rPr>
          <w:rFonts w:hint="eastAsia" w:ascii="微软雅黑" w:hAnsi="微软雅黑" w:eastAsia="微软雅黑" w:cs="微软雅黑"/>
          <w:sz w:val="30"/>
          <w:szCs w:val="30"/>
        </w:rPr>
      </w:pPr>
    </w:p>
    <w:p w14:paraId="3FA5C61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evidently wishes us to understand that the touching of the thigh, so far from inducing Jacob to give up the struggle, only made him all the more determined to persist.</w:t>
      </w:r>
    </w:p>
    <w:p w14:paraId="21D3DD5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记载显然希望我们要理解，摸大腿窝远未促使雅各放弃斗争，反而使他更加决心坚持。</w:t>
      </w:r>
    </w:p>
    <w:p w14:paraId="114B7F92">
      <w:pPr>
        <w:pStyle w:val="2"/>
        <w:spacing w:line="266" w:lineRule="auto"/>
        <w:rPr>
          <w:rFonts w:hint="eastAsia" w:ascii="微软雅黑" w:hAnsi="微软雅黑" w:eastAsia="微软雅黑" w:cs="微软雅黑"/>
          <w:sz w:val="30"/>
          <w:szCs w:val="30"/>
        </w:rPr>
      </w:pPr>
    </w:p>
    <w:p w14:paraId="49EF7F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by virtue of this heroic persistence did he in the end obtain the blessing from the stranger.</w:t>
      </w:r>
    </w:p>
    <w:p w14:paraId="6789D3F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正是凭借这种英勇的坚持，他最终从陌生人那里获得了祝福。</w:t>
      </w:r>
    </w:p>
    <w:p w14:paraId="3160D8A0">
      <w:pPr>
        <w:pStyle w:val="2"/>
        <w:spacing w:line="266" w:lineRule="auto"/>
        <w:rPr>
          <w:rFonts w:hint="eastAsia" w:ascii="微软雅黑" w:hAnsi="微软雅黑" w:eastAsia="微软雅黑" w:cs="微软雅黑"/>
          <w:sz w:val="30"/>
          <w:szCs w:val="30"/>
        </w:rPr>
      </w:pPr>
    </w:p>
    <w:p w14:paraId="7F0F178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stage, therefore, symbolized not a reprehensible but a commendable thing.</w:t>
      </w:r>
    </w:p>
    <w:p w14:paraId="451688F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因此，第一阶段象征的不是应受指责的事，而是值得称赞的事。</w:t>
      </w:r>
    </w:p>
    <w:p w14:paraId="141B6664">
      <w:pPr>
        <w:pStyle w:val="2"/>
        <w:spacing w:line="266" w:lineRule="auto"/>
        <w:rPr>
          <w:rFonts w:hint="eastAsia" w:ascii="微软雅黑" w:hAnsi="微软雅黑" w:eastAsia="微软雅黑" w:cs="微软雅黑"/>
          <w:sz w:val="30"/>
          <w:szCs w:val="30"/>
        </w:rPr>
      </w:pPr>
    </w:p>
    <w:p w14:paraId="6FE6B8A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point of the account is that he did not let himself be overcome even by an apparently insurmountable disqualification.</w:t>
      </w:r>
    </w:p>
    <w:p w14:paraId="61A90E1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该记载的关键点在于，即使面对显然不可逾越的丧失资格，他也没有让自己被战胜。</w:t>
      </w:r>
    </w:p>
    <w:p w14:paraId="2D8C5CE3">
      <w:pPr>
        <w:pStyle w:val="2"/>
        <w:spacing w:line="266" w:lineRule="auto"/>
        <w:rPr>
          <w:rFonts w:hint="eastAsia" w:ascii="微软雅黑" w:hAnsi="微软雅黑" w:eastAsia="微软雅黑" w:cs="微软雅黑"/>
          <w:sz w:val="30"/>
          <w:szCs w:val="30"/>
        </w:rPr>
      </w:pPr>
    </w:p>
    <w:p w14:paraId="41E9B0A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that he first had recourse to prayer after his bodily strength was taken away from him.</w:t>
      </w:r>
    </w:p>
    <w:p w14:paraId="1FD0B00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不能说他是在体力被夺去之后才诉诸祷告的。</w:t>
      </w:r>
    </w:p>
    <w:p w14:paraId="3016B29A">
      <w:pPr>
        <w:pStyle w:val="2"/>
        <w:spacing w:line="266" w:lineRule="auto"/>
        <w:rPr>
          <w:rFonts w:hint="eastAsia" w:ascii="微软雅黑" w:hAnsi="微软雅黑" w:eastAsia="微软雅黑" w:cs="微软雅黑"/>
          <w:sz w:val="30"/>
          <w:szCs w:val="30"/>
        </w:rPr>
      </w:pPr>
    </w:p>
    <w:p w14:paraId="3BB84A8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correctness of this criticism of the view in question is confirmed by the inspired interpretation of the event given in Hosea 12:4, 5:</w:t>
      </w:r>
    </w:p>
    <w:p w14:paraId="7195BB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12:4, 5 对该事件受默示的解释证实了对该观点的批评是正确的：</w:t>
      </w:r>
    </w:p>
    <w:p w14:paraId="4AD58697">
      <w:pPr>
        <w:pStyle w:val="2"/>
        <w:spacing w:line="266" w:lineRule="auto"/>
        <w:rPr>
          <w:rFonts w:hint="eastAsia" w:ascii="微软雅黑" w:hAnsi="微软雅黑" w:eastAsia="微软雅黑" w:cs="微软雅黑"/>
          <w:sz w:val="30"/>
          <w:szCs w:val="30"/>
        </w:rPr>
      </w:pPr>
    </w:p>
    <w:p w14:paraId="09F5A29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human strength he fought with God, and he fought with the Angel and prevailed; he wept and made supplication unto him.'</w:t>
      </w:r>
    </w:p>
    <w:p w14:paraId="02618A5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“他用人力与神较力，与天使较力，并且得胜；哭泣恳求”。</w:t>
      </w:r>
    </w:p>
    <w:p w14:paraId="0D80C9FB">
      <w:pPr>
        <w:pStyle w:val="2"/>
        <w:spacing w:line="266" w:lineRule="auto"/>
        <w:rPr>
          <w:rFonts w:hint="eastAsia" w:ascii="微软雅黑" w:hAnsi="微软雅黑" w:eastAsia="微软雅黑" w:cs="微软雅黑"/>
          <w:sz w:val="30"/>
          <w:szCs w:val="30"/>
        </w:rPr>
      </w:pPr>
    </w:p>
    <w:p w14:paraId="000E90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no two stages of opposite spiritual import are put in contrast; the whole is of one and the same tenor, a glorious example of heroic conduct before God, commendable throughout.</w:t>
      </w:r>
    </w:p>
    <w:p w14:paraId="1FCC5D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这里并没有对比具有相反属灵含义的两个阶段；整体具有同一主旨，是在神面前英勇行为的光辉榜样，自始至终值得称赞。</w:t>
      </w:r>
    </w:p>
    <w:p w14:paraId="39430FD4">
      <w:pPr>
        <w:pStyle w:val="2"/>
        <w:spacing w:line="266" w:lineRule="auto"/>
        <w:rPr>
          <w:rFonts w:hint="eastAsia" w:ascii="微软雅黑" w:hAnsi="微软雅黑" w:eastAsia="微软雅黑" w:cs="微软雅黑"/>
          <w:sz w:val="30"/>
          <w:szCs w:val="30"/>
        </w:rPr>
      </w:pPr>
    </w:p>
    <w:p w14:paraId="5D9B841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symbolized the strenuous efforts Jacob was making through the better part of his nature to secure the divine favour and blessing.</w:t>
      </w:r>
    </w:p>
    <w:p w14:paraId="5B88992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它象征了雅各通过其本性中较好的部分，为获得神圣恩宠和祝福而付出的艰苦努力。</w:t>
      </w:r>
    </w:p>
    <w:p w14:paraId="2C85AEAC">
      <w:pPr>
        <w:pStyle w:val="2"/>
        <w:spacing w:line="266" w:lineRule="auto"/>
        <w:rPr>
          <w:rFonts w:hint="eastAsia" w:ascii="微软雅黑" w:hAnsi="微软雅黑" w:eastAsia="微软雅黑" w:cs="微软雅黑"/>
          <w:sz w:val="30"/>
          <w:szCs w:val="30"/>
        </w:rPr>
      </w:pPr>
    </w:p>
    <w:p w14:paraId="6C01D41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far it is quite correct to find here an illustration of the persistency of faith and prayer, the Old Testament prototype, as it were, of our Lord's encounter with the Syro-Phoenician woman.</w:t>
      </w:r>
    </w:p>
    <w:p w14:paraId="235AC45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就此而言，在这里发现信心和祷告坚持不懈的例证是完全正确的，这可以说是我们要主与叙利腓尼基妇人相遇的旧约原型。</w:t>
      </w:r>
    </w:p>
    <w:p w14:paraId="3CA330EB">
      <w:pPr>
        <w:pStyle w:val="2"/>
        <w:spacing w:line="266" w:lineRule="auto"/>
        <w:rPr>
          <w:rFonts w:hint="eastAsia" w:ascii="微软雅黑" w:hAnsi="微软雅黑" w:eastAsia="微软雅黑" w:cs="微软雅黑"/>
          <w:sz w:val="30"/>
          <w:szCs w:val="30"/>
        </w:rPr>
      </w:pPr>
    </w:p>
    <w:p w14:paraId="7799E4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while true in general, this view is not specific enough.</w:t>
      </w:r>
    </w:p>
    <w:p w14:paraId="1DF5ADE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只是，虽然大体上是正确的，但这种观点不够具体。</w:t>
      </w:r>
    </w:p>
    <w:p w14:paraId="0AC67051">
      <w:pPr>
        <w:pStyle w:val="2"/>
        <w:spacing w:line="266" w:lineRule="auto"/>
        <w:rPr>
          <w:rFonts w:hint="eastAsia" w:ascii="微软雅黑" w:hAnsi="微软雅黑" w:eastAsia="微软雅黑" w:cs="微软雅黑"/>
          <w:sz w:val="30"/>
          <w:szCs w:val="30"/>
        </w:rPr>
      </w:pPr>
    </w:p>
    <w:p w14:paraId="7229ED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said that Jacob wrestled with the stranger, but also, and even primarily, that the latter wrestled with Jacob.</w:t>
      </w:r>
    </w:p>
    <w:p w14:paraId="6561919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不仅说雅各与陌生人摔跤，而且（甚至主要）说后者与雅各摔跤。</w:t>
      </w:r>
    </w:p>
    <w:p w14:paraId="1086640C">
      <w:pPr>
        <w:pStyle w:val="2"/>
        <w:spacing w:line="266" w:lineRule="auto"/>
        <w:rPr>
          <w:rFonts w:hint="eastAsia" w:ascii="微软雅黑" w:hAnsi="微软雅黑" w:eastAsia="微软雅黑" w:cs="微软雅黑"/>
          <w:sz w:val="30"/>
          <w:szCs w:val="30"/>
        </w:rPr>
      </w:pPr>
    </w:p>
    <w:p w14:paraId="7478C42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take into account the element of divine displeasure Jacob had to overcome, always remembering that this entered into the whole transaction from beginning to end.</w:t>
      </w:r>
    </w:p>
    <w:p w14:paraId="6665F31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因此，我们必须考虑到雅各必须克服的神圣不悦的因素，始终记住这自始至终进入了整个事项。</w:t>
      </w:r>
    </w:p>
    <w:p w14:paraId="5BB1E329">
      <w:pPr>
        <w:pStyle w:val="2"/>
        <w:spacing w:line="266" w:lineRule="auto"/>
        <w:rPr>
          <w:rFonts w:hint="eastAsia" w:ascii="微软雅黑" w:hAnsi="微软雅黑" w:eastAsia="微软雅黑" w:cs="微软雅黑"/>
          <w:sz w:val="30"/>
          <w:szCs w:val="30"/>
        </w:rPr>
      </w:pPr>
    </w:p>
    <w:p w14:paraId="42E8002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fact coloured the frame of mind in which the patriarch prayed, and makes his experience an example for us of prayer, not so much in general, but of a specific kind.</w:t>
      </w:r>
    </w:p>
    <w:p w14:paraId="6AEC178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这一事实渲染了先祖祷告时的心态，并使他的经历成为我们要祷告的榜样，与其说是一般性的，不如说是特定种类的。</w:t>
      </w:r>
    </w:p>
    <w:p w14:paraId="798FF8AB">
      <w:pPr>
        <w:pStyle w:val="2"/>
        <w:spacing w:line="266" w:lineRule="auto"/>
        <w:rPr>
          <w:rFonts w:hint="eastAsia" w:ascii="微软雅黑" w:hAnsi="微软雅黑" w:eastAsia="微软雅黑" w:cs="微软雅黑"/>
          <w:sz w:val="30"/>
          <w:szCs w:val="30"/>
        </w:rPr>
      </w:pPr>
    </w:p>
    <w:p w14:paraId="262C975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prayer for forgiveness of sin and the removal of divine displeasure on account of sin that we here find illustrated.</w:t>
      </w:r>
    </w:p>
    <w:p w14:paraId="6B098FC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我们在这里发现得到说明的，是祈求赦罪和除去因罪而来的神圣不悦的祷告。</w:t>
      </w:r>
    </w:p>
    <w:p w14:paraId="69740129">
      <w:pPr>
        <w:pStyle w:val="2"/>
        <w:spacing w:line="266" w:lineRule="auto"/>
        <w:rPr>
          <w:rFonts w:hint="eastAsia" w:ascii="微软雅黑" w:hAnsi="微软雅黑" w:eastAsia="微软雅黑" w:cs="微软雅黑"/>
          <w:sz w:val="30"/>
          <w:szCs w:val="30"/>
        </w:rPr>
      </w:pPr>
    </w:p>
    <w:p w14:paraId="20BCB5A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consonance with this the blessing craved and received was the blessing of pardon and a return to normal relations with God.</w:t>
      </w:r>
    </w:p>
    <w:p w14:paraId="7EA9E62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与之相一致的是，所渴望和领受的祝福是赦免的祝福，以及回归与神正常关系的祝福。</w:t>
      </w:r>
    </w:p>
    <w:p w14:paraId="7390424D">
      <w:pPr>
        <w:pStyle w:val="2"/>
        <w:spacing w:line="266" w:lineRule="auto"/>
        <w:rPr>
          <w:rFonts w:hint="eastAsia" w:ascii="微软雅黑" w:hAnsi="微软雅黑" w:eastAsia="微软雅黑" w:cs="微软雅黑"/>
          <w:sz w:val="30"/>
          <w:szCs w:val="30"/>
        </w:rPr>
      </w:pPr>
    </w:p>
    <w:p w14:paraId="0F5CCE6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 taught Jacob that inheritance of the promises can rest on forgiveness of sin and a purified conscience only.</w:t>
      </w:r>
    </w:p>
    <w:p w14:paraId="21E3EB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这一事件教导雅各，应许的继承只能建立在赦罪和洁净良心的基础上。</w:t>
      </w:r>
    </w:p>
    <w:p w14:paraId="41601CC1">
      <w:pPr>
        <w:pStyle w:val="2"/>
        <w:spacing w:line="266" w:lineRule="auto"/>
        <w:rPr>
          <w:rFonts w:hint="eastAsia" w:ascii="微软雅黑" w:hAnsi="微软雅黑" w:eastAsia="微软雅黑" w:cs="微软雅黑"/>
          <w:sz w:val="30"/>
          <w:szCs w:val="30"/>
        </w:rPr>
      </w:pPr>
    </w:p>
    <w:p w14:paraId="779B3A2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wrought finds expression in the change of name from Jacob to Israel.</w:t>
      </w:r>
    </w:p>
    <w:p w14:paraId="6CC7619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所发生的改变在名字从雅各变为以色列中得到了表达。</w:t>
      </w:r>
    </w:p>
    <w:p w14:paraId="7D44E4A7">
      <w:pPr>
        <w:pStyle w:val="2"/>
        <w:spacing w:line="266" w:lineRule="auto"/>
        <w:rPr>
          <w:rFonts w:hint="eastAsia" w:ascii="微软雅黑" w:hAnsi="微软雅黑" w:eastAsia="微软雅黑" w:cs="微软雅黑"/>
          <w:sz w:val="30"/>
          <w:szCs w:val="30"/>
        </w:rPr>
      </w:pPr>
    </w:p>
    <w:p w14:paraId="70A809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means 'he who takes by the heel or supplants'.</w:t>
      </w:r>
    </w:p>
    <w:p w14:paraId="09D1D31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雅各意为“抓住脚跟者或篡夺者”。</w:t>
      </w:r>
    </w:p>
    <w:p w14:paraId="4F938D7B">
      <w:pPr>
        <w:pStyle w:val="2"/>
        <w:spacing w:line="266" w:lineRule="auto"/>
        <w:rPr>
          <w:rFonts w:hint="eastAsia" w:ascii="微软雅黑" w:hAnsi="微软雅黑" w:eastAsia="微软雅黑" w:cs="微软雅黑"/>
          <w:sz w:val="30"/>
          <w:szCs w:val="30"/>
        </w:rPr>
      </w:pPr>
    </w:p>
    <w:p w14:paraId="505E6DF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means 'he who wrestles with God'.</w:t>
      </w:r>
    </w:p>
    <w:p w14:paraId="50CFAE1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以色列意为“与神摔跤者”。</w:t>
      </w:r>
    </w:p>
    <w:p w14:paraId="093A2C69">
      <w:pPr>
        <w:pStyle w:val="2"/>
        <w:spacing w:line="266" w:lineRule="auto"/>
        <w:rPr>
          <w:rFonts w:hint="eastAsia" w:ascii="微软雅黑" w:hAnsi="微软雅黑" w:eastAsia="微软雅黑" w:cs="微软雅黑"/>
          <w:sz w:val="30"/>
          <w:szCs w:val="30"/>
        </w:rPr>
      </w:pPr>
    </w:p>
    <w:p w14:paraId="53610AB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this solemn change of name, the two names Jacob and Israel continue to be used side by side in the narrative.</w:t>
      </w:r>
    </w:p>
    <w:p w14:paraId="1DBED04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然而，尽管有这庄严的改名，雅各和以色列这两个名字在叙述中继续并用。</w:t>
      </w:r>
    </w:p>
    <w:p w14:paraId="6CACD184">
      <w:pPr>
        <w:pStyle w:val="2"/>
        <w:spacing w:line="266" w:lineRule="auto"/>
        <w:rPr>
          <w:rFonts w:hint="eastAsia" w:ascii="微软雅黑" w:hAnsi="微软雅黑" w:eastAsia="微软雅黑" w:cs="微软雅黑"/>
          <w:sz w:val="30"/>
          <w:szCs w:val="30"/>
        </w:rPr>
      </w:pPr>
    </w:p>
    <w:p w14:paraId="001579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different in the case of Abraham.</w:t>
      </w:r>
    </w:p>
    <w:p w14:paraId="67B498B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亚伯拉罕的情况则不同。</w:t>
      </w:r>
    </w:p>
    <w:p w14:paraId="06D4359B">
      <w:pPr>
        <w:pStyle w:val="2"/>
        <w:spacing w:line="266" w:lineRule="auto"/>
        <w:rPr>
          <w:rFonts w:hint="eastAsia" w:ascii="微软雅黑" w:hAnsi="微软雅黑" w:eastAsia="微软雅黑" w:cs="微软雅黑"/>
          <w:sz w:val="30"/>
          <w:szCs w:val="30"/>
        </w:rPr>
      </w:pPr>
    </w:p>
    <w:p w14:paraId="3A6E0C1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Abraham was a new name given to express a change in the objective sphere, a destiny assigned by God, exempt from relapse or imperfection.</w:t>
      </w:r>
    </w:p>
    <w:p w14:paraId="56BB326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但亚伯拉罕是一个新名字，用来表达客观领域的改变，是神指定的命运，免于倒退或不完美。</w:t>
      </w:r>
    </w:p>
    <w:p w14:paraId="459EFAF3">
      <w:pPr>
        <w:pStyle w:val="2"/>
        <w:spacing w:line="266" w:lineRule="auto"/>
        <w:rPr>
          <w:rFonts w:hint="eastAsia" w:ascii="微软雅黑" w:hAnsi="微软雅黑" w:eastAsia="微软雅黑" w:cs="微软雅黑"/>
          <w:sz w:val="30"/>
          <w:szCs w:val="30"/>
        </w:rPr>
      </w:pPr>
    </w:p>
    <w:p w14:paraId="334A1CF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subjective transformation, on the other hand, the old is never entirely done away with.</w:t>
      </w:r>
    </w:p>
    <w:p w14:paraId="5FBA44D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另一方面，在主观转变中，旧的永远不会被完全废除。</w:t>
      </w:r>
    </w:p>
    <w:p w14:paraId="169A9864">
      <w:pPr>
        <w:pStyle w:val="2"/>
        <w:spacing w:line="266" w:lineRule="auto"/>
        <w:rPr>
          <w:rFonts w:hint="eastAsia" w:ascii="微软雅黑" w:hAnsi="微软雅黑" w:eastAsia="微软雅黑" w:cs="微软雅黑"/>
          <w:sz w:val="30"/>
          <w:szCs w:val="30"/>
        </w:rPr>
      </w:pPr>
    </w:p>
    <w:p w14:paraId="109C70C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before, side by side with Jacob's perversity, there had been an element of spirituality, so also afterwards, side by side with the now matured spirituality, there remained traces of the old nature.</w:t>
      </w:r>
    </w:p>
    <w:p w14:paraId="029988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正如以前，与雅各的悖逆并存的有属灵的成分，同样在后来，与现在成熟的灵性并存的，仍保留着旧本性的痕迹。</w:t>
      </w:r>
    </w:p>
    <w:p w14:paraId="1ECDE777">
      <w:pPr>
        <w:pStyle w:val="2"/>
        <w:spacing w:line="266" w:lineRule="auto"/>
        <w:rPr>
          <w:rFonts w:hint="eastAsia" w:ascii="微软雅黑" w:hAnsi="微软雅黑" w:eastAsia="微软雅黑" w:cs="微软雅黑"/>
          <w:sz w:val="30"/>
          <w:szCs w:val="30"/>
        </w:rPr>
      </w:pPr>
    </w:p>
    <w:p w14:paraId="57A0C9C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continued to subject the patriarch to the discipline of affliction even to his old age.</w:t>
      </w:r>
    </w:p>
    <w:p w14:paraId="0B4E98A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因此，神继续使先祖受苦难的管教，直到他年老。</w:t>
      </w:r>
    </w:p>
    <w:p w14:paraId="5526871F">
      <w:pPr>
        <w:pStyle w:val="2"/>
        <w:spacing w:line="267" w:lineRule="auto"/>
        <w:rPr>
          <w:rFonts w:hint="eastAsia" w:ascii="微软雅黑" w:hAnsi="微软雅黑" w:eastAsia="微软雅黑" w:cs="微软雅黑"/>
          <w:sz w:val="30"/>
          <w:szCs w:val="30"/>
        </w:rPr>
      </w:pPr>
    </w:p>
    <w:p w14:paraId="3D772BB8">
      <w:pPr>
        <w:pStyle w:val="2"/>
        <w:spacing w:line="267" w:lineRule="auto"/>
        <w:rPr>
          <w:rFonts w:hint="eastAsia" w:ascii="微软雅黑" w:hAnsi="微软雅黑" w:eastAsia="微软雅黑" w:cs="微软雅黑"/>
          <w:sz w:val="30"/>
          <w:szCs w:val="30"/>
        </w:rPr>
      </w:pPr>
    </w:p>
    <w:p w14:paraId="6AF17F33">
      <w:pPr>
        <w:pStyle w:val="2"/>
        <w:spacing w:line="267" w:lineRule="auto"/>
        <w:rPr>
          <w:rFonts w:hint="eastAsia" w:ascii="微软雅黑" w:hAnsi="微软雅黑" w:eastAsia="微软雅黑" w:cs="微软雅黑"/>
          <w:sz w:val="30"/>
          <w:szCs w:val="30"/>
        </w:rPr>
      </w:pPr>
    </w:p>
    <w:p w14:paraId="2A965DED">
      <w:pPr>
        <w:pStyle w:val="2"/>
        <w:spacing w:line="267" w:lineRule="auto"/>
        <w:rPr>
          <w:rFonts w:hint="eastAsia" w:ascii="微软雅黑" w:hAnsi="微软雅黑" w:eastAsia="微软雅黑" w:cs="微软雅黑"/>
          <w:sz w:val="30"/>
          <w:szCs w:val="30"/>
        </w:rPr>
      </w:pPr>
    </w:p>
    <w:p w14:paraId="5BBA6B2A">
      <w:pPr>
        <w:spacing w:before="120" w:line="563" w:lineRule="exact"/>
        <w:ind w:left="3759"/>
        <w:rPr>
          <w:rFonts w:hint="eastAsia" w:ascii="微软雅黑" w:hAnsi="微软雅黑" w:eastAsia="微软雅黑" w:cs="微软雅黑"/>
          <w:sz w:val="30"/>
          <w:szCs w:val="30"/>
        </w:rPr>
      </w:pPr>
      <w:bookmarkStart w:id="9" w:name="bookmark9"/>
      <w:bookmarkEnd w:id="9"/>
      <w:r>
        <w:rPr>
          <w:rFonts w:hint="eastAsia" w:ascii="微软雅黑" w:hAnsi="微软雅黑" w:eastAsia="微软雅黑" w:cs="微软雅黑"/>
          <w:b/>
          <w:bCs/>
          <w:position w:val="2"/>
          <w:sz w:val="30"/>
          <w:szCs w:val="30"/>
        </w:rPr>
        <w:t>EIGHT</w:t>
      </w:r>
      <w:r>
        <w:rPr>
          <w:rFonts w:hint="eastAsia" w:ascii="微软雅黑" w:hAnsi="微软雅黑" w:eastAsia="微软雅黑" w:cs="微软雅黑"/>
          <w:b/>
          <w:bCs/>
          <w:spacing w:val="4"/>
          <w:position w:val="2"/>
          <w:sz w:val="30"/>
          <w:szCs w:val="30"/>
        </w:rPr>
        <w:t>:</w:t>
      </w:r>
      <w:r>
        <w:rPr>
          <w:rFonts w:hint="eastAsia" w:ascii="微软雅黑" w:hAnsi="微软雅黑" w:eastAsia="微软雅黑" w:cs="微软雅黑"/>
          <w:b/>
          <w:bCs/>
          <w:spacing w:val="4"/>
          <w:position w:val="2"/>
          <w:sz w:val="30"/>
          <w:szCs w:val="30"/>
        </w:rPr>
        <w:br w:type="textWrapping"/>
      </w:r>
      <w:r>
        <w:rPr>
          <w:rFonts w:hint="eastAsia" w:ascii="微软雅黑" w:hAnsi="微软雅黑" w:eastAsia="微软雅黑" w:cs="微软雅黑"/>
          <w:b/>
          <w:bCs/>
          <w:spacing w:val="2"/>
          <w:sz w:val="30"/>
          <w:szCs w:val="30"/>
        </w:rPr>
        <w:t>八：</w:t>
      </w:r>
    </w:p>
    <w:p w14:paraId="49D9DC86">
      <w:pPr>
        <w:pStyle w:val="2"/>
        <w:spacing w:line="245" w:lineRule="auto"/>
        <w:rPr>
          <w:rFonts w:hint="eastAsia" w:ascii="微软雅黑" w:hAnsi="微软雅黑" w:eastAsia="微软雅黑" w:cs="微软雅黑"/>
          <w:sz w:val="30"/>
          <w:szCs w:val="30"/>
        </w:rPr>
      </w:pPr>
    </w:p>
    <w:p w14:paraId="473B7E0B">
      <w:pPr>
        <w:spacing w:before="120" w:line="563" w:lineRule="exact"/>
        <w:ind w:left="843"/>
        <w:outlineLvl w:val="0"/>
        <w:rPr>
          <w:rFonts w:hint="eastAsia" w:ascii="微软雅黑" w:hAnsi="微软雅黑" w:eastAsia="微软雅黑" w:cs="微软雅黑"/>
          <w:sz w:val="30"/>
          <w:szCs w:val="30"/>
        </w:rPr>
      </w:pPr>
      <w:r>
        <w:rPr>
          <w:rFonts w:hint="eastAsia" w:ascii="微软雅黑" w:hAnsi="微软雅黑" w:eastAsia="微软雅黑" w:cs="微软雅黑"/>
          <w:b/>
          <w:bCs/>
          <w:position w:val="2"/>
          <w:sz w:val="30"/>
          <w:szCs w:val="30"/>
        </w:rPr>
        <w:t>REVELATION</w:t>
      </w:r>
      <w:r>
        <w:rPr>
          <w:rFonts w:hint="eastAsia" w:ascii="微软雅黑" w:hAnsi="微软雅黑" w:eastAsia="微软雅黑" w:cs="微软雅黑"/>
          <w:b/>
          <w:bCs/>
          <w:spacing w:val="18"/>
          <w:position w:val="2"/>
          <w:sz w:val="30"/>
          <w:szCs w:val="30"/>
        </w:rPr>
        <w:t xml:space="preserve"> </w:t>
      </w:r>
      <w:r>
        <w:rPr>
          <w:rFonts w:hint="eastAsia" w:ascii="微软雅黑" w:hAnsi="微软雅黑" w:eastAsia="微软雅黑" w:cs="微软雅黑"/>
          <w:b/>
          <w:bCs/>
          <w:position w:val="2"/>
          <w:sz w:val="30"/>
          <w:szCs w:val="30"/>
        </w:rPr>
        <w:t>IN</w:t>
      </w:r>
      <w:r>
        <w:rPr>
          <w:rFonts w:hint="eastAsia" w:ascii="微软雅黑" w:hAnsi="微软雅黑" w:eastAsia="微软雅黑" w:cs="微软雅黑"/>
          <w:b/>
          <w:bCs/>
          <w:spacing w:val="18"/>
          <w:position w:val="2"/>
          <w:sz w:val="30"/>
          <w:szCs w:val="30"/>
        </w:rPr>
        <w:t xml:space="preserve"> </w:t>
      </w:r>
      <w:r>
        <w:rPr>
          <w:rFonts w:hint="eastAsia" w:ascii="微软雅黑" w:hAnsi="微软雅黑" w:eastAsia="微软雅黑" w:cs="微软雅黑"/>
          <w:b/>
          <w:bCs/>
          <w:position w:val="2"/>
          <w:sz w:val="30"/>
          <w:szCs w:val="30"/>
        </w:rPr>
        <w:t>THE</w:t>
      </w:r>
      <w:r>
        <w:rPr>
          <w:rFonts w:hint="eastAsia" w:ascii="微软雅黑" w:hAnsi="微软雅黑" w:eastAsia="微软雅黑" w:cs="微软雅黑"/>
          <w:b/>
          <w:bCs/>
          <w:spacing w:val="18"/>
          <w:position w:val="2"/>
          <w:sz w:val="30"/>
          <w:szCs w:val="30"/>
        </w:rPr>
        <w:t xml:space="preserve"> </w:t>
      </w:r>
      <w:r>
        <w:rPr>
          <w:rFonts w:hint="eastAsia" w:ascii="微软雅黑" w:hAnsi="微软雅黑" w:eastAsia="微软雅黑" w:cs="微软雅黑"/>
          <w:b/>
          <w:bCs/>
          <w:position w:val="2"/>
          <w:sz w:val="30"/>
          <w:szCs w:val="30"/>
        </w:rPr>
        <w:t>PERIOD</w:t>
      </w:r>
      <w:r>
        <w:rPr>
          <w:rFonts w:hint="eastAsia" w:ascii="微软雅黑" w:hAnsi="微软雅黑" w:eastAsia="微软雅黑" w:cs="微软雅黑"/>
          <w:b/>
          <w:bCs/>
          <w:spacing w:val="18"/>
          <w:position w:val="2"/>
          <w:sz w:val="30"/>
          <w:szCs w:val="30"/>
        </w:rPr>
        <w:t xml:space="preserve"> </w:t>
      </w:r>
      <w:r>
        <w:rPr>
          <w:rFonts w:hint="eastAsia" w:ascii="微软雅黑" w:hAnsi="微软雅黑" w:eastAsia="微软雅黑" w:cs="微软雅黑"/>
          <w:b/>
          <w:bCs/>
          <w:position w:val="2"/>
          <w:sz w:val="30"/>
          <w:szCs w:val="30"/>
        </w:rPr>
        <w:t>OF</w:t>
      </w:r>
    </w:p>
    <w:p w14:paraId="3CECBFF5">
      <w:pPr>
        <w:spacing w:before="11" w:line="201" w:lineRule="auto"/>
        <w:ind w:left="3768"/>
        <w:rPr>
          <w:rFonts w:hint="eastAsia" w:ascii="微软雅黑" w:hAnsi="微软雅黑" w:eastAsia="微软雅黑" w:cs="微软雅黑"/>
          <w:b/>
          <w:bCs/>
          <w:spacing w:val="2"/>
          <w:sz w:val="30"/>
          <w:szCs w:val="30"/>
        </w:rPr>
      </w:pPr>
      <w:r>
        <w:rPr>
          <w:rFonts w:hint="eastAsia" w:ascii="微软雅黑" w:hAnsi="微软雅黑" w:eastAsia="微软雅黑" w:cs="微软雅黑"/>
          <w:b/>
          <w:bCs/>
          <w:spacing w:val="2"/>
          <w:sz w:val="30"/>
          <w:szCs w:val="30"/>
        </w:rPr>
        <w:t>MOSES</w:t>
      </w:r>
      <w:r>
        <w:rPr>
          <w:rFonts w:hint="eastAsia" w:ascii="微软雅黑" w:hAnsi="微软雅黑" w:eastAsia="微软雅黑" w:cs="微软雅黑"/>
          <w:b/>
          <w:bCs/>
          <w:spacing w:val="2"/>
          <w:sz w:val="30"/>
          <w:szCs w:val="30"/>
        </w:rPr>
        <w:br w:type="textWrapping"/>
      </w:r>
    </w:p>
    <w:p w14:paraId="7D4CFAEA">
      <w:pPr>
        <w:spacing w:before="11" w:line="201" w:lineRule="auto"/>
        <w:ind w:left="3768"/>
        <w:rPr>
          <w:rFonts w:hint="eastAsia" w:ascii="微软雅黑" w:hAnsi="微软雅黑" w:eastAsia="微软雅黑" w:cs="微软雅黑"/>
          <w:sz w:val="30"/>
          <w:szCs w:val="30"/>
        </w:rPr>
      </w:pPr>
      <w:r>
        <w:rPr>
          <w:rFonts w:hint="eastAsia" w:ascii="微软雅黑" w:hAnsi="微软雅黑" w:eastAsia="微软雅黑" w:cs="微软雅黑"/>
          <w:b/>
          <w:bCs/>
          <w:spacing w:val="2"/>
          <w:sz w:val="30"/>
          <w:szCs w:val="30"/>
        </w:rPr>
        <w:t>摩西时期的启示</w:t>
      </w:r>
    </w:p>
    <w:p w14:paraId="14B2B17D">
      <w:pPr>
        <w:spacing w:before="319" w:line="250" w:lineRule="auto"/>
        <w:ind w:left="1" w:right="14" w:firstLine="2"/>
        <w:jc w:val="both"/>
        <w:rPr>
          <w:rFonts w:hint="eastAsia" w:ascii="微软雅黑" w:hAnsi="微软雅黑" w:eastAsia="微软雅黑" w:cs="微软雅黑"/>
          <w:sz w:val="30"/>
          <w:szCs w:val="30"/>
        </w:rPr>
      </w:pPr>
    </w:p>
    <w:p w14:paraId="4004152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the subject can most conveniently be divided up into the following parts:</w:t>
      </w:r>
    </w:p>
    <w:p w14:paraId="448673F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本主题的这一部分可以最方便地划分为以下几个部分：</w:t>
      </w:r>
    </w:p>
    <w:p w14:paraId="6551D2A8">
      <w:pPr>
        <w:spacing w:before="319" w:line="250" w:lineRule="auto"/>
        <w:ind w:left="1" w:right="14" w:firstLine="2"/>
        <w:jc w:val="both"/>
        <w:rPr>
          <w:rFonts w:hint="eastAsia" w:ascii="微软雅黑" w:hAnsi="微软雅黑" w:eastAsia="微软雅黑" w:cs="微软雅黑"/>
          <w:sz w:val="30"/>
          <w:szCs w:val="30"/>
        </w:rPr>
      </w:pPr>
    </w:p>
    <w:p w14:paraId="369BC49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place of Moses in the organism of Old Testament revelation.</w:t>
      </w:r>
    </w:p>
    <w:p w14:paraId="7D548F7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摩西在旧约启示有机体中的地位。</w:t>
      </w:r>
    </w:p>
    <w:p w14:paraId="5EC45B98">
      <w:pPr>
        <w:spacing w:before="319" w:line="250" w:lineRule="auto"/>
        <w:ind w:left="1" w:right="14" w:firstLine="2"/>
        <w:jc w:val="both"/>
        <w:rPr>
          <w:rFonts w:hint="eastAsia" w:ascii="微软雅黑" w:hAnsi="微软雅黑" w:eastAsia="微软雅黑" w:cs="微软雅黑"/>
          <w:sz w:val="30"/>
          <w:szCs w:val="30"/>
        </w:rPr>
      </w:pPr>
    </w:p>
    <w:p w14:paraId="3E79331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form of revelation in the Mosaic period.</w:t>
      </w:r>
    </w:p>
    <w:p w14:paraId="572C93C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摩西时期启示的形式。</w:t>
      </w:r>
    </w:p>
    <w:p w14:paraId="017F715D">
      <w:pPr>
        <w:spacing w:before="319" w:line="250" w:lineRule="auto"/>
        <w:ind w:left="1" w:right="14" w:firstLine="2"/>
        <w:jc w:val="both"/>
        <w:rPr>
          <w:rFonts w:hint="eastAsia" w:ascii="微软雅黑" w:hAnsi="微软雅黑" w:eastAsia="微软雅黑" w:cs="微软雅黑"/>
          <w:sz w:val="30"/>
          <w:szCs w:val="30"/>
        </w:rPr>
      </w:pPr>
    </w:p>
    <w:p w14:paraId="250EA93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content of the Mosaic revelation.</w:t>
      </w:r>
    </w:p>
    <w:p w14:paraId="11E5D75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摩西启示的内容。</w:t>
      </w:r>
    </w:p>
    <w:p w14:paraId="1A166D7A">
      <w:pPr>
        <w:spacing w:before="319" w:line="250" w:lineRule="auto"/>
        <w:ind w:left="1" w:right="14" w:firstLine="2"/>
        <w:jc w:val="both"/>
        <w:rPr>
          <w:rFonts w:hint="eastAsia" w:ascii="微软雅黑" w:hAnsi="微软雅黑" w:eastAsia="微软雅黑" w:cs="微软雅黑"/>
          <w:sz w:val="30"/>
          <w:szCs w:val="30"/>
        </w:rPr>
      </w:pPr>
    </w:p>
    <w:p w14:paraId="080AA5E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PLACE OF MOSES IN THE ORGANISM OF OLD TESTAMENT REVELATION</w:t>
      </w:r>
    </w:p>
    <w:p w14:paraId="182CE78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摩西在旧约启示有机体中的地位</w:t>
      </w:r>
    </w:p>
    <w:p w14:paraId="47490984">
      <w:pPr>
        <w:spacing w:before="319" w:line="250" w:lineRule="auto"/>
        <w:ind w:left="1" w:right="14" w:firstLine="2"/>
        <w:jc w:val="both"/>
        <w:rPr>
          <w:rFonts w:hint="eastAsia" w:ascii="微软雅黑" w:hAnsi="微软雅黑" w:eastAsia="微软雅黑" w:cs="微软雅黑"/>
          <w:sz w:val="30"/>
          <w:szCs w:val="30"/>
        </w:rPr>
      </w:pPr>
    </w:p>
    <w:p w14:paraId="778AFB5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Moses can be said to have played a prominent part in the development of the religion of the Old Testament depends on the philosophico-literary-critical standpoint from which the matter is approached.</w:t>
      </w:r>
    </w:p>
    <w:p w14:paraId="0E886B7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摩西是否可以说在旧约宗教的发展中扮演了突出的角色，这取决于处理该问题时的哲学-文学-批判立场。</w:t>
      </w:r>
    </w:p>
    <w:p w14:paraId="3F5ABBC9">
      <w:pPr>
        <w:spacing w:before="319" w:line="250" w:lineRule="auto"/>
        <w:ind w:left="1" w:right="14" w:firstLine="2"/>
        <w:jc w:val="both"/>
        <w:rPr>
          <w:rFonts w:hint="eastAsia" w:ascii="微软雅黑" w:hAnsi="微软雅黑" w:eastAsia="微软雅黑" w:cs="微软雅黑"/>
          <w:sz w:val="30"/>
          <w:szCs w:val="30"/>
        </w:rPr>
      </w:pPr>
    </w:p>
    <w:p w14:paraId="09BDBC9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difficult for the school of Wellhausen not to reduce the importance of Moses as a leader in religious progress, because they felt bound by their premises to ascribe the role traditionally assigned to him to the great prophets of the eighth century.</w:t>
      </w:r>
    </w:p>
    <w:p w14:paraId="3A49336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对于威尔豪森学派（school of Wellhausen）来说，很难不贬低摩西作为宗教进步领袖的重要性，因为他们的前提使他们不得不将传统上归于摩西的角色归于公元前八世纪的伟大先知们。</w:t>
      </w:r>
    </w:p>
    <w:p w14:paraId="3998F67F">
      <w:pPr>
        <w:spacing w:before="319" w:line="250" w:lineRule="auto"/>
        <w:ind w:left="1" w:right="14" w:firstLine="2"/>
        <w:jc w:val="both"/>
        <w:rPr>
          <w:rFonts w:hint="eastAsia" w:ascii="微软雅黑" w:hAnsi="微软雅黑" w:eastAsia="微软雅黑" w:cs="微软雅黑"/>
          <w:sz w:val="30"/>
          <w:szCs w:val="30"/>
        </w:rPr>
      </w:pPr>
    </w:p>
    <w:p w14:paraId="56E9517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held that these, and not Moses, were the creators of what is distinctive and permanently valuable in the Old Testament religion, namely ethical monotheism.</w:t>
      </w:r>
    </w:p>
    <w:p w14:paraId="01E56A5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他们认为，这些人（先知），而不是摩西，才是旧约宗教中独特且具有永久价值的东西——即伦理一神论——的创造者。</w:t>
      </w:r>
    </w:p>
    <w:p w14:paraId="1C1AEF42">
      <w:pPr>
        <w:spacing w:before="319" w:line="250" w:lineRule="auto"/>
        <w:ind w:left="1" w:right="14" w:firstLine="2"/>
        <w:jc w:val="both"/>
        <w:rPr>
          <w:rFonts w:hint="eastAsia" w:ascii="微软雅黑" w:hAnsi="微软雅黑" w:eastAsia="微软雅黑" w:cs="微软雅黑"/>
          <w:sz w:val="30"/>
          <w:szCs w:val="30"/>
        </w:rPr>
      </w:pPr>
    </w:p>
    <w:p w14:paraId="36B2463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said not to have been a monotheist, and to have had no conception of God as a spiritual being.</w:t>
      </w:r>
    </w:p>
    <w:p w14:paraId="5295DA5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据说摩西并不是一神论者，也没有把神看作属灵存在的概念。</w:t>
      </w:r>
    </w:p>
    <w:p w14:paraId="0697386A">
      <w:pPr>
        <w:spacing w:before="319" w:line="250" w:lineRule="auto"/>
        <w:ind w:left="1" w:right="14" w:firstLine="2"/>
        <w:jc w:val="both"/>
        <w:rPr>
          <w:rFonts w:hint="eastAsia" w:ascii="微软雅黑" w:hAnsi="微软雅黑" w:eastAsia="微软雅黑" w:cs="微软雅黑"/>
          <w:sz w:val="30"/>
          <w:szCs w:val="30"/>
        </w:rPr>
      </w:pPr>
    </w:p>
    <w:p w14:paraId="5CECF3A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school of criticism regarded all the legal and narrative contents of the Pentateuch, even the Decalogue, as of much later origin than the Mosaic age.</w:t>
      </w:r>
    </w:p>
    <w:p w14:paraId="624FFA6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这个批判学派认为五经中所有的律法和叙事内容，甚至十诫，其起源都比摩西时代晚得多。</w:t>
      </w:r>
    </w:p>
    <w:p w14:paraId="2EED93A2">
      <w:pPr>
        <w:spacing w:before="319" w:line="250" w:lineRule="auto"/>
        <w:ind w:left="1" w:right="14" w:firstLine="2"/>
        <w:jc w:val="both"/>
        <w:rPr>
          <w:rFonts w:hint="eastAsia" w:ascii="微软雅黑" w:hAnsi="微软雅黑" w:eastAsia="微软雅黑" w:cs="微软雅黑"/>
          <w:sz w:val="30"/>
          <w:szCs w:val="30"/>
        </w:rPr>
      </w:pPr>
    </w:p>
    <w:p w14:paraId="319D2B6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regarded as having united several Hebrew tribes in the worship of Jehovah as the god of their confederacy, but it was held that to this god he gave no other conception qualitatively than had been his before.</w:t>
      </w:r>
    </w:p>
    <w:p w14:paraId="3D2FB46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摩西被认为联合了几个希伯来部落，共同敬拜耶和华作为他们联盟的神，但据称对于这位神，他在性质上并没有赋予比以前更多的概念。</w:t>
      </w:r>
    </w:p>
    <w:p w14:paraId="34178FCC">
      <w:pPr>
        <w:spacing w:before="319" w:line="250" w:lineRule="auto"/>
        <w:ind w:left="1" w:right="14" w:firstLine="2"/>
        <w:jc w:val="both"/>
        <w:rPr>
          <w:rFonts w:hint="eastAsia" w:ascii="微软雅黑" w:hAnsi="微软雅黑" w:eastAsia="微软雅黑" w:cs="微软雅黑"/>
          <w:sz w:val="30"/>
          <w:szCs w:val="30"/>
        </w:rPr>
      </w:pPr>
    </w:p>
    <w:p w14:paraId="2F4F7B2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in which the newly adopted god stood to his people was regarded as not based on ethical principles, nor cultivated for ethical purposes.</w:t>
      </w:r>
    </w:p>
    <w:p w14:paraId="3AB4E33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这位新被接纳的神与其子民的关系，被认为既非基于伦理原则，也非为了伦理目的而培养。</w:t>
      </w:r>
    </w:p>
    <w:p w14:paraId="6438E8C2">
      <w:pPr>
        <w:spacing w:before="319" w:line="250" w:lineRule="auto"/>
        <w:ind w:left="1" w:right="14" w:firstLine="2"/>
        <w:jc w:val="both"/>
        <w:rPr>
          <w:rFonts w:hint="eastAsia" w:ascii="微软雅黑" w:hAnsi="微软雅黑" w:eastAsia="微软雅黑" w:cs="微软雅黑"/>
          <w:sz w:val="30"/>
          <w:szCs w:val="30"/>
        </w:rPr>
      </w:pPr>
    </w:p>
    <w:p w14:paraId="5FEF0E6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statements it will be readily seen how hard it must be for the adherents of such views rationally to account for the prominence of Moses in the religious tradition of Israel.</w:t>
      </w:r>
    </w:p>
    <w:p w14:paraId="639B037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从这些陈述中很容易看出，对于持这种观点的人来说，要在理性上解释摩西在以色列宗教传统中的突出地位是多么困难。</w:t>
      </w:r>
    </w:p>
    <w:p w14:paraId="34748AD2">
      <w:pPr>
        <w:spacing w:before="319" w:line="250" w:lineRule="auto"/>
        <w:ind w:left="1" w:right="14" w:firstLine="2"/>
        <w:jc w:val="both"/>
        <w:rPr>
          <w:rFonts w:hint="eastAsia" w:ascii="微软雅黑" w:hAnsi="微软雅黑" w:eastAsia="微软雅黑" w:cs="微软雅黑"/>
          <w:sz w:val="30"/>
          <w:szCs w:val="30"/>
        </w:rPr>
      </w:pPr>
    </w:p>
    <w:p w14:paraId="25818E1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 fact, realizing the impossibility of this, reach the conclusion that the whole figure of Moses is unhistorical, no less than that of the patriarchs.</w:t>
      </w:r>
    </w:p>
    <w:p w14:paraId="12EC62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事实上，有些人意识到这是不可能的，于是得出结论，摩西整个形象都是非历史的，就像先祖们一样。</w:t>
      </w:r>
    </w:p>
    <w:p w14:paraId="1449DECF">
      <w:pPr>
        <w:spacing w:before="319" w:line="250" w:lineRule="auto"/>
        <w:ind w:left="1" w:right="14" w:firstLine="2"/>
        <w:jc w:val="both"/>
        <w:rPr>
          <w:rFonts w:hint="eastAsia" w:ascii="微软雅黑" w:hAnsi="微软雅黑" w:eastAsia="微软雅黑" w:cs="微软雅黑"/>
          <w:sz w:val="30"/>
          <w:szCs w:val="30"/>
        </w:rPr>
      </w:pPr>
    </w:p>
    <w:p w14:paraId="75B8568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have been a Moses-clan, but no person of that name ever existed.</w:t>
      </w:r>
    </w:p>
    <w:p w14:paraId="6E55BEA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可能曾经有一个摩西氏族，但从未存在过名叫摩西的人。</w:t>
      </w:r>
    </w:p>
    <w:p w14:paraId="54BFCFD0">
      <w:pPr>
        <w:spacing w:before="319" w:line="250" w:lineRule="auto"/>
        <w:ind w:left="1" w:right="14" w:firstLine="2"/>
        <w:jc w:val="both"/>
        <w:rPr>
          <w:rFonts w:hint="eastAsia" w:ascii="微软雅黑" w:hAnsi="微软雅黑" w:eastAsia="微软雅黑" w:cs="微软雅黑"/>
          <w:sz w:val="30"/>
          <w:szCs w:val="30"/>
        </w:rPr>
      </w:pPr>
    </w:p>
    <w:p w14:paraId="5884D21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exodus from Egypt, Mizraim, they substitute a migration of the Moses-clan from Mizrim, a region in Northern Arabia.</w:t>
      </w:r>
    </w:p>
    <w:p w14:paraId="38C44D8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对于从埃及（麦西，Mizraim）的出埃及，他们用摩西氏族从北阿拉伯一个叫麦基林（Mizrim）地区的迁徙来代替。</w:t>
      </w:r>
    </w:p>
    <w:p w14:paraId="26539593">
      <w:pPr>
        <w:spacing w:before="319" w:line="250" w:lineRule="auto"/>
        <w:ind w:left="1" w:right="14" w:firstLine="2"/>
        <w:jc w:val="both"/>
        <w:rPr>
          <w:rFonts w:hint="eastAsia" w:ascii="微软雅黑" w:hAnsi="微软雅黑" w:eastAsia="微软雅黑" w:cs="微软雅黑"/>
          <w:sz w:val="30"/>
          <w:szCs w:val="30"/>
        </w:rPr>
      </w:pPr>
    </w:p>
    <w:p w14:paraId="602E653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Cheyne, for the further details of whose views on this matter an article in the Encyclopaedia Biblica maybe compared.</w:t>
      </w:r>
    </w:p>
    <w:p w14:paraId="679B451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切尼（Cheyne）就是这样认为的，关于他对这一问题的进一步细节，可以参考《圣经百科全书》中的一篇文章。</w:t>
      </w:r>
    </w:p>
    <w:p w14:paraId="67EE51DD">
      <w:pPr>
        <w:spacing w:before="319" w:line="250" w:lineRule="auto"/>
        <w:ind w:left="1" w:right="14" w:firstLine="2"/>
        <w:jc w:val="both"/>
        <w:rPr>
          <w:rFonts w:hint="eastAsia" w:ascii="微软雅黑" w:hAnsi="微软雅黑" w:eastAsia="微软雅黑" w:cs="微软雅黑"/>
          <w:sz w:val="30"/>
          <w:szCs w:val="30"/>
        </w:rPr>
      </w:pPr>
    </w:p>
    <w:p w14:paraId="5B0C5D6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the Wellhausen school of critics by no means adopt this extreme view.</w:t>
      </w:r>
    </w:p>
    <w:p w14:paraId="4700E9B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威尔豪森学派的大多数批评家绝不采用这种极端观点。</w:t>
      </w:r>
    </w:p>
    <w:p w14:paraId="598B3780">
      <w:pPr>
        <w:spacing w:before="319" w:line="250" w:lineRule="auto"/>
        <w:ind w:left="1" w:right="14" w:firstLine="2"/>
        <w:jc w:val="both"/>
        <w:rPr>
          <w:rFonts w:hint="eastAsia" w:ascii="微软雅黑" w:hAnsi="微软雅黑" w:eastAsia="微软雅黑" w:cs="微软雅黑"/>
          <w:sz w:val="30"/>
          <w:szCs w:val="30"/>
        </w:rPr>
      </w:pPr>
    </w:p>
    <w:p w14:paraId="0C5009F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draw the line where the legendary period ceases and that of history begins in the time of Moses.</w:t>
      </w:r>
    </w:p>
    <w:p w14:paraId="4387196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他们在摩西时代划定界限，传说时期在此终止，历史时期由此开始。</w:t>
      </w:r>
    </w:p>
    <w:p w14:paraId="230E79CF">
      <w:pPr>
        <w:spacing w:before="319" w:line="250" w:lineRule="auto"/>
        <w:ind w:left="1" w:right="14" w:firstLine="2"/>
        <w:jc w:val="both"/>
        <w:rPr>
          <w:rFonts w:hint="eastAsia" w:ascii="微软雅黑" w:hAnsi="微软雅黑" w:eastAsia="微软雅黑" w:cs="微软雅黑"/>
          <w:sz w:val="30"/>
          <w:szCs w:val="30"/>
        </w:rPr>
      </w:pPr>
    </w:p>
    <w:p w14:paraId="4D28136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at least they cannot forego trying to answer the question, how Moses earned the credit of eminent religious leadership that is his by right of tradition.</w:t>
      </w:r>
    </w:p>
    <w:p w14:paraId="771B634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因此，他们至少不能放弃尝试回答这个问题：摩西是如何赢得传统赋予他的杰出宗教领袖的声誉的。</w:t>
      </w:r>
    </w:p>
    <w:p w14:paraId="49CF916A">
      <w:pPr>
        <w:spacing w:before="319" w:line="250" w:lineRule="auto"/>
        <w:ind w:left="1" w:right="14" w:firstLine="2"/>
        <w:jc w:val="both"/>
        <w:rPr>
          <w:rFonts w:hint="eastAsia" w:ascii="微软雅黑" w:hAnsi="微软雅黑" w:eastAsia="微软雅黑" w:cs="微软雅黑"/>
          <w:sz w:val="30"/>
          <w:szCs w:val="30"/>
        </w:rPr>
      </w:pPr>
    </w:p>
    <w:p w14:paraId="3F5DEF8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answer frequently given is that by his political leadership he laid the foundations on which subsequently the higher spiritual religion could be built.</w:t>
      </w:r>
    </w:p>
    <w:p w14:paraId="5E2E8DE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经常给出的一个答案是，通过他的政治领导，他奠定了后来可以在其上建立更高属灵宗教的基础。</w:t>
      </w:r>
    </w:p>
    <w:p w14:paraId="1A486968">
      <w:pPr>
        <w:spacing w:before="319" w:line="250" w:lineRule="auto"/>
        <w:ind w:left="1" w:right="14" w:firstLine="2"/>
        <w:jc w:val="both"/>
        <w:rPr>
          <w:rFonts w:hint="eastAsia" w:ascii="微软雅黑" w:hAnsi="微软雅黑" w:eastAsia="微软雅黑" w:cs="微软雅黑"/>
          <w:sz w:val="30"/>
          <w:szCs w:val="30"/>
        </w:rPr>
      </w:pPr>
    </w:p>
    <w:p w14:paraId="57EA5F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case Moses builded better than he knew.</w:t>
      </w:r>
    </w:p>
    <w:p w14:paraId="0C2159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但在这种情况下，摩西建造得比他自己知道的更好。</w:t>
      </w:r>
    </w:p>
    <w:p w14:paraId="7865735C">
      <w:pPr>
        <w:spacing w:before="319" w:line="250" w:lineRule="auto"/>
        <w:ind w:left="1" w:right="14" w:firstLine="2"/>
        <w:jc w:val="both"/>
        <w:rPr>
          <w:rFonts w:hint="eastAsia" w:ascii="微软雅黑" w:hAnsi="微软雅黑" w:eastAsia="微软雅黑" w:cs="微软雅黑"/>
          <w:sz w:val="30"/>
          <w:szCs w:val="30"/>
        </w:rPr>
      </w:pPr>
    </w:p>
    <w:p w14:paraId="77C7C21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intention of producing something religiously new and better, he can claim no credit for the consequences derived from his work.</w:t>
      </w:r>
    </w:p>
    <w:p w14:paraId="5E4DF0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既然无意产生某种宗教上更新更好的东西，他就不能为其工作衍生出的后果邀功。</w:t>
      </w:r>
    </w:p>
    <w:p w14:paraId="321F52FC">
      <w:pPr>
        <w:spacing w:before="319" w:line="250" w:lineRule="auto"/>
        <w:ind w:left="1" w:right="14" w:firstLine="2"/>
        <w:jc w:val="both"/>
        <w:rPr>
          <w:rFonts w:hint="eastAsia" w:ascii="微软雅黑" w:hAnsi="微软雅黑" w:eastAsia="微软雅黑" w:cs="微软雅黑"/>
          <w:sz w:val="30"/>
          <w:szCs w:val="30"/>
        </w:rPr>
      </w:pPr>
    </w:p>
    <w:p w14:paraId="349D7D3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the very point that the later higher conditions were actually consequences of his political activity is the point standing in need of proof.</w:t>
      </w:r>
    </w:p>
    <w:p w14:paraId="4CF68BE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归根结底，后来的更高状况实际上是他政治活动的后果这一论点本身正是需要证明的。</w:t>
      </w:r>
    </w:p>
    <w:p w14:paraId="10535855">
      <w:pPr>
        <w:spacing w:before="319" w:line="250" w:lineRule="auto"/>
        <w:ind w:left="1" w:right="14" w:firstLine="2"/>
        <w:jc w:val="both"/>
        <w:rPr>
          <w:rFonts w:hint="eastAsia" w:ascii="微软雅黑" w:hAnsi="微软雅黑" w:eastAsia="微软雅黑" w:cs="微软雅黑"/>
          <w:sz w:val="30"/>
          <w:szCs w:val="30"/>
        </w:rPr>
      </w:pPr>
    </w:p>
    <w:p w14:paraId="7EFAB4C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successful effort had or has been made to demonstrate in what way precisely the praiseworthy political leadership in course of time gave rise to the raising of the moral plane of life, so that a better God could be born out of them.</w:t>
      </w:r>
    </w:p>
    <w:p w14:paraId="0BA8F00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无论是过去还是现在，都没有成功的努力来证明，值得称赞的政治领导究竟以何种方式随着时间的推移提升了生活的道德层面，从而从中诞生出一个更好的神。</w:t>
      </w:r>
    </w:p>
    <w:p w14:paraId="184DCFA2">
      <w:pPr>
        <w:spacing w:before="319" w:line="250" w:lineRule="auto"/>
        <w:ind w:left="1" w:right="14" w:firstLine="2"/>
        <w:jc w:val="both"/>
        <w:rPr>
          <w:rFonts w:hint="eastAsia" w:ascii="微软雅黑" w:hAnsi="微软雅黑" w:eastAsia="微软雅黑" w:cs="微软雅黑"/>
          <w:sz w:val="30"/>
          <w:szCs w:val="30"/>
        </w:rPr>
      </w:pPr>
    </w:p>
    <w:p w14:paraId="0956695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 great deliverances wrought by Moses in the name of Jehovah established in the consciousness of the people a claim upon their loyalty to Him who through His servant Moses had done all this for them.</w:t>
      </w:r>
    </w:p>
    <w:p w14:paraId="6A9C13F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有时人们说，摩西以耶和华的名义所实施的伟大拯救，在百姓的意识中确立了对那位藉着祂仆人摩西为他们成就这一切者的忠诚要求。</w:t>
      </w:r>
    </w:p>
    <w:p w14:paraId="4AE36491">
      <w:pPr>
        <w:spacing w:before="319" w:line="250" w:lineRule="auto"/>
        <w:ind w:left="1" w:right="14" w:firstLine="2"/>
        <w:jc w:val="both"/>
        <w:rPr>
          <w:rFonts w:hint="eastAsia" w:ascii="微软雅黑" w:hAnsi="微软雅黑" w:eastAsia="微软雅黑" w:cs="微软雅黑"/>
          <w:sz w:val="30"/>
          <w:szCs w:val="30"/>
        </w:rPr>
      </w:pPr>
    </w:p>
    <w:p w14:paraId="34BD372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sense of loyalty became the great lever, of which availing themselves, later leading spirits succeeded in moralizing the religion of Israel.</w:t>
      </w:r>
    </w:p>
    <w:p w14:paraId="4C6993F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这种忠诚感成为了巨大的杠杆，后来的领导精神利用它，成功地使以色列的宗教道德化。</w:t>
      </w:r>
    </w:p>
    <w:p w14:paraId="1E31CB20">
      <w:pPr>
        <w:spacing w:before="319" w:line="250" w:lineRule="auto"/>
        <w:ind w:left="1" w:right="14" w:firstLine="2"/>
        <w:jc w:val="both"/>
        <w:rPr>
          <w:rFonts w:hint="eastAsia" w:ascii="微软雅黑" w:hAnsi="微软雅黑" w:eastAsia="微软雅黑" w:cs="微软雅黑"/>
          <w:sz w:val="30"/>
          <w:szCs w:val="30"/>
        </w:rPr>
      </w:pPr>
    </w:p>
    <w:p w14:paraId="7E81473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solves the problem only in words, not actually.</w:t>
      </w:r>
    </w:p>
    <w:p w14:paraId="56232D4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然而，这只是在口头上解决了问题，实际上并没有。</w:t>
      </w:r>
    </w:p>
    <w:p w14:paraId="2DA2377C">
      <w:pPr>
        <w:spacing w:before="319" w:line="250" w:lineRule="auto"/>
        <w:ind w:left="1" w:right="14" w:firstLine="2"/>
        <w:jc w:val="both"/>
        <w:rPr>
          <w:rFonts w:hint="eastAsia" w:ascii="微软雅黑" w:hAnsi="微软雅黑" w:eastAsia="微软雅黑" w:cs="微软雅黑"/>
          <w:sz w:val="30"/>
          <w:szCs w:val="30"/>
        </w:rPr>
      </w:pPr>
    </w:p>
    <w:p w14:paraId="768725A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tribes cannot have lived without similar experiences of deliverance wrought, nor been utterly lacking in a sense of loyalty due, and yet no ethicizing results in their case sprang from this.</w:t>
      </w:r>
    </w:p>
    <w:p w14:paraId="01A841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其他部落不可能没有经历过类似的拯救，也不可能完全缺乏应有的忠诚感，但在他们的情况中并没有因此产生道德化的结果。</w:t>
      </w:r>
    </w:p>
    <w:p w14:paraId="54BCE00F">
      <w:pPr>
        <w:spacing w:before="319" w:line="250" w:lineRule="auto"/>
        <w:ind w:left="1" w:right="14" w:firstLine="2"/>
        <w:jc w:val="both"/>
        <w:rPr>
          <w:rFonts w:hint="eastAsia" w:ascii="微软雅黑" w:hAnsi="微软雅黑" w:eastAsia="微软雅黑" w:cs="微软雅黑"/>
          <w:sz w:val="30"/>
          <w:szCs w:val="30"/>
        </w:rPr>
      </w:pPr>
    </w:p>
    <w:p w14:paraId="755B37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experiences of the Israelites were extraordinary, and therefore might account for greater results than the mere average good fortunes enjoyed by average nations, and likewise derived by them from their gods.</w:t>
      </w:r>
    </w:p>
    <w:p w14:paraId="3519FFD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诚然，以色列人的经历是非凡的，因此可能比一般国家所享受的、同样源自其神祗的一般好运产生更大的结果。</w:t>
      </w:r>
    </w:p>
    <w:p w14:paraId="511705CD">
      <w:pPr>
        <w:spacing w:before="319" w:line="250" w:lineRule="auto"/>
        <w:ind w:left="1" w:right="14" w:firstLine="2"/>
        <w:jc w:val="both"/>
        <w:rPr>
          <w:rFonts w:hint="eastAsia" w:ascii="微软雅黑" w:hAnsi="微软雅黑" w:eastAsia="微软雅黑" w:cs="微软雅黑"/>
          <w:sz w:val="30"/>
          <w:szCs w:val="30"/>
        </w:rPr>
      </w:pPr>
    </w:p>
    <w:p w14:paraId="73B2382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appeal to this would come perilously near to admitting that in the case of Israel there was a supernatural factor at work, and this is precisely the thing this class of writers wish to avoid by their construction.</w:t>
      </w:r>
    </w:p>
    <w:p w14:paraId="3CCB3A7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但诉诸这一点将极其危险地接近承认在以色列的情况中有超自然因素在起作用，而这正是这类作家希望通过其构建来避免的事情。</w:t>
      </w:r>
    </w:p>
    <w:p w14:paraId="1B8EE9B4">
      <w:pPr>
        <w:spacing w:before="319" w:line="250" w:lineRule="auto"/>
        <w:ind w:left="1" w:right="14" w:firstLine="2"/>
        <w:jc w:val="both"/>
        <w:rPr>
          <w:rFonts w:hint="eastAsia" w:ascii="微软雅黑" w:hAnsi="微软雅黑" w:eastAsia="微软雅黑" w:cs="微软雅黑"/>
          <w:sz w:val="30"/>
          <w:szCs w:val="30"/>
        </w:rPr>
      </w:pPr>
    </w:p>
    <w:p w14:paraId="23CC4E4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loyalty is, considered in the light of ethics, a neutral conception.</w:t>
      </w:r>
    </w:p>
    <w:p w14:paraId="78E0E64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归根结底，从伦理的角度看，忠诚是一个中性的概念。</w:t>
      </w:r>
    </w:p>
    <w:p w14:paraId="4E7EEB3C">
      <w:pPr>
        <w:spacing w:before="319" w:line="250" w:lineRule="auto"/>
        <w:ind w:left="1" w:right="14" w:firstLine="2"/>
        <w:jc w:val="both"/>
        <w:rPr>
          <w:rFonts w:hint="eastAsia" w:ascii="微软雅黑" w:hAnsi="微软雅黑" w:eastAsia="微软雅黑" w:cs="微软雅黑"/>
          <w:sz w:val="30"/>
          <w:szCs w:val="30"/>
        </w:rPr>
      </w:pPr>
    </w:p>
    <w:p w14:paraId="04F711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loyal to some god for deliverances received, while not as yet ascribing an ethical character to this god, will not lead to a higher ethical type of religion.</w:t>
      </w:r>
    </w:p>
    <w:p w14:paraId="310D3D8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为了所受的拯救而忠于某个神，只要尚未将伦理特征归于这位神，就不会导致更高伦理类型的宗教。</w:t>
      </w:r>
    </w:p>
    <w:p w14:paraId="2A410757">
      <w:pPr>
        <w:spacing w:before="319" w:line="250" w:lineRule="auto"/>
        <w:ind w:left="1" w:right="14" w:firstLine="2"/>
        <w:jc w:val="both"/>
        <w:rPr>
          <w:rFonts w:hint="eastAsia" w:ascii="微软雅黑" w:hAnsi="微软雅黑" w:eastAsia="微软雅黑" w:cs="微软雅黑"/>
          <w:sz w:val="30"/>
          <w:szCs w:val="30"/>
        </w:rPr>
      </w:pPr>
    </w:p>
    <w:p w14:paraId="0691791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tighten the hold of divine commands upon man, but it will not alter the nature of the commands from non-ethical to ethical.</w:t>
      </w:r>
    </w:p>
    <w:p w14:paraId="5F3561E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它可能会加强神圣命令对人的约束，但不会将命令的性质从非伦理变为伦理。</w:t>
      </w:r>
    </w:p>
    <w:p w14:paraId="0754429C">
      <w:pPr>
        <w:spacing w:before="319" w:line="250" w:lineRule="auto"/>
        <w:ind w:left="1" w:right="14" w:firstLine="2"/>
        <w:jc w:val="both"/>
        <w:rPr>
          <w:rFonts w:hint="eastAsia" w:ascii="微软雅黑" w:hAnsi="微软雅黑" w:eastAsia="微软雅黑" w:cs="微软雅黑"/>
          <w:sz w:val="30"/>
          <w:szCs w:val="30"/>
        </w:rPr>
      </w:pPr>
    </w:p>
    <w:p w14:paraId="4F40C73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criticism must be applied to another effort towards solving the same, from the critical standpoint fundamental, problem.</w:t>
      </w:r>
    </w:p>
    <w:p w14:paraId="61649F9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同样的批评必须应用于另一种解决同一问题的努力，这个问题从批判立场来看是根本性的。</w:t>
      </w:r>
    </w:p>
    <w:p w14:paraId="7A842CAA">
      <w:pPr>
        <w:spacing w:before="319" w:line="250" w:lineRule="auto"/>
        <w:ind w:left="1" w:right="14" w:firstLine="2"/>
        <w:jc w:val="both"/>
        <w:rPr>
          <w:rFonts w:hint="eastAsia" w:ascii="微软雅黑" w:hAnsi="微软雅黑" w:eastAsia="微软雅黑" w:cs="微软雅黑"/>
          <w:sz w:val="30"/>
          <w:szCs w:val="30"/>
        </w:rPr>
      </w:pPr>
    </w:p>
    <w:p w14:paraId="0082E84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suggested that Moses sank the seed of ethical fruitage into the soil of Israel's religion, when through free choice he caused them to adopt Jehovah as their God.</w:t>
      </w:r>
    </w:p>
    <w:p w14:paraId="24F514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有人提出，摩西通过自由选择使以色列人接受耶和华为他们的神时，就将伦理果实的种子埋进了以色列宗教的土壤中。</w:t>
      </w:r>
    </w:p>
    <w:p w14:paraId="49263BE6">
      <w:pPr>
        <w:spacing w:before="319" w:line="250" w:lineRule="auto"/>
        <w:ind w:left="1" w:right="14" w:firstLine="2"/>
        <w:jc w:val="both"/>
        <w:rPr>
          <w:rFonts w:hint="eastAsia" w:ascii="微软雅黑" w:hAnsi="微软雅黑" w:eastAsia="微软雅黑" w:cs="微软雅黑"/>
          <w:sz w:val="30"/>
          <w:szCs w:val="30"/>
        </w:rPr>
      </w:pPr>
    </w:p>
    <w:p w14:paraId="71EBBD1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and Israel did not originally belong together.</w:t>
      </w:r>
    </w:p>
    <w:p w14:paraId="1DF3D9D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耶和华和以色列原本并不属于彼此。</w:t>
      </w:r>
    </w:p>
    <w:p w14:paraId="410E4B32">
      <w:pPr>
        <w:spacing w:before="319" w:line="250" w:lineRule="auto"/>
        <w:ind w:left="1" w:right="14" w:firstLine="2"/>
        <w:jc w:val="both"/>
        <w:rPr>
          <w:rFonts w:hint="eastAsia" w:ascii="微软雅黑" w:hAnsi="微软雅黑" w:eastAsia="微软雅黑" w:cs="微软雅黑"/>
          <w:sz w:val="30"/>
          <w:szCs w:val="30"/>
        </w:rPr>
      </w:pPr>
    </w:p>
    <w:p w14:paraId="60675BF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religion instituted by Moses was not a nature-religion, but a religion of free choice.</w:t>
      </w:r>
    </w:p>
    <w:p w14:paraId="74F688A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因此，摩西创立的宗教不是自然宗教，而是自由选择的宗教。</w:t>
      </w:r>
    </w:p>
    <w:p w14:paraId="666750AD">
      <w:pPr>
        <w:spacing w:before="319" w:line="250" w:lineRule="auto"/>
        <w:ind w:left="1" w:right="14" w:firstLine="2"/>
        <w:jc w:val="both"/>
        <w:rPr>
          <w:rFonts w:hint="eastAsia" w:ascii="微软雅黑" w:hAnsi="微软雅黑" w:eastAsia="微软雅黑" w:cs="微软雅黑"/>
          <w:sz w:val="30"/>
          <w:szCs w:val="30"/>
        </w:rPr>
      </w:pPr>
    </w:p>
    <w:p w14:paraId="3071D8F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should be replied that free choice as such, and not motivated by ethical considerations, is not particularly valuable from a historico-religious point of view.</w:t>
      </w:r>
    </w:p>
    <w:p w14:paraId="344C622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对此应回答说，仅是自由选择本身，若非出于伦理考量的动机，从历史宗教的角度来看并没有特别的价值。</w:t>
      </w:r>
    </w:p>
    <w:p w14:paraId="268CA6FA">
      <w:pPr>
        <w:spacing w:before="319" w:line="250" w:lineRule="auto"/>
        <w:ind w:left="1" w:right="14" w:firstLine="2"/>
        <w:jc w:val="both"/>
        <w:rPr>
          <w:rFonts w:hint="eastAsia" w:ascii="微软雅黑" w:hAnsi="微软雅黑" w:eastAsia="微软雅黑" w:cs="微软雅黑"/>
          <w:sz w:val="30"/>
          <w:szCs w:val="30"/>
        </w:rPr>
      </w:pPr>
    </w:p>
    <w:p w14:paraId="3137D37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depends again on the motives from which the choice is directed.</w:t>
      </w:r>
    </w:p>
    <w:p w14:paraId="3D0D5F3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一切再次取决于指导选择的动机。</w:t>
      </w:r>
    </w:p>
    <w:p w14:paraId="79EB66D3">
      <w:pPr>
        <w:spacing w:before="319" w:line="250" w:lineRule="auto"/>
        <w:ind w:left="1" w:right="14" w:firstLine="2"/>
        <w:jc w:val="both"/>
        <w:rPr>
          <w:rFonts w:hint="eastAsia" w:ascii="微软雅黑" w:hAnsi="微软雅黑" w:eastAsia="微软雅黑" w:cs="微软雅黑"/>
          <w:sz w:val="30"/>
          <w:szCs w:val="30"/>
        </w:rPr>
      </w:pPr>
    </w:p>
    <w:p w14:paraId="2AF54AB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choice is not a divinity out of whose womb righteous gods and righteous men are born together.</w:t>
      </w:r>
    </w:p>
    <w:p w14:paraId="6607793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自由选择并非一位神祗，能从其子宫中同时诞生出公义的神和公义的人。</w:t>
      </w:r>
    </w:p>
    <w:p w14:paraId="49E297A2">
      <w:pPr>
        <w:spacing w:before="319" w:line="250" w:lineRule="auto"/>
        <w:ind w:left="1" w:right="14" w:firstLine="2"/>
        <w:jc w:val="both"/>
        <w:rPr>
          <w:rFonts w:hint="eastAsia" w:ascii="微软雅黑" w:hAnsi="微软雅黑" w:eastAsia="微软雅黑" w:cs="微软雅黑"/>
          <w:sz w:val="30"/>
          <w:szCs w:val="30"/>
        </w:rPr>
      </w:pPr>
    </w:p>
    <w:p w14:paraId="126DD96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lacks spiritual pregnancy.</w:t>
      </w:r>
    </w:p>
    <w:p w14:paraId="0984BF0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它缺乏属灵的孕育力。</w:t>
      </w:r>
    </w:p>
    <w:p w14:paraId="6D2D72B1">
      <w:pPr>
        <w:spacing w:before="319" w:line="250" w:lineRule="auto"/>
        <w:ind w:left="1" w:right="14" w:firstLine="2"/>
        <w:jc w:val="both"/>
        <w:rPr>
          <w:rFonts w:hint="eastAsia" w:ascii="微软雅黑" w:hAnsi="微软雅黑" w:eastAsia="微软雅黑" w:cs="微软雅黑"/>
          <w:sz w:val="30"/>
          <w:szCs w:val="30"/>
        </w:rPr>
      </w:pPr>
    </w:p>
    <w:p w14:paraId="39FD046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Unconsciously writers who use this explanation would seem to have put behind the process their own Pelagian appraisal of free choice.</w:t>
      </w:r>
    </w:p>
    <w:p w14:paraId="3502736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使用这种解释的作家似乎在无意识中将他们自己的佩拉纠主义（Pelagian）对自由选择的评价置于该过程之后。</w:t>
      </w:r>
    </w:p>
    <w:p w14:paraId="2224E820">
      <w:pPr>
        <w:spacing w:before="319" w:line="250" w:lineRule="auto"/>
        <w:ind w:left="1" w:right="14" w:firstLine="2"/>
        <w:jc w:val="both"/>
        <w:rPr>
          <w:rFonts w:hint="eastAsia" w:ascii="微软雅黑" w:hAnsi="微软雅黑" w:eastAsia="微软雅黑" w:cs="微软雅黑"/>
          <w:sz w:val="30"/>
          <w:szCs w:val="30"/>
        </w:rPr>
      </w:pPr>
    </w:p>
    <w:p w14:paraId="0F645C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these writers are not willing themselves to admit that the free choice postulated for the time of Moses created an actually free religion for Israel.</w:t>
      </w:r>
    </w:p>
    <w:p w14:paraId="5937B70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更进一步，这些作家自己也不愿承认，为摩西时代假设的自由选择创造了以色列真正自由的宗教。</w:t>
      </w:r>
    </w:p>
    <w:p w14:paraId="1B35C9C9">
      <w:pPr>
        <w:spacing w:before="319" w:line="250" w:lineRule="auto"/>
        <w:ind w:left="1" w:right="14" w:firstLine="2"/>
        <w:jc w:val="both"/>
        <w:rPr>
          <w:rFonts w:hint="eastAsia" w:ascii="微软雅黑" w:hAnsi="微软雅黑" w:eastAsia="微软雅黑" w:cs="微软雅黑"/>
          <w:sz w:val="30"/>
          <w:szCs w:val="30"/>
        </w:rPr>
      </w:pPr>
    </w:p>
    <w:p w14:paraId="617EE6A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doubt that such a thing as a freely-entered berith took place in that day between Jehovah and Israel.</w:t>
      </w:r>
    </w:p>
    <w:p w14:paraId="395E190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他们中的一些人怀疑那天在耶和华与以色列之间发生了自由订立圣约（berith）这样的事。</w:t>
      </w:r>
    </w:p>
    <w:p w14:paraId="0E21D0CE">
      <w:pPr>
        <w:spacing w:before="319" w:line="250" w:lineRule="auto"/>
        <w:ind w:left="1" w:right="14" w:firstLine="2"/>
        <w:jc w:val="both"/>
        <w:rPr>
          <w:rFonts w:hint="eastAsia" w:ascii="微软雅黑" w:hAnsi="微软雅黑" w:eastAsia="微软雅黑" w:cs="微软雅黑"/>
          <w:sz w:val="30"/>
          <w:szCs w:val="30"/>
        </w:rPr>
      </w:pPr>
    </w:p>
    <w:p w14:paraId="3E659F8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practically all of them insist that the whole religious relationship remained one of necessity, Jehovah being as much bound to the people as they were bound to Him.</w:t>
      </w:r>
    </w:p>
    <w:p w14:paraId="3BFBD39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而且实际上他们所有人都坚持认为，整个宗教关系仍然是一种必然关系，耶和华受制于百姓正如百姓受制于祂一样。</w:t>
      </w:r>
    </w:p>
    <w:p w14:paraId="34A579CC">
      <w:pPr>
        <w:spacing w:before="319" w:line="250" w:lineRule="auto"/>
        <w:ind w:left="1" w:right="14" w:firstLine="2"/>
        <w:jc w:val="both"/>
        <w:rPr>
          <w:rFonts w:hint="eastAsia" w:ascii="微软雅黑" w:hAnsi="微软雅黑" w:eastAsia="微软雅黑" w:cs="微软雅黑"/>
          <w:sz w:val="30"/>
          <w:szCs w:val="30"/>
        </w:rPr>
      </w:pPr>
    </w:p>
    <w:p w14:paraId="5613B8D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instances are not lacking in the history of religion where other groups have adopted or coadopted new gods after the fashion of a more or less free choice.</w:t>
      </w:r>
    </w:p>
    <w:p w14:paraId="5E6E548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最后，在宗教史上不乏其他群体以或多或少自由选择的方式接纳或共同接纳新神的例子。</w:t>
      </w:r>
    </w:p>
    <w:p w14:paraId="52A9F7B9">
      <w:pPr>
        <w:spacing w:before="319" w:line="250" w:lineRule="auto"/>
        <w:ind w:left="1" w:right="14" w:firstLine="2"/>
        <w:jc w:val="both"/>
        <w:rPr>
          <w:rFonts w:hint="eastAsia" w:ascii="微软雅黑" w:hAnsi="微软雅黑" w:eastAsia="微软雅黑" w:cs="微软雅黑"/>
          <w:sz w:val="30"/>
          <w:szCs w:val="30"/>
        </w:rPr>
      </w:pPr>
    </w:p>
    <w:p w14:paraId="2A24D89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Syncretism has by no means always been an unconscious or compulsory process.</w:t>
      </w:r>
    </w:p>
    <w:p w14:paraId="33EB3B2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混合主义绝非总是一个无意识或强制的过程。</w:t>
      </w:r>
    </w:p>
    <w:p w14:paraId="6318D87C">
      <w:pPr>
        <w:spacing w:before="319" w:line="250" w:lineRule="auto"/>
        <w:ind w:left="1" w:right="14" w:firstLine="2"/>
        <w:jc w:val="both"/>
        <w:rPr>
          <w:rFonts w:hint="eastAsia" w:ascii="微软雅黑" w:hAnsi="微软雅黑" w:eastAsia="微软雅黑" w:cs="微软雅黑"/>
          <w:sz w:val="30"/>
          <w:szCs w:val="30"/>
        </w:rPr>
      </w:pPr>
    </w:p>
    <w:p w14:paraId="78A76A4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 ethical results have followed.</w:t>
      </w:r>
    </w:p>
    <w:p w14:paraId="114B8E5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然而并没有随之产生伦理结果。</w:t>
      </w:r>
    </w:p>
    <w:p w14:paraId="2DE315BD">
      <w:pPr>
        <w:spacing w:before="319" w:line="250" w:lineRule="auto"/>
        <w:ind w:left="1" w:right="14" w:firstLine="2"/>
        <w:jc w:val="both"/>
        <w:rPr>
          <w:rFonts w:hint="eastAsia" w:ascii="微软雅黑" w:hAnsi="微软雅黑" w:eastAsia="微软雅黑" w:cs="微软雅黑"/>
          <w:sz w:val="30"/>
          <w:szCs w:val="30"/>
        </w:rPr>
      </w:pPr>
    </w:p>
    <w:p w14:paraId="5B2DD94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PROMINENCE OF MOSES</w:t>
      </w:r>
    </w:p>
    <w:p w14:paraId="694701F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摩西的突出地位</w:t>
      </w:r>
    </w:p>
    <w:p w14:paraId="58923E93">
      <w:pPr>
        <w:spacing w:before="319" w:line="250" w:lineRule="auto"/>
        <w:ind w:left="1" w:right="14" w:firstLine="2"/>
        <w:jc w:val="both"/>
        <w:rPr>
          <w:rFonts w:hint="eastAsia" w:ascii="微软雅黑" w:hAnsi="微软雅黑" w:eastAsia="微软雅黑" w:cs="微软雅黑"/>
          <w:sz w:val="30"/>
          <w:szCs w:val="30"/>
        </w:rPr>
      </w:pPr>
    </w:p>
    <w:p w14:paraId="7059719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show that from very early times Moses did occupy a most prominent place in the religious consciousness of Israel.</w:t>
      </w:r>
    </w:p>
    <w:p w14:paraId="44AD050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我们必须现在表明，从很早的时候起，摩西就在以色列的宗教意识中占据了最突出的地位。</w:t>
      </w:r>
    </w:p>
    <w:p w14:paraId="1ABA32B1">
      <w:pPr>
        <w:spacing w:before="319" w:line="250" w:lineRule="auto"/>
        <w:ind w:left="1" w:right="14" w:firstLine="2"/>
        <w:jc w:val="both"/>
        <w:rPr>
          <w:rFonts w:hint="eastAsia" w:ascii="微软雅黑" w:hAnsi="微软雅黑" w:eastAsia="微软雅黑" w:cs="微软雅黑"/>
          <w:sz w:val="30"/>
          <w:szCs w:val="30"/>
        </w:rPr>
      </w:pPr>
    </w:p>
    <w:p w14:paraId="01405E7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done without venturing out into the labyrinth of Pentateuchal criticism with all its confusing paths of authorships and dates.</w:t>
      </w:r>
    </w:p>
    <w:p w14:paraId="1B8D832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这可以在不冒险进入五经批判那个充满令人困惑的作者身份和日期路径的迷宫的情况下做到。</w:t>
      </w:r>
    </w:p>
    <w:p w14:paraId="1838922D">
      <w:pPr>
        <w:spacing w:before="319" w:line="250" w:lineRule="auto"/>
        <w:ind w:left="1" w:right="14" w:firstLine="2"/>
        <w:jc w:val="both"/>
        <w:rPr>
          <w:rFonts w:hint="eastAsia" w:ascii="微软雅黑" w:hAnsi="微软雅黑" w:eastAsia="微软雅黑" w:cs="微软雅黑"/>
          <w:sz w:val="30"/>
          <w:szCs w:val="30"/>
        </w:rPr>
      </w:pPr>
    </w:p>
    <w:p w14:paraId="1181261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dispute, in the oldest Pentateuchal stories Moses stands out as the great religious leader of his people, and these stories are, according to the critics, even in their written form, older then the eighth-century prophets.</w:t>
      </w:r>
    </w:p>
    <w:p w14:paraId="1390152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毫无争议，在最古老的五经故事中，摩西作为他人民的伟大宗教领袖脱颖而出，而且根据批评家的说法，这些故事即使在书面形式上，也比公元前八世纪的先知更古老。</w:t>
      </w:r>
    </w:p>
    <w:p w14:paraId="659CC477">
      <w:pPr>
        <w:spacing w:before="319" w:line="250" w:lineRule="auto"/>
        <w:ind w:left="1" w:right="14" w:firstLine="2"/>
        <w:jc w:val="both"/>
        <w:rPr>
          <w:rFonts w:hint="eastAsia" w:ascii="微软雅黑" w:hAnsi="微软雅黑" w:eastAsia="微软雅黑" w:cs="微软雅黑"/>
          <w:sz w:val="30"/>
          <w:szCs w:val="30"/>
        </w:rPr>
      </w:pPr>
    </w:p>
    <w:p w14:paraId="4A884C2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stories as orally circulating must have been, of course, much older still.</w:t>
      </w:r>
    </w:p>
    <w:p w14:paraId="59BD418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作为口头流传的故事，当然必定更加古老。</w:t>
      </w:r>
    </w:p>
    <w:p w14:paraId="368FEE86">
      <w:pPr>
        <w:spacing w:before="319" w:line="250" w:lineRule="auto"/>
        <w:ind w:left="1" w:right="14" w:firstLine="2"/>
        <w:jc w:val="both"/>
        <w:rPr>
          <w:rFonts w:hint="eastAsia" w:ascii="微软雅黑" w:hAnsi="微软雅黑" w:eastAsia="微软雅黑" w:cs="微软雅黑"/>
          <w:sz w:val="30"/>
          <w:szCs w:val="30"/>
        </w:rPr>
      </w:pPr>
    </w:p>
    <w:p w14:paraId="21BC74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oldest writing prophets, Amos and Hosea, a supreme place is given to Moses.</w:t>
      </w:r>
    </w:p>
    <w:p w14:paraId="4292F6D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在最古老的写作先知阿摩司和何西阿书中，赋予了摩西至高无上的地位。</w:t>
      </w:r>
    </w:p>
    <w:p w14:paraId="17A9AFA9">
      <w:pPr>
        <w:spacing w:before="319" w:line="250" w:lineRule="auto"/>
        <w:ind w:left="1" w:right="14" w:firstLine="2"/>
        <w:jc w:val="both"/>
        <w:rPr>
          <w:rFonts w:hint="eastAsia" w:ascii="微软雅黑" w:hAnsi="微软雅黑" w:eastAsia="微软雅黑" w:cs="微软雅黑"/>
          <w:sz w:val="30"/>
          <w:szCs w:val="30"/>
        </w:rPr>
      </w:pPr>
    </w:p>
    <w:p w14:paraId="5A474D6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says: 'By a prophet Jehovah brought Israel out of Egypt, and by a prophet was he preserved' [Hos. 12:13].</w:t>
      </w:r>
    </w:p>
    <w:p w14:paraId="54FEA88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何西阿说：“耶和华藉先知将以色列从埃及领出来，以色列也藉先知而得保存” [何西阿书 12:13]。</w:t>
      </w:r>
    </w:p>
    <w:p w14:paraId="7830844A">
      <w:pPr>
        <w:spacing w:before="319" w:line="250" w:lineRule="auto"/>
        <w:ind w:left="1" w:right="14" w:firstLine="2"/>
        <w:jc w:val="both"/>
        <w:rPr>
          <w:rFonts w:hint="eastAsia" w:ascii="微软雅黑" w:hAnsi="微软雅黑" w:eastAsia="微软雅黑" w:cs="微软雅黑"/>
          <w:sz w:val="30"/>
          <w:szCs w:val="30"/>
        </w:rPr>
      </w:pPr>
    </w:p>
    <w:p w14:paraId="430D4CE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while not mentioning him by name, evidently thinks of Moses in connection with the words: 'the whole family which I brought up out of the land of Egypt'.</w:t>
      </w:r>
    </w:p>
    <w:p w14:paraId="58EA864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阿摩司虽然没有提他的名字，但在提到“我从埃及地领上来……的全家”这话时，显然想到了摩西。</w:t>
      </w:r>
    </w:p>
    <w:p w14:paraId="61759A4B">
      <w:pPr>
        <w:spacing w:before="319" w:line="250" w:lineRule="auto"/>
        <w:ind w:left="1" w:right="14" w:firstLine="2"/>
        <w:jc w:val="both"/>
        <w:rPr>
          <w:rFonts w:hint="eastAsia" w:ascii="微软雅黑" w:hAnsi="微软雅黑" w:eastAsia="微软雅黑" w:cs="微软雅黑"/>
          <w:sz w:val="30"/>
          <w:szCs w:val="30"/>
        </w:rPr>
      </w:pPr>
    </w:p>
    <w:p w14:paraId="28500DE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an ethical purpose was connected with this act of redemption is shown in the next words: 'You only have I known of all the families of the earth: therefore I will visit upon you all your iniquities' [Amos 3:1, 2; cp. Isa. 63:11; Jer. 15:1].</w:t>
      </w:r>
    </w:p>
    <w:p w14:paraId="558C71E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而且接下来的话表明，这一救赎行动与一个伦理目的相连：“在地上万族中，我只认识你们；因此，我必追讨你们的一切罪孽” [阿摩司书 3:1, 2; 参考 以赛亚书 63:11; 耶利米书 15:1]。</w:t>
      </w:r>
    </w:p>
    <w:p w14:paraId="23B43B12">
      <w:pPr>
        <w:spacing w:before="319" w:line="250" w:lineRule="auto"/>
        <w:ind w:left="1" w:right="14" w:firstLine="2"/>
        <w:jc w:val="both"/>
        <w:rPr>
          <w:rFonts w:hint="eastAsia" w:ascii="微软雅黑" w:hAnsi="微软雅黑" w:eastAsia="微软雅黑" w:cs="微软雅黑"/>
          <w:sz w:val="30"/>
          <w:szCs w:val="30"/>
        </w:rPr>
      </w:pPr>
    </w:p>
    <w:p w14:paraId="2B70B60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inward significance of Moses, when we place him within the unfolding scheme of revelation, can be made clear in several directions.</w:t>
      </w:r>
    </w:p>
    <w:p w14:paraId="5FDE09D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当我们把摩西置于展开的启示方案中时，他在真实、内在的意义可以在几个方向上得到阐明。</w:t>
      </w:r>
    </w:p>
    <w:p w14:paraId="2C453787">
      <w:pPr>
        <w:spacing w:before="319" w:line="250" w:lineRule="auto"/>
        <w:ind w:left="1" w:right="14" w:firstLine="2"/>
        <w:jc w:val="both"/>
        <w:rPr>
          <w:rFonts w:hint="eastAsia" w:ascii="微软雅黑" w:hAnsi="微软雅黑" w:eastAsia="微软雅黑" w:cs="微软雅黑"/>
          <w:sz w:val="30"/>
          <w:szCs w:val="30"/>
        </w:rPr>
      </w:pPr>
    </w:p>
    <w:p w14:paraId="3AE268E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he was, retrospectively considered, instrumental in bringing the great patriarchal promises to an incipient fulfilment, at least in their external, provisional embodiment.</w:t>
      </w:r>
    </w:p>
    <w:p w14:paraId="7CE4C29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首先，回顾性地看，他在将伟大的先祖应许带入初步实现方面发挥了工具性作用，至少在它们外在的、临时的体现上是如此。</w:t>
      </w:r>
    </w:p>
    <w:p w14:paraId="53E99F93">
      <w:pPr>
        <w:spacing w:before="319" w:line="250" w:lineRule="auto"/>
        <w:ind w:left="1" w:right="14" w:firstLine="2"/>
        <w:jc w:val="both"/>
        <w:rPr>
          <w:rFonts w:hint="eastAsia" w:ascii="微软雅黑" w:hAnsi="微软雅黑" w:eastAsia="微软雅黑" w:cs="微软雅黑"/>
          <w:sz w:val="30"/>
          <w:szCs w:val="30"/>
        </w:rPr>
      </w:pPr>
    </w:p>
    <w:p w14:paraId="0E0EF38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became in truth a great nation, and this was due not exclusively to their rapid increase; the organization received through Moses enabled them to attain national coherence.</w:t>
      </w:r>
    </w:p>
    <w:p w14:paraId="0864EE7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以色列确实成为了一个大国，这不仅归因于他们的迅速增长；通过摩西获得的组织使他们能够获得民族凝聚力。</w:t>
      </w:r>
    </w:p>
    <w:p w14:paraId="76303F59">
      <w:pPr>
        <w:spacing w:before="319" w:line="250" w:lineRule="auto"/>
        <w:ind w:left="1" w:right="14" w:firstLine="2"/>
        <w:jc w:val="both"/>
        <w:rPr>
          <w:rFonts w:hint="eastAsia" w:ascii="微软雅黑" w:hAnsi="微软雅黑" w:eastAsia="微软雅黑" w:cs="微软雅黑"/>
          <w:sz w:val="30"/>
          <w:szCs w:val="30"/>
        </w:rPr>
      </w:pPr>
    </w:p>
    <w:p w14:paraId="674CC2E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likewise led them to the border of the promised land.</w:t>
      </w:r>
    </w:p>
    <w:p w14:paraId="6C83BB4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摩西同样带领他们到了应许之地的边界。</w:t>
      </w:r>
    </w:p>
    <w:p w14:paraId="6F677777">
      <w:pPr>
        <w:spacing w:before="319" w:line="250" w:lineRule="auto"/>
        <w:ind w:left="1" w:right="14" w:firstLine="2"/>
        <w:jc w:val="both"/>
        <w:rPr>
          <w:rFonts w:hint="eastAsia" w:ascii="微软雅黑" w:hAnsi="微软雅黑" w:eastAsia="微软雅黑" w:cs="微软雅黑"/>
          <w:sz w:val="30"/>
          <w:szCs w:val="30"/>
        </w:rPr>
      </w:pPr>
    </w:p>
    <w:p w14:paraId="4755C91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third promise, it must be admitted that Moses contributed to its fulfilment after a negative fashion only.</w:t>
      </w:r>
    </w:p>
    <w:p w14:paraId="36ED447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关于第三个应许，必须承认，摩西仅以消极的方式促进了其实现。</w:t>
      </w:r>
    </w:p>
    <w:p w14:paraId="590D6C11">
      <w:pPr>
        <w:spacing w:before="319" w:line="250" w:lineRule="auto"/>
        <w:ind w:left="1" w:right="14" w:firstLine="2"/>
        <w:jc w:val="both"/>
        <w:rPr>
          <w:rFonts w:hint="eastAsia" w:ascii="微软雅黑" w:hAnsi="微软雅黑" w:eastAsia="微软雅黑" w:cs="微软雅黑"/>
          <w:sz w:val="30"/>
          <w:szCs w:val="30"/>
        </w:rPr>
      </w:pPr>
    </w:p>
    <w:p w14:paraId="25356C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 blessing could actually proceed from Israel to the nations, it was first of all necessary that the fundamental difference between Israel and the nations, that is, the principal difference between the true religion and paganism, should be clearly exhibited.</w:t>
      </w:r>
    </w:p>
    <w:p w14:paraId="60C626D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在祝福实际从以色列流向万国之前，首先必须清楚地展示以色列与万国之间的根本区别，也就是真宗教与异教之间的主要区别。</w:t>
      </w:r>
    </w:p>
    <w:p w14:paraId="44E31BFE">
      <w:pPr>
        <w:spacing w:before="319" w:line="250" w:lineRule="auto"/>
        <w:ind w:left="1" w:right="14" w:firstLine="2"/>
        <w:jc w:val="both"/>
        <w:rPr>
          <w:rFonts w:hint="eastAsia" w:ascii="微软雅黑" w:hAnsi="微软雅黑" w:eastAsia="微软雅黑" w:cs="微软雅黑"/>
          <w:sz w:val="30"/>
          <w:szCs w:val="30"/>
        </w:rPr>
      </w:pPr>
    </w:p>
    <w:p w14:paraId="21A86AC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done through the conflict between Israel and Egypt which Moses precipitated.</w:t>
      </w:r>
    </w:p>
    <w:p w14:paraId="24E2B1E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这是通过摩西所促成的以色列与埃及之间的冲突完成的。</w:t>
      </w:r>
    </w:p>
    <w:p w14:paraId="32B4890E">
      <w:pPr>
        <w:spacing w:before="319" w:line="250" w:lineRule="auto"/>
        <w:ind w:left="1" w:right="14" w:firstLine="2"/>
        <w:jc w:val="both"/>
        <w:rPr>
          <w:rFonts w:hint="eastAsia" w:ascii="微软雅黑" w:hAnsi="微软雅黑" w:eastAsia="微软雅黑" w:cs="微软雅黑"/>
          <w:sz w:val="30"/>
          <w:szCs w:val="30"/>
        </w:rPr>
      </w:pPr>
    </w:p>
    <w:p w14:paraId="25552B7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shown afterwards, that this conflict was not superficially confined to the national-political sphere, but sprang from deeper religious principles.</w:t>
      </w:r>
    </w:p>
    <w:p w14:paraId="779D228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以后将表明，这场冲突并非表面上局限于国家政治领域，而是源于更深层的宗教原则。</w:t>
      </w:r>
    </w:p>
    <w:p w14:paraId="401C905C">
      <w:pPr>
        <w:spacing w:before="319" w:line="250" w:lineRule="auto"/>
        <w:ind w:left="1" w:right="14" w:firstLine="2"/>
        <w:jc w:val="both"/>
        <w:rPr>
          <w:rFonts w:hint="eastAsia" w:ascii="微软雅黑" w:hAnsi="微软雅黑" w:eastAsia="微软雅黑" w:cs="微软雅黑"/>
          <w:sz w:val="30"/>
          <w:szCs w:val="30"/>
        </w:rPr>
      </w:pPr>
    </w:p>
    <w:p w14:paraId="76D7CA7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after a negative fashion, credit for preparing the way for the fulfilment of the third promise also cannot be withheld from Moses.</w:t>
      </w:r>
    </w:p>
    <w:p w14:paraId="5D24ACA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因此，以一种消极的方式，摩西为第三个应许的实现预备道路的功劳也是不能被抹杀的。</w:t>
      </w:r>
    </w:p>
    <w:p w14:paraId="5A133ACD">
      <w:pPr>
        <w:spacing w:before="319" w:line="250" w:lineRule="auto"/>
        <w:ind w:left="1" w:right="14" w:firstLine="2"/>
        <w:jc w:val="both"/>
        <w:rPr>
          <w:rFonts w:hint="eastAsia" w:ascii="微软雅黑" w:hAnsi="微软雅黑" w:eastAsia="微软雅黑" w:cs="微软雅黑"/>
          <w:sz w:val="30"/>
          <w:szCs w:val="30"/>
        </w:rPr>
      </w:pPr>
    </w:p>
    <w:p w14:paraId="19BDF76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Prospectively considered Moses also occupies a dominant place in the religious development of the Old Testament.</w:t>
      </w:r>
    </w:p>
    <w:p w14:paraId="3D119EE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前瞻性地看，摩西在旧约宗教发展中也占据主导地位。</w:t>
      </w:r>
    </w:p>
    <w:p w14:paraId="39AE2663">
      <w:pPr>
        <w:spacing w:before="319" w:line="250" w:lineRule="auto"/>
        <w:ind w:left="1" w:right="14" w:firstLine="2"/>
        <w:jc w:val="both"/>
        <w:rPr>
          <w:rFonts w:hint="eastAsia" w:ascii="微软雅黑" w:hAnsi="微软雅黑" w:eastAsia="微软雅黑" w:cs="微软雅黑"/>
          <w:sz w:val="30"/>
          <w:szCs w:val="30"/>
        </w:rPr>
      </w:pPr>
    </w:p>
    <w:p w14:paraId="65A00CE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placed not merely at the head of the succession of prophets, but placed over them in advance.</w:t>
      </w:r>
    </w:p>
    <w:p w14:paraId="6EBE454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他不仅被置于先知序列的顶端，而且预先被置于他们之上。</w:t>
      </w:r>
    </w:p>
    <w:p w14:paraId="30B10000">
      <w:pPr>
        <w:spacing w:before="319" w:line="250" w:lineRule="auto"/>
        <w:ind w:left="1" w:right="14" w:firstLine="2"/>
        <w:jc w:val="both"/>
        <w:rPr>
          <w:rFonts w:hint="eastAsia" w:ascii="微软雅黑" w:hAnsi="微软雅黑" w:eastAsia="微软雅黑" w:cs="微软雅黑"/>
          <w:sz w:val="30"/>
          <w:szCs w:val="30"/>
        </w:rPr>
      </w:pPr>
    </w:p>
    <w:p w14:paraId="6765EDF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extends over subsequent ages.</w:t>
      </w:r>
    </w:p>
    <w:p w14:paraId="5B142C7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他的权威延伸到随后的时代。</w:t>
      </w:r>
    </w:p>
    <w:p w14:paraId="1602E1FA">
      <w:pPr>
        <w:spacing w:before="319" w:line="250" w:lineRule="auto"/>
        <w:ind w:left="1" w:right="14" w:firstLine="2"/>
        <w:jc w:val="both"/>
        <w:rPr>
          <w:rFonts w:hint="eastAsia" w:ascii="微软雅黑" w:hAnsi="微软雅黑" w:eastAsia="微软雅黑" w:cs="微软雅黑"/>
          <w:sz w:val="30"/>
          <w:szCs w:val="30"/>
        </w:rPr>
      </w:pPr>
    </w:p>
    <w:p w14:paraId="22947E3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prophets do not create anything new; they only predict something new.</w:t>
      </w:r>
    </w:p>
    <w:p w14:paraId="073B3AB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后来的先知并没有创造任何新东西；他们只是预言新东西。</w:t>
      </w:r>
    </w:p>
    <w:p w14:paraId="7E1B6162">
      <w:pPr>
        <w:spacing w:before="319" w:line="250" w:lineRule="auto"/>
        <w:ind w:left="1" w:right="14" w:firstLine="2"/>
        <w:jc w:val="both"/>
        <w:rPr>
          <w:rFonts w:hint="eastAsia" w:ascii="微软雅黑" w:hAnsi="微软雅黑" w:eastAsia="微软雅黑" w:cs="微软雅黑"/>
          <w:sz w:val="30"/>
          <w:szCs w:val="30"/>
        </w:rPr>
      </w:pPr>
    </w:p>
    <w:p w14:paraId="50FACFE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Moses can be co-ordinated with the prophets: [Deut. 18:18; 'a prophet like unto thee'].</w:t>
      </w:r>
    </w:p>
    <w:p w14:paraId="4D8B46C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诚然，摩西可以与先知们并列：[申命记 18:18; “一位先知像你”]。</w:t>
      </w:r>
    </w:p>
    <w:p w14:paraId="331BAA09">
      <w:pPr>
        <w:spacing w:before="319" w:line="250" w:lineRule="auto"/>
        <w:ind w:left="1" w:right="14" w:firstLine="2"/>
        <w:jc w:val="both"/>
        <w:rPr>
          <w:rFonts w:hint="eastAsia" w:ascii="微软雅黑" w:hAnsi="微软雅黑" w:eastAsia="微软雅黑" w:cs="微软雅黑"/>
          <w:sz w:val="30"/>
          <w:szCs w:val="30"/>
        </w:rPr>
      </w:pPr>
    </w:p>
    <w:p w14:paraId="73E018C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prophets themselves are clearly conscious of the unique position of Moses.</w:t>
      </w:r>
    </w:p>
    <w:p w14:paraId="4B30440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然而先知们自己清楚地意识到摩西的独特地位。</w:t>
      </w:r>
    </w:p>
    <w:p w14:paraId="2C1B458D">
      <w:pPr>
        <w:spacing w:before="319" w:line="250" w:lineRule="auto"/>
        <w:ind w:left="1" w:right="14" w:firstLine="2"/>
        <w:jc w:val="both"/>
        <w:rPr>
          <w:rFonts w:hint="eastAsia" w:ascii="微软雅黑" w:hAnsi="微软雅黑" w:eastAsia="微软雅黑" w:cs="微软雅黑"/>
          <w:sz w:val="30"/>
          <w:szCs w:val="30"/>
        </w:rPr>
      </w:pPr>
    </w:p>
    <w:p w14:paraId="60F0715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his work not so much on a line with their own, as with the stupendous eschatological work of Jehovah for His people expected in the latter days [cp. Isa. 10:26; 11:11; 63:11, 12; Jer. 23:5–8; Mic. 7:15].</w:t>
      </w:r>
    </w:p>
    <w:p w14:paraId="21A2A5F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他们与其说是将他的工作与他们自己的工作并列，不如说是将其与末后日子所期待的耶和华对其子民惊人的末世论工作并列 [参考 以赛亚书 10:26; 11:11; 63:11, 12; 耶利米书 23:5–8; 弥迦书 7:15]。</w:t>
      </w:r>
    </w:p>
    <w:p w14:paraId="21D44DE8">
      <w:pPr>
        <w:spacing w:before="319" w:line="250" w:lineRule="auto"/>
        <w:ind w:left="1" w:right="14" w:firstLine="2"/>
        <w:jc w:val="both"/>
        <w:rPr>
          <w:rFonts w:hint="eastAsia" w:ascii="微软雅黑" w:hAnsi="微软雅黑" w:eastAsia="微软雅黑" w:cs="微软雅黑"/>
          <w:sz w:val="30"/>
          <w:szCs w:val="30"/>
        </w:rPr>
      </w:pPr>
    </w:p>
    <w:p w14:paraId="1085542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Num. 12:7, Moses was set over all God's house.</w:t>
      </w:r>
    </w:p>
    <w:p w14:paraId="40B7755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根据民数记 12:7，摩西是在神的全家尽忠的。</w:t>
      </w:r>
    </w:p>
    <w:p w14:paraId="2AE65346">
      <w:pPr>
        <w:spacing w:before="319" w:line="250" w:lineRule="auto"/>
        <w:ind w:left="1" w:right="14" w:firstLine="2"/>
        <w:jc w:val="both"/>
        <w:rPr>
          <w:rFonts w:hint="eastAsia" w:ascii="微软雅黑" w:hAnsi="微软雅黑" w:eastAsia="微软雅黑" w:cs="微软雅黑"/>
          <w:sz w:val="30"/>
          <w:szCs w:val="30"/>
        </w:rPr>
      </w:pPr>
    </w:p>
    <w:p w14:paraId="32F95FD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entirely in keeping with this prospective import of Moses and his work, that his figure acquires typical proportions to an unusual degree.</w:t>
      </w:r>
    </w:p>
    <w:p w14:paraId="1A8AA38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摩西及其工作具有这种前瞻性意义，这是完全一致的，因为他的人物形象获得了非同寻常的预表性比例。</w:t>
      </w:r>
    </w:p>
    <w:p w14:paraId="412E94C7">
      <w:pPr>
        <w:spacing w:before="319" w:line="250" w:lineRule="auto"/>
        <w:ind w:left="1" w:right="14" w:firstLine="2"/>
        <w:jc w:val="both"/>
        <w:rPr>
          <w:rFonts w:hint="eastAsia" w:ascii="微软雅黑" w:hAnsi="微软雅黑" w:eastAsia="微软雅黑" w:cs="微软雅黑"/>
          <w:sz w:val="30"/>
          <w:szCs w:val="30"/>
        </w:rPr>
      </w:pPr>
    </w:p>
    <w:p w14:paraId="5AAB029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fitly called the redeemer of the Old Testament.</w:t>
      </w:r>
    </w:p>
    <w:p w14:paraId="70D48C3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他可以恰当地被称为旧约的救赎者。</w:t>
      </w:r>
    </w:p>
    <w:p w14:paraId="7AAFD074">
      <w:pPr>
        <w:spacing w:before="319" w:line="250" w:lineRule="auto"/>
        <w:ind w:left="1" w:right="14" w:firstLine="2"/>
        <w:jc w:val="both"/>
        <w:rPr>
          <w:rFonts w:hint="eastAsia" w:ascii="微软雅黑" w:hAnsi="微软雅黑" w:eastAsia="微软雅黑" w:cs="微软雅黑"/>
          <w:sz w:val="30"/>
          <w:szCs w:val="30"/>
        </w:rPr>
      </w:pPr>
    </w:p>
    <w:p w14:paraId="4220074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all the terms in use for the redemption of the New Testament can be traced back to his time.</w:t>
      </w:r>
    </w:p>
    <w:p w14:paraId="296B69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新约中用于救赎的几乎所有术语都可以追溯到他的时代。</w:t>
      </w:r>
    </w:p>
    <w:p w14:paraId="15D3DA11">
      <w:pPr>
        <w:spacing w:before="319" w:line="250" w:lineRule="auto"/>
        <w:ind w:left="1" w:right="14" w:firstLine="2"/>
        <w:jc w:val="both"/>
        <w:rPr>
          <w:rFonts w:hint="eastAsia" w:ascii="微软雅黑" w:hAnsi="微软雅黑" w:eastAsia="微软雅黑" w:cs="微软雅黑"/>
          <w:sz w:val="30"/>
          <w:szCs w:val="30"/>
        </w:rPr>
      </w:pPr>
    </w:p>
    <w:p w14:paraId="59068D0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his work such a close connection between revealing words and redeeming acts as can be paralleled only from the life of Christ.</w:t>
      </w:r>
    </w:p>
    <w:p w14:paraId="7BC1979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在他的工作中，启示性话语与救赎性行动之间有着如此紧密的联系，这只能从基督的生平中找到平行。</w:t>
      </w:r>
    </w:p>
    <w:p w14:paraId="5D269327">
      <w:pPr>
        <w:spacing w:before="319" w:line="250" w:lineRule="auto"/>
        <w:ind w:left="1" w:right="14" w:firstLine="2"/>
        <w:jc w:val="both"/>
        <w:rPr>
          <w:rFonts w:hint="eastAsia" w:ascii="微软雅黑" w:hAnsi="微软雅黑" w:eastAsia="微软雅黑" w:cs="微软雅黑"/>
          <w:sz w:val="30"/>
          <w:szCs w:val="30"/>
        </w:rPr>
      </w:pPr>
    </w:p>
    <w:p w14:paraId="3E16612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acts of Moses were to a high degree supernatural, miraculous acts.</w:t>
      </w:r>
    </w:p>
    <w:p w14:paraId="420A7AE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而且摩西的行为在很大程度上是超自然的、奇迹般的行为。</w:t>
      </w:r>
    </w:p>
    <w:p w14:paraId="678D4321">
      <w:pPr>
        <w:spacing w:before="319" w:line="250" w:lineRule="auto"/>
        <w:ind w:left="1" w:right="14" w:firstLine="2"/>
        <w:jc w:val="both"/>
        <w:rPr>
          <w:rFonts w:hint="eastAsia" w:ascii="微软雅黑" w:hAnsi="微软雅黑" w:eastAsia="微软雅黑" w:cs="微软雅黑"/>
          <w:sz w:val="30"/>
          <w:szCs w:val="30"/>
        </w:rPr>
      </w:pPr>
    </w:p>
    <w:p w14:paraId="0D4BF60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typical relation of Moses to Christ can easily be traced in each of the three offices we are accustomed to distinguish in the soteric work of Christ.</w:t>
      </w:r>
    </w:p>
    <w:p w14:paraId="2FE8469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摩西与基督的这种预表关系，在我们习惯于在基督救恩工作中区分的三种职分中很容易追溯。</w:t>
      </w:r>
    </w:p>
    <w:p w14:paraId="7A169330">
      <w:pPr>
        <w:spacing w:before="319" w:line="250" w:lineRule="auto"/>
        <w:ind w:left="1" w:right="14" w:firstLine="2"/>
        <w:jc w:val="both"/>
        <w:rPr>
          <w:rFonts w:hint="eastAsia" w:ascii="微软雅黑" w:hAnsi="微软雅黑" w:eastAsia="微软雅黑" w:cs="微软雅黑"/>
          <w:sz w:val="30"/>
          <w:szCs w:val="30"/>
        </w:rPr>
      </w:pPr>
    </w:p>
    <w:p w14:paraId="3E6163B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of Deut. 18:15, reaching its culmination in the Messiah, is 'like unto' Moses.</w:t>
      </w:r>
    </w:p>
    <w:p w14:paraId="041B260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18:15 中的“先知”，在弥赛亚身上达到顶点，是“像”摩西。</w:t>
      </w:r>
    </w:p>
    <w:p w14:paraId="3032D869">
      <w:pPr>
        <w:spacing w:before="319" w:line="250" w:lineRule="auto"/>
        <w:ind w:left="1" w:right="14" w:firstLine="2"/>
        <w:jc w:val="both"/>
        <w:rPr>
          <w:rFonts w:hint="eastAsia" w:ascii="微软雅黑" w:hAnsi="微软雅黑" w:eastAsia="微软雅黑" w:cs="微软雅黑"/>
          <w:sz w:val="30"/>
          <w:szCs w:val="30"/>
        </w:rPr>
      </w:pPr>
    </w:p>
    <w:p w14:paraId="5966586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fulfilled priestly functions at the inauguration of the Old Berith, before the Aaronic priesthood was instituted [Ex. 24:4–8].</w:t>
      </w:r>
    </w:p>
    <w:p w14:paraId="749BF5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在亚伦祭司制度建立之前，摩西在旧约（Old Berith）的开幕典礼上履行了祭司职能 [出埃及记 24:4–8]。</w:t>
      </w:r>
    </w:p>
    <w:p w14:paraId="32CD2666">
      <w:pPr>
        <w:spacing w:before="319" w:line="250" w:lineRule="auto"/>
        <w:ind w:left="1" w:right="14" w:firstLine="2"/>
        <w:jc w:val="both"/>
        <w:rPr>
          <w:rFonts w:hint="eastAsia" w:ascii="微软雅黑" w:hAnsi="微软雅黑" w:eastAsia="微软雅黑" w:cs="微软雅黑"/>
          <w:sz w:val="30"/>
          <w:szCs w:val="30"/>
        </w:rPr>
      </w:pPr>
    </w:p>
    <w:p w14:paraId="2E8868E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refers to this as a typical transaction, when inaugurating the New Diatheke at the institution of the supper [Lk. 22:20].</w:t>
      </w:r>
    </w:p>
    <w:p w14:paraId="60D865C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我们的主在设立晚餐、开启新约（New Diatheke）时，将此作为一个典型的预表性事项提及 [路加福音 22:20]。</w:t>
      </w:r>
    </w:p>
    <w:p w14:paraId="79685BCA">
      <w:pPr>
        <w:spacing w:before="319" w:line="250" w:lineRule="auto"/>
        <w:ind w:left="1" w:right="14" w:firstLine="2"/>
        <w:jc w:val="both"/>
        <w:rPr>
          <w:rFonts w:hint="eastAsia" w:ascii="微软雅黑" w:hAnsi="微软雅黑" w:eastAsia="微软雅黑" w:cs="微软雅黑"/>
          <w:sz w:val="30"/>
          <w:szCs w:val="30"/>
        </w:rPr>
      </w:pPr>
    </w:p>
    <w:p w14:paraId="4BA6014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intercedes for Israel after the commission of the sin of the golden calf, and that by offering his own person vicariously for bearing the punishment of the guilty [Ex. 32:30–33].</w:t>
      </w:r>
    </w:p>
    <w:p w14:paraId="09878CC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在犯了金牛犊的罪之后，摩西为以色列代求，那是通过献上自己作为替代，来承担有罪者的刑罚 [出埃及记 32:30–33]。</w:t>
      </w:r>
    </w:p>
    <w:p w14:paraId="0C669F04">
      <w:pPr>
        <w:spacing w:before="319" w:line="250" w:lineRule="auto"/>
        <w:ind w:left="1" w:right="14" w:firstLine="2"/>
        <w:jc w:val="both"/>
        <w:rPr>
          <w:rFonts w:hint="eastAsia" w:ascii="微软雅黑" w:hAnsi="微软雅黑" w:eastAsia="微软雅黑" w:cs="微软雅黑"/>
          <w:sz w:val="30"/>
          <w:szCs w:val="30"/>
        </w:rPr>
      </w:pPr>
    </w:p>
    <w:p w14:paraId="39FA702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royal figure, of course, Moses could not at that time be called, for Jehovah alone is King of Israel.</w:t>
      </w:r>
    </w:p>
    <w:p w14:paraId="04748F0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当然，摩西在那时不能被称为王室人物，因为唯有耶和华是以色列的王。</w:t>
      </w:r>
    </w:p>
    <w:p w14:paraId="48D0394A">
      <w:pPr>
        <w:spacing w:before="319" w:line="250" w:lineRule="auto"/>
        <w:ind w:left="1" w:right="14" w:firstLine="2"/>
        <w:jc w:val="both"/>
        <w:rPr>
          <w:rFonts w:hint="eastAsia" w:ascii="微软雅黑" w:hAnsi="微软雅黑" w:eastAsia="微软雅黑" w:cs="微软雅黑"/>
          <w:sz w:val="30"/>
          <w:szCs w:val="30"/>
        </w:rPr>
      </w:pPr>
    </w:p>
    <w:p w14:paraId="44DA9AA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 less, through his legislative function Moses typified the royal office of Christ.</w:t>
      </w:r>
    </w:p>
    <w:p w14:paraId="6C4549B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尽管如此，通过他的立法职能，摩西预表了基督的君王职分。</w:t>
      </w:r>
    </w:p>
    <w:p w14:paraId="73009784">
      <w:pPr>
        <w:spacing w:before="319" w:line="250" w:lineRule="auto"/>
        <w:ind w:left="1" w:right="14" w:firstLine="2"/>
        <w:jc w:val="both"/>
        <w:rPr>
          <w:rFonts w:hint="eastAsia" w:ascii="微软雅黑" w:hAnsi="微软雅黑" w:eastAsia="微软雅黑" w:cs="微软雅黑"/>
          <w:sz w:val="30"/>
          <w:szCs w:val="30"/>
        </w:rPr>
      </w:pPr>
    </w:p>
    <w:p w14:paraId="4B13D58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reflected itself in the peculiar relation the people were made to sustain toward Moses.</w:t>
      </w:r>
    </w:p>
    <w:p w14:paraId="521CC95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这一切都反映在百姓被迫与摩西维持的特殊关系中。</w:t>
      </w:r>
    </w:p>
    <w:p w14:paraId="65A18B23">
      <w:pPr>
        <w:spacing w:before="319" w:line="250" w:lineRule="auto"/>
        <w:ind w:left="1" w:right="14" w:firstLine="2"/>
        <w:jc w:val="both"/>
        <w:rPr>
          <w:rFonts w:hint="eastAsia" w:ascii="微软雅黑" w:hAnsi="微软雅黑" w:eastAsia="微软雅黑" w:cs="微软雅黑"/>
          <w:sz w:val="30"/>
          <w:szCs w:val="30"/>
        </w:rPr>
      </w:pPr>
    </w:p>
    <w:p w14:paraId="69B170A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relation is even described as one of faith and of trust [Ex. 14:31; 19:9].</w:t>
      </w:r>
    </w:p>
    <w:p w14:paraId="469C2D3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这种关系甚至被描述为一种信心和信靠的关系 [出埃及记 14:31; 19:9]。</w:t>
      </w:r>
    </w:p>
    <w:p w14:paraId="2233E78D">
      <w:pPr>
        <w:spacing w:before="319" w:line="250" w:lineRule="auto"/>
        <w:ind w:left="1" w:right="14" w:firstLine="2"/>
        <w:jc w:val="both"/>
        <w:rPr>
          <w:rFonts w:hint="eastAsia" w:ascii="微软雅黑" w:hAnsi="微软雅黑" w:eastAsia="微软雅黑" w:cs="微软雅黑"/>
          <w:sz w:val="30"/>
          <w:szCs w:val="30"/>
        </w:rPr>
      </w:pPr>
    </w:p>
    <w:p w14:paraId="7A0386C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resemblance of this relation of the Israelites towards Moses to the relation of the Christian towards Christ had not escaped the notice of Paul, who says that 'our fathers were all under the cloud, and all passed through the sea; and were all baptized unto Moses in the cloud and in the sea' [1 Cor. 10:1–3].</w:t>
      </w:r>
    </w:p>
    <w:p w14:paraId="0083EEA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以色列人对摩西的这种关系与基督徒对基督的关系之间的相似性，并没有逃过保罗的注意，他说：“我们的祖宗从前都在云下，都从海中经过，都在云里、海里受洗归了摩西” [哥林多前书 10:1–3]。</w:t>
      </w:r>
    </w:p>
    <w:p w14:paraId="4B55D681">
      <w:pPr>
        <w:spacing w:before="319" w:line="250" w:lineRule="auto"/>
        <w:ind w:left="1" w:right="14" w:firstLine="2"/>
        <w:jc w:val="both"/>
        <w:rPr>
          <w:rFonts w:hint="eastAsia" w:ascii="微软雅黑" w:hAnsi="微软雅黑" w:eastAsia="微软雅黑" w:cs="微软雅黑"/>
          <w:sz w:val="30"/>
          <w:szCs w:val="30"/>
        </w:rPr>
      </w:pPr>
    </w:p>
    <w:p w14:paraId="27C32E1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baptism an intimate relation is established between the believer and Christ, based on the saviourship of Christ, even so the mighty acts of divine deliverance wrought through Moses pledged Israel to faith in him.</w:t>
      </w:r>
    </w:p>
    <w:p w14:paraId="3F13C83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正如在洗礼中，基于基督的救主身份，信徒与基督之间建立了亲密关系，同样，藉着摩西所行的神圣拯救大能，也使以色列誓言信靠他。</w:t>
      </w:r>
    </w:p>
    <w:p w14:paraId="06C14CBC">
      <w:pPr>
        <w:spacing w:before="319" w:line="250" w:lineRule="auto"/>
        <w:ind w:left="1" w:right="14" w:firstLine="2"/>
        <w:jc w:val="both"/>
        <w:rPr>
          <w:rFonts w:hint="eastAsia" w:ascii="微软雅黑" w:hAnsi="微软雅黑" w:eastAsia="微软雅黑" w:cs="微软雅黑"/>
          <w:sz w:val="30"/>
          <w:szCs w:val="30"/>
        </w:rPr>
      </w:pPr>
    </w:p>
    <w:p w14:paraId="3E44ADE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during the ministry of Jesus faith and unbelief proved the two decisive factors, so during the wilderness journey a great drama of faith and unbelief was enacted, deciding the people's fate [Heb. 3; 4].</w:t>
      </w:r>
    </w:p>
    <w:p w14:paraId="1D053FA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正如在耶稣事工期间，信心与不信被证明是两个决定性因素，同样在旷野旅程中，上演了一出信心与不信的大戏，决定了百姓的命运 [希伯来书 3; 4]。</w:t>
      </w:r>
    </w:p>
    <w:p w14:paraId="08D033F7">
      <w:pPr>
        <w:spacing w:before="319" w:line="250" w:lineRule="auto"/>
        <w:ind w:left="1" w:right="14" w:firstLine="2"/>
        <w:jc w:val="both"/>
        <w:rPr>
          <w:rFonts w:hint="eastAsia" w:ascii="微软雅黑" w:hAnsi="微软雅黑" w:eastAsia="微软雅黑" w:cs="微软雅黑"/>
          <w:sz w:val="30"/>
          <w:szCs w:val="30"/>
        </w:rPr>
      </w:pPr>
    </w:p>
    <w:p w14:paraId="43C4E49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FORM OF REVELATION IN THE MOSAIC PERIOD</w:t>
      </w:r>
    </w:p>
    <w:p w14:paraId="6FD31B1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摩西时期启示的形式</w:t>
      </w:r>
    </w:p>
    <w:p w14:paraId="76212F94">
      <w:pPr>
        <w:spacing w:before="319" w:line="250" w:lineRule="auto"/>
        <w:ind w:left="1" w:right="14" w:firstLine="2"/>
        <w:jc w:val="both"/>
        <w:rPr>
          <w:rFonts w:hint="eastAsia" w:ascii="微软雅黑" w:hAnsi="微软雅黑" w:eastAsia="微软雅黑" w:cs="微软雅黑"/>
          <w:sz w:val="30"/>
          <w:szCs w:val="30"/>
        </w:rPr>
      </w:pPr>
    </w:p>
    <w:p w14:paraId="46E4F6E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distinguish between the revelation directly communicated to and through the person of Moses, on the one hand, and forms of revelation emerging in his time, but not directly passing through his person.</w:t>
      </w:r>
    </w:p>
    <w:p w14:paraId="0311A0D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在这里，我们必须区分一方面直接传达给摩西并通过摩西传达的启示，另一方面是在他那个时代出现但未直接通过他本人的启示形式。</w:t>
      </w:r>
    </w:p>
    <w:p w14:paraId="25739966">
      <w:pPr>
        <w:spacing w:before="319" w:line="250" w:lineRule="auto"/>
        <w:ind w:left="1" w:right="14" w:firstLine="2"/>
        <w:jc w:val="both"/>
        <w:rPr>
          <w:rFonts w:hint="eastAsia" w:ascii="微软雅黑" w:hAnsi="微软雅黑" w:eastAsia="微软雅黑" w:cs="微软雅黑"/>
          <w:sz w:val="30"/>
          <w:szCs w:val="30"/>
        </w:rPr>
      </w:pPr>
    </w:p>
    <w:p w14:paraId="1CEC981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the important role played by Moses, we find a special clearness and directness affirmed of the intercourse between him and God.</w:t>
      </w:r>
    </w:p>
    <w:p w14:paraId="6BD7D57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与摩西所扮演的重要角色相协调，我们发现他与神之间的交往被肯定为特别清晰和直接。</w:t>
      </w:r>
    </w:p>
    <w:p w14:paraId="3C608CD7">
      <w:pPr>
        <w:spacing w:before="319" w:line="250" w:lineRule="auto"/>
        <w:ind w:left="1" w:right="14" w:firstLine="2"/>
        <w:jc w:val="both"/>
        <w:rPr>
          <w:rFonts w:hint="eastAsia" w:ascii="微软雅黑" w:hAnsi="微软雅黑" w:eastAsia="微软雅黑" w:cs="微软雅黑"/>
          <w:sz w:val="30"/>
          <w:szCs w:val="30"/>
        </w:rPr>
      </w:pPr>
    </w:p>
    <w:p w14:paraId="2449B68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prophet who was honoured with the direct and continuous access to Jehovah that Moses enjoyed.</w:t>
      </w:r>
    </w:p>
    <w:p w14:paraId="6D0C9D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没有哪位先知像摩西那样享有直接且持续觐见耶和华的殊荣。</w:t>
      </w:r>
    </w:p>
    <w:p w14:paraId="349DA6A8">
      <w:pPr>
        <w:spacing w:before="319" w:line="250" w:lineRule="auto"/>
        <w:ind w:left="1" w:right="14" w:firstLine="2"/>
        <w:jc w:val="both"/>
        <w:rPr>
          <w:rFonts w:hint="eastAsia" w:ascii="微软雅黑" w:hAnsi="微软雅黑" w:eastAsia="微软雅黑" w:cs="微软雅黑"/>
          <w:sz w:val="30"/>
          <w:szCs w:val="30"/>
        </w:rPr>
      </w:pPr>
    </w:p>
    <w:p w14:paraId="30B73BE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also Moses seems to have prefigured Christ.</w:t>
      </w:r>
    </w:p>
    <w:p w14:paraId="2D3388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在这方面，摩西似乎也预表了基督。</w:t>
      </w:r>
    </w:p>
    <w:p w14:paraId="5F5E3132">
      <w:pPr>
        <w:spacing w:before="319" w:line="250" w:lineRule="auto"/>
        <w:ind w:left="1" w:right="14" w:firstLine="2"/>
        <w:jc w:val="both"/>
        <w:rPr>
          <w:rFonts w:hint="eastAsia" w:ascii="微软雅黑" w:hAnsi="微软雅黑" w:eastAsia="微软雅黑" w:cs="微软雅黑"/>
          <w:sz w:val="30"/>
          <w:szCs w:val="30"/>
        </w:rPr>
      </w:pPr>
    </w:p>
    <w:p w14:paraId="18AE3FD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reveals the Father in virtue of a most direct and an uninterrupted vision of Him, and not as a result of isolated communications, so Moses, though to a lower degree, stands nearer to God, and is more, in all that he speaks and does, the mouthpiece of God than any subsequent prophet.</w:t>
      </w:r>
    </w:p>
    <w:p w14:paraId="27C8AAA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正如基督凭借对父最直接、不间断的看见，而不是基于孤立的交流来启示父，同样，摩西虽然程度较低，但比任何后来的先知更接近神，并在他所说所做的一切中更多地作为神的喉舌。</w:t>
      </w:r>
    </w:p>
    <w:p w14:paraId="61FFF8F8">
      <w:pPr>
        <w:spacing w:before="319" w:line="250" w:lineRule="auto"/>
        <w:ind w:left="1" w:right="14" w:firstLine="2"/>
        <w:jc w:val="both"/>
        <w:rPr>
          <w:rFonts w:hint="eastAsia" w:ascii="微软雅黑" w:hAnsi="微软雅黑" w:eastAsia="微软雅黑" w:cs="微软雅黑"/>
          <w:sz w:val="30"/>
          <w:szCs w:val="30"/>
        </w:rPr>
      </w:pPr>
    </w:p>
    <w:p w14:paraId="2FB4D01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Moses, on the one hand, and Aaron and Miriam on the other, is formulated in Num. 12.</w:t>
      </w:r>
    </w:p>
    <w:p w14:paraId="2F7BDE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12 章阐述了摩西与亚伦、米利暗之间的区别。</w:t>
      </w:r>
    </w:p>
    <w:p w14:paraId="6B53AD7C">
      <w:pPr>
        <w:spacing w:before="319" w:line="250" w:lineRule="auto"/>
        <w:ind w:left="1" w:right="14" w:firstLine="2"/>
        <w:jc w:val="both"/>
        <w:rPr>
          <w:rFonts w:hint="eastAsia" w:ascii="微软雅黑" w:hAnsi="微软雅黑" w:eastAsia="微软雅黑" w:cs="微软雅黑"/>
          <w:sz w:val="30"/>
          <w:szCs w:val="30"/>
        </w:rPr>
      </w:pPr>
    </w:p>
    <w:p w14:paraId="32FB728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called 'my servant Moses', not in the menial sense of merely a servant, but in the high sense of a trusted servant, initiated into all that his master does.</w:t>
      </w:r>
    </w:p>
    <w:p w14:paraId="2FE1689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在这里，他被称为“我的仆人摩西”，不是在仅仅作为仆役的卑微意义上，而是在作为受信任的仆人、通晓主人所做一切的高尚意义上。</w:t>
      </w:r>
    </w:p>
    <w:p w14:paraId="1DB624C9">
      <w:pPr>
        <w:spacing w:before="319" w:line="250" w:lineRule="auto"/>
        <w:ind w:left="1" w:right="14" w:firstLine="2"/>
        <w:jc w:val="both"/>
        <w:rPr>
          <w:rFonts w:hint="eastAsia" w:ascii="微软雅黑" w:hAnsi="微软雅黑" w:eastAsia="微软雅黑" w:cs="微软雅黑"/>
          <w:sz w:val="30"/>
          <w:szCs w:val="30"/>
        </w:rPr>
      </w:pPr>
    </w:p>
    <w:p w14:paraId="3377EE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in all God's house.</w:t>
      </w:r>
    </w:p>
    <w:p w14:paraId="0D0B17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他在神的全家尽忠。</w:t>
      </w:r>
    </w:p>
    <w:p w14:paraId="54DDF719">
      <w:pPr>
        <w:spacing w:before="319" w:line="250" w:lineRule="auto"/>
        <w:ind w:left="1" w:right="14" w:firstLine="2"/>
        <w:jc w:val="both"/>
        <w:rPr>
          <w:rFonts w:hint="eastAsia" w:ascii="微软雅黑" w:hAnsi="微软雅黑" w:eastAsia="微软雅黑" w:cs="微软雅黑"/>
          <w:sz w:val="30"/>
          <w:szCs w:val="30"/>
        </w:rPr>
      </w:pPr>
    </w:p>
    <w:p w14:paraId="434B850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'Servant of Jehovah' is afterwards given to the Messiah, in the prophecy of Isaiah.</w:t>
      </w:r>
    </w:p>
    <w:p w14:paraId="205C548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这个名称“耶和华的仆人”后来在以赛亚的预言中赋予了弥赛亚。</w:t>
      </w:r>
    </w:p>
    <w:p w14:paraId="5A24C0B9">
      <w:pPr>
        <w:spacing w:before="319" w:line="250" w:lineRule="auto"/>
        <w:ind w:left="1" w:right="14" w:firstLine="2"/>
        <w:jc w:val="both"/>
        <w:rPr>
          <w:rFonts w:hint="eastAsia" w:ascii="微软雅黑" w:hAnsi="微软雅黑" w:eastAsia="微软雅黑" w:cs="微软雅黑"/>
          <w:sz w:val="30"/>
          <w:szCs w:val="30"/>
        </w:rPr>
      </w:pPr>
    </w:p>
    <w:p w14:paraId="490CCDE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appreciated the unique distinction implied in this [Ex. 33:12].</w:t>
      </w:r>
    </w:p>
    <w:p w14:paraId="58965E4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摩西领会了这其中隐含的独特殊荣 [出埃及记 33:12]。</w:t>
      </w:r>
    </w:p>
    <w:p w14:paraId="260535E3">
      <w:pPr>
        <w:spacing w:before="319" w:line="250" w:lineRule="auto"/>
        <w:ind w:left="1" w:right="14" w:firstLine="2"/>
        <w:jc w:val="both"/>
        <w:rPr>
          <w:rFonts w:hint="eastAsia" w:ascii="微软雅黑" w:hAnsi="微软雅黑" w:eastAsia="微软雅黑" w:cs="微软雅黑"/>
          <w:sz w:val="30"/>
          <w:szCs w:val="30"/>
        </w:rPr>
      </w:pPr>
    </w:p>
    <w:p w14:paraId="2ADE605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strikingly Moses' intimate relation to God and the honour it conferred are symbolized by the reflection of divine glory on his countenance after the forty days and forty nights spent with God upon the mountain [Ex. 34:29ff.].</w:t>
      </w:r>
    </w:p>
    <w:p w14:paraId="2297F31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最引人注目的是，摩西与神的亲密关系及其赋予的荣耀，象征性地体现在他在山上与神度过四十昼夜后脸上反射的神圣荣光上 [出埃及记 34:29及下文]。</w:t>
      </w:r>
    </w:p>
    <w:p w14:paraId="2D792EE9">
      <w:pPr>
        <w:spacing w:before="319" w:line="250" w:lineRule="auto"/>
        <w:ind w:left="1" w:right="14" w:firstLine="2"/>
        <w:jc w:val="both"/>
        <w:rPr>
          <w:rFonts w:hint="eastAsia" w:ascii="微软雅黑" w:hAnsi="微软雅黑" w:eastAsia="微软雅黑" w:cs="微软雅黑"/>
          <w:sz w:val="30"/>
          <w:szCs w:val="30"/>
        </w:rPr>
      </w:pPr>
    </w:p>
    <w:p w14:paraId="2F502CA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while recognizing the greatness, dwells rather on its limitations, as compared with the glory of his own ministration under the New Diatheke, in 2 Cor. 3.</w:t>
      </w:r>
    </w:p>
    <w:p w14:paraId="49B6CF7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保罗在哥林多后书 3 章中，虽然承认其伟大，但更多是强调其局限性，这是与他在新约（New Diatheke）下自己事奉的荣耀相比。</w:t>
      </w:r>
    </w:p>
    <w:p w14:paraId="0CA86598">
      <w:pPr>
        <w:spacing w:before="319" w:line="250" w:lineRule="auto"/>
        <w:ind w:left="1" w:right="14" w:firstLine="2"/>
        <w:jc w:val="both"/>
        <w:rPr>
          <w:rFonts w:hint="eastAsia" w:ascii="微软雅黑" w:hAnsi="微软雅黑" w:eastAsia="微软雅黑" w:cs="微软雅黑"/>
          <w:sz w:val="30"/>
          <w:szCs w:val="30"/>
        </w:rPr>
      </w:pPr>
    </w:p>
    <w:p w14:paraId="45D4AF4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Pentateuch itself recognizes these limitations.</w:t>
      </w:r>
    </w:p>
    <w:p w14:paraId="46E4663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五经本身也承认这些局限性。</w:t>
      </w:r>
    </w:p>
    <w:p w14:paraId="5A94259F">
      <w:pPr>
        <w:spacing w:before="319" w:line="250" w:lineRule="auto"/>
        <w:ind w:left="1" w:right="14" w:firstLine="2"/>
        <w:jc w:val="both"/>
        <w:rPr>
          <w:rFonts w:hint="eastAsia" w:ascii="微软雅黑" w:hAnsi="微软雅黑" w:eastAsia="微软雅黑" w:cs="微软雅黑"/>
          <w:sz w:val="30"/>
          <w:szCs w:val="30"/>
        </w:rPr>
      </w:pPr>
    </w:p>
    <w:p w14:paraId="33507A3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Ex. 33:17–23, Moses was not permitted to see the 'face' of God, but only as it is anthropomorphically called, his 'back'.</w:t>
      </w:r>
    </w:p>
    <w:p w14:paraId="73F896A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根据出埃及记 33:17–23，摩西不被允许看见神的“面”，而只能看见拟人化所谓的他的“背”。</w:t>
      </w:r>
    </w:p>
    <w:p w14:paraId="1A50AB9E">
      <w:pPr>
        <w:spacing w:before="319" w:line="250" w:lineRule="auto"/>
        <w:ind w:left="1" w:right="14" w:firstLine="2"/>
        <w:jc w:val="both"/>
        <w:rPr>
          <w:rFonts w:hint="eastAsia" w:ascii="微软雅黑" w:hAnsi="微软雅黑" w:eastAsia="微软雅黑" w:cs="微软雅黑"/>
          <w:sz w:val="30"/>
          <w:szCs w:val="30"/>
        </w:rPr>
      </w:pPr>
    </w:p>
    <w:p w14:paraId="3FF1B41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contradiction to this, when in Num. 12 Moses is said to behold the temunah, the 'form of God', for this is not identical with the 'face'.</w:t>
      </w:r>
    </w:p>
    <w:p w14:paraId="4A3519E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当民数记 12 章说摩西见到 temunah，即“神的形像”时，这与此并不矛盾，因为这不等同于“面”。</w:t>
      </w:r>
    </w:p>
    <w:p w14:paraId="5F03F140">
      <w:pPr>
        <w:spacing w:before="319" w:line="250" w:lineRule="auto"/>
        <w:ind w:left="1" w:right="14" w:firstLine="2"/>
        <w:jc w:val="both"/>
        <w:rPr>
          <w:rFonts w:hint="eastAsia" w:ascii="微软雅黑" w:hAnsi="微软雅黑" w:eastAsia="微软雅黑" w:cs="微软雅黑"/>
          <w:sz w:val="30"/>
          <w:szCs w:val="30"/>
        </w:rPr>
      </w:pPr>
    </w:p>
    <w:p w14:paraId="759AE19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also said that God spake with him 'face to face' [Ex. 33:11].</w:t>
      </w:r>
    </w:p>
    <w:p w14:paraId="27E963D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诚然，也说神与他“面对面”说话 [出埃及记 33:11]。</w:t>
      </w:r>
    </w:p>
    <w:p w14:paraId="250D5BF9">
      <w:pPr>
        <w:spacing w:before="319" w:line="250" w:lineRule="auto"/>
        <w:ind w:left="1" w:right="14" w:firstLine="2"/>
        <w:jc w:val="both"/>
        <w:rPr>
          <w:rFonts w:hint="eastAsia" w:ascii="微软雅黑" w:hAnsi="微软雅黑" w:eastAsia="微软雅黑" w:cs="微软雅黑"/>
          <w:sz w:val="30"/>
          <w:szCs w:val="30"/>
        </w:rPr>
      </w:pPr>
    </w:p>
    <w:p w14:paraId="2423092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'Face to face' is an adverbial phrase synonymous with 'mouth to mouth', and by no means equivalent to a vision of the divine face [Num. 12:8].</w:t>
      </w:r>
    </w:p>
    <w:p w14:paraId="251E8F7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“面对面”是一个副词短语，同义于“口对口”，绝不等同于看见神的面 [民数记 12:8]。</w:t>
      </w:r>
    </w:p>
    <w:p w14:paraId="42E856AD">
      <w:pPr>
        <w:spacing w:before="319" w:line="250" w:lineRule="auto"/>
        <w:ind w:left="1" w:right="14" w:firstLine="2"/>
        <w:jc w:val="both"/>
        <w:rPr>
          <w:rFonts w:hint="eastAsia" w:ascii="微软雅黑" w:hAnsi="微软雅黑" w:eastAsia="微软雅黑" w:cs="微软雅黑"/>
          <w:sz w:val="30"/>
          <w:szCs w:val="30"/>
        </w:rPr>
      </w:pPr>
    </w:p>
    <w:p w14:paraId="1A0B427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further, Ex. 34:5: 'stood with him there and proclaimed the name of Jehovah'.</w:t>
      </w:r>
    </w:p>
    <w:p w14:paraId="2AD68A0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进一步比较 出埃及记 34:5：“（耶和华）在那里和他一同站立，宣告耶和华的名”。</w:t>
      </w:r>
    </w:p>
    <w:p w14:paraId="67E074BB">
      <w:pPr>
        <w:spacing w:before="319" w:line="250" w:lineRule="auto"/>
        <w:ind w:left="1" w:right="14" w:firstLine="2"/>
        <w:jc w:val="both"/>
        <w:rPr>
          <w:rFonts w:hint="eastAsia" w:ascii="微软雅黑" w:hAnsi="微软雅黑" w:eastAsia="微软雅黑" w:cs="微软雅黑"/>
          <w:sz w:val="30"/>
          <w:szCs w:val="30"/>
        </w:rPr>
      </w:pPr>
    </w:p>
    <w:p w14:paraId="3B6071D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33:18, 19: 'Show me thy glory'. … 'I will make all my goodness [probably "goodliness", "loveliness"] pass before thee and will proclaim the name of Jehovah before thee'.</w:t>
      </w:r>
    </w:p>
    <w:p w14:paraId="6080402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 33:18, 19：“求你显出你的荣耀给我看”……“我要显我一切的恩慈 [可能是“美好”，“可爱”]，在你面前经过，宣告我的名”。</w:t>
      </w:r>
    </w:p>
    <w:p w14:paraId="1C652376">
      <w:pPr>
        <w:spacing w:before="319" w:line="250" w:lineRule="auto"/>
        <w:ind w:left="1" w:right="14" w:firstLine="2"/>
        <w:jc w:val="both"/>
        <w:rPr>
          <w:rFonts w:hint="eastAsia" w:ascii="微软雅黑" w:hAnsi="微软雅黑" w:eastAsia="微软雅黑" w:cs="微软雅黑"/>
          <w:sz w:val="30"/>
          <w:szCs w:val="30"/>
        </w:rPr>
      </w:pPr>
    </w:p>
    <w:p w14:paraId="3FB4ED6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occasion of Ex. 24:10, when Moses with the others had gone up on the mountain, after the making of the berith, in order to 'see' the God of Israel, what they actually saw was not the divine face, but only, as it were, God's 'feet'.</w:t>
      </w:r>
    </w:p>
    <w:p w14:paraId="6EF6F96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24:10 的场合，当摩西和其他人在立约（berith）之后上山，为了“看见”以色列的神时，他们实际看到的不是神的面，而可以说只是神的“脚”。</w:t>
      </w:r>
    </w:p>
    <w:p w14:paraId="1E3D5957">
      <w:pPr>
        <w:spacing w:before="319" w:line="250" w:lineRule="auto"/>
        <w:ind w:left="1" w:right="14" w:firstLine="2"/>
        <w:jc w:val="both"/>
        <w:rPr>
          <w:rFonts w:hint="eastAsia" w:ascii="微软雅黑" w:hAnsi="微软雅黑" w:eastAsia="微软雅黑" w:cs="微软雅黑"/>
          <w:sz w:val="30"/>
          <w:szCs w:val="30"/>
        </w:rPr>
      </w:pPr>
    </w:p>
    <w:p w14:paraId="7EEF1B2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same idea as is expressed in the figure of the 'back of God' [Ex. 33:23].</w:t>
      </w:r>
    </w:p>
    <w:p w14:paraId="7F53812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这与“神的背”这一形象所表达的是同一个意思 [出埃及记 33:23]。</w:t>
      </w:r>
    </w:p>
    <w:p w14:paraId="2D683C18">
      <w:pPr>
        <w:spacing w:before="319" w:line="250" w:lineRule="auto"/>
        <w:ind w:left="1" w:right="14" w:firstLine="2"/>
        <w:jc w:val="both"/>
        <w:rPr>
          <w:rFonts w:hint="eastAsia" w:ascii="微软雅黑" w:hAnsi="微软雅黑" w:eastAsia="微软雅黑" w:cs="微软雅黑"/>
          <w:sz w:val="30"/>
          <w:szCs w:val="30"/>
        </w:rPr>
      </w:pPr>
    </w:p>
    <w:p w14:paraId="32DD98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forms of revelation connected with the work of Moses, though not communicated through him personally, are four in number: The pillar and the cloud, the Angel of Jehovah, the Name of Jehovah, the Face of Jehovah.</w:t>
      </w:r>
    </w:p>
    <w:p w14:paraId="634BFEF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与摩西工作相关、但非通过他个人传达的启示形式有四种：云柱火柱、耶和华的使者、耶和华的名、耶和华的面。</w:t>
      </w:r>
    </w:p>
    <w:p w14:paraId="27259CDF">
      <w:pPr>
        <w:spacing w:before="319" w:line="250" w:lineRule="auto"/>
        <w:ind w:left="1" w:right="14" w:firstLine="2"/>
        <w:jc w:val="both"/>
        <w:rPr>
          <w:rFonts w:hint="eastAsia" w:ascii="微软雅黑" w:hAnsi="微软雅黑" w:eastAsia="微软雅黑" w:cs="微软雅黑"/>
          <w:sz w:val="30"/>
          <w:szCs w:val="30"/>
        </w:rPr>
      </w:pPr>
    </w:p>
    <w:p w14:paraId="1EA7387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in common that they express the permanence of the divine presence, and are distinguished in that respect from the fleeting, ephemeral forms of manifestation in the patriarchal period.</w:t>
      </w:r>
    </w:p>
    <w:p w14:paraId="4BF4D1A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这些形式的共同点在于它们表达了神同在的持久性，在这方面区别于先祖时期短暂、稍纵即逝的显现形式。</w:t>
      </w:r>
    </w:p>
    <w:p w14:paraId="34C276A1">
      <w:pPr>
        <w:spacing w:before="319" w:line="250" w:lineRule="auto"/>
        <w:ind w:left="1" w:right="14" w:firstLine="2"/>
        <w:jc w:val="both"/>
        <w:rPr>
          <w:rFonts w:hint="eastAsia" w:ascii="微软雅黑" w:hAnsi="微软雅黑" w:eastAsia="微软雅黑" w:cs="微软雅黑"/>
          <w:sz w:val="30"/>
          <w:szCs w:val="30"/>
        </w:rPr>
      </w:pPr>
    </w:p>
    <w:p w14:paraId="3A144E1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this can be understood only if it be placed in the larger setting of the divine communication with mankind in general.</w:t>
      </w:r>
    </w:p>
    <w:p w14:paraId="04DCBD2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只有将其置于神与人类普遍交往的更大背景下，才能理解其意义。</w:t>
      </w:r>
    </w:p>
    <w:p w14:paraId="3A339ABE">
      <w:pPr>
        <w:spacing w:before="319" w:line="250" w:lineRule="auto"/>
        <w:ind w:left="1" w:right="14" w:firstLine="2"/>
        <w:jc w:val="both"/>
        <w:rPr>
          <w:rFonts w:hint="eastAsia" w:ascii="微软雅黑" w:hAnsi="微软雅黑" w:eastAsia="微软雅黑" w:cs="微软雅黑"/>
          <w:sz w:val="30"/>
          <w:szCs w:val="30"/>
        </w:rPr>
      </w:pPr>
    </w:p>
    <w:p w14:paraId="0A2BF24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fall there was such an abiding presence of God with man in paradise.</w:t>
      </w:r>
    </w:p>
    <w:p w14:paraId="7206E0E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在堕落之前，神在乐园中与人有这样持久的同在。</w:t>
      </w:r>
    </w:p>
    <w:p w14:paraId="4FD429DB">
      <w:pPr>
        <w:spacing w:before="319" w:line="250" w:lineRule="auto"/>
        <w:ind w:left="1" w:right="14" w:firstLine="2"/>
        <w:jc w:val="both"/>
        <w:rPr>
          <w:rFonts w:hint="eastAsia" w:ascii="微软雅黑" w:hAnsi="微软雅黑" w:eastAsia="微软雅黑" w:cs="微软雅黑"/>
          <w:sz w:val="30"/>
          <w:szCs w:val="30"/>
        </w:rPr>
      </w:pPr>
    </w:p>
    <w:p w14:paraId="5634F1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fall a certain remnant of this continued, though not in the old gracious form.</w:t>
      </w:r>
    </w:p>
    <w:p w14:paraId="6880DFC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堕落之后，这种同在的某种残余仍在继续，尽管不再是旧有的恩典形式。</w:t>
      </w:r>
    </w:p>
    <w:p w14:paraId="1B77A8AD">
      <w:pPr>
        <w:spacing w:before="319" w:line="250" w:lineRule="auto"/>
        <w:ind w:left="1" w:right="14" w:firstLine="2"/>
        <w:jc w:val="both"/>
        <w:rPr>
          <w:rFonts w:hint="eastAsia" w:ascii="微软雅黑" w:hAnsi="微软雅黑" w:eastAsia="微软雅黑" w:cs="微软雅黑"/>
          <w:sz w:val="30"/>
          <w:szCs w:val="30"/>
        </w:rPr>
      </w:pPr>
    </w:p>
    <w:p w14:paraId="4C23472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with the Cherubim still stood in the East of the garden of God.</w:t>
      </w:r>
    </w:p>
    <w:p w14:paraId="4BC9499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基路伯的宝座仍然立在神园子的东边。</w:t>
      </w:r>
    </w:p>
    <w:p w14:paraId="27958C8F">
      <w:pPr>
        <w:spacing w:before="319" w:line="250" w:lineRule="auto"/>
        <w:ind w:left="1" w:right="14" w:firstLine="2"/>
        <w:jc w:val="both"/>
        <w:rPr>
          <w:rFonts w:hint="eastAsia" w:ascii="微软雅黑" w:hAnsi="微软雅黑" w:eastAsia="微软雅黑" w:cs="微软雅黑"/>
          <w:sz w:val="30"/>
          <w:szCs w:val="30"/>
        </w:rPr>
      </w:pPr>
    </w:p>
    <w:p w14:paraId="3F49B54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still walked with Enoch.</w:t>
      </w:r>
    </w:p>
    <w:p w14:paraId="6AC6EC5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神仍然与以诺同行。</w:t>
      </w:r>
    </w:p>
    <w:p w14:paraId="14742B7D">
      <w:pPr>
        <w:spacing w:before="319" w:line="250" w:lineRule="auto"/>
        <w:ind w:left="1" w:right="14" w:firstLine="2"/>
        <w:jc w:val="both"/>
        <w:rPr>
          <w:rFonts w:hint="eastAsia" w:ascii="微软雅黑" w:hAnsi="微软雅黑" w:eastAsia="微软雅黑" w:cs="微软雅黑"/>
          <w:sz w:val="30"/>
          <w:szCs w:val="30"/>
        </w:rPr>
      </w:pPr>
    </w:p>
    <w:p w14:paraId="5DE9CFF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flood all this is changed.</w:t>
      </w:r>
    </w:p>
    <w:p w14:paraId="3155074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随着洪水，这一切都改变了。</w:t>
      </w:r>
    </w:p>
    <w:p w14:paraId="0EDB1633">
      <w:pPr>
        <w:spacing w:before="319" w:line="250" w:lineRule="auto"/>
        <w:ind w:left="1" w:right="14" w:firstLine="2"/>
        <w:jc w:val="both"/>
        <w:rPr>
          <w:rFonts w:hint="eastAsia" w:ascii="微软雅黑" w:hAnsi="微软雅黑" w:eastAsia="微软雅黑" w:cs="微软雅黑"/>
          <w:sz w:val="30"/>
          <w:szCs w:val="30"/>
        </w:rPr>
      </w:pPr>
    </w:p>
    <w:p w14:paraId="5F5BF8E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as it were, withdrawn this sacramental revelation-presence into heaven.</w:t>
      </w:r>
    </w:p>
    <w:p w14:paraId="6A7E886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神可以说是将这种圣礼性的启示同在撤回到了天上。</w:t>
      </w:r>
    </w:p>
    <w:p w14:paraId="4E5F22F1">
      <w:pPr>
        <w:spacing w:before="319" w:line="250" w:lineRule="auto"/>
        <w:ind w:left="1" w:right="14" w:firstLine="2"/>
        <w:jc w:val="both"/>
        <w:rPr>
          <w:rFonts w:hint="eastAsia" w:ascii="微软雅黑" w:hAnsi="微软雅黑" w:eastAsia="微软雅黑" w:cs="微软雅黑"/>
          <w:sz w:val="30"/>
          <w:szCs w:val="30"/>
        </w:rPr>
      </w:pPr>
    </w:p>
    <w:p w14:paraId="775312F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was an abnormal state of things, for the ultimate design of all God's converse with man is, that He may make His abode with His people.</w:t>
      </w:r>
    </w:p>
    <w:p w14:paraId="006D6C2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然而，这是一种反常的状态，因为神与人所有交往的最终设计，是祂可以与祂的百姓同住。</w:t>
      </w:r>
    </w:p>
    <w:p w14:paraId="3F04F3C7">
      <w:pPr>
        <w:spacing w:before="319" w:line="250" w:lineRule="auto"/>
        <w:ind w:left="1" w:right="14" w:firstLine="2"/>
        <w:jc w:val="both"/>
        <w:rPr>
          <w:rFonts w:hint="eastAsia" w:ascii="微软雅黑" w:hAnsi="微软雅黑" w:eastAsia="微软雅黑" w:cs="微软雅黑"/>
          <w:sz w:val="30"/>
          <w:szCs w:val="30"/>
        </w:rPr>
      </w:pPr>
    </w:p>
    <w:p w14:paraId="4EEF49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from now on all revelation tends towards the realization of this design.</w:t>
      </w:r>
    </w:p>
    <w:p w14:paraId="26A693B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因此，从现在起，所有的启示都倾向于实现这一设计。</w:t>
      </w:r>
    </w:p>
    <w:p w14:paraId="0C86EAB9">
      <w:pPr>
        <w:spacing w:before="319" w:line="250" w:lineRule="auto"/>
        <w:ind w:left="1" w:right="14" w:firstLine="2"/>
        <w:jc w:val="both"/>
        <w:rPr>
          <w:rFonts w:hint="eastAsia" w:ascii="微软雅黑" w:hAnsi="微软雅黑" w:eastAsia="微软雅黑" w:cs="微软雅黑"/>
          <w:sz w:val="30"/>
          <w:szCs w:val="30"/>
        </w:rPr>
      </w:pPr>
    </w:p>
    <w:p w14:paraId="04CA127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theophanies of the patriarchal period must be regarded as incipient fulfilments of it.</w:t>
      </w:r>
    </w:p>
    <w:p w14:paraId="49C82A9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先祖时期的神显必须被视为其初步的实现。</w:t>
      </w:r>
    </w:p>
    <w:p w14:paraId="39BB28F1">
      <w:pPr>
        <w:spacing w:before="319" w:line="250" w:lineRule="auto"/>
        <w:ind w:left="1" w:right="14" w:firstLine="2"/>
        <w:jc w:val="both"/>
        <w:rPr>
          <w:rFonts w:hint="eastAsia" w:ascii="微软雅黑" w:hAnsi="微软雅黑" w:eastAsia="微软雅黑" w:cs="微软雅黑"/>
          <w:sz w:val="30"/>
          <w:szCs w:val="30"/>
        </w:rPr>
      </w:pPr>
    </w:p>
    <w:p w14:paraId="1AEC692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fulfilment was only partial.</w:t>
      </w:r>
    </w:p>
    <w:p w14:paraId="19D0313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但这实现只是部分的。</w:t>
      </w:r>
    </w:p>
    <w:p w14:paraId="095C7638">
      <w:pPr>
        <w:spacing w:before="319" w:line="250" w:lineRule="auto"/>
        <w:ind w:left="1" w:right="14" w:firstLine="2"/>
        <w:jc w:val="both"/>
        <w:rPr>
          <w:rFonts w:hint="eastAsia" w:ascii="微软雅黑" w:hAnsi="微软雅黑" w:eastAsia="微软雅黑" w:cs="微软雅黑"/>
          <w:sz w:val="30"/>
          <w:szCs w:val="30"/>
        </w:rPr>
      </w:pPr>
    </w:p>
    <w:p w14:paraId="7E092C5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was there only at times; it was granted to a few select persons only; it was confined to the great turning-points in their history; it was veiled in deepest mystery.</w:t>
      </w:r>
    </w:p>
    <w:p w14:paraId="13B935F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同在只是有时存在；它只赐给少数选定的人；它仅限于他们历史中的重大转折点；它被最深的奥秘所遮蔽。</w:t>
      </w:r>
    </w:p>
    <w:p w14:paraId="6E6B6951">
      <w:pPr>
        <w:spacing w:before="319" w:line="250" w:lineRule="auto"/>
        <w:ind w:left="1" w:right="14" w:firstLine="2"/>
        <w:jc w:val="both"/>
        <w:rPr>
          <w:rFonts w:hint="eastAsia" w:ascii="微软雅黑" w:hAnsi="微软雅黑" w:eastAsia="微软雅黑" w:cs="微软雅黑"/>
          <w:sz w:val="30"/>
          <w:szCs w:val="30"/>
        </w:rPr>
      </w:pPr>
    </w:p>
    <w:p w14:paraId="1A281E4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time of Moses there came the opposite to this in all respects.</w:t>
      </w:r>
    </w:p>
    <w:p w14:paraId="1112DF4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随着摩西时代的到来，在各方面都出现了与此相反的情况。</w:t>
      </w:r>
    </w:p>
    <w:p w14:paraId="03D7D58E">
      <w:pPr>
        <w:spacing w:before="319" w:line="250" w:lineRule="auto"/>
        <w:ind w:left="1" w:right="14" w:firstLine="2"/>
        <w:jc w:val="both"/>
        <w:rPr>
          <w:rFonts w:hint="eastAsia" w:ascii="微软雅黑" w:hAnsi="微软雅黑" w:eastAsia="微软雅黑" w:cs="微软雅黑"/>
          <w:sz w:val="30"/>
          <w:szCs w:val="30"/>
        </w:rPr>
      </w:pPr>
    </w:p>
    <w:p w14:paraId="114E386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 OF CLOUD AND FIRE</w:t>
      </w:r>
    </w:p>
    <w:p w14:paraId="62EB846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云柱与火柱</w:t>
      </w:r>
    </w:p>
    <w:p w14:paraId="62F17888">
      <w:pPr>
        <w:spacing w:before="319" w:line="250" w:lineRule="auto"/>
        <w:ind w:left="1" w:right="14" w:firstLine="2"/>
        <w:jc w:val="both"/>
        <w:rPr>
          <w:rFonts w:hint="eastAsia" w:ascii="微软雅黑" w:hAnsi="微软雅黑" w:eastAsia="微软雅黑" w:cs="微软雅黑"/>
          <w:sz w:val="30"/>
          <w:szCs w:val="30"/>
        </w:rPr>
      </w:pPr>
    </w:p>
    <w:p w14:paraId="3732C45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pillar of cloud and fire we read in the following passages: Ex. 13:21, 22, where it is explicitly stated that Jehovah was in the phenomenon, and that it did not depart from before the people;</w:t>
      </w:r>
    </w:p>
    <w:p w14:paraId="473ADFD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关于云柱和火柱，我们在以下段落中读到：出埃及记 13:21, 22，那里明确指出耶和华在这一现象中，并且它总不离开百姓的面前；</w:t>
      </w:r>
    </w:p>
    <w:p w14:paraId="2C89E15F">
      <w:pPr>
        <w:spacing w:before="319" w:line="250" w:lineRule="auto"/>
        <w:ind w:left="1" w:right="14" w:firstLine="2"/>
        <w:jc w:val="both"/>
        <w:rPr>
          <w:rFonts w:hint="eastAsia" w:ascii="微软雅黑" w:hAnsi="微软雅黑" w:eastAsia="微软雅黑" w:cs="微软雅黑"/>
          <w:sz w:val="30"/>
          <w:szCs w:val="30"/>
        </w:rPr>
      </w:pPr>
    </w:p>
    <w:p w14:paraId="57348E9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it moves to a position behind them so as to be between them and their Egyptian pursuers before the passage through the Red Sea [Ex. 14:19, 20];</w:t>
      </w:r>
    </w:p>
    <w:p w14:paraId="3A3A4C1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后来它移动到他们后面的位置，以便在过红海之前位于他们和埃及追兵之间 [出埃及记 14:19, 20]；</w:t>
      </w:r>
    </w:p>
    <w:p w14:paraId="4D9F2A46">
      <w:pPr>
        <w:spacing w:before="319" w:line="250" w:lineRule="auto"/>
        <w:ind w:left="1" w:right="14" w:firstLine="2"/>
        <w:jc w:val="both"/>
        <w:rPr>
          <w:rFonts w:hint="eastAsia" w:ascii="微软雅黑" w:hAnsi="微软雅黑" w:eastAsia="微软雅黑" w:cs="微软雅黑"/>
          <w:sz w:val="30"/>
          <w:szCs w:val="30"/>
        </w:rPr>
      </w:pPr>
    </w:p>
    <w:p w14:paraId="43FCFC4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pillar Jehovah looks forth upon the Egyptians to discomfit them [Ex. 14:24];</w:t>
      </w:r>
    </w:p>
    <w:p w14:paraId="27A1085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耶和华透过云柱观看埃及人，使他们混乱 [出埃及记 14:24]；</w:t>
      </w:r>
    </w:p>
    <w:p w14:paraId="7BF61A25">
      <w:pPr>
        <w:spacing w:before="319" w:line="250" w:lineRule="auto"/>
        <w:ind w:left="1" w:right="14" w:firstLine="2"/>
        <w:jc w:val="both"/>
        <w:rPr>
          <w:rFonts w:hint="eastAsia" w:ascii="微软雅黑" w:hAnsi="微软雅黑" w:eastAsia="微软雅黑" w:cs="微软雅黑"/>
          <w:sz w:val="30"/>
          <w:szCs w:val="30"/>
        </w:rPr>
      </w:pPr>
    </w:p>
    <w:p w14:paraId="5306918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murmured because they doubted the divine presence with them, the glory of Jehovah appeared in the cloud [Ex. 16:10];</w:t>
      </w:r>
    </w:p>
    <w:p w14:paraId="128ADDD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当百姓因怀疑神与他们同在而发怨言时，耶和华的荣光在云中显现 [出埃及记 16:10]；</w:t>
      </w:r>
    </w:p>
    <w:p w14:paraId="3EE66F1C">
      <w:pPr>
        <w:spacing w:before="319" w:line="250" w:lineRule="auto"/>
        <w:ind w:left="1" w:right="14" w:firstLine="2"/>
        <w:jc w:val="both"/>
        <w:rPr>
          <w:rFonts w:hint="eastAsia" w:ascii="微软雅黑" w:hAnsi="微软雅黑" w:eastAsia="微软雅黑" w:cs="微软雅黑"/>
          <w:sz w:val="30"/>
          <w:szCs w:val="30"/>
        </w:rPr>
      </w:pPr>
    </w:p>
    <w:p w14:paraId="6286034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meet with a cloud revealing Jehovah on Sinai at the giving of the law, which cloud is also called a 'fire', although nothing is said about a pillar on this occasion [Ex. 19:9, 16, 18];</w:t>
      </w:r>
    </w:p>
    <w:p w14:paraId="47802AB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接下来我们遇到在西奈颁布律法时显明耶和华的云，这云也被称为“火”，虽然在这个场合没有提到柱子 [出埃及记 19:9, 16, 18]；</w:t>
      </w:r>
    </w:p>
    <w:p w14:paraId="50ABC81C">
      <w:pPr>
        <w:spacing w:before="319" w:line="250" w:lineRule="auto"/>
        <w:ind w:left="1" w:right="14" w:firstLine="2"/>
        <w:jc w:val="both"/>
        <w:rPr>
          <w:rFonts w:hint="eastAsia" w:ascii="微软雅黑" w:hAnsi="微软雅黑" w:eastAsia="微软雅黑" w:cs="微软雅黑"/>
          <w:sz w:val="30"/>
          <w:szCs w:val="30"/>
        </w:rPr>
      </w:pPr>
    </w:p>
    <w:p w14:paraId="60C188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 24:16 this same cloud upon Sinai is mentioned again as containing the glory of Jehovah, the appearance of which is described as 'like devouring fire' [vs. 17], and Moses enters into the midst of the cloud [vs. 18];</w:t>
      </w:r>
    </w:p>
    <w:p w14:paraId="78516EA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24:16 中，再次提到西奈山上的这同一朵云包含着耶和华的荣耀，其形状被描述为“像烈火” [第17节]，摩西进入云中 [第18节]；</w:t>
      </w:r>
    </w:p>
    <w:p w14:paraId="1D25109A">
      <w:pPr>
        <w:spacing w:before="319" w:line="250" w:lineRule="auto"/>
        <w:ind w:left="1" w:right="14" w:firstLine="2"/>
        <w:jc w:val="both"/>
        <w:rPr>
          <w:rFonts w:hint="eastAsia" w:ascii="微软雅黑" w:hAnsi="微软雅黑" w:eastAsia="微软雅黑" w:cs="微软雅黑"/>
          <w:sz w:val="30"/>
          <w:szCs w:val="30"/>
        </w:rPr>
      </w:pPr>
    </w:p>
    <w:p w14:paraId="769633C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we meet with the pillar again in Ex. 33:9; where it descends (from the mount or from heaven?) and stands at the door of the provisional tent pitched by Moses, while all the people worship every one at his tent door [vs. 10];</w:t>
      </w:r>
    </w:p>
    <w:p w14:paraId="2E7F0BC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在这之后，我们在出埃及记 33:9 中再次遇到云柱；它降下来（从山上还是从天上？）停在摩西支搭的临时帐棚门口，众百姓都在自己的帐棚门口敬拜 [第10节]；</w:t>
      </w:r>
    </w:p>
    <w:p w14:paraId="0F514BFF">
      <w:pPr>
        <w:spacing w:before="319" w:line="250" w:lineRule="auto"/>
        <w:ind w:left="1" w:right="14" w:firstLine="2"/>
        <w:jc w:val="both"/>
        <w:rPr>
          <w:rFonts w:hint="eastAsia" w:ascii="微软雅黑" w:hAnsi="微软雅黑" w:eastAsia="微软雅黑" w:cs="微软雅黑"/>
          <w:sz w:val="30"/>
          <w:szCs w:val="30"/>
        </w:rPr>
      </w:pPr>
    </w:p>
    <w:p w14:paraId="70ABBDB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Ex. 34:5, Jehovah descends from heaven in the cloud upon Mount Sinai.</w:t>
      </w:r>
    </w:p>
    <w:p w14:paraId="67E9B1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根据出埃及记 34:5，耶和华在云中从天上降临在西奈山上。</w:t>
      </w:r>
    </w:p>
    <w:p w14:paraId="7304D1F6">
      <w:pPr>
        <w:spacing w:before="319" w:line="250" w:lineRule="auto"/>
        <w:ind w:left="1" w:right="14" w:firstLine="2"/>
        <w:jc w:val="both"/>
        <w:rPr>
          <w:rFonts w:hint="eastAsia" w:ascii="微软雅黑" w:hAnsi="微软雅黑" w:eastAsia="微软雅黑" w:cs="微软雅黑"/>
          <w:sz w:val="30"/>
          <w:szCs w:val="30"/>
        </w:rPr>
      </w:pPr>
    </w:p>
    <w:p w14:paraId="691E8D1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probable that the so-called Shekinah, the glory in the holy of holies of tabernacle and temple, was a continuation of all this; in fact the feature of permanence so strongly emphasized almost requires it.</w:t>
      </w:r>
    </w:p>
    <w:p w14:paraId="4A67EF6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所谓的舍金纳（Shekinah），即会幕和圣殿至圣所中的荣耀，完全有可能是这一切的延续；事实上，如此强烈强调的持久性特征几乎要求如此。</w:t>
      </w:r>
    </w:p>
    <w:p w14:paraId="4294E6F0">
      <w:pPr>
        <w:spacing w:before="319" w:line="250" w:lineRule="auto"/>
        <w:ind w:left="1" w:right="14" w:firstLine="2"/>
        <w:jc w:val="both"/>
        <w:rPr>
          <w:rFonts w:hint="eastAsia" w:ascii="微软雅黑" w:hAnsi="微软雅黑" w:eastAsia="微软雅黑" w:cs="微软雅黑"/>
          <w:sz w:val="30"/>
          <w:szCs w:val="30"/>
        </w:rPr>
      </w:pPr>
    </w:p>
    <w:p w14:paraId="5DABA50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however, we shall speak later when dealing with the tabernacle.</w:t>
      </w:r>
    </w:p>
    <w:p w14:paraId="5515A14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不过，关于这一点，我们要稍后在讨论会幕时再说。</w:t>
      </w:r>
    </w:p>
    <w:p w14:paraId="499BCB2E">
      <w:pPr>
        <w:spacing w:before="319" w:line="250" w:lineRule="auto"/>
        <w:ind w:left="1" w:right="14" w:firstLine="2"/>
        <w:jc w:val="both"/>
        <w:rPr>
          <w:rFonts w:hint="eastAsia" w:ascii="微软雅黑" w:hAnsi="微软雅黑" w:eastAsia="微软雅黑" w:cs="微软雅黑"/>
          <w:sz w:val="30"/>
          <w:szCs w:val="30"/>
        </w:rPr>
      </w:pPr>
    </w:p>
    <w:p w14:paraId="26E9718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JEHOVAH</w:t>
      </w:r>
    </w:p>
    <w:p w14:paraId="322825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w:t>
      </w:r>
    </w:p>
    <w:p w14:paraId="0CC8E8C6">
      <w:pPr>
        <w:spacing w:before="319" w:line="250" w:lineRule="auto"/>
        <w:ind w:left="1" w:right="14" w:firstLine="2"/>
        <w:jc w:val="both"/>
        <w:rPr>
          <w:rFonts w:hint="eastAsia" w:ascii="微软雅黑" w:hAnsi="微软雅黑" w:eastAsia="微软雅黑" w:cs="微软雅黑"/>
          <w:sz w:val="30"/>
          <w:szCs w:val="30"/>
        </w:rPr>
      </w:pPr>
    </w:p>
    <w:p w14:paraId="7E6CAD0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Angel of Jehovah we read first in Ex. 3:2, where He appears to Moses in a flame of fire out of the midst of the bush, and His identity with God is shown by the fact of God's calling unto Moses out of the bush.</w:t>
      </w:r>
    </w:p>
    <w:p w14:paraId="563B017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关于耶和华的使者，我们首先在出埃及记 3:2 中读到，祂在荆棘里火焰中向摩西显现，祂与神的同一性由神从荆棘中呼叫摩西这一事实表明。</w:t>
      </w:r>
    </w:p>
    <w:p w14:paraId="33898F66">
      <w:pPr>
        <w:spacing w:before="319" w:line="250" w:lineRule="auto"/>
        <w:ind w:left="1" w:right="14" w:firstLine="2"/>
        <w:jc w:val="both"/>
        <w:rPr>
          <w:rFonts w:hint="eastAsia" w:ascii="微软雅黑" w:hAnsi="微软雅黑" w:eastAsia="微软雅黑" w:cs="微软雅黑"/>
          <w:sz w:val="30"/>
          <w:szCs w:val="30"/>
        </w:rPr>
      </w:pPr>
    </w:p>
    <w:p w14:paraId="12921E4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find Him referred to in Ex. 14:19; here He goes before the camp of Israel, and with the pillar moves from before to behind.</w:t>
      </w:r>
    </w:p>
    <w:p w14:paraId="7DE6889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接下来我们在出埃及记 14:19 中发现提到祂；在这里祂在以色列营前行走，并随云柱从前移到后。</w:t>
      </w:r>
    </w:p>
    <w:p w14:paraId="5B5B79A1">
      <w:pPr>
        <w:spacing w:before="319" w:line="250" w:lineRule="auto"/>
        <w:ind w:left="1" w:right="14" w:firstLine="2"/>
        <w:jc w:val="both"/>
        <w:rPr>
          <w:rFonts w:hint="eastAsia" w:ascii="微软雅黑" w:hAnsi="微软雅黑" w:eastAsia="微软雅黑" w:cs="微软雅黑"/>
          <w:sz w:val="30"/>
          <w:szCs w:val="30"/>
        </w:rPr>
      </w:pPr>
    </w:p>
    <w:p w14:paraId="2171864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 23:20, 21 a formal promise is made regarding Him; He is to accompany Israel:</w:t>
      </w:r>
    </w:p>
    <w:p w14:paraId="7A9114C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23:20, 21 中，关于祂做出了正式应许；祂将陪伴以色列：</w:t>
      </w:r>
    </w:p>
    <w:p w14:paraId="7EC03347">
      <w:pPr>
        <w:spacing w:before="319" w:line="250" w:lineRule="auto"/>
        <w:ind w:left="1" w:right="14" w:firstLine="2"/>
        <w:jc w:val="both"/>
        <w:rPr>
          <w:rFonts w:hint="eastAsia" w:ascii="微软雅黑" w:hAnsi="微软雅黑" w:eastAsia="微软雅黑" w:cs="微软雅黑"/>
          <w:sz w:val="30"/>
          <w:szCs w:val="30"/>
        </w:rPr>
      </w:pPr>
    </w:p>
    <w:p w14:paraId="088EDE1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send an Angel before thee, to keep thee by the way, and to bring thee unto the place which I have prepared; take ye heed before him, and hearken unto his voice; provoke him not; for he will not pardon your transgression: for my name is in him'.</w:t>
      </w:r>
    </w:p>
    <w:p w14:paraId="46487C3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“看哪，我差遣使者在你前面，在路上保护你，领你到我所预备的地方去。他是奉我名来的，你们要在他面前谨慎，听从他的话，不可惹他，因为他必不赦免你们的过犯”。</w:t>
      </w:r>
    </w:p>
    <w:p w14:paraId="190BE11E">
      <w:pPr>
        <w:spacing w:before="319" w:line="250" w:lineRule="auto"/>
        <w:ind w:left="1" w:right="14" w:firstLine="2"/>
        <w:jc w:val="both"/>
        <w:rPr>
          <w:rFonts w:hint="eastAsia" w:ascii="微软雅黑" w:hAnsi="微软雅黑" w:eastAsia="微软雅黑" w:cs="微软雅黑"/>
          <w:sz w:val="30"/>
          <w:szCs w:val="30"/>
        </w:rPr>
      </w:pPr>
    </w:p>
    <w:p w14:paraId="45B8CE5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tenor of this passage forbids our thinking that an ordinary angel is spoken of, although the text reads 'an angel', not 'the angel'.</w:t>
      </w:r>
    </w:p>
    <w:p w14:paraId="0D21E88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这段经文的整体主旨禁止我们认为这里说的是一个普通天使，尽管经文写的是“一位使者”，而不是“那位使者”。</w:t>
      </w:r>
    </w:p>
    <w:p w14:paraId="54727A14">
      <w:pPr>
        <w:spacing w:before="319" w:line="250" w:lineRule="auto"/>
        <w:ind w:left="1" w:right="14" w:firstLine="2"/>
        <w:jc w:val="both"/>
        <w:rPr>
          <w:rFonts w:hint="eastAsia" w:ascii="微软雅黑" w:hAnsi="微软雅黑" w:eastAsia="微软雅黑" w:cs="微软雅黑"/>
          <w:sz w:val="30"/>
          <w:szCs w:val="30"/>
        </w:rPr>
      </w:pPr>
    </w:p>
    <w:p w14:paraId="2DD591A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Septuagint reading 'my angel' we may infer that this form (with the suffix) stood originally in the Hebrew text.</w:t>
      </w:r>
    </w:p>
    <w:p w14:paraId="542D4A5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从七十士译本读作“我的使者”我们可以推断，这种形式（带有后缀）最初存在于希伯来文本中。</w:t>
      </w:r>
    </w:p>
    <w:p w14:paraId="160F63CB">
      <w:pPr>
        <w:spacing w:before="319" w:line="250" w:lineRule="auto"/>
        <w:ind w:left="1" w:right="14" w:firstLine="2"/>
        <w:jc w:val="both"/>
        <w:rPr>
          <w:rFonts w:hint="eastAsia" w:ascii="微软雅黑" w:hAnsi="微软雅黑" w:eastAsia="微软雅黑" w:cs="微软雅黑"/>
          <w:sz w:val="30"/>
          <w:szCs w:val="30"/>
        </w:rPr>
      </w:pPr>
    </w:p>
    <w:p w14:paraId="32B3F4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from the statement that the Angel's function was the comprehensive one of leading the people to Canaan.</w:t>
      </w:r>
    </w:p>
    <w:p w14:paraId="54350D7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我们从这陈述中得知，天使的职能是全面的，即带领百姓到迦南。</w:t>
      </w:r>
    </w:p>
    <w:p w14:paraId="755F9BD5">
      <w:pPr>
        <w:spacing w:before="319" w:line="250" w:lineRule="auto"/>
        <w:ind w:left="1" w:right="14" w:firstLine="2"/>
        <w:jc w:val="both"/>
        <w:rPr>
          <w:rFonts w:hint="eastAsia" w:ascii="微软雅黑" w:hAnsi="微软雅黑" w:eastAsia="微软雅黑" w:cs="微软雅黑"/>
          <w:sz w:val="30"/>
          <w:szCs w:val="30"/>
        </w:rPr>
      </w:pPr>
    </w:p>
    <w:p w14:paraId="04F0CE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further learn that, in respect of sinning against Him, He is identical with God.</w:t>
      </w:r>
    </w:p>
    <w:p w14:paraId="5AC0BBE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我们进一步得知，关于得罪祂方面，祂与神是同一的。</w:t>
      </w:r>
    </w:p>
    <w:p w14:paraId="4DE6EAD2">
      <w:pPr>
        <w:spacing w:before="319" w:line="250" w:lineRule="auto"/>
        <w:ind w:left="1" w:right="14" w:firstLine="2"/>
        <w:jc w:val="both"/>
        <w:rPr>
          <w:rFonts w:hint="eastAsia" w:ascii="微软雅黑" w:hAnsi="微软雅黑" w:eastAsia="微软雅黑" w:cs="微软雅黑"/>
          <w:sz w:val="30"/>
          <w:szCs w:val="30"/>
        </w:rPr>
      </w:pPr>
    </w:p>
    <w:p w14:paraId="7D38AE2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Ex. 32:34 we meet with 'my angel', and in Ex. 33:2 with 'an angel'.</w:t>
      </w:r>
    </w:p>
    <w:p w14:paraId="77B50D4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另一方面，在出埃及记 32:34 中我们遇到“我的使者”，在出埃及记 33:2 中遇到“一位使者”。</w:t>
      </w:r>
    </w:p>
    <w:p w14:paraId="0D3A211A">
      <w:pPr>
        <w:spacing w:before="319" w:line="250" w:lineRule="auto"/>
        <w:ind w:left="1" w:right="14" w:firstLine="2"/>
        <w:jc w:val="both"/>
        <w:rPr>
          <w:rFonts w:hint="eastAsia" w:ascii="微软雅黑" w:hAnsi="微软雅黑" w:eastAsia="微软雅黑" w:cs="微软雅黑"/>
          <w:sz w:val="30"/>
          <w:szCs w:val="30"/>
        </w:rPr>
      </w:pPr>
    </w:p>
    <w:p w14:paraId="6CA4FD4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here requires this, for the sending of the angel appears as a retraction of Jehovah's original promise that He Himself would go with the people [Ex. 33:3–5], and the sending of 'the Angel of Jehovah' could not have been represented as anything less than Jehovah's own going.</w:t>
      </w:r>
    </w:p>
    <w:p w14:paraId="1CE6802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这里的情况要求如此，因为差遣使者似乎是撤回了耶和华最初关于祂自己将与百姓同去的应许 [出埃及记 33:3–5]，而差遣“耶和华的使者”不可能被描述为低于耶和华亲自同去。</w:t>
      </w:r>
    </w:p>
    <w:p w14:paraId="2C1290F6">
      <w:pPr>
        <w:spacing w:before="319" w:line="250" w:lineRule="auto"/>
        <w:ind w:left="1" w:right="14" w:firstLine="2"/>
        <w:jc w:val="both"/>
        <w:rPr>
          <w:rFonts w:hint="eastAsia" w:ascii="微软雅黑" w:hAnsi="微软雅黑" w:eastAsia="微软雅黑" w:cs="微软雅黑"/>
          <w:sz w:val="30"/>
          <w:szCs w:val="30"/>
        </w:rPr>
      </w:pPr>
    </w:p>
    <w:p w14:paraId="46B9D4D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after Moses' expostulation at the changed proposal that God finally is prevailed upon to abide by the original agreement: 'my Presence shall go with thee, and I will give thee rest' [Ex. 33:14].</w:t>
      </w:r>
    </w:p>
    <w:p w14:paraId="3AD61F3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直到摩西对变更的提议进行抗议之后，神最终才被说服遵守最初的协议：“我必亲自和你同去，使你得安息” [出埃及记 33:14]。</w:t>
      </w:r>
    </w:p>
    <w:p w14:paraId="04F6B438">
      <w:pPr>
        <w:spacing w:before="319" w:line="250" w:lineRule="auto"/>
        <w:ind w:left="1" w:right="14" w:firstLine="2"/>
        <w:jc w:val="both"/>
        <w:rPr>
          <w:rFonts w:hint="eastAsia" w:ascii="微软雅黑" w:hAnsi="微软雅黑" w:eastAsia="微软雅黑" w:cs="微软雅黑"/>
          <w:sz w:val="30"/>
          <w:szCs w:val="30"/>
        </w:rPr>
      </w:pPr>
    </w:p>
    <w:p w14:paraId="44D35D2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Jehovah appears in the history of Balaam, Num. 22, where he frustrates Balak's design for cursing Israel.</w:t>
      </w:r>
    </w:p>
    <w:p w14:paraId="2C65740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耶和华的使者出现在巴兰的历史中，民数记 22 章，在那里他挫败了巴勒咒诅以色列的企图。</w:t>
      </w:r>
    </w:p>
    <w:p w14:paraId="68757C5B">
      <w:pPr>
        <w:spacing w:before="319" w:line="250" w:lineRule="auto"/>
        <w:ind w:left="1" w:right="14" w:firstLine="2"/>
        <w:jc w:val="both"/>
        <w:rPr>
          <w:rFonts w:hint="eastAsia" w:ascii="微软雅黑" w:hAnsi="微软雅黑" w:eastAsia="微软雅黑" w:cs="微软雅黑"/>
          <w:sz w:val="30"/>
          <w:szCs w:val="30"/>
        </w:rPr>
      </w:pPr>
    </w:p>
    <w:p w14:paraId="04A2D00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forms a concrete instance of His general task consisting in the guidance and defence of His people [cp. Num. 20:16].</w:t>
      </w:r>
    </w:p>
    <w:p w14:paraId="048A519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这构成了祂总体任务的一个具体实例，即引导和保护祂的子民 [参考 民数记 20:16]。</w:t>
      </w:r>
    </w:p>
    <w:p w14:paraId="32D53D51">
      <w:pPr>
        <w:spacing w:before="319" w:line="250" w:lineRule="auto"/>
        <w:ind w:left="1" w:right="14" w:firstLine="2"/>
        <w:jc w:val="both"/>
        <w:rPr>
          <w:rFonts w:hint="eastAsia" w:ascii="微软雅黑" w:hAnsi="微软雅黑" w:eastAsia="微软雅黑" w:cs="微软雅黑"/>
          <w:sz w:val="30"/>
          <w:szCs w:val="30"/>
        </w:rPr>
      </w:pPr>
    </w:p>
    <w:p w14:paraId="3A1CFF8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AND THE FACE OF JEHOVAH</w:t>
      </w:r>
    </w:p>
    <w:p w14:paraId="573B76B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耶和华的名与面</w:t>
      </w:r>
    </w:p>
    <w:p w14:paraId="22DDD6C3">
      <w:pPr>
        <w:spacing w:before="319" w:line="250" w:lineRule="auto"/>
        <w:ind w:left="1" w:right="14" w:firstLine="2"/>
        <w:jc w:val="both"/>
        <w:rPr>
          <w:rFonts w:hint="eastAsia" w:ascii="微软雅黑" w:hAnsi="微软雅黑" w:eastAsia="微软雅黑" w:cs="微软雅黑"/>
          <w:sz w:val="30"/>
          <w:szCs w:val="30"/>
        </w:rPr>
      </w:pPr>
    </w:p>
    <w:p w14:paraId="2E2CEDB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of the Angel contexts discussed we have already met with the two remaining revelation forms, 'the Name' and 'the Face' of Jehovah.</w:t>
      </w:r>
    </w:p>
    <w:p w14:paraId="43322A1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在讨论过的两个天使语境中，我们已经遇到了其余两种启示形式，耶和华的“名”和“面”。</w:t>
      </w:r>
    </w:p>
    <w:p w14:paraId="0DD19303">
      <w:pPr>
        <w:spacing w:before="319" w:line="250" w:lineRule="auto"/>
        <w:ind w:left="1" w:right="14" w:firstLine="2"/>
        <w:jc w:val="both"/>
        <w:rPr>
          <w:rFonts w:hint="eastAsia" w:ascii="微软雅黑" w:hAnsi="微软雅黑" w:eastAsia="微软雅黑" w:cs="微软雅黑"/>
          <w:sz w:val="30"/>
          <w:szCs w:val="30"/>
        </w:rPr>
      </w:pPr>
    </w:p>
    <w:p w14:paraId="0CDF8BF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we encountered in Ex. 23:21, where it is affirmed that 'the Name' is in the Angel.</w:t>
      </w:r>
    </w:p>
    <w:p w14:paraId="160FF7A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我们在出埃及记 23:21 中遇到了“名”，那里断言“名”在天使里面。</w:t>
      </w:r>
    </w:p>
    <w:p w14:paraId="5B72FD01">
      <w:pPr>
        <w:spacing w:before="319" w:line="250" w:lineRule="auto"/>
        <w:ind w:left="1" w:right="14" w:firstLine="2"/>
        <w:jc w:val="both"/>
        <w:rPr>
          <w:rFonts w:hint="eastAsia" w:ascii="微软雅黑" w:hAnsi="微软雅黑" w:eastAsia="微软雅黑" w:cs="微软雅黑"/>
          <w:sz w:val="30"/>
          <w:szCs w:val="30"/>
        </w:rPr>
      </w:pPr>
    </w:p>
    <w:p w14:paraId="1395E09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identification can be meant by this, for it is stated as the ground why sin committed against the Name-bearing Angel will not be pardoned by Him.</w:t>
      </w:r>
    </w:p>
    <w:p w14:paraId="27E9FD3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这只能意味着认同，因为这被陈述为得罪这位带有“名”的天使将不被祂赦免的理由。</w:t>
      </w:r>
    </w:p>
    <w:p w14:paraId="0B56C7A6">
      <w:pPr>
        <w:spacing w:before="319" w:line="250" w:lineRule="auto"/>
        <w:ind w:left="1" w:right="14" w:firstLine="2"/>
        <w:jc w:val="both"/>
        <w:rPr>
          <w:rFonts w:hint="eastAsia" w:ascii="微软雅黑" w:hAnsi="微软雅黑" w:eastAsia="微软雅黑" w:cs="微软雅黑"/>
          <w:sz w:val="30"/>
          <w:szCs w:val="30"/>
        </w:rPr>
      </w:pPr>
    </w:p>
    <w:p w14:paraId="3316274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form, 'the Presence', met us in Ex. 33:14, 'My Presence shall go with thee'.</w:t>
      </w:r>
    </w:p>
    <w:p w14:paraId="4B2BE9B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另一种形式，“同在”（Presence），我们在出埃及记 33:14 中遇到：“我必亲自（My Presence）和你同去”。</w:t>
      </w:r>
    </w:p>
    <w:p w14:paraId="2FC1F0E1">
      <w:pPr>
        <w:spacing w:before="319" w:line="250" w:lineRule="auto"/>
        <w:ind w:left="1" w:right="14" w:firstLine="2"/>
        <w:jc w:val="both"/>
        <w:rPr>
          <w:rFonts w:hint="eastAsia" w:ascii="微软雅黑" w:hAnsi="微软雅黑" w:eastAsia="微软雅黑" w:cs="微软雅黑"/>
          <w:sz w:val="30"/>
          <w:szCs w:val="30"/>
        </w:rPr>
      </w:pPr>
    </w:p>
    <w:p w14:paraId="06C4B7A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equivalent to Jehovah's own going [cp. vs. 17].</w:t>
      </w:r>
    </w:p>
    <w:p w14:paraId="279E984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这必定等同于耶和华亲自同去 [参考 第17节]。</w:t>
      </w:r>
    </w:p>
    <w:p w14:paraId="6D93B291">
      <w:pPr>
        <w:spacing w:before="319" w:line="250" w:lineRule="auto"/>
        <w:ind w:left="1" w:right="14" w:firstLine="2"/>
        <w:jc w:val="both"/>
        <w:rPr>
          <w:rFonts w:hint="eastAsia" w:ascii="微软雅黑" w:hAnsi="微软雅黑" w:eastAsia="微软雅黑" w:cs="微软雅黑"/>
          <w:sz w:val="30"/>
          <w:szCs w:val="30"/>
        </w:rPr>
      </w:pPr>
    </w:p>
    <w:p w14:paraId="1740CD4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'Presence' stands for the Hebrew Panim which also proves the identification.</w:t>
      </w:r>
    </w:p>
    <w:p w14:paraId="636537D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“同在”代表希伯来词 Panim（面），这也证明了这种认同。</w:t>
      </w:r>
    </w:p>
    <w:p w14:paraId="1B73EB7C">
      <w:pPr>
        <w:spacing w:before="319" w:line="250" w:lineRule="auto"/>
        <w:ind w:left="1" w:right="14" w:firstLine="2"/>
        <w:jc w:val="both"/>
        <w:rPr>
          <w:rFonts w:hint="eastAsia" w:ascii="微软雅黑" w:hAnsi="微软雅黑" w:eastAsia="微软雅黑" w:cs="微软雅黑"/>
          <w:sz w:val="30"/>
          <w:szCs w:val="30"/>
        </w:rPr>
      </w:pPr>
    </w:p>
    <w:p w14:paraId="41B30CB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Panim is likewise identified with the Angel.</w:t>
      </w:r>
    </w:p>
    <w:p w14:paraId="6C89A84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Panim 同样被认同为天使。</w:t>
      </w:r>
    </w:p>
    <w:p w14:paraId="4B08EE61">
      <w:pPr>
        <w:spacing w:before="319" w:line="250" w:lineRule="auto"/>
        <w:ind w:left="1" w:right="14" w:firstLine="2"/>
        <w:jc w:val="both"/>
        <w:rPr>
          <w:rFonts w:hint="eastAsia" w:ascii="微软雅黑" w:hAnsi="微软雅黑" w:eastAsia="微软雅黑" w:cs="微软雅黑"/>
          <w:sz w:val="30"/>
          <w:szCs w:val="30"/>
        </w:rPr>
      </w:pPr>
    </w:p>
    <w:p w14:paraId="33286E7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referring to the wilderness-journey, says that the Angel of God's Panim saved the people [Isa. 63:9].</w:t>
      </w:r>
    </w:p>
    <w:p w14:paraId="0D157BE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以赛亚在提到旷野旅程时说，神“面前（Panim）的使者”拯救了百姓 [以赛亚书 63:9]。</w:t>
      </w:r>
    </w:p>
    <w:p w14:paraId="046BC2D3">
      <w:pPr>
        <w:spacing w:before="319" w:line="250" w:lineRule="auto"/>
        <w:ind w:left="1" w:right="14" w:firstLine="2"/>
        <w:jc w:val="both"/>
        <w:rPr>
          <w:rFonts w:hint="eastAsia" w:ascii="微软雅黑" w:hAnsi="微软雅黑" w:eastAsia="微软雅黑" w:cs="微软雅黑"/>
          <w:sz w:val="30"/>
          <w:szCs w:val="30"/>
        </w:rPr>
      </w:pPr>
    </w:p>
    <w:p w14:paraId="5593FB4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identification occurs in Deuteronomy.</w:t>
      </w:r>
    </w:p>
    <w:p w14:paraId="29F864D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还有一个认同出现在申命记中。</w:t>
      </w:r>
    </w:p>
    <w:p w14:paraId="0FA02ABF">
      <w:pPr>
        <w:spacing w:before="319" w:line="250" w:lineRule="auto"/>
        <w:ind w:left="1" w:right="14" w:firstLine="2"/>
        <w:jc w:val="both"/>
        <w:rPr>
          <w:rFonts w:hint="eastAsia" w:ascii="微软雅黑" w:hAnsi="微软雅黑" w:eastAsia="微软雅黑" w:cs="微软雅黑"/>
          <w:sz w:val="30"/>
          <w:szCs w:val="30"/>
        </w:rPr>
      </w:pPr>
    </w:p>
    <w:p w14:paraId="10C7E06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between the 'Name' and the glory in the sanctuary.</w:t>
      </w:r>
    </w:p>
    <w:p w14:paraId="2EBB32B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那就是“名”与圣所中荣耀之间的认同。</w:t>
      </w:r>
    </w:p>
    <w:p w14:paraId="03664002">
      <w:pPr>
        <w:spacing w:before="319" w:line="250" w:lineRule="auto"/>
        <w:ind w:left="1" w:right="14" w:firstLine="2"/>
        <w:jc w:val="both"/>
        <w:rPr>
          <w:rFonts w:hint="eastAsia" w:ascii="微软雅黑" w:hAnsi="微软雅黑" w:eastAsia="微软雅黑" w:cs="微软雅黑"/>
          <w:sz w:val="30"/>
          <w:szCs w:val="30"/>
        </w:rPr>
      </w:pPr>
    </w:p>
    <w:p w14:paraId="218522B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said to have put His 'Name' in the place of the sanctuary.</w:t>
      </w:r>
    </w:p>
    <w:p w14:paraId="3BB8495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耶和华被说成将祂的“名”放在圣所的地方。</w:t>
      </w:r>
    </w:p>
    <w:p w14:paraId="0E61A7CD">
      <w:pPr>
        <w:spacing w:before="319" w:line="250" w:lineRule="auto"/>
        <w:ind w:left="1" w:right="14" w:firstLine="2"/>
        <w:jc w:val="both"/>
        <w:rPr>
          <w:rFonts w:hint="eastAsia" w:ascii="微软雅黑" w:hAnsi="微软雅黑" w:eastAsia="微软雅黑" w:cs="微软雅黑"/>
          <w:sz w:val="30"/>
          <w:szCs w:val="30"/>
        </w:rPr>
      </w:pPr>
    </w:p>
    <w:p w14:paraId="486FDD6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where His 'Name' is, is called His habitation.</w:t>
      </w:r>
    </w:p>
    <w:p w14:paraId="14F9DAB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祂的“名”所在的地方被称为祂的居所。</w:t>
      </w:r>
    </w:p>
    <w:p w14:paraId="54E54A86">
      <w:pPr>
        <w:spacing w:before="319" w:line="250" w:lineRule="auto"/>
        <w:ind w:left="1" w:right="14" w:firstLine="2"/>
        <w:jc w:val="both"/>
        <w:rPr>
          <w:rFonts w:hint="eastAsia" w:ascii="微软雅黑" w:hAnsi="微软雅黑" w:eastAsia="微软雅黑" w:cs="微软雅黑"/>
          <w:sz w:val="30"/>
          <w:szCs w:val="30"/>
        </w:rPr>
      </w:pPr>
    </w:p>
    <w:p w14:paraId="560B98A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causes His 'Name' to dwell there [Deut. 12:5, 11, 21; 14:23, 24; 16:2, 6, 11; 26:2].</w:t>
      </w:r>
    </w:p>
    <w:p w14:paraId="113DA27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耶和华使祂的“名”住在那里 [申命记 12:5, 11, 21; 14:23, 24; 16:2, 6, 11; 26:2]。</w:t>
      </w:r>
    </w:p>
    <w:p w14:paraId="52F48A2B">
      <w:pPr>
        <w:spacing w:before="319" w:line="250" w:lineRule="auto"/>
        <w:ind w:left="1" w:right="14" w:firstLine="2"/>
        <w:jc w:val="both"/>
        <w:rPr>
          <w:rFonts w:hint="eastAsia" w:ascii="微软雅黑" w:hAnsi="微软雅黑" w:eastAsia="微软雅黑" w:cs="微软雅黑"/>
          <w:sz w:val="30"/>
          <w:szCs w:val="30"/>
        </w:rPr>
      </w:pPr>
    </w:p>
    <w:p w14:paraId="71D8F3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especially from the latter way of speaking, that the phrase is meant to be understood realistically.</w:t>
      </w:r>
    </w:p>
    <w:p w14:paraId="15F9CC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这一点很清楚，特别是从后一种说法来看，这个短语意在被现实地理解。</w:t>
      </w:r>
    </w:p>
    <w:p w14:paraId="69E92C18">
      <w:pPr>
        <w:spacing w:before="319" w:line="250" w:lineRule="auto"/>
        <w:ind w:left="1" w:right="14" w:firstLine="2"/>
        <w:jc w:val="both"/>
        <w:rPr>
          <w:rFonts w:hint="eastAsia" w:ascii="微软雅黑" w:hAnsi="微软雅黑" w:eastAsia="微软雅黑" w:cs="微软雅黑"/>
          <w:sz w:val="30"/>
          <w:szCs w:val="30"/>
        </w:rPr>
      </w:pPr>
    </w:p>
    <w:p w14:paraId="53B3113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mere figure of speech for saying that the sanctuary is God's property, nor that His magnificent Name is in the exercise of the cultus pronounced or called upon there.</w:t>
      </w:r>
    </w:p>
    <w:p w14:paraId="240C0E7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这不仅仅是一个修辞手法，表示圣所是神的财产，或者祂宏伟的名是在那里进行祭祀活动时被宣告或呼求的。</w:t>
      </w:r>
    </w:p>
    <w:p w14:paraId="307EB826">
      <w:pPr>
        <w:spacing w:before="319" w:line="250" w:lineRule="auto"/>
        <w:ind w:left="1" w:right="14" w:firstLine="2"/>
        <w:jc w:val="both"/>
        <w:rPr>
          <w:rFonts w:hint="eastAsia" w:ascii="微软雅黑" w:hAnsi="微软雅黑" w:eastAsia="微软雅黑" w:cs="微软雅黑"/>
          <w:sz w:val="30"/>
          <w:szCs w:val="30"/>
        </w:rPr>
      </w:pPr>
    </w:p>
    <w:p w14:paraId="18B918D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'dwelling' in the sanctuary God Himself is always the subject.</w:t>
      </w:r>
    </w:p>
    <w:p w14:paraId="79AE6D7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关于在圣所中“居住”，神自己总是主语。</w:t>
      </w:r>
    </w:p>
    <w:p w14:paraId="3B1C03EE">
      <w:pPr>
        <w:spacing w:before="319" w:line="250" w:lineRule="auto"/>
        <w:ind w:left="1" w:right="14" w:firstLine="2"/>
        <w:jc w:val="both"/>
        <w:rPr>
          <w:rFonts w:hint="eastAsia" w:ascii="微软雅黑" w:hAnsi="微软雅黑" w:eastAsia="微软雅黑" w:cs="微软雅黑"/>
          <w:sz w:val="30"/>
          <w:szCs w:val="30"/>
        </w:rPr>
      </w:pPr>
    </w:p>
    <w:p w14:paraId="4DBB99D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foregoing it will be noted that to the three meanings previously found for the Name of God in a religious sense a fourth one must be added.</w:t>
      </w:r>
    </w:p>
    <w:p w14:paraId="7447EC1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从前文中可以注意到，除了之前发现的“神的名”在宗教意义上的三种含义外，必须加上第四种。</w:t>
      </w:r>
    </w:p>
    <w:p w14:paraId="70256E54">
      <w:pPr>
        <w:spacing w:before="319" w:line="250" w:lineRule="auto"/>
        <w:ind w:left="1" w:right="14" w:firstLine="2"/>
        <w:jc w:val="both"/>
        <w:rPr>
          <w:rFonts w:hint="eastAsia" w:ascii="微软雅黑" w:hAnsi="微软雅黑" w:eastAsia="微软雅黑" w:cs="微软雅黑"/>
          <w:sz w:val="30"/>
          <w:szCs w:val="30"/>
        </w:rPr>
      </w:pPr>
    </w:p>
    <w:p w14:paraId="2DE4E31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fourth sense the Name is not something in the apprehension of man; it is objective, equivalent to Jehovah Himself.</w:t>
      </w:r>
    </w:p>
    <w:p w14:paraId="74DB4D4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在这第四种意义上，名不是人理解中的东西；它是客观的，等同于耶和华自己。</w:t>
      </w:r>
    </w:p>
    <w:p w14:paraId="540F4CED">
      <w:pPr>
        <w:spacing w:before="319" w:line="250" w:lineRule="auto"/>
        <w:ind w:left="1" w:right="14" w:firstLine="2"/>
        <w:jc w:val="both"/>
        <w:rPr>
          <w:rFonts w:hint="eastAsia" w:ascii="微软雅黑" w:hAnsi="微软雅黑" w:eastAsia="微软雅黑" w:cs="微软雅黑"/>
          <w:sz w:val="30"/>
          <w:szCs w:val="30"/>
        </w:rPr>
      </w:pPr>
    </w:p>
    <w:p w14:paraId="5114DC2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always remains a difference in point of view between Jehovah as such and His 'Name'.</w:t>
      </w:r>
    </w:p>
    <w:p w14:paraId="19527AA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尽管如此，耶和华本身与祂的“名”之间在视角上始终存在差异。</w:t>
      </w:r>
    </w:p>
    <w:p w14:paraId="2DA6CE81">
      <w:pPr>
        <w:spacing w:before="319" w:line="250" w:lineRule="auto"/>
        <w:ind w:left="1" w:right="14" w:firstLine="2"/>
        <w:jc w:val="both"/>
        <w:rPr>
          <w:rFonts w:hint="eastAsia" w:ascii="微软雅黑" w:hAnsi="微软雅黑" w:eastAsia="微软雅黑" w:cs="微软雅黑"/>
          <w:sz w:val="30"/>
          <w:szCs w:val="30"/>
        </w:rPr>
      </w:pPr>
    </w:p>
    <w:p w14:paraId="0A7D6B2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is God in revelation.</w:t>
      </w:r>
    </w:p>
    <w:p w14:paraId="08B2BA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“名”是启示中的神。</w:t>
      </w:r>
    </w:p>
    <w:p w14:paraId="609034B3">
      <w:pPr>
        <w:spacing w:before="319" w:line="250" w:lineRule="auto"/>
        <w:ind w:left="1" w:right="14" w:firstLine="2"/>
        <w:jc w:val="both"/>
        <w:rPr>
          <w:rFonts w:hint="eastAsia" w:ascii="微软雅黑" w:hAnsi="微软雅黑" w:eastAsia="微软雅黑" w:cs="微软雅黑"/>
          <w:sz w:val="30"/>
          <w:szCs w:val="30"/>
        </w:rPr>
      </w:pPr>
    </w:p>
    <w:p w14:paraId="7D1FDC3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distinction applies to the use of the Shekinah, the Angel and the Presence.</w:t>
      </w:r>
    </w:p>
    <w:p w14:paraId="238D1F8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同样的区别也适用于舍金纳（Shekinah）、天使和同在的使用。</w:t>
      </w:r>
    </w:p>
    <w:p w14:paraId="23951768">
      <w:pPr>
        <w:spacing w:before="319" w:line="250" w:lineRule="auto"/>
        <w:ind w:left="1" w:right="14" w:firstLine="2"/>
        <w:jc w:val="both"/>
        <w:rPr>
          <w:rFonts w:hint="eastAsia" w:ascii="微软雅黑" w:hAnsi="微软雅黑" w:eastAsia="微软雅黑" w:cs="微软雅黑"/>
          <w:sz w:val="30"/>
          <w:szCs w:val="30"/>
        </w:rPr>
      </w:pPr>
    </w:p>
    <w:p w14:paraId="72A633D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CONTENT OF THE MOSAIC REVELATION</w:t>
      </w:r>
    </w:p>
    <w:p w14:paraId="6468FB2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摩西启示的内容</w:t>
      </w:r>
    </w:p>
    <w:p w14:paraId="40297CA2">
      <w:pPr>
        <w:spacing w:before="319" w:line="250" w:lineRule="auto"/>
        <w:ind w:left="1" w:right="14" w:firstLine="2"/>
        <w:jc w:val="both"/>
        <w:rPr>
          <w:rFonts w:hint="eastAsia" w:ascii="微软雅黑" w:hAnsi="微软雅黑" w:eastAsia="微软雅黑" w:cs="微软雅黑"/>
          <w:sz w:val="30"/>
          <w:szCs w:val="30"/>
        </w:rPr>
      </w:pPr>
    </w:p>
    <w:p w14:paraId="19029C1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to the discussion of the content of the Mosaic Revelation.</w:t>
      </w:r>
    </w:p>
    <w:p w14:paraId="0D980AC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我们现在来讨论摩西启示的内容。</w:t>
      </w:r>
    </w:p>
    <w:p w14:paraId="4B66DFF1">
      <w:pPr>
        <w:spacing w:before="319" w:line="250" w:lineRule="auto"/>
        <w:ind w:left="1" w:right="14" w:firstLine="2"/>
        <w:jc w:val="both"/>
        <w:rPr>
          <w:rFonts w:hint="eastAsia" w:ascii="微软雅黑" w:hAnsi="微软雅黑" w:eastAsia="微软雅黑" w:cs="微软雅黑"/>
          <w:sz w:val="30"/>
          <w:szCs w:val="30"/>
        </w:rPr>
      </w:pPr>
    </w:p>
    <w:p w14:paraId="6A8A917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the subject is complex, and hence it will be necessary clearly to place before ourselves at the outset the main divisions belonging to it.</w:t>
      </w:r>
    </w:p>
    <w:p w14:paraId="5182A85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本主题的这一部分很复杂，因此有必要在一开始就清楚地列出属于它的主要划分。</w:t>
      </w:r>
    </w:p>
    <w:p w14:paraId="01806152">
      <w:pPr>
        <w:spacing w:before="319" w:line="250" w:lineRule="auto"/>
        <w:ind w:left="1" w:right="14" w:firstLine="2"/>
        <w:jc w:val="both"/>
        <w:rPr>
          <w:rFonts w:hint="eastAsia" w:ascii="微软雅黑" w:hAnsi="微软雅黑" w:eastAsia="微软雅黑" w:cs="微软雅黑"/>
          <w:sz w:val="30"/>
          <w:szCs w:val="30"/>
        </w:rPr>
      </w:pPr>
    </w:p>
    <w:p w14:paraId="52ED77B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w:t>
      </w:r>
    </w:p>
    <w:p w14:paraId="7DF11E5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w:t>
      </w:r>
    </w:p>
    <w:p w14:paraId="080E5140">
      <w:pPr>
        <w:spacing w:before="319" w:line="250" w:lineRule="auto"/>
        <w:ind w:left="1" w:right="14" w:firstLine="2"/>
        <w:jc w:val="both"/>
        <w:rPr>
          <w:rFonts w:hint="eastAsia" w:ascii="微软雅黑" w:hAnsi="微软雅黑" w:eastAsia="微软雅黑" w:cs="微软雅黑"/>
          <w:sz w:val="30"/>
          <w:szCs w:val="30"/>
        </w:rPr>
      </w:pPr>
    </w:p>
    <w:p w14:paraId="2A8D7FC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factual basis of the Mosaic organization given in the redemption from Egypt;</w:t>
      </w:r>
    </w:p>
    <w:p w14:paraId="33C163D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摩西组织的实际基础，即从埃及的救赎；</w:t>
      </w:r>
    </w:p>
    <w:p w14:paraId="06A920BA">
      <w:pPr>
        <w:spacing w:before="319" w:line="250" w:lineRule="auto"/>
        <w:ind w:left="1" w:right="14" w:firstLine="2"/>
        <w:jc w:val="both"/>
        <w:rPr>
          <w:rFonts w:hint="eastAsia" w:ascii="微软雅黑" w:hAnsi="微软雅黑" w:eastAsia="微软雅黑" w:cs="微软雅黑"/>
          <w:sz w:val="30"/>
          <w:szCs w:val="30"/>
        </w:rPr>
      </w:pPr>
    </w:p>
    <w:p w14:paraId="407A9E6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making of the Berith with Israel with which the organization entered into being;</w:t>
      </w:r>
    </w:p>
    <w:p w14:paraId="620C223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与以色列订立圣约（Berith），该组织随之产生；</w:t>
      </w:r>
    </w:p>
    <w:p w14:paraId="2320C900">
      <w:pPr>
        <w:spacing w:before="319" w:line="250" w:lineRule="auto"/>
        <w:ind w:left="1" w:right="14" w:firstLine="2"/>
        <w:jc w:val="both"/>
        <w:rPr>
          <w:rFonts w:hint="eastAsia" w:ascii="微软雅黑" w:hAnsi="微软雅黑" w:eastAsia="微软雅黑" w:cs="微软雅黑"/>
          <w:sz w:val="30"/>
          <w:szCs w:val="30"/>
        </w:rPr>
      </w:pPr>
    </w:p>
    <w:p w14:paraId="1C3D1F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general nature of the organization, the theocracy;</w:t>
      </w:r>
    </w:p>
    <w:p w14:paraId="7B80AA2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组织的一般性质，即神权政体；</w:t>
      </w:r>
    </w:p>
    <w:p w14:paraId="65DA20D7">
      <w:pPr>
        <w:spacing w:before="319" w:line="250" w:lineRule="auto"/>
        <w:ind w:left="1" w:right="14" w:firstLine="2"/>
        <w:jc w:val="both"/>
        <w:rPr>
          <w:rFonts w:hint="eastAsia" w:ascii="微软雅黑" w:hAnsi="微软雅黑" w:eastAsia="微软雅黑" w:cs="微软雅黑"/>
          <w:sz w:val="30"/>
          <w:szCs w:val="30"/>
        </w:rPr>
      </w:pPr>
    </w:p>
    <w:p w14:paraId="62E5A14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Decalogue;</w:t>
      </w:r>
    </w:p>
    <w:p w14:paraId="7706C45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十诫；</w:t>
      </w:r>
    </w:p>
    <w:p w14:paraId="731F502F">
      <w:pPr>
        <w:spacing w:before="319" w:line="250" w:lineRule="auto"/>
        <w:ind w:left="1" w:right="14" w:firstLine="2"/>
        <w:jc w:val="both"/>
        <w:rPr>
          <w:rFonts w:hint="eastAsia" w:ascii="微软雅黑" w:hAnsi="微软雅黑" w:eastAsia="微软雅黑" w:cs="微软雅黑"/>
          <w:sz w:val="30"/>
          <w:szCs w:val="30"/>
        </w:rPr>
      </w:pPr>
    </w:p>
    <w:p w14:paraId="08C1959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ritual law, its symbolical and typical character, with the three strands composing it, that of divine indwelling, that of sacrifice, that of purification.</w:t>
      </w:r>
    </w:p>
    <w:p w14:paraId="2F2F2BD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 礼仪律，其象征和预表特征，以及构成它的三条线索：神圣内住、献祭、洁净。</w:t>
      </w:r>
    </w:p>
    <w:p w14:paraId="03786763">
      <w:pPr>
        <w:spacing w:before="319" w:line="250" w:lineRule="auto"/>
        <w:ind w:left="1" w:right="14" w:firstLine="2"/>
        <w:jc w:val="both"/>
        <w:rPr>
          <w:rFonts w:hint="eastAsia" w:ascii="微软雅黑" w:hAnsi="微软雅黑" w:eastAsia="微软雅黑" w:cs="微软雅黑"/>
          <w:sz w:val="30"/>
          <w:szCs w:val="30"/>
        </w:rPr>
      </w:pPr>
    </w:p>
    <w:p w14:paraId="6FD9614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factual basis of the Mosaic organization consisting in the redemption from Egypt</w:t>
      </w:r>
    </w:p>
    <w:p w14:paraId="4E6B68A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摩西组织的实际基础，包含在从埃及的救赎中</w:t>
      </w:r>
    </w:p>
    <w:p w14:paraId="04C17358">
      <w:pPr>
        <w:spacing w:before="319" w:line="250" w:lineRule="auto"/>
        <w:ind w:left="1" w:right="14" w:firstLine="2"/>
        <w:jc w:val="both"/>
        <w:rPr>
          <w:rFonts w:hint="eastAsia" w:ascii="微软雅黑" w:hAnsi="微软雅黑" w:eastAsia="微软雅黑" w:cs="微软雅黑"/>
          <w:sz w:val="30"/>
          <w:szCs w:val="30"/>
        </w:rPr>
      </w:pPr>
    </w:p>
    <w:p w14:paraId="6A2FE9A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exodus from Egypt is the Old Testament redemption.</w:t>
      </w:r>
    </w:p>
    <w:p w14:paraId="646F4C0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出埃及是旧约的救赎。</w:t>
      </w:r>
    </w:p>
    <w:p w14:paraId="582E3777">
      <w:pPr>
        <w:spacing w:before="319" w:line="250" w:lineRule="auto"/>
        <w:ind w:left="1" w:right="14" w:firstLine="2"/>
        <w:jc w:val="both"/>
        <w:rPr>
          <w:rFonts w:hint="eastAsia" w:ascii="微软雅黑" w:hAnsi="微软雅黑" w:eastAsia="微软雅黑" w:cs="微软雅黑"/>
          <w:sz w:val="30"/>
          <w:szCs w:val="30"/>
        </w:rPr>
      </w:pPr>
    </w:p>
    <w:p w14:paraId="3DAAF50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anachronistic, allegorizing manner of speaking.</w:t>
      </w:r>
    </w:p>
    <w:p w14:paraId="07C5AA1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这并不是一种时代错乱、寓意化的说法。</w:t>
      </w:r>
    </w:p>
    <w:p w14:paraId="18C4ED8B">
      <w:pPr>
        <w:spacing w:before="319" w:line="250" w:lineRule="auto"/>
        <w:ind w:left="1" w:right="14" w:firstLine="2"/>
        <w:jc w:val="both"/>
        <w:rPr>
          <w:rFonts w:hint="eastAsia" w:ascii="微软雅黑" w:hAnsi="微软雅黑" w:eastAsia="微软雅黑" w:cs="微软雅黑"/>
          <w:sz w:val="30"/>
          <w:szCs w:val="30"/>
        </w:rPr>
      </w:pPr>
    </w:p>
    <w:p w14:paraId="22A64A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on the inner coherence of Old Testament and New Testament religion itself.</w:t>
      </w:r>
    </w:p>
    <w:p w14:paraId="21CAD95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它基于旧约和新约宗教本身内在的一致性。</w:t>
      </w:r>
    </w:p>
    <w:p w14:paraId="42A58A86">
      <w:pPr>
        <w:spacing w:before="319" w:line="250" w:lineRule="auto"/>
        <w:ind w:left="1" w:right="14" w:firstLine="2"/>
        <w:jc w:val="both"/>
        <w:rPr>
          <w:rFonts w:hint="eastAsia" w:ascii="微软雅黑" w:hAnsi="微软雅黑" w:eastAsia="微软雅黑" w:cs="微软雅黑"/>
          <w:sz w:val="30"/>
          <w:szCs w:val="30"/>
        </w:rPr>
      </w:pPr>
    </w:p>
    <w:p w14:paraId="5EBD713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however different their forms of expression, are yet one in principle.</w:t>
      </w:r>
    </w:p>
    <w:p w14:paraId="2A770C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这两者，无论表达形式多么不同，在原则上却是合一的。</w:t>
      </w:r>
    </w:p>
    <w:p w14:paraId="729E735A">
      <w:pPr>
        <w:spacing w:before="319" w:line="250" w:lineRule="auto"/>
        <w:ind w:left="1" w:right="14" w:firstLine="2"/>
        <w:jc w:val="both"/>
        <w:rPr>
          <w:rFonts w:hint="eastAsia" w:ascii="微软雅黑" w:hAnsi="微软雅黑" w:eastAsia="微软雅黑" w:cs="微软雅黑"/>
          <w:sz w:val="30"/>
          <w:szCs w:val="30"/>
        </w:rPr>
      </w:pPr>
    </w:p>
    <w:p w14:paraId="541F620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purpose and method of God run through both.</w:t>
      </w:r>
    </w:p>
    <w:p w14:paraId="72281C6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神同样的目的和方法贯穿两者。</w:t>
      </w:r>
    </w:p>
    <w:p w14:paraId="5968EF9A">
      <w:pPr>
        <w:spacing w:before="319" w:line="250" w:lineRule="auto"/>
        <w:ind w:left="1" w:right="14" w:firstLine="2"/>
        <w:jc w:val="both"/>
        <w:rPr>
          <w:rFonts w:hint="eastAsia" w:ascii="微软雅黑" w:hAnsi="微软雅黑" w:eastAsia="微软雅黑" w:cs="微软雅黑"/>
          <w:sz w:val="30"/>
          <w:szCs w:val="30"/>
        </w:rPr>
      </w:pPr>
    </w:p>
    <w:p w14:paraId="2ECDCD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is frequently urged nowadays, the Old Testament should be rejected and scorned as unworthy of the ideal religion, one may be sure that this attitude is due to abandonment of the entire soteric strain of the Biblical religion as such.</w:t>
      </w:r>
    </w:p>
    <w:p w14:paraId="7038DBE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如果像现在经常有人主张的那样，旧约应该被拒绝和蔑视，被认为不配作为理想宗教，那么我们可以确信，这种态度是由于放弃了圣经宗教本身的整个救恩基调。</w:t>
      </w:r>
    </w:p>
    <w:p w14:paraId="50F5599C">
      <w:pPr>
        <w:spacing w:before="319" w:line="250" w:lineRule="auto"/>
        <w:ind w:left="1" w:right="14" w:firstLine="2"/>
        <w:jc w:val="both"/>
        <w:rPr>
          <w:rFonts w:hint="eastAsia" w:ascii="微软雅黑" w:hAnsi="微软雅黑" w:eastAsia="微软雅黑" w:cs="微软雅黑"/>
          <w:sz w:val="30"/>
          <w:szCs w:val="30"/>
        </w:rPr>
      </w:pPr>
    </w:p>
    <w:p w14:paraId="0F36479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of course, single uncongenial features telling in the opinion of some against the Old Testament, but the source of the antagonism lies deeper, and will be found, on closer examination, to relate to what Old Testament and New Testament have in common, the realism of redemption.</w:t>
      </w:r>
    </w:p>
    <w:p w14:paraId="2E10631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当然，可能会有个别令人不快的特征，在某些人看来不利于旧约，但这种对立的根源更深，经仔细检查会发现，它关乎旧约和新约所共有的东西，即救赎的现实主义。</w:t>
      </w:r>
    </w:p>
    <w:p w14:paraId="66E327F1">
      <w:pPr>
        <w:spacing w:before="319" w:line="250" w:lineRule="auto"/>
        <w:ind w:left="1" w:right="14" w:firstLine="2"/>
        <w:jc w:val="both"/>
        <w:rPr>
          <w:rFonts w:hint="eastAsia" w:ascii="微软雅黑" w:hAnsi="微软雅黑" w:eastAsia="微软雅黑" w:cs="微软雅黑"/>
          <w:sz w:val="30"/>
          <w:szCs w:val="30"/>
        </w:rPr>
      </w:pPr>
    </w:p>
    <w:p w14:paraId="772CACA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upon which the impression was made under the Old Testament may have been earthly clay; none the less the matrix that stamped it bore the lineaments of eternal law and truth.</w:t>
      </w:r>
    </w:p>
    <w:p w14:paraId="2035676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在旧约下被印记的物质可能是地上的泥土；尽管如此，盖在上面的模子带有永恒律法和真理的轮廓。</w:t>
      </w:r>
    </w:p>
    <w:p w14:paraId="1A9F62DE">
      <w:pPr>
        <w:spacing w:before="319" w:line="250" w:lineRule="auto"/>
        <w:ind w:left="1" w:right="14" w:firstLine="2"/>
        <w:jc w:val="both"/>
        <w:rPr>
          <w:rFonts w:hint="eastAsia" w:ascii="微软雅黑" w:hAnsi="微软雅黑" w:eastAsia="微软雅黑" w:cs="微软雅黑"/>
          <w:sz w:val="30"/>
          <w:szCs w:val="30"/>
        </w:rPr>
      </w:pPr>
    </w:p>
    <w:p w14:paraId="367E5DF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here observe again how inseparably revelation through words is united to facts, nay how for whole stretches the demarcation line between acts and words may even seem to have been lost altogether.</w:t>
      </w:r>
    </w:p>
    <w:p w14:paraId="2C2E20E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在这里我们可以再次观察到，言语启示与事实是多么不可分割地结合在一起，甚至在整段整段的内容中，行动与言语之间的界线似乎都完全消失了。</w:t>
      </w:r>
    </w:p>
    <w:p w14:paraId="44E55695">
      <w:pPr>
        <w:spacing w:before="319" w:line="250" w:lineRule="auto"/>
        <w:ind w:left="1" w:right="14" w:firstLine="2"/>
        <w:jc w:val="both"/>
        <w:rPr>
          <w:rFonts w:hint="eastAsia" w:ascii="微软雅黑" w:hAnsi="微软雅黑" w:eastAsia="微软雅黑" w:cs="微软雅黑"/>
          <w:sz w:val="30"/>
          <w:szCs w:val="30"/>
        </w:rPr>
      </w:pPr>
    </w:p>
    <w:p w14:paraId="733D97D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irreconcilable difference between the religious consciousness that is at all times clearly or dimly aware of springing up and drawing nourishment from this soil of facts, and the consciousness that has emancipated itself from belief in the reality of the facts.</w:t>
      </w:r>
    </w:p>
    <w:p w14:paraId="4CCC8FE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有一种宗教意识时刻清晰或模糊地意识到自己是从这片事实的土壤中生长并汲取养分的，而另一种意识则已从对事实真实性的信仰中解放出来，这二者之间存在着不可调和的差异。</w:t>
      </w:r>
    </w:p>
    <w:p w14:paraId="5A555DB4">
      <w:pPr>
        <w:spacing w:before="319" w:line="250" w:lineRule="auto"/>
        <w:ind w:left="1" w:right="14" w:firstLine="2"/>
        <w:jc w:val="both"/>
        <w:rPr>
          <w:rFonts w:hint="eastAsia" w:ascii="微软雅黑" w:hAnsi="微软雅黑" w:eastAsia="微软雅黑" w:cs="微软雅黑"/>
          <w:sz w:val="30"/>
          <w:szCs w:val="30"/>
        </w:rPr>
      </w:pPr>
    </w:p>
    <w:p w14:paraId="6D9A5B5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difference in belief only; it is a difference in atmosphere and feeling of self.</w:t>
      </w:r>
    </w:p>
    <w:p w14:paraId="05F64E6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这不仅仅是信仰上的差异；这是氛围和自我感觉上的差异。</w:t>
      </w:r>
    </w:p>
    <w:p w14:paraId="41B66837">
      <w:pPr>
        <w:spacing w:before="319" w:line="250" w:lineRule="auto"/>
        <w:ind w:left="1" w:right="14" w:firstLine="2"/>
        <w:jc w:val="both"/>
        <w:rPr>
          <w:rFonts w:hint="eastAsia" w:ascii="微软雅黑" w:hAnsi="微软雅黑" w:eastAsia="微软雅黑" w:cs="微软雅黑"/>
          <w:sz w:val="30"/>
          <w:szCs w:val="30"/>
        </w:rPr>
      </w:pPr>
    </w:p>
    <w:p w14:paraId="13712D5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all his limitations the Old Testament believer stands nearer to us in this respect than the so-called modern idealizer or spiritualizer of the Christian religion.</w:t>
      </w:r>
    </w:p>
    <w:p w14:paraId="5CB9DEA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尽管有种种局限，旧约信徒在这方面比所谓的基督教现代理想化者或属灵化者更接近我们。</w:t>
      </w:r>
    </w:p>
    <w:p w14:paraId="3F47A960">
      <w:pPr>
        <w:spacing w:before="319" w:line="250" w:lineRule="auto"/>
        <w:ind w:left="1" w:right="14" w:firstLine="2"/>
        <w:jc w:val="both"/>
        <w:rPr>
          <w:rFonts w:hint="eastAsia" w:ascii="微软雅黑" w:hAnsi="微软雅黑" w:eastAsia="微软雅黑" w:cs="微软雅黑"/>
          <w:sz w:val="30"/>
          <w:szCs w:val="30"/>
        </w:rPr>
      </w:pPr>
    </w:p>
    <w:p w14:paraId="5AD6AFF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closest linking together of the facts and the practice of religious life is observable at this very point now reached by us.</w:t>
      </w:r>
    </w:p>
    <w:p w14:paraId="22A6254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事实与宗教生活实践之间最紧密的联系，在我们现在达到的这一点上是可以观察到的。</w:t>
      </w:r>
    </w:p>
    <w:p w14:paraId="1BEB8264">
      <w:pPr>
        <w:spacing w:before="319" w:line="250" w:lineRule="auto"/>
        <w:ind w:left="1" w:right="14" w:firstLine="2"/>
        <w:jc w:val="both"/>
        <w:rPr>
          <w:rFonts w:hint="eastAsia" w:ascii="微软雅黑" w:hAnsi="微软雅黑" w:eastAsia="微软雅黑" w:cs="微软雅黑"/>
          <w:sz w:val="30"/>
          <w:szCs w:val="30"/>
        </w:rPr>
      </w:pPr>
    </w:p>
    <w:p w14:paraId="35E0DD7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Decalogue opens with one of the most profound references to the soteric procedure of God in delivering the people from Egypt [Ex. 20:2].</w:t>
      </w:r>
    </w:p>
    <w:p w14:paraId="13A51B9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十诫以一段最深刻的提及开始，论到神将百姓从埃及救出来的救恩程序 [出埃及记 20:2]。</w:t>
      </w:r>
    </w:p>
    <w:p w14:paraId="5409B50A">
      <w:pPr>
        <w:spacing w:before="319" w:line="250" w:lineRule="auto"/>
        <w:ind w:left="1" w:right="14" w:firstLine="2"/>
        <w:jc w:val="both"/>
        <w:rPr>
          <w:rFonts w:hint="eastAsia" w:ascii="微软雅黑" w:hAnsi="微软雅黑" w:eastAsia="微软雅黑" w:cs="微软雅黑"/>
          <w:sz w:val="30"/>
          <w:szCs w:val="30"/>
        </w:rPr>
      </w:pPr>
    </w:p>
    <w:p w14:paraId="5002F2D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offer of the Berith is preceded by an even more elaborate statement that seems baptized in the very warmth of divine affection [19:4].</w:t>
      </w:r>
    </w:p>
    <w:p w14:paraId="601B96C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第一次提议立约（Berith）之前，有一段更详尽的陈述，似乎浸透在神圣情感的温暖中 [19:4]。</w:t>
      </w:r>
    </w:p>
    <w:p w14:paraId="218FAF8E">
      <w:pPr>
        <w:spacing w:before="319" w:line="250" w:lineRule="auto"/>
        <w:ind w:left="1" w:right="14" w:firstLine="2"/>
        <w:jc w:val="both"/>
        <w:rPr>
          <w:rFonts w:hint="eastAsia" w:ascii="微软雅黑" w:hAnsi="微软雅黑" w:eastAsia="微软雅黑" w:cs="微软雅黑"/>
          <w:sz w:val="30"/>
          <w:szCs w:val="30"/>
        </w:rPr>
      </w:pPr>
    </w:p>
    <w:p w14:paraId="256117F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long introductory discourse of Deuteronomy, semi-prophetic in spirit, partakes of the same tone and character.</w:t>
      </w:r>
    </w:p>
    <w:p w14:paraId="5B183A9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申命记那长长的介绍性演讲，在精神上具有半先知性，也带有同样的基调和特征。</w:t>
      </w:r>
    </w:p>
    <w:p w14:paraId="1F115D46">
      <w:pPr>
        <w:spacing w:before="319" w:line="250" w:lineRule="auto"/>
        <w:ind w:left="1" w:right="14" w:firstLine="2"/>
        <w:jc w:val="both"/>
        <w:rPr>
          <w:rFonts w:hint="eastAsia" w:ascii="微软雅黑" w:hAnsi="微软雅黑" w:eastAsia="微软雅黑" w:cs="微软雅黑"/>
          <w:sz w:val="30"/>
          <w:szCs w:val="30"/>
        </w:rPr>
      </w:pPr>
    </w:p>
    <w:p w14:paraId="6CCFC1E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late as Isaiah the people are called upon to remind themselves of the ultimate roots of their religious origin in the things Jehovah did for them in the remote past [Isa. 51:2].</w:t>
      </w:r>
    </w:p>
    <w:p w14:paraId="0A3F297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直到以赛亚时代，百姓仍被呼吁要通过耶和华在遥远过去为他们所做的事，来提醒自己宗教起源的根本 [以赛亚书 51:2]。</w:t>
      </w:r>
    </w:p>
    <w:p w14:paraId="13974F95">
      <w:pPr>
        <w:spacing w:before="319" w:line="250" w:lineRule="auto"/>
        <w:ind w:left="1" w:right="14" w:firstLine="2"/>
        <w:jc w:val="both"/>
        <w:rPr>
          <w:rFonts w:hint="eastAsia" w:ascii="微软雅黑" w:hAnsi="微软雅黑" w:eastAsia="微软雅黑" w:cs="微软雅黑"/>
          <w:sz w:val="30"/>
          <w:szCs w:val="30"/>
        </w:rPr>
      </w:pPr>
    </w:p>
    <w:p w14:paraId="3FFB33B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the outstanding principles of the exodus-deliverance that were thus made regulative of all future salvation and bind things past and things to come indissolubly together?</w:t>
      </w:r>
    </w:p>
    <w:p w14:paraId="569C1F1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那么，出埃及救赎有哪些突出的原则，从而成为了所有未来救恩的规范，并将过去和未来的事物不可分割地结合在一起呢？</w:t>
      </w:r>
    </w:p>
    <w:p w14:paraId="0342B8A2">
      <w:pPr>
        <w:spacing w:before="319" w:line="250" w:lineRule="auto"/>
        <w:ind w:left="1" w:right="14" w:firstLine="2"/>
        <w:jc w:val="both"/>
        <w:rPr>
          <w:rFonts w:hint="eastAsia" w:ascii="微软雅黑" w:hAnsi="微软雅黑" w:eastAsia="微软雅黑" w:cs="微软雅黑"/>
          <w:sz w:val="30"/>
          <w:szCs w:val="30"/>
        </w:rPr>
      </w:pPr>
    </w:p>
    <w:p w14:paraId="36BEB9A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DELIVERANCE FROM FOREIGN BONDAGE</w:t>
      </w:r>
    </w:p>
    <w:p w14:paraId="65184A3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从外邦奴役中得释放</w:t>
      </w:r>
    </w:p>
    <w:p w14:paraId="149EB77D">
      <w:pPr>
        <w:spacing w:before="319" w:line="250" w:lineRule="auto"/>
        <w:ind w:left="1" w:right="14" w:firstLine="2"/>
        <w:jc w:val="both"/>
        <w:rPr>
          <w:rFonts w:hint="eastAsia" w:ascii="微软雅黑" w:hAnsi="微软雅黑" w:eastAsia="微软雅黑" w:cs="微软雅黑"/>
          <w:sz w:val="30"/>
          <w:szCs w:val="30"/>
        </w:rPr>
      </w:pPr>
    </w:p>
    <w:p w14:paraId="0494541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redemption is here portrayed as, before everything else, a deliverance from an objective realm of sin and evil.</w:t>
      </w:r>
    </w:p>
    <w:p w14:paraId="2614F3A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首先，救赎在这里被描绘为（先于其他一切的）从罪和邪恶的客观领域中的释放。</w:t>
      </w:r>
    </w:p>
    <w:p w14:paraId="770A93AB">
      <w:pPr>
        <w:spacing w:before="319" w:line="250" w:lineRule="auto"/>
        <w:ind w:left="1" w:right="14" w:firstLine="2"/>
        <w:jc w:val="both"/>
        <w:rPr>
          <w:rFonts w:hint="eastAsia" w:ascii="微软雅黑" w:hAnsi="微软雅黑" w:eastAsia="微软雅黑" w:cs="微软雅黑"/>
          <w:sz w:val="30"/>
          <w:szCs w:val="30"/>
        </w:rPr>
      </w:pPr>
    </w:p>
    <w:p w14:paraId="7F29A1F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favourite individualizing and internalizing of sin finds no support here.</w:t>
      </w:r>
    </w:p>
    <w:p w14:paraId="0640B9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那种受欢迎的将罪个人化和内在化的做法在这里找不到支持。</w:t>
      </w:r>
    </w:p>
    <w:p w14:paraId="5B49458D">
      <w:pPr>
        <w:spacing w:before="319" w:line="250" w:lineRule="auto"/>
        <w:ind w:left="1" w:right="14" w:firstLine="2"/>
        <w:jc w:val="both"/>
        <w:rPr>
          <w:rFonts w:hint="eastAsia" w:ascii="微软雅黑" w:hAnsi="微软雅黑" w:eastAsia="微软雅黑" w:cs="微软雅黑"/>
          <w:sz w:val="30"/>
          <w:szCs w:val="30"/>
        </w:rPr>
      </w:pPr>
    </w:p>
    <w:p w14:paraId="5B0994C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people of God can spring into existence without being cut loose from a world opposed to God and to themselves in their very origin.</w:t>
      </w:r>
    </w:p>
    <w:p w14:paraId="3FFF87C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如果不从一个在根本上与神和他们自己对立的世界中被切断，神的子民就不可能产生。</w:t>
      </w:r>
    </w:p>
    <w:p w14:paraId="4954A009">
      <w:pPr>
        <w:spacing w:before="319" w:line="250" w:lineRule="auto"/>
        <w:ind w:left="1" w:right="14" w:firstLine="2"/>
        <w:jc w:val="both"/>
        <w:rPr>
          <w:rFonts w:hint="eastAsia" w:ascii="微软雅黑" w:hAnsi="微软雅黑" w:eastAsia="微软雅黑" w:cs="微软雅黑"/>
          <w:sz w:val="30"/>
          <w:szCs w:val="30"/>
        </w:rPr>
      </w:pPr>
    </w:p>
    <w:p w14:paraId="3735021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 power is in this respect as truly typical as the divine power that wrought the deliverance.</w:t>
      </w:r>
    </w:p>
    <w:p w14:paraId="0B86ACE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埃及的力量在这方面与实施拯救的神圣力量一样，是真正的典型。</w:t>
      </w:r>
    </w:p>
    <w:p w14:paraId="119FC1A3">
      <w:pPr>
        <w:spacing w:before="319" w:line="250" w:lineRule="auto"/>
        <w:ind w:left="1" w:right="14" w:firstLine="2"/>
        <w:jc w:val="both"/>
        <w:rPr>
          <w:rFonts w:hint="eastAsia" w:ascii="微软雅黑" w:hAnsi="微软雅黑" w:eastAsia="微软雅黑" w:cs="微软雅黑"/>
          <w:sz w:val="30"/>
          <w:szCs w:val="30"/>
        </w:rPr>
      </w:pPr>
    </w:p>
    <w:p w14:paraId="2B3CFC3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attitude and activity were shaped with this in view.</w:t>
      </w:r>
    </w:p>
    <w:p w14:paraId="114E249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它的态度和活动就是为此而形成的。</w:t>
      </w:r>
    </w:p>
    <w:p w14:paraId="39CB84D2">
      <w:pPr>
        <w:spacing w:before="319" w:line="250" w:lineRule="auto"/>
        <w:ind w:left="1" w:right="14" w:firstLine="2"/>
        <w:jc w:val="both"/>
        <w:rPr>
          <w:rFonts w:hint="eastAsia" w:ascii="微软雅黑" w:hAnsi="微软雅黑" w:eastAsia="微软雅黑" w:cs="微软雅黑"/>
          <w:sz w:val="30"/>
          <w:szCs w:val="30"/>
        </w:rPr>
      </w:pPr>
    </w:p>
    <w:p w14:paraId="2A1CB8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held under the Hebrews was not mere political dependence, but harsh bondage.</w:t>
      </w:r>
    </w:p>
    <w:p w14:paraId="48F8CA9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希伯来人所受的不仅仅是政治附庸，而是残酷的奴役。</w:t>
      </w:r>
    </w:p>
    <w:p w14:paraId="08D57F8C">
      <w:pPr>
        <w:spacing w:before="319" w:line="250" w:lineRule="auto"/>
        <w:ind w:left="1" w:right="14" w:firstLine="2"/>
        <w:jc w:val="both"/>
        <w:rPr>
          <w:rFonts w:hint="eastAsia" w:ascii="微软雅黑" w:hAnsi="微软雅黑" w:eastAsia="微软雅黑" w:cs="微软雅黑"/>
          <w:sz w:val="30"/>
          <w:szCs w:val="30"/>
        </w:rPr>
      </w:pPr>
    </w:p>
    <w:p w14:paraId="2EFAF3F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condition is represented as a condition of slavery.</w:t>
      </w:r>
    </w:p>
    <w:p w14:paraId="2BD9F7C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他们的状况被描述为奴隶状况。</w:t>
      </w:r>
    </w:p>
    <w:p w14:paraId="681CB00F">
      <w:pPr>
        <w:spacing w:before="319" w:line="250" w:lineRule="auto"/>
        <w:ind w:left="1" w:right="14" w:firstLine="2"/>
        <w:jc w:val="both"/>
        <w:rPr>
          <w:rFonts w:hint="eastAsia" w:ascii="微软雅黑" w:hAnsi="微软雅黑" w:eastAsia="微软雅黑" w:cs="微软雅黑"/>
          <w:sz w:val="30"/>
          <w:szCs w:val="30"/>
        </w:rPr>
      </w:pPr>
    </w:p>
    <w:p w14:paraId="7BE00F3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exploited them for selfish ends regardless of Israel's own welfare.</w:t>
      </w:r>
    </w:p>
    <w:p w14:paraId="70AD66F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埃及人为了自私的目的剥削他们，不顾以色列自身的福祉。</w:t>
      </w:r>
    </w:p>
    <w:p w14:paraId="196DA39E">
      <w:pPr>
        <w:spacing w:before="319" w:line="250" w:lineRule="auto"/>
        <w:ind w:left="1" w:right="14" w:firstLine="2"/>
        <w:jc w:val="both"/>
        <w:rPr>
          <w:rFonts w:hint="eastAsia" w:ascii="微软雅黑" w:hAnsi="微软雅黑" w:eastAsia="微软雅黑" w:cs="微软雅黑"/>
          <w:sz w:val="30"/>
          <w:szCs w:val="30"/>
        </w:rPr>
      </w:pPr>
    </w:p>
    <w:p w14:paraId="49CA56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redemption has attached to itself this imagery of enslavement to an alien power.</w:t>
      </w:r>
    </w:p>
    <w:p w14:paraId="49C529A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从那时起，救赎就附带着这种受外来势力奴役的意象。</w:t>
      </w:r>
    </w:p>
    <w:p w14:paraId="2C2B2536">
      <w:pPr>
        <w:spacing w:before="319" w:line="250" w:lineRule="auto"/>
        <w:ind w:left="1" w:right="14" w:firstLine="2"/>
        <w:jc w:val="both"/>
        <w:rPr>
          <w:rFonts w:hint="eastAsia" w:ascii="微软雅黑" w:hAnsi="微软雅黑" w:eastAsia="微软雅黑" w:cs="微软雅黑"/>
          <w:sz w:val="30"/>
          <w:szCs w:val="30"/>
        </w:rPr>
      </w:pPr>
    </w:p>
    <w:p w14:paraId="1FD883E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8:33–36 as well as Rom. 8:20–21, reach back into these far origins.</w:t>
      </w:r>
    </w:p>
    <w:p w14:paraId="4C70DF4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8:33–36 以及 罗马书 8:20–21，都追溯到了这些遥远的起源。</w:t>
      </w:r>
    </w:p>
    <w:p w14:paraId="487C109E">
      <w:pPr>
        <w:spacing w:before="319" w:line="250" w:lineRule="auto"/>
        <w:ind w:left="1" w:right="14" w:firstLine="2"/>
        <w:jc w:val="both"/>
        <w:rPr>
          <w:rFonts w:hint="eastAsia" w:ascii="微软雅黑" w:hAnsi="微软雅黑" w:eastAsia="微软雅黑" w:cs="微软雅黑"/>
          <w:sz w:val="30"/>
          <w:szCs w:val="30"/>
        </w:rPr>
      </w:pPr>
    </w:p>
    <w:p w14:paraId="408B323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to this enslaving power a high degree of malignity is ascribed, that it might fitly typify the mind of sin in the world.</w:t>
      </w:r>
    </w:p>
    <w:p w14:paraId="13E2769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此外，这种奴役力量被归于高度的恶毒，以便恰当地预表世上罪恶的心思。</w:t>
      </w:r>
    </w:p>
    <w:p w14:paraId="5B4C6AA4">
      <w:pPr>
        <w:spacing w:before="319" w:line="250" w:lineRule="auto"/>
        <w:ind w:left="1" w:right="14" w:firstLine="2"/>
        <w:jc w:val="both"/>
        <w:rPr>
          <w:rFonts w:hint="eastAsia" w:ascii="微软雅黑" w:hAnsi="微软雅黑" w:eastAsia="微软雅黑" w:cs="微软雅黑"/>
          <w:sz w:val="30"/>
          <w:szCs w:val="30"/>
        </w:rPr>
      </w:pPr>
    </w:p>
    <w:p w14:paraId="04C4980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 at least the hardening of Pharaoh's heart is explainable from the same reason.</w:t>
      </w:r>
    </w:p>
    <w:p w14:paraId="783A18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至少部分地，法老心的刚硬可以由此解释。</w:t>
      </w:r>
    </w:p>
    <w:p w14:paraId="3BB83E65">
      <w:pPr>
        <w:spacing w:before="319" w:line="250" w:lineRule="auto"/>
        <w:ind w:left="1" w:right="14" w:firstLine="2"/>
        <w:jc w:val="both"/>
        <w:rPr>
          <w:rFonts w:hint="eastAsia" w:ascii="微软雅黑" w:hAnsi="微软雅黑" w:eastAsia="微软雅黑" w:cs="微软雅黑"/>
          <w:sz w:val="30"/>
          <w:szCs w:val="30"/>
        </w:rPr>
      </w:pPr>
    </w:p>
    <w:p w14:paraId="4EB4336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obduracy was to reveal the true inward nature of that of which he was a figure.</w:t>
      </w:r>
    </w:p>
    <w:p w14:paraId="00146E8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他的顽固是为了揭示他所预表之物的真实内在本质。</w:t>
      </w:r>
    </w:p>
    <w:p w14:paraId="33DBF003">
      <w:pPr>
        <w:spacing w:before="319" w:line="250" w:lineRule="auto"/>
        <w:ind w:left="1" w:right="14" w:firstLine="2"/>
        <w:jc w:val="both"/>
        <w:rPr>
          <w:rFonts w:hint="eastAsia" w:ascii="微软雅黑" w:hAnsi="微软雅黑" w:eastAsia="微软雅黑" w:cs="微软雅黑"/>
          <w:sz w:val="30"/>
          <w:szCs w:val="30"/>
        </w:rPr>
      </w:pPr>
    </w:p>
    <w:p w14:paraId="3C8B66D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hardening was by no means an arbitrary divine act; it was a judicial process: the king first hardened himself, and then, in punishment for this, he was further hardened by God.</w:t>
      </w:r>
    </w:p>
    <w:p w14:paraId="33812E1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当然，这种刚硬绝非神任意的作为；这是一个司法过程：国王首先自己刚硬，然后作为对此的惩罚，他被神进一步使其刚硬。</w:t>
      </w:r>
    </w:p>
    <w:p w14:paraId="0061B828">
      <w:pPr>
        <w:spacing w:before="319" w:line="250" w:lineRule="auto"/>
        <w:ind w:left="1" w:right="14" w:firstLine="2"/>
        <w:jc w:val="both"/>
        <w:rPr>
          <w:rFonts w:hint="eastAsia" w:ascii="微软雅黑" w:hAnsi="微软雅黑" w:eastAsia="微软雅黑" w:cs="微软雅黑"/>
          <w:sz w:val="30"/>
          <w:szCs w:val="30"/>
        </w:rPr>
      </w:pPr>
    </w:p>
    <w:p w14:paraId="0C5CDEC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well-known Scriptural law of sin being punished by irretrievable abandonment to sin, a law by no means confined to the Old Testament, but found in the New Testament as well.</w:t>
      </w:r>
    </w:p>
    <w:p w14:paraId="0C38F59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这是众所周知的圣经法则，即罪被惩罚以不可挽回地任凭于罪，这一法则绝不限于旧约，在新约中也可以找到。</w:t>
      </w:r>
    </w:p>
    <w:p w14:paraId="1282E7DE">
      <w:pPr>
        <w:spacing w:before="319" w:line="250" w:lineRule="auto"/>
        <w:ind w:left="1" w:right="14" w:firstLine="2"/>
        <w:jc w:val="both"/>
        <w:rPr>
          <w:rFonts w:hint="eastAsia" w:ascii="微软雅黑" w:hAnsi="微软雅黑" w:eastAsia="微软雅黑" w:cs="微软雅黑"/>
          <w:sz w:val="30"/>
          <w:szCs w:val="30"/>
        </w:rPr>
      </w:pPr>
    </w:p>
    <w:p w14:paraId="78A9B15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ethics of the matter, however, do not concern us here.</w:t>
      </w:r>
    </w:p>
    <w:p w14:paraId="4308518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然而，这件事的伦理学在这里与我们无关。</w:t>
      </w:r>
    </w:p>
    <w:p w14:paraId="29114A00">
      <w:pPr>
        <w:spacing w:before="319" w:line="250" w:lineRule="auto"/>
        <w:ind w:left="1" w:right="14" w:firstLine="2"/>
        <w:jc w:val="both"/>
        <w:rPr>
          <w:rFonts w:hint="eastAsia" w:ascii="微软雅黑" w:hAnsi="微软雅黑" w:eastAsia="微软雅黑" w:cs="微软雅黑"/>
          <w:sz w:val="30"/>
          <w:szCs w:val="30"/>
        </w:rPr>
      </w:pPr>
    </w:p>
    <w:p w14:paraId="58694E5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of evil headed up in Pharaoh embraces first of all the human elements of paganism.</w:t>
      </w:r>
    </w:p>
    <w:p w14:paraId="0577C6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这个以法老为首的邪恶国度首先包含了异教的人类元素。</w:t>
      </w:r>
    </w:p>
    <w:p w14:paraId="35950E66">
      <w:pPr>
        <w:spacing w:before="319" w:line="250" w:lineRule="auto"/>
        <w:ind w:left="1" w:right="14" w:firstLine="2"/>
        <w:jc w:val="both"/>
        <w:rPr>
          <w:rFonts w:hint="eastAsia" w:ascii="微软雅黑" w:hAnsi="微软雅黑" w:eastAsia="微软雅黑" w:cs="微软雅黑"/>
          <w:sz w:val="30"/>
          <w:szCs w:val="30"/>
        </w:rPr>
      </w:pPr>
    </w:p>
    <w:p w14:paraId="1CEF137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however, the account does not mean to confine it to this.</w:t>
      </w:r>
    </w:p>
    <w:p w14:paraId="39E12D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然而，该记载可能并不意在将其局限于此。</w:t>
      </w:r>
    </w:p>
    <w:p w14:paraId="5D1566AB">
      <w:pPr>
        <w:spacing w:before="319" w:line="250" w:lineRule="auto"/>
        <w:ind w:left="1" w:right="14" w:firstLine="2"/>
        <w:jc w:val="both"/>
        <w:rPr>
          <w:rFonts w:hint="eastAsia" w:ascii="微软雅黑" w:hAnsi="微软雅黑" w:eastAsia="微软雅黑" w:cs="微软雅黑"/>
          <w:sz w:val="30"/>
          <w:szCs w:val="30"/>
        </w:rPr>
      </w:pPr>
    </w:p>
    <w:p w14:paraId="4E3DA3C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at every point more than the sum-total of purely human influences it brings to bring upon its victims.</w:t>
      </w:r>
    </w:p>
    <w:p w14:paraId="2345456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罪在每一点上都不止是它带给受害者纯粹人类影响的总和。</w:t>
      </w:r>
    </w:p>
    <w:p w14:paraId="31DF9D5E">
      <w:pPr>
        <w:spacing w:before="319" w:line="250" w:lineRule="auto"/>
        <w:ind w:left="1" w:right="14" w:firstLine="2"/>
        <w:jc w:val="both"/>
        <w:rPr>
          <w:rFonts w:hint="eastAsia" w:ascii="微软雅黑" w:hAnsi="微软雅黑" w:eastAsia="微软雅黑" w:cs="微软雅黑"/>
          <w:sz w:val="30"/>
          <w:szCs w:val="30"/>
        </w:rPr>
      </w:pPr>
    </w:p>
    <w:p w14:paraId="183B307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religious, demonic background is thrown back of the human figures that move across the canvas.</w:t>
      </w:r>
    </w:p>
    <w:p w14:paraId="376CB8D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在画布上移动的人类形象背后，投射着一个宗教的、恶魔的背景。</w:t>
      </w:r>
    </w:p>
    <w:p w14:paraId="603CCC70">
      <w:pPr>
        <w:spacing w:before="319" w:line="250" w:lineRule="auto"/>
        <w:ind w:left="1" w:right="14" w:firstLine="2"/>
        <w:jc w:val="both"/>
        <w:rPr>
          <w:rFonts w:hint="eastAsia" w:ascii="微软雅黑" w:hAnsi="微软雅黑" w:eastAsia="微软雅黑" w:cs="微软雅黑"/>
          <w:sz w:val="30"/>
          <w:szCs w:val="30"/>
        </w:rPr>
      </w:pPr>
    </w:p>
    <w:p w14:paraId="051D8C7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the Egyptians, but likewise the Egyptians' gods are involved in the conflict.</w:t>
      </w:r>
    </w:p>
    <w:p w14:paraId="7EC00D5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不仅是埃及人，埃及的神祗也卷入了冲突。</w:t>
      </w:r>
    </w:p>
    <w:p w14:paraId="30AEEF7D">
      <w:pPr>
        <w:spacing w:before="319" w:line="250" w:lineRule="auto"/>
        <w:ind w:left="1" w:right="14" w:firstLine="2"/>
        <w:jc w:val="both"/>
        <w:rPr>
          <w:rFonts w:hint="eastAsia" w:ascii="微软雅黑" w:hAnsi="微软雅黑" w:eastAsia="微软雅黑" w:cs="微软雅黑"/>
          <w:sz w:val="30"/>
          <w:szCs w:val="30"/>
        </w:rPr>
      </w:pPr>
    </w:p>
    <w:p w14:paraId="68B13D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plagues come in here for notice.</w:t>
      </w:r>
    </w:p>
    <w:p w14:paraId="7FAEB4D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灾祸在这里引起注意。</w:t>
      </w:r>
    </w:p>
    <w:p w14:paraId="0CED5E48">
      <w:pPr>
        <w:spacing w:before="319" w:line="250" w:lineRule="auto"/>
        <w:ind w:left="1" w:right="14" w:firstLine="2"/>
        <w:jc w:val="both"/>
        <w:rPr>
          <w:rFonts w:hint="eastAsia" w:ascii="微软雅黑" w:hAnsi="微软雅黑" w:eastAsia="微软雅黑" w:cs="微软雅黑"/>
          <w:sz w:val="30"/>
          <w:szCs w:val="30"/>
        </w:rPr>
      </w:pPr>
    </w:p>
    <w:p w14:paraId="565EC30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inextricably mixed up with the Egyptian idolatry.</w:t>
      </w:r>
    </w:p>
    <w:p w14:paraId="5DD0DB3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它们与埃及的偶像崇拜有着千丝万缕的联系。</w:t>
      </w:r>
    </w:p>
    <w:p w14:paraId="6AE47EB4">
      <w:pPr>
        <w:spacing w:before="319" w:line="250" w:lineRule="auto"/>
        <w:ind w:left="1" w:right="14" w:firstLine="2"/>
        <w:jc w:val="both"/>
        <w:rPr>
          <w:rFonts w:hint="eastAsia" w:ascii="微软雅黑" w:hAnsi="微软雅黑" w:eastAsia="微软雅黑" w:cs="微软雅黑"/>
          <w:sz w:val="30"/>
          <w:szCs w:val="30"/>
        </w:rPr>
      </w:pPr>
    </w:p>
    <w:p w14:paraId="7862496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idolatry was nature-worship, embracing the good and beneficent as well as the evil and baneful aspects of nature.</w:t>
      </w:r>
    </w:p>
    <w:p w14:paraId="70F98F7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这种偶像崇拜是自然崇拜，包含了自然界善良有益的一面，也包含了邪恶有害的一面。</w:t>
      </w:r>
    </w:p>
    <w:p w14:paraId="26DE7A1B">
      <w:pPr>
        <w:spacing w:before="319" w:line="250" w:lineRule="auto"/>
        <w:ind w:left="1" w:right="14" w:firstLine="2"/>
        <w:jc w:val="both"/>
        <w:rPr>
          <w:rFonts w:hint="eastAsia" w:ascii="微软雅黑" w:hAnsi="微软雅黑" w:eastAsia="微软雅黑" w:cs="微软雅黑"/>
          <w:sz w:val="30"/>
          <w:szCs w:val="30"/>
        </w:rPr>
      </w:pPr>
    </w:p>
    <w:p w14:paraId="7E28BDF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in making these harm their own worshippers, shows His superiority to this whole realm of evil.</w:t>
      </w:r>
    </w:p>
    <w:p w14:paraId="7AE3C78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耶和华使这些伤害它们自己的崇拜者，显示了祂对这整个邪恶领域的优越性。</w:t>
      </w:r>
    </w:p>
    <w:p w14:paraId="6C31A499">
      <w:pPr>
        <w:spacing w:before="319" w:line="250" w:lineRule="auto"/>
        <w:ind w:left="1" w:right="14" w:firstLine="2"/>
        <w:jc w:val="both"/>
        <w:rPr>
          <w:rFonts w:hint="eastAsia" w:ascii="微软雅黑" w:hAnsi="微软雅黑" w:eastAsia="微软雅黑" w:cs="微软雅黑"/>
          <w:sz w:val="30"/>
          <w:szCs w:val="30"/>
        </w:rPr>
      </w:pPr>
    </w:p>
    <w:p w14:paraId="2F9754E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stated in so many words: 'Against all the gods of Egypt I will execute judgment: I am Jehovah' [Ex. 12:12].</w:t>
      </w:r>
    </w:p>
    <w:p w14:paraId="25D926D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这用明确的话陈述了出来：“我要败坏埃及一切的神：我是耶和华” [出埃及记 12:12]。</w:t>
      </w:r>
    </w:p>
    <w:p w14:paraId="66CF75BA">
      <w:pPr>
        <w:spacing w:before="319" w:line="250" w:lineRule="auto"/>
        <w:ind w:left="1" w:right="14" w:firstLine="2"/>
        <w:jc w:val="both"/>
        <w:rPr>
          <w:rFonts w:hint="eastAsia" w:ascii="微软雅黑" w:hAnsi="微软雅黑" w:eastAsia="微软雅黑" w:cs="微软雅黑"/>
          <w:sz w:val="30"/>
          <w:szCs w:val="30"/>
        </w:rPr>
      </w:pPr>
    </w:p>
    <w:p w14:paraId="3BC9390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demonic powers that were concerned in the antitypical redemption wrought by Christ, and there displayed their intensest activity, had a hand in this opposition to the redemption from Egypt.</w:t>
      </w:r>
    </w:p>
    <w:p w14:paraId="4118C2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那些在基督所成就的实体救赎中涉及的、并在那里表现出最强烈活动的恶魔力量，也插手了这次反对从埃及救赎的行动。</w:t>
      </w:r>
    </w:p>
    <w:p w14:paraId="7AD30983">
      <w:pPr>
        <w:spacing w:before="319" w:line="250" w:lineRule="auto"/>
        <w:ind w:left="1" w:right="14" w:firstLine="2"/>
        <w:jc w:val="both"/>
        <w:rPr>
          <w:rFonts w:hint="eastAsia" w:ascii="微软雅黑" w:hAnsi="微软雅黑" w:eastAsia="微软雅黑" w:cs="微软雅黑"/>
          <w:sz w:val="30"/>
          <w:szCs w:val="30"/>
        </w:rPr>
      </w:pPr>
    </w:p>
    <w:p w14:paraId="79E0E6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DELIVERANCE FROM SIN</w:t>
      </w:r>
    </w:p>
    <w:p w14:paraId="04B83A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从罪中得释放</w:t>
      </w:r>
    </w:p>
    <w:p w14:paraId="0D5D34BA">
      <w:pPr>
        <w:spacing w:before="319" w:line="250" w:lineRule="auto"/>
        <w:ind w:left="1" w:right="14" w:firstLine="2"/>
        <w:jc w:val="both"/>
        <w:rPr>
          <w:rFonts w:hint="eastAsia" w:ascii="微软雅黑" w:hAnsi="微软雅黑" w:eastAsia="微软雅黑" w:cs="微软雅黑"/>
          <w:sz w:val="30"/>
          <w:szCs w:val="30"/>
        </w:rPr>
      </w:pPr>
    </w:p>
    <w:p w14:paraId="43415FD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objective side of the matter.</w:t>
      </w:r>
    </w:p>
    <w:p w14:paraId="698883F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关于事情的客观方面就说这么多。</w:t>
      </w:r>
    </w:p>
    <w:p w14:paraId="3892DAF1">
      <w:pPr>
        <w:spacing w:before="319" w:line="250" w:lineRule="auto"/>
        <w:ind w:left="1" w:right="14" w:firstLine="2"/>
        <w:jc w:val="both"/>
        <w:rPr>
          <w:rFonts w:hint="eastAsia" w:ascii="微软雅黑" w:hAnsi="微软雅黑" w:eastAsia="微软雅黑" w:cs="微软雅黑"/>
          <w:sz w:val="30"/>
          <w:szCs w:val="30"/>
        </w:rPr>
      </w:pPr>
    </w:p>
    <w:p w14:paraId="07F6B24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however, a subjective side to it also.</w:t>
      </w:r>
    </w:p>
    <w:p w14:paraId="7F0D967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然而，它也有主观的一面。</w:t>
      </w:r>
    </w:p>
    <w:p w14:paraId="32C72553">
      <w:pPr>
        <w:spacing w:before="319" w:line="250" w:lineRule="auto"/>
        <w:ind w:left="1" w:right="14" w:firstLine="2"/>
        <w:jc w:val="both"/>
        <w:rPr>
          <w:rFonts w:hint="eastAsia" w:ascii="微软雅黑" w:hAnsi="微软雅黑" w:eastAsia="微软雅黑" w:cs="微软雅黑"/>
          <w:sz w:val="30"/>
          <w:szCs w:val="30"/>
        </w:rPr>
      </w:pPr>
    </w:p>
    <w:p w14:paraId="771581A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were delivered not merely from outside foreign bondage, they were likewise rescued from inward spiritual degradation and sin.</w:t>
      </w:r>
    </w:p>
    <w:p w14:paraId="5BB2ABE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希伯来人不仅从外来的奴役中被解救出来，他们同样从内在的属灵堕落和罪恶中被拯救出来。</w:t>
      </w:r>
    </w:p>
    <w:p w14:paraId="0D255C32">
      <w:pPr>
        <w:spacing w:before="319" w:line="250" w:lineRule="auto"/>
        <w:ind w:left="1" w:right="14" w:firstLine="2"/>
        <w:jc w:val="both"/>
        <w:rPr>
          <w:rFonts w:hint="eastAsia" w:ascii="微软雅黑" w:hAnsi="微软雅黑" w:eastAsia="微软雅黑" w:cs="微软雅黑"/>
          <w:sz w:val="30"/>
          <w:szCs w:val="30"/>
        </w:rPr>
      </w:pPr>
    </w:p>
    <w:p w14:paraId="21421CB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views have been taken as to the religious condition of the people at this time.</w:t>
      </w:r>
    </w:p>
    <w:p w14:paraId="62B1EB8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关于当时百姓的宗教状况，有两种观点。</w:t>
      </w:r>
    </w:p>
    <w:p w14:paraId="32B63638">
      <w:pPr>
        <w:spacing w:before="319" w:line="250" w:lineRule="auto"/>
        <w:ind w:left="1" w:right="14" w:firstLine="2"/>
        <w:jc w:val="both"/>
        <w:rPr>
          <w:rFonts w:hint="eastAsia" w:ascii="微软雅黑" w:hAnsi="微软雅黑" w:eastAsia="微软雅黑" w:cs="微软雅黑"/>
          <w:sz w:val="30"/>
          <w:szCs w:val="30"/>
        </w:rPr>
      </w:pPr>
    </w:p>
    <w:p w14:paraId="60F0396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one they had practically lost all knowledge of the true God, and were deeply immersed in and identified with the idolatrous practices of the Egyptians.</w:t>
      </w:r>
    </w:p>
    <w:p w14:paraId="2F93272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根据一种观点，他们实际上已经失去了对真神的所有认识，并深深沉浸于且认同埃及人的偶像崇拜习俗。</w:t>
      </w:r>
    </w:p>
    <w:p w14:paraId="2792C8DA">
      <w:pPr>
        <w:spacing w:before="319" w:line="250" w:lineRule="auto"/>
        <w:ind w:left="1" w:right="14" w:firstLine="2"/>
        <w:jc w:val="both"/>
        <w:rPr>
          <w:rFonts w:hint="eastAsia" w:ascii="微软雅黑" w:hAnsi="微软雅黑" w:eastAsia="微软雅黑" w:cs="微软雅黑"/>
          <w:sz w:val="30"/>
          <w:szCs w:val="30"/>
        </w:rPr>
      </w:pPr>
    </w:p>
    <w:p w14:paraId="16C1C53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view of John Spencer, an English theologian of the Seventeenth Century, advocated in his work De Legibus Hebraeorum Ritualibus.</w:t>
      </w:r>
    </w:p>
    <w:p w14:paraId="7E75849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这是十七世纪英国神学家约翰·斯宾塞（John Spencer）的观点，在他的著作《论希伯来礼仪法》（De Legibus Hebraeorum Ritualibus）中提倡。</w:t>
      </w:r>
    </w:p>
    <w:p w14:paraId="574E56EC">
      <w:pPr>
        <w:spacing w:before="319" w:line="250" w:lineRule="auto"/>
        <w:ind w:left="1" w:right="14" w:firstLine="2"/>
        <w:jc w:val="both"/>
        <w:rPr>
          <w:rFonts w:hint="eastAsia" w:ascii="微软雅黑" w:hAnsi="微软雅黑" w:eastAsia="微软雅黑" w:cs="微软雅黑"/>
          <w:sz w:val="30"/>
          <w:szCs w:val="30"/>
        </w:rPr>
      </w:pPr>
    </w:p>
    <w:p w14:paraId="2906457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Connected with this theory was a peculiar opinion concerning the origin of the ceremonial laws imposed upon the people in the time of Moses.</w:t>
      </w:r>
    </w:p>
    <w:p w14:paraId="3508C5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与这一理论相关的是关于摩西时代强加给百姓的礼仪律起源的独特看法。</w:t>
      </w:r>
    </w:p>
    <w:p w14:paraId="76A97DF3">
      <w:pPr>
        <w:spacing w:before="319" w:line="250" w:lineRule="auto"/>
        <w:ind w:left="1" w:right="14" w:firstLine="2"/>
        <w:jc w:val="both"/>
        <w:rPr>
          <w:rFonts w:hint="eastAsia" w:ascii="微软雅黑" w:hAnsi="微软雅黑" w:eastAsia="微软雅黑" w:cs="微软雅黑"/>
          <w:sz w:val="30"/>
          <w:szCs w:val="30"/>
        </w:rPr>
      </w:pPr>
    </w:p>
    <w:p w14:paraId="0E9AAC2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these laws was to leave room for a gradual weaning away of the Hebrews from their idolatrous Egyptian customs.</w:t>
      </w:r>
    </w:p>
    <w:p w14:paraId="41E3D75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这些法律的目的是留出空间，让希伯来人逐渐断绝他们偶像崇拜的埃及习俗。</w:t>
      </w:r>
    </w:p>
    <w:p w14:paraId="386C4D3A">
      <w:pPr>
        <w:spacing w:before="319" w:line="250" w:lineRule="auto"/>
        <w:ind w:left="1" w:right="14" w:firstLine="2"/>
        <w:jc w:val="both"/>
        <w:rPr>
          <w:rFonts w:hint="eastAsia" w:ascii="微软雅黑" w:hAnsi="微软雅黑" w:eastAsia="微软雅黑" w:cs="微软雅黑"/>
          <w:sz w:val="30"/>
          <w:szCs w:val="30"/>
        </w:rPr>
      </w:pPr>
    </w:p>
    <w:p w14:paraId="53DB1F3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fearing lest a too sudden prohibition of these customs should cause an utter relapse into heathenism, condescended to tolerate their observance for a season.</w:t>
      </w:r>
    </w:p>
    <w:p w14:paraId="7244554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神担心过于突然地禁止这些习俗会导致完全退回到异教，于是俯就容忍他们遵守一段时间。</w:t>
      </w:r>
    </w:p>
    <w:p w14:paraId="282A7C7C">
      <w:pPr>
        <w:spacing w:before="319" w:line="250" w:lineRule="auto"/>
        <w:ind w:left="1" w:right="14" w:firstLine="2"/>
        <w:jc w:val="both"/>
        <w:rPr>
          <w:rFonts w:hint="eastAsia" w:ascii="微软雅黑" w:hAnsi="微软雅黑" w:eastAsia="微软雅黑" w:cs="微软雅黑"/>
          <w:sz w:val="30"/>
          <w:szCs w:val="30"/>
        </w:rPr>
      </w:pPr>
    </w:p>
    <w:p w14:paraId="26B261C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view falls into the opposite extreme.</w:t>
      </w:r>
    </w:p>
    <w:p w14:paraId="4E644E7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另一种观点陷入了相反的极端。</w:t>
      </w:r>
    </w:p>
    <w:p w14:paraId="0F50419A">
      <w:pPr>
        <w:spacing w:before="319" w:line="250" w:lineRule="auto"/>
        <w:ind w:left="1" w:right="14" w:firstLine="2"/>
        <w:jc w:val="both"/>
        <w:rPr>
          <w:rFonts w:hint="eastAsia" w:ascii="微软雅黑" w:hAnsi="微软雅黑" w:eastAsia="微软雅黑" w:cs="微软雅黑"/>
          <w:sz w:val="30"/>
          <w:szCs w:val="30"/>
        </w:rPr>
      </w:pPr>
    </w:p>
    <w:p w14:paraId="2AE9EB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assumes that the Israelites had on the whole kept themselves from contamination with the idolatry of Egypt.</w:t>
      </w:r>
    </w:p>
    <w:p w14:paraId="398789A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它假设以色列人总体上保持了自己未受埃及偶像崇拜的污染。</w:t>
      </w:r>
    </w:p>
    <w:p w14:paraId="6B0FA74A">
      <w:pPr>
        <w:spacing w:before="319" w:line="250" w:lineRule="auto"/>
        <w:ind w:left="1" w:right="14" w:firstLine="2"/>
        <w:jc w:val="both"/>
        <w:rPr>
          <w:rFonts w:hint="eastAsia" w:ascii="微软雅黑" w:hAnsi="微软雅黑" w:eastAsia="微软雅黑" w:cs="微软雅黑"/>
          <w:sz w:val="30"/>
          <w:szCs w:val="30"/>
        </w:rPr>
      </w:pPr>
    </w:p>
    <w:p w14:paraId="10AC952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views in their extreme form must be rejected.</w:t>
      </w:r>
    </w:p>
    <w:p w14:paraId="67140A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这两种观点的极端形式都必须被拒绝。</w:t>
      </w:r>
    </w:p>
    <w:p w14:paraId="477ADAF5">
      <w:pPr>
        <w:spacing w:before="319" w:line="250" w:lineRule="auto"/>
        <w:ind w:left="1" w:right="14" w:firstLine="2"/>
        <w:jc w:val="both"/>
        <w:rPr>
          <w:rFonts w:hint="eastAsia" w:ascii="微软雅黑" w:hAnsi="微软雅黑" w:eastAsia="微软雅黑" w:cs="微软雅黑"/>
          <w:sz w:val="30"/>
          <w:szCs w:val="30"/>
        </w:rPr>
      </w:pPr>
    </w:p>
    <w:p w14:paraId="64E80AD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religion had not entirely vanished from among Israel.</w:t>
      </w:r>
    </w:p>
    <w:p w14:paraId="2A2BF76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真宗教并未从以色列中完全消失。</w:t>
      </w:r>
    </w:p>
    <w:p w14:paraId="65F5FB3E">
      <w:pPr>
        <w:spacing w:before="319" w:line="250" w:lineRule="auto"/>
        <w:ind w:left="1" w:right="14" w:firstLine="2"/>
        <w:jc w:val="both"/>
        <w:rPr>
          <w:rFonts w:hint="eastAsia" w:ascii="微软雅黑" w:hAnsi="微软雅黑" w:eastAsia="微软雅黑" w:cs="微软雅黑"/>
          <w:sz w:val="30"/>
          <w:szCs w:val="30"/>
        </w:rPr>
      </w:pPr>
    </w:p>
    <w:p w14:paraId="1112A33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still knew enough to perceive that Jehovah was the God of their fathers, for in the name of the God of the patriarchs Moses was sent to them.</w:t>
      </w:r>
    </w:p>
    <w:p w14:paraId="1028BD2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他们仍然知道得足以察觉耶和华是他们列祖的神，因为摩西是奉先祖之神的名被差遣到他们那里的。</w:t>
      </w:r>
    </w:p>
    <w:p w14:paraId="618755F2">
      <w:pPr>
        <w:spacing w:before="319" w:line="250" w:lineRule="auto"/>
        <w:ind w:left="1" w:right="14" w:firstLine="2"/>
        <w:jc w:val="both"/>
        <w:rPr>
          <w:rFonts w:hint="eastAsia" w:ascii="微软雅黑" w:hAnsi="微软雅黑" w:eastAsia="微软雅黑" w:cs="微软雅黑"/>
          <w:sz w:val="30"/>
          <w:szCs w:val="30"/>
        </w:rPr>
      </w:pPr>
    </w:p>
    <w:p w14:paraId="52F56AA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Names compounded with El are found in the record.</w:t>
      </w:r>
    </w:p>
    <w:p w14:paraId="42BC3B6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在记录中发现了与 El 复合的名字。</w:t>
      </w:r>
    </w:p>
    <w:p w14:paraId="424DA834">
      <w:pPr>
        <w:spacing w:before="319" w:line="250" w:lineRule="auto"/>
        <w:ind w:left="1" w:right="14" w:firstLine="2"/>
        <w:jc w:val="both"/>
        <w:rPr>
          <w:rFonts w:hint="eastAsia" w:ascii="微软雅黑" w:hAnsi="微软雅黑" w:eastAsia="微软雅黑" w:cs="微软雅黑"/>
          <w:sz w:val="30"/>
          <w:szCs w:val="30"/>
        </w:rPr>
      </w:pPr>
    </w:p>
    <w:p w14:paraId="5B7FA9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felt themselves to some extent specifically Shemitic in their religious traditions.</w:t>
      </w:r>
    </w:p>
    <w:p w14:paraId="51A2DAA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他们在某种程度上必定觉得自己在宗教传统上是特有的闪族人。</w:t>
      </w:r>
    </w:p>
    <w:p w14:paraId="36EDF45D">
      <w:pPr>
        <w:spacing w:before="319" w:line="250" w:lineRule="auto"/>
        <w:ind w:left="1" w:right="14" w:firstLine="2"/>
        <w:jc w:val="both"/>
        <w:rPr>
          <w:rFonts w:hint="eastAsia" w:ascii="微软雅黑" w:hAnsi="微软雅黑" w:eastAsia="微软雅黑" w:cs="微软雅黑"/>
          <w:sz w:val="30"/>
          <w:szCs w:val="30"/>
        </w:rPr>
      </w:pPr>
    </w:p>
    <w:p w14:paraId="3A3383F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are not warranted in passing this relatively favourable judgment upon the people as a whole.</w:t>
      </w:r>
    </w:p>
    <w:p w14:paraId="5F858EA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另一方面，我们没有理由对整个百姓做出这种相对有利的判断。</w:t>
      </w:r>
    </w:p>
    <w:p w14:paraId="0ED7D562">
      <w:pPr>
        <w:spacing w:before="319" w:line="250" w:lineRule="auto"/>
        <w:ind w:left="1" w:right="14" w:firstLine="2"/>
        <w:jc w:val="both"/>
        <w:rPr>
          <w:rFonts w:hint="eastAsia" w:ascii="微软雅黑" w:hAnsi="微软雅黑" w:eastAsia="微软雅黑" w:cs="微软雅黑"/>
          <w:sz w:val="30"/>
          <w:szCs w:val="30"/>
        </w:rPr>
      </w:pPr>
    </w:p>
    <w:p w14:paraId="122121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Josh. 24:14 and Ezek. 23:8, 19, 21, we learn that Israel served idols in Egypt.</w:t>
      </w:r>
    </w:p>
    <w:p w14:paraId="4818176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从约书亚记 24:14 和以西结书 23:8, 19, 21，我们得知以色列在埃及事奉偶像。</w:t>
      </w:r>
    </w:p>
    <w:p w14:paraId="1CC13E58">
      <w:pPr>
        <w:spacing w:before="319" w:line="250" w:lineRule="auto"/>
        <w:ind w:left="1" w:right="14" w:firstLine="2"/>
        <w:jc w:val="both"/>
        <w:rPr>
          <w:rFonts w:hint="eastAsia" w:ascii="微软雅黑" w:hAnsi="微软雅黑" w:eastAsia="微软雅黑" w:cs="微软雅黑"/>
          <w:sz w:val="30"/>
          <w:szCs w:val="30"/>
        </w:rPr>
      </w:pPr>
    </w:p>
    <w:p w14:paraId="1846680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wilderness journey with its repeated apostasies, such as the worship of the golden calf, becomes unintelligible, unless we may assume that the people had left Egypt in a corrupt state religiously.</w:t>
      </w:r>
    </w:p>
    <w:p w14:paraId="55EB02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旷野旅程的历史及其反复的背教，如金牛犊崇拜，变得无法理解，除非我们可以假设百姓离开埃及时在宗教上处于一种败坏状态。</w:t>
      </w:r>
    </w:p>
    <w:p w14:paraId="0C2C7AD7">
      <w:pPr>
        <w:spacing w:before="319" w:line="250" w:lineRule="auto"/>
        <w:ind w:left="1" w:right="14" w:firstLine="2"/>
        <w:jc w:val="both"/>
        <w:rPr>
          <w:rFonts w:hint="eastAsia" w:ascii="微软雅黑" w:hAnsi="微软雅黑" w:eastAsia="微软雅黑" w:cs="微软雅黑"/>
          <w:sz w:val="30"/>
          <w:szCs w:val="30"/>
        </w:rPr>
      </w:pPr>
    </w:p>
    <w:p w14:paraId="0D7ABA3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also the worship of the calf-image, and the demon-worship related in Lev. 17:7, might be interpreted as of Egyptian origin.</w:t>
      </w:r>
    </w:p>
    <w:p w14:paraId="111DFD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也许牛犊像崇拜，以及利未记 17:7 中叙述的鬼魔崇拜，也可以被解释为源于埃及。</w:t>
      </w:r>
    </w:p>
    <w:p w14:paraId="7C67A1DD">
      <w:pPr>
        <w:spacing w:before="319" w:line="250" w:lineRule="auto"/>
        <w:ind w:left="1" w:right="14" w:firstLine="2"/>
        <w:jc w:val="both"/>
        <w:rPr>
          <w:rFonts w:hint="eastAsia" w:ascii="微软雅黑" w:hAnsi="微软雅黑" w:eastAsia="微软雅黑" w:cs="微软雅黑"/>
          <w:sz w:val="30"/>
          <w:szCs w:val="30"/>
        </w:rPr>
      </w:pPr>
    </w:p>
    <w:p w14:paraId="644C826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will be later shown, however, there is no evidence that the ritual law was a mere accommodation to the corrupt tendencies of the people.</w:t>
      </w:r>
    </w:p>
    <w:p w14:paraId="18822E8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然而，正如后面将要显示的，没有证据表明礼仪律仅仅是对百姓败坏倾向的迁就。</w:t>
      </w:r>
    </w:p>
    <w:p w14:paraId="7F5DDAC5">
      <w:pPr>
        <w:spacing w:before="319" w:line="250" w:lineRule="auto"/>
        <w:ind w:left="1" w:right="14" w:firstLine="2"/>
        <w:jc w:val="both"/>
        <w:rPr>
          <w:rFonts w:hint="eastAsia" w:ascii="微软雅黑" w:hAnsi="微软雅黑" w:eastAsia="微软雅黑" w:cs="微软雅黑"/>
          <w:sz w:val="30"/>
          <w:szCs w:val="30"/>
        </w:rPr>
      </w:pPr>
    </w:p>
    <w:p w14:paraId="2DF2DBE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remains true that there must have existed enough of religious decline and corruption among them to make their deliverance from Egypt more than a mere external national benefit to them without deeper spiritual significance.</w:t>
      </w:r>
    </w:p>
    <w:p w14:paraId="196E7CE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但这仍然是真实的：他们中间必定存在足够的宗教衰退和败坏，使得他们从埃及的得救不仅仅是对他们的一种没有更深属灵意义的纯粹外在民族利益。</w:t>
      </w:r>
    </w:p>
    <w:p w14:paraId="2CA67E4E">
      <w:pPr>
        <w:spacing w:before="319" w:line="250" w:lineRule="auto"/>
        <w:ind w:left="1" w:right="14" w:firstLine="2"/>
        <w:jc w:val="both"/>
        <w:rPr>
          <w:rFonts w:hint="eastAsia" w:ascii="微软雅黑" w:hAnsi="微软雅黑" w:eastAsia="微软雅黑" w:cs="微软雅黑"/>
          <w:sz w:val="30"/>
          <w:szCs w:val="30"/>
        </w:rPr>
      </w:pPr>
    </w:p>
    <w:p w14:paraId="508FF95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that in the history of God's people external bondage is frequently a concomitant of spiritual unfaithfulness to Jehovah.</w:t>
      </w:r>
    </w:p>
    <w:p w14:paraId="401652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应当记住，在神子民的历史中，外在的奴役常常是对耶和华属灵不忠的伴随物。</w:t>
      </w:r>
    </w:p>
    <w:p w14:paraId="12A2BA2C">
      <w:pPr>
        <w:spacing w:before="319" w:line="250" w:lineRule="auto"/>
        <w:ind w:left="1" w:right="14" w:firstLine="2"/>
        <w:jc w:val="both"/>
        <w:rPr>
          <w:rFonts w:hint="eastAsia" w:ascii="微软雅黑" w:hAnsi="微软雅黑" w:eastAsia="微软雅黑" w:cs="微软雅黑"/>
          <w:sz w:val="30"/>
          <w:szCs w:val="30"/>
        </w:rPr>
      </w:pPr>
    </w:p>
    <w:p w14:paraId="0057954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deny, of course, that the secondary causes of Israel's oppression lay in political considerations and racial antipathies.</w:t>
      </w:r>
    </w:p>
    <w:p w14:paraId="1419F0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当然，我们不必否认以色列受压迫的次要原因在于政治考量和种族反感。</w:t>
      </w:r>
    </w:p>
    <w:p w14:paraId="45AA041C">
      <w:pPr>
        <w:spacing w:before="319" w:line="250" w:lineRule="auto"/>
        <w:ind w:left="1" w:right="14" w:firstLine="2"/>
        <w:jc w:val="both"/>
        <w:rPr>
          <w:rFonts w:hint="eastAsia" w:ascii="微软雅黑" w:hAnsi="微软雅黑" w:eastAsia="微软雅黑" w:cs="微软雅黑"/>
          <w:sz w:val="30"/>
          <w:szCs w:val="30"/>
        </w:rPr>
      </w:pPr>
    </w:p>
    <w:p w14:paraId="40B0711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political developments never furnish a sufficient explanation of what happens in Sacred History.</w:t>
      </w:r>
    </w:p>
    <w:p w14:paraId="2F908B7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只是，政治发展永远不能为神圣历史中发生的事提供充分的解释。</w:t>
      </w:r>
    </w:p>
    <w:p w14:paraId="324A5E01">
      <w:pPr>
        <w:spacing w:before="319" w:line="250" w:lineRule="auto"/>
        <w:ind w:left="1" w:right="14" w:firstLine="2"/>
        <w:jc w:val="both"/>
        <w:rPr>
          <w:rFonts w:hint="eastAsia" w:ascii="微软雅黑" w:hAnsi="微软雅黑" w:eastAsia="微软雅黑" w:cs="微软雅黑"/>
          <w:sz w:val="30"/>
          <w:szCs w:val="30"/>
        </w:rPr>
      </w:pPr>
    </w:p>
    <w:p w14:paraId="2BDFB92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but instruments in carrying out the designs of God.</w:t>
      </w:r>
    </w:p>
    <w:p w14:paraId="69C04F3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埃及人只是执行神计划的工具。</w:t>
      </w:r>
    </w:p>
    <w:p w14:paraId="750E5A21">
      <w:pPr>
        <w:spacing w:before="319" w:line="250" w:lineRule="auto"/>
        <w:ind w:left="1" w:right="14" w:firstLine="2"/>
        <w:jc w:val="both"/>
        <w:rPr>
          <w:rFonts w:hint="eastAsia" w:ascii="微软雅黑" w:hAnsi="微软雅黑" w:eastAsia="微软雅黑" w:cs="微软雅黑"/>
          <w:sz w:val="30"/>
          <w:szCs w:val="30"/>
        </w:rPr>
      </w:pPr>
    </w:p>
    <w:p w14:paraId="16F1B8F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had ordered the bondage beforehand for a specific purpose is made probable by its having been foretold to Abraham on the occasion of the making of the Berith [Gen. 15:13].</w:t>
      </w:r>
    </w:p>
    <w:p w14:paraId="47B2EE8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神为了特定目的预先安排了奴役，这一点通过在立约（Berith）时对亚伯拉罕的预言变得很可能 [创世记 15:13]。</w:t>
      </w:r>
    </w:p>
    <w:p w14:paraId="158313AD">
      <w:pPr>
        <w:spacing w:before="319" w:line="250" w:lineRule="auto"/>
        <w:ind w:left="1" w:right="14" w:firstLine="2"/>
        <w:jc w:val="both"/>
        <w:rPr>
          <w:rFonts w:hint="eastAsia" w:ascii="微软雅黑" w:hAnsi="微软雅黑" w:eastAsia="微软雅黑" w:cs="微软雅黑"/>
          <w:sz w:val="30"/>
          <w:szCs w:val="30"/>
        </w:rPr>
      </w:pPr>
    </w:p>
    <w:p w14:paraId="0D08847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DISPLAY OF DIVINE OMNIPOTENCE</w:t>
      </w:r>
    </w:p>
    <w:p w14:paraId="3570E40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神圣全能的展示</w:t>
      </w:r>
    </w:p>
    <w:p w14:paraId="5195508F">
      <w:pPr>
        <w:spacing w:before="319" w:line="250" w:lineRule="auto"/>
        <w:ind w:left="1" w:right="14" w:firstLine="2"/>
        <w:jc w:val="both"/>
        <w:rPr>
          <w:rFonts w:hint="eastAsia" w:ascii="微软雅黑" w:hAnsi="微软雅黑" w:eastAsia="微软雅黑" w:cs="微软雅黑"/>
          <w:sz w:val="30"/>
          <w:szCs w:val="30"/>
        </w:rPr>
      </w:pPr>
    </w:p>
    <w:p w14:paraId="4DA5786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observe, in regard to the method of the deliverance, the emphasis throughout thrown on the divine omnipotence for bringing it about.</w:t>
      </w:r>
    </w:p>
    <w:p w14:paraId="311BB0F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接下来我们观察，关于拯救的方法，自始至终都强调神圣全能来实现它。</w:t>
      </w:r>
    </w:p>
    <w:p w14:paraId="27949B69">
      <w:pPr>
        <w:spacing w:before="319" w:line="250" w:lineRule="auto"/>
        <w:ind w:left="1" w:right="14" w:firstLine="2"/>
        <w:jc w:val="both"/>
        <w:rPr>
          <w:rFonts w:hint="eastAsia" w:ascii="微软雅黑" w:hAnsi="微软雅黑" w:eastAsia="微软雅黑" w:cs="微软雅黑"/>
          <w:sz w:val="30"/>
          <w:szCs w:val="30"/>
        </w:rPr>
      </w:pPr>
    </w:p>
    <w:p w14:paraId="3E627AB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else Jehovah's might is celebrated in the account.</w:t>
      </w:r>
    </w:p>
    <w:p w14:paraId="6C8775C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在记载中，耶和华的大能高于一切被颂扬。</w:t>
      </w:r>
    </w:p>
    <w:p w14:paraId="78ED79AF">
      <w:pPr>
        <w:spacing w:before="319" w:line="250" w:lineRule="auto"/>
        <w:ind w:left="1" w:right="14" w:firstLine="2"/>
        <w:jc w:val="both"/>
        <w:rPr>
          <w:rFonts w:hint="eastAsia" w:ascii="微软雅黑" w:hAnsi="微软雅黑" w:eastAsia="微软雅黑" w:cs="微软雅黑"/>
          <w:sz w:val="30"/>
          <w:szCs w:val="30"/>
        </w:rPr>
      </w:pPr>
    </w:p>
    <w:p w14:paraId="7272C57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furnishes the keynote to the song of Ex. 15, a profound poetical interpretation of the exodus from this point of view [vss. 6, 7, 11].</w:t>
      </w:r>
    </w:p>
    <w:p w14:paraId="4C18CB0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这构成了出埃及记 15 章之歌的基调，那是从这一观点对出埃及所作的深刻诗意阐释 [第 6, 7, 11 节]。</w:t>
      </w:r>
    </w:p>
    <w:p w14:paraId="2062709D">
      <w:pPr>
        <w:spacing w:before="319" w:line="250" w:lineRule="auto"/>
        <w:ind w:left="1" w:right="14" w:firstLine="2"/>
        <w:jc w:val="both"/>
        <w:rPr>
          <w:rFonts w:hint="eastAsia" w:ascii="微软雅黑" w:hAnsi="微软雅黑" w:eastAsia="微软雅黑" w:cs="微软雅黑"/>
          <w:sz w:val="30"/>
          <w:szCs w:val="30"/>
        </w:rPr>
      </w:pPr>
    </w:p>
    <w:p w14:paraId="1032832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remarked above, there is a unique accumulation of miracles in this part of the history.</w:t>
      </w:r>
    </w:p>
    <w:p w14:paraId="1E0B5F0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如上所述，在这一部分历史中有着独特的神迹累积。</w:t>
      </w:r>
    </w:p>
    <w:p w14:paraId="6C5BAB2D">
      <w:pPr>
        <w:spacing w:before="319" w:line="250" w:lineRule="auto"/>
        <w:ind w:left="1" w:right="14" w:firstLine="2"/>
        <w:jc w:val="both"/>
        <w:rPr>
          <w:rFonts w:hint="eastAsia" w:ascii="微软雅黑" w:hAnsi="微软雅黑" w:eastAsia="微软雅黑" w:cs="微软雅黑"/>
          <w:sz w:val="30"/>
          <w:szCs w:val="30"/>
        </w:rPr>
      </w:pPr>
    </w:p>
    <w:p w14:paraId="3399026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the plagues is ten, the Scriptural number of completeness.</w:t>
      </w:r>
    </w:p>
    <w:p w14:paraId="5E59C05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灾祸的数量是十，这是圣经中表示完全的数字。</w:t>
      </w:r>
    </w:p>
    <w:p w14:paraId="4AE4A213">
      <w:pPr>
        <w:spacing w:before="319" w:line="250" w:lineRule="auto"/>
        <w:ind w:left="1" w:right="14" w:firstLine="2"/>
        <w:jc w:val="both"/>
        <w:rPr>
          <w:rFonts w:hint="eastAsia" w:ascii="微软雅黑" w:hAnsi="微软雅黑" w:eastAsia="微软雅黑" w:cs="微软雅黑"/>
          <w:sz w:val="30"/>
          <w:szCs w:val="30"/>
        </w:rPr>
      </w:pPr>
    </w:p>
    <w:p w14:paraId="6C3372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dividing of the waters of the sea is the culminating act in the great drama of redemption.</w:t>
      </w:r>
    </w:p>
    <w:p w14:paraId="3CB51E7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分开海水是伟大救赎戏剧中的高潮行动。</w:t>
      </w:r>
    </w:p>
    <w:p w14:paraId="7D4749B9">
      <w:pPr>
        <w:spacing w:before="319" w:line="250" w:lineRule="auto"/>
        <w:ind w:left="1" w:right="14" w:firstLine="2"/>
        <w:jc w:val="both"/>
        <w:rPr>
          <w:rFonts w:hint="eastAsia" w:ascii="微软雅黑" w:hAnsi="微软雅黑" w:eastAsia="微软雅黑" w:cs="微软雅黑"/>
          <w:sz w:val="30"/>
          <w:szCs w:val="30"/>
        </w:rPr>
      </w:pPr>
    </w:p>
    <w:p w14:paraId="6784E20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poetry of later times was fond of celebrating these acts of God and basing on them the assured hope of future similar deliverances.</w:t>
      </w:r>
    </w:p>
    <w:p w14:paraId="6AC7507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后世的神圣诗歌喜欢颂扬神的这些作为，并以此为基础确信未来会有类似的拯救。</w:t>
      </w:r>
    </w:p>
    <w:p w14:paraId="0FBB39C0">
      <w:pPr>
        <w:spacing w:before="319" w:line="250" w:lineRule="auto"/>
        <w:ind w:left="1" w:right="14" w:firstLine="2"/>
        <w:jc w:val="both"/>
        <w:rPr>
          <w:rFonts w:hint="eastAsia" w:ascii="微软雅黑" w:hAnsi="微软雅黑" w:eastAsia="微软雅黑" w:cs="微软雅黑"/>
          <w:sz w:val="30"/>
          <w:szCs w:val="30"/>
        </w:rPr>
      </w:pPr>
    </w:p>
    <w:p w14:paraId="6E65D2D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omnipotence and the exodus remain from this time onward associated in the tradition of Israel.</w:t>
      </w:r>
    </w:p>
    <w:p w14:paraId="272D8AC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从此以后，耶和华的全能和出埃及就在以色列的传统中联系在一起。</w:t>
      </w:r>
    </w:p>
    <w:p w14:paraId="3AE61B51">
      <w:pPr>
        <w:spacing w:before="319" w:line="250" w:lineRule="auto"/>
        <w:ind w:left="1" w:right="14" w:firstLine="2"/>
        <w:jc w:val="both"/>
        <w:rPr>
          <w:rFonts w:hint="eastAsia" w:ascii="微软雅黑" w:hAnsi="微软雅黑" w:eastAsia="微软雅黑" w:cs="微软雅黑"/>
          <w:sz w:val="30"/>
          <w:szCs w:val="30"/>
        </w:rPr>
      </w:pPr>
    </w:p>
    <w:p w14:paraId="381BA09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emphasis on the element of power, it is no wonder that everything in the history is carefully arranged to place it in the proper relief.</w:t>
      </w:r>
    </w:p>
    <w:p w14:paraId="0C44E63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由于强调力量的因素，难怪历史中的一切都被精心安排以将其适当地突显出来。</w:t>
      </w:r>
    </w:p>
    <w:p w14:paraId="0949B9FE">
      <w:pPr>
        <w:spacing w:before="319" w:line="250" w:lineRule="auto"/>
        <w:ind w:left="1" w:right="14" w:firstLine="2"/>
        <w:jc w:val="both"/>
        <w:rPr>
          <w:rFonts w:hint="eastAsia" w:ascii="微软雅黑" w:hAnsi="微软雅黑" w:eastAsia="微软雅黑" w:cs="微软雅黑"/>
          <w:sz w:val="30"/>
          <w:szCs w:val="30"/>
        </w:rPr>
      </w:pPr>
    </w:p>
    <w:p w14:paraId="066ADE1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in his own strength sought to deliver the people, the result was a failure.</w:t>
      </w:r>
    </w:p>
    <w:p w14:paraId="7EDBFAE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当摩西靠自己的力量试图拯救百姓时，结果是失败。</w:t>
      </w:r>
    </w:p>
    <w:p w14:paraId="17EEBF47">
      <w:pPr>
        <w:spacing w:before="319" w:line="250" w:lineRule="auto"/>
        <w:ind w:left="1" w:right="14" w:firstLine="2"/>
        <w:jc w:val="both"/>
        <w:rPr>
          <w:rFonts w:hint="eastAsia" w:ascii="微软雅黑" w:hAnsi="微软雅黑" w:eastAsia="微软雅黑" w:cs="微软雅黑"/>
          <w:sz w:val="30"/>
          <w:szCs w:val="30"/>
        </w:rPr>
      </w:pPr>
    </w:p>
    <w:p w14:paraId="23D64C6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after an interval of forty years and actually commissioned by Jehovah to guide and effect the redemption, he assumes the task in the totally opposite spirit of absolute dependence upon God, thoroughly recognizing his own unfitness, God promises that He will smite Egypt with all His wonders [Ex. 3:20].</w:t>
      </w:r>
    </w:p>
    <w:p w14:paraId="2BE1E4C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四十年后，当他实际上受耶和华差遣去引导和实施救赎时，他以完全相反的精神承担任务，绝对依赖神，彻底承认自己的不配，神应许祂将用祂一切奇事击打埃及 [出埃及记 3:20]。</w:t>
      </w:r>
    </w:p>
    <w:p w14:paraId="52C610AB">
      <w:pPr>
        <w:spacing w:before="319" w:line="250" w:lineRule="auto"/>
        <w:ind w:left="1" w:right="14" w:firstLine="2"/>
        <w:jc w:val="both"/>
        <w:rPr>
          <w:rFonts w:hint="eastAsia" w:ascii="微软雅黑" w:hAnsi="微软雅黑" w:eastAsia="微软雅黑" w:cs="微软雅黑"/>
          <w:sz w:val="30"/>
          <w:szCs w:val="30"/>
        </w:rPr>
      </w:pPr>
    </w:p>
    <w:p w14:paraId="6FF9115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His wonders into the hand of Moses [4:21].</w:t>
      </w:r>
    </w:p>
    <w:p w14:paraId="61FE05C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祂把祂的奇事放在摩西手中 [4:21]。</w:t>
      </w:r>
    </w:p>
    <w:p w14:paraId="2221C895">
      <w:pPr>
        <w:spacing w:before="319" w:line="250" w:lineRule="auto"/>
        <w:ind w:left="1" w:right="14" w:firstLine="2"/>
        <w:jc w:val="both"/>
        <w:rPr>
          <w:rFonts w:hint="eastAsia" w:ascii="微软雅黑" w:hAnsi="微软雅黑" w:eastAsia="微软雅黑" w:cs="微软雅黑"/>
          <w:sz w:val="30"/>
          <w:szCs w:val="30"/>
        </w:rPr>
      </w:pPr>
    </w:p>
    <w:p w14:paraId="058AFCE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to redeem Israel with a stretched-out arm and great judgments [6:6].</w:t>
      </w:r>
    </w:p>
    <w:p w14:paraId="220C700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祂着手用伸出来的膀臂和重大的审判救赎以色列 [6:6]。</w:t>
      </w:r>
    </w:p>
    <w:p w14:paraId="0DE5250A">
      <w:pPr>
        <w:spacing w:before="319" w:line="250" w:lineRule="auto"/>
        <w:ind w:left="1" w:right="14" w:firstLine="2"/>
        <w:jc w:val="both"/>
        <w:rPr>
          <w:rFonts w:hint="eastAsia" w:ascii="微软雅黑" w:hAnsi="微软雅黑" w:eastAsia="微软雅黑" w:cs="微软雅黑"/>
          <w:sz w:val="30"/>
          <w:szCs w:val="30"/>
        </w:rPr>
      </w:pPr>
    </w:p>
    <w:p w14:paraId="310139F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hardening of Pharaoh's heart, while intended to make him a pronounced exponent of evil, had also the further intention of prolonging the process of deliverance, thus creating room for the fullest display of miraculous power.</w:t>
      </w:r>
    </w:p>
    <w:p w14:paraId="4CCB19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法老心的刚硬，虽然意在使他成为邪恶的显著代表，但也进一步意在延长拯救的过程，从而为神迹大能的最充分展示创造空间。</w:t>
      </w:r>
    </w:p>
    <w:p w14:paraId="393795A7">
      <w:pPr>
        <w:spacing w:before="319" w:line="250" w:lineRule="auto"/>
        <w:ind w:left="1" w:right="14" w:firstLine="2"/>
        <w:jc w:val="both"/>
        <w:rPr>
          <w:rFonts w:hint="eastAsia" w:ascii="微软雅黑" w:hAnsi="微软雅黑" w:eastAsia="微软雅黑" w:cs="微软雅黑"/>
          <w:sz w:val="30"/>
          <w:szCs w:val="30"/>
        </w:rPr>
      </w:pPr>
    </w:p>
    <w:p w14:paraId="4D2CE7C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said in so many words: 'I will harden Pharaoh's heart. and multiply my signs and my wonders in the land of Egypt' [7:3].</w:t>
      </w:r>
    </w:p>
    <w:p w14:paraId="2C400C4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这是用明确的话说的：“我要使法老的心刚硬，也要在埃及地多行神迹奇事” [7:3]。</w:t>
      </w:r>
    </w:p>
    <w:p w14:paraId="02AF08AB">
      <w:pPr>
        <w:spacing w:before="319" w:line="250" w:lineRule="auto"/>
        <w:ind w:left="1" w:right="14" w:firstLine="2"/>
        <w:jc w:val="both"/>
        <w:rPr>
          <w:rFonts w:hint="eastAsia" w:ascii="微软雅黑" w:hAnsi="微软雅黑" w:eastAsia="微软雅黑" w:cs="微软雅黑"/>
          <w:sz w:val="30"/>
          <w:szCs w:val="30"/>
        </w:rPr>
      </w:pPr>
    </w:p>
    <w:p w14:paraId="2FA82F8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had to be made more difficult in order that the omnipotence effecting it might be the more apparent.</w:t>
      </w:r>
    </w:p>
    <w:p w14:paraId="43BCD5A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任务必须变得更加困难，以便实现它的全能更加显而易见。</w:t>
      </w:r>
    </w:p>
    <w:p w14:paraId="7A23EC4C">
      <w:pPr>
        <w:spacing w:before="319" w:line="250" w:lineRule="auto"/>
        <w:ind w:left="1" w:right="14" w:firstLine="2"/>
        <w:jc w:val="both"/>
        <w:rPr>
          <w:rFonts w:hint="eastAsia" w:ascii="微软雅黑" w:hAnsi="微软雅黑" w:eastAsia="微软雅黑" w:cs="微软雅黑"/>
          <w:sz w:val="30"/>
          <w:szCs w:val="30"/>
        </w:rPr>
      </w:pPr>
    </w:p>
    <w:p w14:paraId="64FE0DF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Pharaoh's whole existence and personality and conduct seem to have been shaped with this in view.</w:t>
      </w:r>
    </w:p>
    <w:p w14:paraId="15C6B36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甚至，法老的整个存在、个性和行为似乎都是为此而塑造的。</w:t>
      </w:r>
    </w:p>
    <w:p w14:paraId="0BD59091">
      <w:pPr>
        <w:spacing w:before="319" w:line="250" w:lineRule="auto"/>
        <w:ind w:left="1" w:right="14" w:firstLine="2"/>
        <w:jc w:val="both"/>
        <w:rPr>
          <w:rFonts w:hint="eastAsia" w:ascii="微软雅黑" w:hAnsi="微软雅黑" w:eastAsia="微软雅黑" w:cs="微软雅黑"/>
          <w:sz w:val="30"/>
          <w:szCs w:val="30"/>
        </w:rPr>
      </w:pPr>
    </w:p>
    <w:p w14:paraId="145D13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 9:16, Jehovah declares: 'But in very deed for this cause have I made thee to stand, for to show thee my power, and that my name may be declared through all the earth'.</w:t>
      </w:r>
    </w:p>
    <w:p w14:paraId="635384A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9:16 中，耶和华宣称：“其实，我叫你存立，是特要向你显我的大能，并要使我的名传遍天下”。</w:t>
      </w:r>
    </w:p>
    <w:p w14:paraId="0DCADC53">
      <w:pPr>
        <w:spacing w:before="319" w:line="250" w:lineRule="auto"/>
        <w:ind w:left="1" w:right="14" w:firstLine="2"/>
        <w:jc w:val="both"/>
        <w:rPr>
          <w:rFonts w:hint="eastAsia" w:ascii="微软雅黑" w:hAnsi="微软雅黑" w:eastAsia="微软雅黑" w:cs="微软雅黑"/>
          <w:sz w:val="30"/>
          <w:szCs w:val="30"/>
        </w:rPr>
      </w:pPr>
    </w:p>
    <w:p w14:paraId="0233773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words 'made thee to stand' mean 'kept thee standing longer on the stage of history, whereas under ordinary circumstances thou wouldst have fallen before', they bear out the view in question.</w:t>
      </w:r>
    </w:p>
    <w:p w14:paraId="4A1C90A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即使“叫你存立”这几个字的意思是“让你在历史舞台上站得更久，而在普通情况下你早该倒下”，它们也证实了所讨论的观点。</w:t>
      </w:r>
    </w:p>
    <w:p w14:paraId="339DF062">
      <w:pPr>
        <w:spacing w:before="319" w:line="250" w:lineRule="auto"/>
        <w:ind w:left="1" w:right="14" w:firstLine="2"/>
        <w:jc w:val="both"/>
        <w:rPr>
          <w:rFonts w:hint="eastAsia" w:ascii="微软雅黑" w:hAnsi="微软雅黑" w:eastAsia="微软雅黑" w:cs="微软雅黑"/>
          <w:sz w:val="30"/>
          <w:szCs w:val="30"/>
        </w:rPr>
      </w:pPr>
    </w:p>
    <w:p w14:paraId="49DE64A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is this the case, if the stronger rendering be adopted: 'I have caused thee to stand upon the scene', i.e., have called thee into being [cp. Rom. 9:17].</w:t>
      </w:r>
    </w:p>
    <w:p w14:paraId="4C3A51A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如果采用更强烈的翻译：“我使你站在舞台上”，即呼召你进入存在 [参考 罗马书 9:17]，情况就更是如此。</w:t>
      </w:r>
    </w:p>
    <w:p w14:paraId="004E1D7E">
      <w:pPr>
        <w:spacing w:before="319" w:line="250" w:lineRule="auto"/>
        <w:ind w:left="1" w:right="14" w:firstLine="2"/>
        <w:jc w:val="both"/>
        <w:rPr>
          <w:rFonts w:hint="eastAsia" w:ascii="微软雅黑" w:hAnsi="微软雅黑" w:eastAsia="微软雅黑" w:cs="微软雅黑"/>
          <w:sz w:val="30"/>
          <w:szCs w:val="30"/>
        </w:rPr>
      </w:pPr>
    </w:p>
    <w:p w14:paraId="7B5C27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conflict between the works wrought by Moses and the signs of the Egyptian magicians show that a transaction in the sphere of power is described.</w:t>
      </w:r>
    </w:p>
    <w:p w14:paraId="0B8E60C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最后，摩西所行的神迹与埃及术士的记号之间的冲突表明，描述的是一个权力领域的事项。</w:t>
      </w:r>
    </w:p>
    <w:p w14:paraId="40319FD3">
      <w:pPr>
        <w:spacing w:before="319" w:line="250" w:lineRule="auto"/>
        <w:ind w:left="1" w:right="14" w:firstLine="2"/>
        <w:jc w:val="both"/>
        <w:rPr>
          <w:rFonts w:hint="eastAsia" w:ascii="微软雅黑" w:hAnsi="微软雅黑" w:eastAsia="微软雅黑" w:cs="微软雅黑"/>
          <w:sz w:val="30"/>
          <w:szCs w:val="30"/>
        </w:rPr>
      </w:pPr>
    </w:p>
    <w:p w14:paraId="1E94ED6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DEMONSTRATION OF SOVEREIGN GRACE</w:t>
      </w:r>
    </w:p>
    <w:p w14:paraId="0FDB303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主权恩典的证明</w:t>
      </w:r>
    </w:p>
    <w:p w14:paraId="20683D44">
      <w:pPr>
        <w:spacing w:before="319" w:line="250" w:lineRule="auto"/>
        <w:ind w:left="1" w:right="14" w:firstLine="2"/>
        <w:jc w:val="both"/>
        <w:rPr>
          <w:rFonts w:hint="eastAsia" w:ascii="微软雅黑" w:hAnsi="微软雅黑" w:eastAsia="微软雅黑" w:cs="微软雅黑"/>
          <w:sz w:val="30"/>
          <w:szCs w:val="30"/>
        </w:rPr>
      </w:pPr>
    </w:p>
    <w:p w14:paraId="7EBF4D3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deliverance from Egypt was a signal demonstration of the sovereign grace of God.</w:t>
      </w:r>
    </w:p>
    <w:p w14:paraId="5AC7F87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再者，从埃及的拯救是神主权恩典的一个显著证明。</w:t>
      </w:r>
    </w:p>
    <w:p w14:paraId="0BE283F3">
      <w:pPr>
        <w:spacing w:before="319" w:line="250" w:lineRule="auto"/>
        <w:ind w:left="1" w:right="14" w:firstLine="2"/>
        <w:jc w:val="both"/>
        <w:rPr>
          <w:rFonts w:hint="eastAsia" w:ascii="微软雅黑" w:hAnsi="微软雅黑" w:eastAsia="微软雅黑" w:cs="微软雅黑"/>
          <w:sz w:val="30"/>
          <w:szCs w:val="30"/>
        </w:rPr>
      </w:pPr>
    </w:p>
    <w:p w14:paraId="1929B6B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judged with respect to their idolatry, and the Israelites were rescued and spared, in spite of having become associated with their oppressors in idolatrous practices.</w:t>
      </w:r>
    </w:p>
    <w:p w14:paraId="3DDE940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埃及人因偶像崇拜受审判，而以色列人尽管与压迫者一同参与了偶像崇拜习俗，却被拯救和饶恕。</w:t>
      </w:r>
    </w:p>
    <w:p w14:paraId="45D222CC">
      <w:pPr>
        <w:spacing w:before="319" w:line="250" w:lineRule="auto"/>
        <w:ind w:left="1" w:right="14" w:firstLine="2"/>
        <w:jc w:val="both"/>
        <w:rPr>
          <w:rFonts w:hint="eastAsia" w:ascii="微软雅黑" w:hAnsi="微软雅黑" w:eastAsia="微软雅黑" w:cs="微软雅黑"/>
          <w:sz w:val="30"/>
          <w:szCs w:val="30"/>
        </w:rPr>
      </w:pPr>
    </w:p>
    <w:p w14:paraId="3DECC1D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the principle of sovereign grace alone will account for these facts.</w:t>
      </w:r>
    </w:p>
    <w:p w14:paraId="36A6C4C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显然，只有主权恩典的原则才能解释这些事实。</w:t>
      </w:r>
    </w:p>
    <w:p w14:paraId="630A6F18">
      <w:pPr>
        <w:spacing w:before="319" w:line="250" w:lineRule="auto"/>
        <w:ind w:left="1" w:right="14" w:firstLine="2"/>
        <w:jc w:val="both"/>
        <w:rPr>
          <w:rFonts w:hint="eastAsia" w:ascii="微软雅黑" w:hAnsi="微软雅黑" w:eastAsia="微软雅黑" w:cs="微软雅黑"/>
          <w:sz w:val="30"/>
          <w:szCs w:val="30"/>
        </w:rPr>
      </w:pPr>
    </w:p>
    <w:p w14:paraId="295CA91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'putting a difference between Israelites and Egyptians' [Ex. 8:23; 11:7].</w:t>
      </w:r>
    </w:p>
    <w:p w14:paraId="663420A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这被称为“将以色列人和埃及人分别出来” [出埃及记 8:23; 11:7]。</w:t>
      </w:r>
    </w:p>
    <w:p w14:paraId="175F7DD5">
      <w:pPr>
        <w:spacing w:before="319" w:line="250" w:lineRule="auto"/>
        <w:ind w:left="1" w:right="14" w:firstLine="2"/>
        <w:jc w:val="both"/>
        <w:rPr>
          <w:rFonts w:hint="eastAsia" w:ascii="微软雅黑" w:hAnsi="微软雅黑" w:eastAsia="微软雅黑" w:cs="微软雅黑"/>
          <w:sz w:val="30"/>
          <w:szCs w:val="30"/>
        </w:rPr>
      </w:pPr>
    </w:p>
    <w:p w14:paraId="0017438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this it is repeatedly stated in the Pentateuch, that the source of Israel's privilege lies exclusively in free divine grace, not in any good qualities possessed by the people from themselves [Deut. 7:7; 9:4–6].</w:t>
      </w:r>
    </w:p>
    <w:p w14:paraId="126DCAF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与之相一致的是，五经中反复陈述，以色列特权的源头完全在于神自由的恩典，而不在于百姓自己拥有的任何优良品质 [申命记 7:7; 9:4–6]。</w:t>
      </w:r>
    </w:p>
    <w:p w14:paraId="542D140D">
      <w:pPr>
        <w:spacing w:before="319" w:line="250" w:lineRule="auto"/>
        <w:ind w:left="1" w:right="14" w:firstLine="2"/>
        <w:jc w:val="both"/>
        <w:rPr>
          <w:rFonts w:hint="eastAsia" w:ascii="微软雅黑" w:hAnsi="微软雅黑" w:eastAsia="微软雅黑" w:cs="微软雅黑"/>
          <w:sz w:val="30"/>
          <w:szCs w:val="30"/>
        </w:rPr>
      </w:pPr>
    </w:p>
    <w:p w14:paraId="78BCE71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God's love for the Mosaic Israel is traced back to His love for the fathers.</w:t>
      </w:r>
    </w:p>
    <w:p w14:paraId="077345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诚然，神对摩西时代以色列的爱追溯到祂对列祖的爱。</w:t>
      </w:r>
    </w:p>
    <w:p w14:paraId="3D4BB115">
      <w:pPr>
        <w:spacing w:before="319" w:line="250" w:lineRule="auto"/>
        <w:ind w:left="1" w:right="14" w:firstLine="2"/>
        <w:jc w:val="both"/>
        <w:rPr>
          <w:rFonts w:hint="eastAsia" w:ascii="微软雅黑" w:hAnsi="微软雅黑" w:eastAsia="微软雅黑" w:cs="微软雅黑"/>
          <w:sz w:val="30"/>
          <w:szCs w:val="30"/>
        </w:rPr>
      </w:pPr>
    </w:p>
    <w:p w14:paraId="4B6D341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carries the relationship of free choice one step further back, but does not in substance alter its nature, for the fathers too were chosen in the sovereign love of God.</w:t>
      </w:r>
    </w:p>
    <w:p w14:paraId="524D988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这把自由选择的关系往回推了一步，但在实质上并没有改变其性质，因为列祖也是在神主权的爱中被拣选的。</w:t>
      </w:r>
    </w:p>
    <w:p w14:paraId="6C7EAD15">
      <w:pPr>
        <w:spacing w:before="319" w:line="250" w:lineRule="auto"/>
        <w:ind w:left="1" w:right="14" w:firstLine="2"/>
        <w:jc w:val="both"/>
        <w:rPr>
          <w:rFonts w:hint="eastAsia" w:ascii="微软雅黑" w:hAnsi="微软雅黑" w:eastAsia="微软雅黑" w:cs="微软雅黑"/>
          <w:sz w:val="30"/>
          <w:szCs w:val="30"/>
        </w:rPr>
      </w:pPr>
    </w:p>
    <w:p w14:paraId="70C7F44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sonship, here for the first time emerging [cp. Gen. 6:2], belongs to the same train of thought [Ex. 4:22; Deut. 32:6].</w:t>
      </w:r>
    </w:p>
    <w:p w14:paraId="7EF1F1E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这里首次出现的儿子名分的观念 [参考 创世记 6:2]，属于同一思路 [出埃及记 4:22; 申命记 32:6]。</w:t>
      </w:r>
    </w:p>
    <w:p w14:paraId="451EAB75">
      <w:pPr>
        <w:spacing w:before="319" w:line="250" w:lineRule="auto"/>
        <w:ind w:left="1" w:right="14" w:firstLine="2"/>
        <w:jc w:val="both"/>
        <w:rPr>
          <w:rFonts w:hint="eastAsia" w:ascii="微软雅黑" w:hAnsi="微软雅黑" w:eastAsia="微软雅黑" w:cs="微软雅黑"/>
          <w:sz w:val="30"/>
          <w:szCs w:val="30"/>
        </w:rPr>
      </w:pPr>
    </w:p>
    <w:p w14:paraId="15F17E4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Sonship is from the nature of the case unmeritorious.</w:t>
      </w:r>
    </w:p>
    <w:p w14:paraId="197F96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儿子名分就其本质而言是无功德的。</w:t>
      </w:r>
    </w:p>
    <w:p w14:paraId="4AE9A2DC">
      <w:pPr>
        <w:spacing w:before="319" w:line="250" w:lineRule="auto"/>
        <w:ind w:left="1" w:right="14" w:firstLine="2"/>
        <w:jc w:val="both"/>
        <w:rPr>
          <w:rFonts w:hint="eastAsia" w:ascii="微软雅黑" w:hAnsi="微软雅黑" w:eastAsia="微软雅黑" w:cs="微软雅黑"/>
          <w:sz w:val="30"/>
          <w:szCs w:val="30"/>
        </w:rPr>
      </w:pPr>
    </w:p>
    <w:p w14:paraId="0527220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meet again the peculiar affectionate use of the verb 'to know', previously met with in regard to Abraham [Ex. 2:24, 25].</w:t>
      </w:r>
    </w:p>
    <w:p w14:paraId="09138ED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我们也再次遇到动词“认识”那种独特的深情用法，这在之前关于亚伯拉罕时遇到过 [出埃及记 2:24, 25]。</w:t>
      </w:r>
    </w:p>
    <w:p w14:paraId="4514E469">
      <w:pPr>
        <w:spacing w:before="319" w:line="250" w:lineRule="auto"/>
        <w:ind w:left="1" w:right="14" w:firstLine="2"/>
        <w:jc w:val="both"/>
        <w:rPr>
          <w:rFonts w:hint="eastAsia" w:ascii="微软雅黑" w:hAnsi="微软雅黑" w:eastAsia="微软雅黑" w:cs="微软雅黑"/>
          <w:sz w:val="30"/>
          <w:szCs w:val="30"/>
        </w:rPr>
      </w:pPr>
    </w:p>
    <w:p w14:paraId="4BDC664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verb 'to choose' is used.</w:t>
      </w:r>
    </w:p>
    <w:p w14:paraId="252F9A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动词“拣选”也被使用。</w:t>
      </w:r>
    </w:p>
    <w:p w14:paraId="1CBD43FA">
      <w:pPr>
        <w:spacing w:before="319" w:line="250" w:lineRule="auto"/>
        <w:ind w:left="1" w:right="14" w:firstLine="2"/>
        <w:jc w:val="both"/>
        <w:rPr>
          <w:rFonts w:hint="eastAsia" w:ascii="微软雅黑" w:hAnsi="微软雅黑" w:eastAsia="微软雅黑" w:cs="微软雅黑"/>
          <w:sz w:val="30"/>
          <w:szCs w:val="30"/>
        </w:rPr>
      </w:pPr>
    </w:p>
    <w:p w14:paraId="04AC3C2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peculiar to Deuteronomy [7:6, 7; 14:2].</w:t>
      </w:r>
    </w:p>
    <w:p w14:paraId="1DC8B3E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这在申命记中是特有的 [7:6, 7; 14:2]。</w:t>
      </w:r>
    </w:p>
    <w:p w14:paraId="4D10D4B9">
      <w:pPr>
        <w:spacing w:before="319" w:line="250" w:lineRule="auto"/>
        <w:ind w:left="1" w:right="14" w:firstLine="2"/>
        <w:jc w:val="both"/>
        <w:rPr>
          <w:rFonts w:hint="eastAsia" w:ascii="微软雅黑" w:hAnsi="微软雅黑" w:eastAsia="微软雅黑" w:cs="微软雅黑"/>
          <w:sz w:val="30"/>
          <w:szCs w:val="30"/>
        </w:rPr>
      </w:pPr>
    </w:p>
    <w:p w14:paraId="3CB2BDB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term 'redemption' enters into religious use here.</w:t>
      </w:r>
    </w:p>
    <w:p w14:paraId="7B2E481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最后，“救赎”一词在此进入宗教用途。</w:t>
      </w:r>
    </w:p>
    <w:p w14:paraId="08B1B94A">
      <w:pPr>
        <w:spacing w:before="319" w:line="250" w:lineRule="auto"/>
        <w:ind w:left="1" w:right="14" w:firstLine="2"/>
        <w:jc w:val="both"/>
        <w:rPr>
          <w:rFonts w:hint="eastAsia" w:ascii="微软雅黑" w:hAnsi="微软雅黑" w:eastAsia="微软雅黑" w:cs="微软雅黑"/>
          <w:sz w:val="30"/>
          <w:szCs w:val="30"/>
        </w:rPr>
      </w:pPr>
    </w:p>
    <w:p w14:paraId="2D480CA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specific meaning (different from such general terms as 'to rescue', 'to deliver') lies precisely in this, that it describes the loving reacquisition of something formerly possessed.</w:t>
      </w:r>
    </w:p>
    <w:p w14:paraId="3FE972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其特定含义（不同于“解救”、“释放”等一般术语）恰恰在于，它描述了对曾经拥有之物的充满爱意的重新获得。</w:t>
      </w:r>
    </w:p>
    <w:p w14:paraId="307498FC">
      <w:pPr>
        <w:spacing w:before="319" w:line="250" w:lineRule="auto"/>
        <w:ind w:left="1" w:right="14" w:firstLine="2"/>
        <w:jc w:val="both"/>
        <w:rPr>
          <w:rFonts w:hint="eastAsia" w:ascii="微软雅黑" w:hAnsi="微软雅黑" w:eastAsia="微软雅黑" w:cs="微软雅黑"/>
          <w:sz w:val="30"/>
          <w:szCs w:val="30"/>
        </w:rPr>
      </w:pPr>
    </w:p>
    <w:p w14:paraId="5DEA31C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yet in the Old Testament any reflection on that element so easily associated with the conception, viz., that a redemptionprice is paid.</w:t>
      </w:r>
    </w:p>
    <w:p w14:paraId="06142BC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在旧约中尚未反思那个很容易与该概念联系在一起的要素，即支付赎价。</w:t>
      </w:r>
    </w:p>
    <w:p w14:paraId="6DF33DF5">
      <w:pPr>
        <w:spacing w:before="319" w:line="250" w:lineRule="auto"/>
        <w:ind w:left="1" w:right="14" w:firstLine="2"/>
        <w:jc w:val="both"/>
        <w:rPr>
          <w:rFonts w:hint="eastAsia" w:ascii="微软雅黑" w:hAnsi="微软雅黑" w:eastAsia="微软雅黑" w:cs="微软雅黑"/>
          <w:sz w:val="30"/>
          <w:szCs w:val="30"/>
        </w:rPr>
      </w:pPr>
    </w:p>
    <w:p w14:paraId="1FF277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way of metaphor this thought emerges in an isolated instance [Isa. 43:3].</w:t>
      </w:r>
    </w:p>
    <w:p w14:paraId="3396658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这一思想仅以隐喻的方式出现在一个孤立的例子中 [以赛亚书 43:3]。</w:t>
      </w:r>
    </w:p>
    <w:p w14:paraId="0BEF88C1">
      <w:pPr>
        <w:spacing w:before="319" w:line="250" w:lineRule="auto"/>
        <w:ind w:left="1" w:right="14" w:firstLine="2"/>
        <w:jc w:val="both"/>
        <w:rPr>
          <w:rFonts w:hint="eastAsia" w:ascii="微软雅黑" w:hAnsi="微软雅黑" w:eastAsia="微软雅黑" w:cs="微软雅黑"/>
          <w:sz w:val="30"/>
          <w:szCs w:val="30"/>
        </w:rPr>
      </w:pPr>
    </w:p>
    <w:p w14:paraId="2B73CB4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is in the Pentateuchal passages simply that of attachment shown in the renewal of the ancient ownership.</w:t>
      </w:r>
    </w:p>
    <w:p w14:paraId="55CB4B7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在五经段落中，其意义仅仅是在恢复古老所有权中表现出的依恋。</w:t>
      </w:r>
    </w:p>
    <w:p w14:paraId="3908D5A4">
      <w:pPr>
        <w:spacing w:before="319" w:line="250" w:lineRule="auto"/>
        <w:ind w:left="1" w:right="14" w:firstLine="2"/>
        <w:jc w:val="both"/>
        <w:rPr>
          <w:rFonts w:hint="eastAsia" w:ascii="微软雅黑" w:hAnsi="微软雅黑" w:eastAsia="微软雅黑" w:cs="微软雅黑"/>
          <w:sz w:val="30"/>
          <w:szCs w:val="30"/>
        </w:rPr>
      </w:pPr>
    </w:p>
    <w:p w14:paraId="084BB94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later chapters of the prophecy of Isaiah, where the background is that of deliverance from exile, the term attains to great frequency.</w:t>
      </w:r>
    </w:p>
    <w:p w14:paraId="278156D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因此，在以赛亚预言的后几章中，背景是从流亡中得释放，该术语出现得非常频繁。</w:t>
      </w:r>
    </w:p>
    <w:p w14:paraId="163F3DF8">
      <w:pPr>
        <w:spacing w:before="319" w:line="250" w:lineRule="auto"/>
        <w:ind w:left="1" w:right="14" w:firstLine="2"/>
        <w:jc w:val="both"/>
        <w:rPr>
          <w:rFonts w:hint="eastAsia" w:ascii="微软雅黑" w:hAnsi="微软雅黑" w:eastAsia="微软雅黑" w:cs="微软雅黑"/>
          <w:sz w:val="30"/>
          <w:szCs w:val="30"/>
        </w:rPr>
      </w:pPr>
    </w:p>
    <w:p w14:paraId="3164D31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the Pentateuch are: Ex. 6:6; 15:13; Deut. 7:8; 9:26; 13:5; 21:8.</w:t>
      </w:r>
    </w:p>
    <w:p w14:paraId="6C5DC52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五经中的段落有：出埃及记 6:6; 15:13; 申命记 7:8; 9:26; 13:5; 21:8。</w:t>
      </w:r>
    </w:p>
    <w:p w14:paraId="3A3AE9C8">
      <w:pPr>
        <w:spacing w:before="319" w:line="250" w:lineRule="auto"/>
        <w:ind w:left="1" w:right="14" w:firstLine="2"/>
        <w:jc w:val="both"/>
        <w:rPr>
          <w:rFonts w:hint="eastAsia" w:ascii="微软雅黑" w:hAnsi="微软雅黑" w:eastAsia="微软雅黑" w:cs="微软雅黑"/>
          <w:sz w:val="30"/>
          <w:szCs w:val="30"/>
        </w:rPr>
      </w:pPr>
    </w:p>
    <w:p w14:paraId="27FE550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'JEHOVAH'</w:t>
      </w:r>
    </w:p>
    <w:p w14:paraId="0F61412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名“耶和华”</w:t>
      </w:r>
    </w:p>
    <w:p w14:paraId="4C158926">
      <w:pPr>
        <w:spacing w:before="319" w:line="250" w:lineRule="auto"/>
        <w:ind w:left="1" w:right="14" w:firstLine="2"/>
        <w:jc w:val="both"/>
        <w:rPr>
          <w:rFonts w:hint="eastAsia" w:ascii="微软雅黑" w:hAnsi="微软雅黑" w:eastAsia="微软雅黑" w:cs="微软雅黑"/>
          <w:sz w:val="30"/>
          <w:szCs w:val="30"/>
        </w:rPr>
      </w:pPr>
    </w:p>
    <w:p w14:paraId="424FB2B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feature of the sovereignty shown in redemption is connected the specifically Mosaic name of God, Jehovah.</w:t>
      </w:r>
    </w:p>
    <w:p w14:paraId="7F805F4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与救赎中显明的主权这一特征相连的是神特有的摩西式名字，耶和华（Jehovah）。</w:t>
      </w:r>
    </w:p>
    <w:p w14:paraId="76AB706F">
      <w:pPr>
        <w:spacing w:before="319" w:line="250" w:lineRule="auto"/>
        <w:ind w:left="1" w:right="14" w:firstLine="2"/>
        <w:jc w:val="both"/>
        <w:rPr>
          <w:rFonts w:hint="eastAsia" w:ascii="微软雅黑" w:hAnsi="微软雅黑" w:eastAsia="微软雅黑" w:cs="微软雅黑"/>
          <w:sz w:val="30"/>
          <w:szCs w:val="30"/>
        </w:rPr>
      </w:pPr>
    </w:p>
    <w:p w14:paraId="6AC7318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 is a pronunciation in which the vowels of Adonai were given to the consonants of the name in question.</w:t>
      </w:r>
    </w:p>
    <w:p w14:paraId="6AA1CEE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这种形式是一种读音，其中 Adonai 的元音被赋予了该名字的辅音。</w:t>
      </w:r>
    </w:p>
    <w:p w14:paraId="662DD086">
      <w:pPr>
        <w:spacing w:before="319" w:line="250" w:lineRule="auto"/>
        <w:ind w:left="1" w:right="14" w:firstLine="2"/>
        <w:jc w:val="both"/>
        <w:rPr>
          <w:rFonts w:hint="eastAsia" w:ascii="微软雅黑" w:hAnsi="微软雅黑" w:eastAsia="微软雅黑" w:cs="微软雅黑"/>
          <w:sz w:val="30"/>
          <w:szCs w:val="30"/>
        </w:rPr>
      </w:pPr>
    </w:p>
    <w:p w14:paraId="2E12C0E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 of these vowels sprang originally from the Jewish scrupulousness refraining from the utterance of this most sacred name altogether.</w:t>
      </w:r>
    </w:p>
    <w:p w14:paraId="6EE086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这些元音的书写最初源于犹太人的谨慎，他们完全避免说出这个最神圣的名字。</w:t>
      </w:r>
    </w:p>
    <w:p w14:paraId="60CCDEAC">
      <w:pPr>
        <w:spacing w:before="319" w:line="250" w:lineRule="auto"/>
        <w:ind w:left="1" w:right="14" w:firstLine="2"/>
        <w:jc w:val="both"/>
        <w:rPr>
          <w:rFonts w:hint="eastAsia" w:ascii="微软雅黑" w:hAnsi="微软雅黑" w:eastAsia="微软雅黑" w:cs="微软雅黑"/>
          <w:sz w:val="30"/>
          <w:szCs w:val="30"/>
        </w:rPr>
      </w:pPr>
    </w:p>
    <w:p w14:paraId="00B79BC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Adonai was always read in place of it, therefore, when vowels were added, for convenience' sake the vowels required for the reading of Adonai were simply attached.</w:t>
      </w:r>
    </w:p>
    <w:p w14:paraId="3E0113C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因为总是读 Adonai 来代替它，所以当添加元音时，为了方便起见，就把读 Adonai 所需的元音简单地加上了。</w:t>
      </w:r>
    </w:p>
    <w:p w14:paraId="4AAB3607">
      <w:pPr>
        <w:spacing w:before="319" w:line="250" w:lineRule="auto"/>
        <w:ind w:left="1" w:right="14" w:firstLine="2"/>
        <w:jc w:val="both"/>
        <w:rPr>
          <w:rFonts w:hint="eastAsia" w:ascii="微软雅黑" w:hAnsi="微软雅黑" w:eastAsia="微软雅黑" w:cs="微软雅黑"/>
          <w:sz w:val="30"/>
          <w:szCs w:val="30"/>
        </w:rPr>
      </w:pPr>
    </w:p>
    <w:p w14:paraId="08B5F92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course, never contemplated at that time that the consonants standing in the text, and which it would have been the height of impiety to remove, should have in pronunciation joined to them these alien vowels.</w:t>
      </w:r>
    </w:p>
    <w:p w14:paraId="67355C9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当然，当时从未想过要将课文中存在的辅音（移除它们将是极大的不敬）在发音时与这些外来的元音结合起来。</w:t>
      </w:r>
    </w:p>
    <w:p w14:paraId="7266F5DC">
      <w:pPr>
        <w:spacing w:before="319" w:line="250" w:lineRule="auto"/>
        <w:ind w:left="1" w:right="14" w:firstLine="2"/>
        <w:jc w:val="both"/>
        <w:rPr>
          <w:rFonts w:hint="eastAsia" w:ascii="微软雅黑" w:hAnsi="微软雅黑" w:eastAsia="微软雅黑" w:cs="微软雅黑"/>
          <w:sz w:val="30"/>
          <w:szCs w:val="30"/>
        </w:rPr>
      </w:pPr>
    </w:p>
    <w:p w14:paraId="443EF97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first done in Christian reading, when the old Jewish scrupulosity was no longer felt, and thus the hybrid form Jehovah arose.</w:t>
      </w:r>
    </w:p>
    <w:p w14:paraId="47CA19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这首先是在基督徒的阅读中做出的，当时不再感受到旧犹太人的顾忌，于是混合形式 Jehovah 产生了。</w:t>
      </w:r>
    </w:p>
    <w:p w14:paraId="1C7BEA5D">
      <w:pPr>
        <w:spacing w:before="319" w:line="250" w:lineRule="auto"/>
        <w:ind w:left="1" w:right="14" w:firstLine="2"/>
        <w:jc w:val="both"/>
        <w:rPr>
          <w:rFonts w:hint="eastAsia" w:ascii="微软雅黑" w:hAnsi="微软雅黑" w:eastAsia="微软雅黑" w:cs="微软雅黑"/>
          <w:sz w:val="30"/>
          <w:szCs w:val="30"/>
        </w:rPr>
      </w:pPr>
    </w:p>
    <w:p w14:paraId="6E3F281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in use since the sixteenth century.</w:t>
      </w:r>
    </w:p>
    <w:p w14:paraId="0724FCE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自十六世纪以来它一直在使用。</w:t>
      </w:r>
    </w:p>
    <w:p w14:paraId="7605A2C8">
      <w:pPr>
        <w:spacing w:before="319" w:line="250" w:lineRule="auto"/>
        <w:ind w:left="1" w:right="14" w:firstLine="2"/>
        <w:jc w:val="both"/>
        <w:rPr>
          <w:rFonts w:hint="eastAsia" w:ascii="微软雅黑" w:hAnsi="微软雅黑" w:eastAsia="微软雅黑" w:cs="微软雅黑"/>
          <w:sz w:val="30"/>
          <w:szCs w:val="30"/>
        </w:rPr>
      </w:pPr>
    </w:p>
    <w:p w14:paraId="7A3277D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the renderings of the Bible into the various vernaculars continued the Jewish practice of reading Adonai, and so put 'Lord' or its equivalent in the other languages, for Jehovah.</w:t>
      </w:r>
    </w:p>
    <w:p w14:paraId="25B423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不幸的是，各种方言的圣经译本延续了犹太人读 Adonai 的做法，因此用“主”（Lord）或其在其他语言中的对应词来代替耶和华。</w:t>
      </w:r>
    </w:p>
    <w:p w14:paraId="1A48A9D0">
      <w:pPr>
        <w:spacing w:before="319" w:line="250" w:lineRule="auto"/>
        <w:ind w:left="1" w:right="14" w:firstLine="2"/>
        <w:jc w:val="both"/>
        <w:rPr>
          <w:rFonts w:hint="eastAsia" w:ascii="微软雅黑" w:hAnsi="微软雅黑" w:eastAsia="微软雅黑" w:cs="微软雅黑"/>
          <w:sz w:val="30"/>
          <w:szCs w:val="30"/>
        </w:rPr>
      </w:pPr>
    </w:p>
    <w:p w14:paraId="536A691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scholarship thinks it has discovered the original pronunciation of the name, customary up to the time when Jewish superstition abolished it, and it is now commonly found in critical books in the form 'Jahveh'.</w:t>
      </w:r>
    </w:p>
    <w:p w14:paraId="6B3D50D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现代学术界认为已经发现了该名字的原始发音，这是直到犹太迷信废除它之前的习惯发音，现在常见于批判书籍中，形式为“雅威”（Jahveh）。</w:t>
      </w:r>
    </w:p>
    <w:p w14:paraId="029230BD">
      <w:pPr>
        <w:spacing w:before="319" w:line="250" w:lineRule="auto"/>
        <w:ind w:left="1" w:right="14" w:firstLine="2"/>
        <w:jc w:val="both"/>
        <w:rPr>
          <w:rFonts w:hint="eastAsia" w:ascii="微软雅黑" w:hAnsi="微软雅黑" w:eastAsia="微软雅黑" w:cs="微软雅黑"/>
          <w:sz w:val="30"/>
          <w:szCs w:val="30"/>
        </w:rPr>
      </w:pPr>
    </w:p>
    <w:p w14:paraId="355B3FD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however, this sounding of the word is not.</w:t>
      </w:r>
    </w:p>
    <w:p w14:paraId="3B1CCD6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然而，这个词的发音并不确定。</w:t>
      </w:r>
    </w:p>
    <w:p w14:paraId="2DA6BDE2">
      <w:pPr>
        <w:spacing w:before="319" w:line="250" w:lineRule="auto"/>
        <w:ind w:left="1" w:right="14" w:firstLine="2"/>
        <w:jc w:val="both"/>
        <w:rPr>
          <w:rFonts w:hint="eastAsia" w:ascii="微软雅黑" w:hAnsi="微软雅黑" w:eastAsia="微软雅黑" w:cs="微软雅黑"/>
          <w:sz w:val="30"/>
          <w:szCs w:val="30"/>
        </w:rPr>
      </w:pPr>
    </w:p>
    <w:p w14:paraId="1573413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certainty could be obtained in this respect, it would scarcely be advisable to introduce 'Jahveh' into the reading of Scripture, especially not for liturgical purposes.</w:t>
      </w:r>
    </w:p>
    <w:p w14:paraId="61CEAC3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即使在这方面能获得确定性，将“雅威”引入圣经阅读也是不明智的，特别不是为了礼仪目的。</w:t>
      </w:r>
    </w:p>
    <w:p w14:paraId="70A3F75D">
      <w:pPr>
        <w:spacing w:before="319" w:line="250" w:lineRule="auto"/>
        <w:ind w:left="1" w:right="14" w:firstLine="2"/>
        <w:jc w:val="both"/>
        <w:rPr>
          <w:rFonts w:hint="eastAsia" w:ascii="微软雅黑" w:hAnsi="微软雅黑" w:eastAsia="微软雅黑" w:cs="微软雅黑"/>
          <w:sz w:val="30"/>
          <w:szCs w:val="30"/>
        </w:rPr>
      </w:pPr>
    </w:p>
    <w:p w14:paraId="252B757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a step in the right direction that the American Revision has restored Jehovah.</w:t>
      </w:r>
    </w:p>
    <w:p w14:paraId="7032343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不过，美国修订本恢复了耶和华，这是朝正确方向迈出的一步。</w:t>
      </w:r>
    </w:p>
    <w:p w14:paraId="14BE9246">
      <w:pPr>
        <w:spacing w:before="319" w:line="250" w:lineRule="auto"/>
        <w:ind w:left="1" w:right="14" w:firstLine="2"/>
        <w:jc w:val="both"/>
        <w:rPr>
          <w:rFonts w:hint="eastAsia" w:ascii="微软雅黑" w:hAnsi="微软雅黑" w:eastAsia="微软雅黑" w:cs="微软雅黑"/>
          <w:sz w:val="30"/>
          <w:szCs w:val="30"/>
        </w:rPr>
      </w:pPr>
    </w:p>
    <w:p w14:paraId="33CDE9B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suspicious critical flavour of 'Jahveh' shall have somewhat evaporated, and stronger new evidence for the correctness of 'Jahveh' shall have been obtained, the latter will perhaps come to its rights again.</w:t>
      </w:r>
    </w:p>
    <w:p w14:paraId="0B3DF50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当“雅威”那可疑的批判味道稍微消散，并且获得关于“雅威”正确性的更强新证据时，后者也许会再次恢复其权利。</w:t>
      </w:r>
    </w:p>
    <w:p w14:paraId="080C9681">
      <w:pPr>
        <w:spacing w:before="319" w:line="250" w:lineRule="auto"/>
        <w:ind w:left="1" w:right="14" w:firstLine="2"/>
        <w:jc w:val="both"/>
        <w:rPr>
          <w:rFonts w:hint="eastAsia" w:ascii="微软雅黑" w:hAnsi="微软雅黑" w:eastAsia="微软雅黑" w:cs="微软雅黑"/>
          <w:sz w:val="30"/>
          <w:szCs w:val="30"/>
        </w:rPr>
      </w:pPr>
    </w:p>
    <w:p w14:paraId="3FF1948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there is no excuse for continuing the total non-use of the sacred name, now that 'Jehovah' has, through the American Revision, made its reappearance in our Bible.</w:t>
      </w:r>
    </w:p>
    <w:p w14:paraId="6318614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与此同时，既然“耶和华”已通过美国修订本在我们圣经中重新出现，就没有借口继续完全不使用这个神圣的名字了。</w:t>
      </w:r>
    </w:p>
    <w:p w14:paraId="5FB77D13">
      <w:pPr>
        <w:spacing w:before="319" w:line="250" w:lineRule="auto"/>
        <w:ind w:left="1" w:right="14" w:firstLine="2"/>
        <w:jc w:val="both"/>
        <w:rPr>
          <w:rFonts w:hint="eastAsia" w:ascii="微软雅黑" w:hAnsi="微软雅黑" w:eastAsia="微软雅黑" w:cs="微软雅黑"/>
          <w:sz w:val="30"/>
          <w:szCs w:val="30"/>
        </w:rPr>
      </w:pPr>
    </w:p>
    <w:p w14:paraId="6767B53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 6:3 we read that the revelation of the name belongs to, and is characteristic of the Mosaic period.</w:t>
      </w:r>
    </w:p>
    <w:p w14:paraId="1BB580C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6:3 中我们读到，该名字的启示属于并具有摩西时期的特征。</w:t>
      </w:r>
    </w:p>
    <w:p w14:paraId="5607B9AA">
      <w:pPr>
        <w:spacing w:before="319" w:line="250" w:lineRule="auto"/>
        <w:ind w:left="1" w:right="14" w:firstLine="2"/>
        <w:jc w:val="both"/>
        <w:rPr>
          <w:rFonts w:hint="eastAsia" w:ascii="微软雅黑" w:hAnsi="微软雅黑" w:eastAsia="微软雅黑" w:cs="微软雅黑"/>
          <w:sz w:val="30"/>
          <w:szCs w:val="30"/>
        </w:rPr>
      </w:pPr>
    </w:p>
    <w:p w14:paraId="1131D12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Proceeding on the inference that the writer of this passage could not possibly have regarded it as known in older times, the divisive criticism has laid this passage at the basis of the distinction between Elohistic and Jahvistic documents.</w:t>
      </w:r>
    </w:p>
    <w:p w14:paraId="51877A1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基于这段经文的作者不可能认为它在古代就为人所知这一推论，分裂派批评家将这段经文作为区分伊洛希姆文献（Elohistic）和雅威文献（Jahvistic）的基础。</w:t>
      </w:r>
    </w:p>
    <w:p w14:paraId="1C2B3471">
      <w:pPr>
        <w:spacing w:before="319" w:line="250" w:lineRule="auto"/>
        <w:ind w:left="1" w:right="14" w:firstLine="2"/>
        <w:jc w:val="both"/>
        <w:rPr>
          <w:rFonts w:hint="eastAsia" w:ascii="微软雅黑" w:hAnsi="微软雅黑" w:eastAsia="微软雅黑" w:cs="微软雅黑"/>
          <w:sz w:val="30"/>
          <w:szCs w:val="30"/>
        </w:rPr>
      </w:pPr>
    </w:p>
    <w:p w14:paraId="72ECFDE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strong objections to this literalistic exegesis of the passage.</w:t>
      </w:r>
    </w:p>
    <w:p w14:paraId="14D459A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然而，对于这段经文的这种字面主义释经存在强烈的反对意见。</w:t>
      </w:r>
    </w:p>
    <w:p w14:paraId="6A732922">
      <w:pPr>
        <w:spacing w:before="319" w:line="250" w:lineRule="auto"/>
        <w:ind w:left="1" w:right="14" w:firstLine="2"/>
        <w:jc w:val="both"/>
        <w:rPr>
          <w:rFonts w:hint="eastAsia" w:ascii="微软雅黑" w:hAnsi="微软雅黑" w:eastAsia="微软雅黑" w:cs="微软雅黑"/>
          <w:sz w:val="30"/>
          <w:szCs w:val="30"/>
        </w:rPr>
      </w:pPr>
    </w:p>
    <w:p w14:paraId="2680656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priori improbable that Moses should have been sent to his brethren, whom he had to recall from forgetfulness of the God of their forefathers, with a new, formerly unknown, name of this God upon his lips.</w:t>
      </w:r>
    </w:p>
    <w:p w14:paraId="149AE48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摩西被派往他的弟兄们那里，要将他们从对列祖之神的遗忘中唤回，却带着这个神一个新的、以前不为人知的名字挂在嘴边，这在先验上是不太可能的。</w:t>
      </w:r>
    </w:p>
    <w:p w14:paraId="6D0B3819">
      <w:pPr>
        <w:spacing w:before="319" w:line="250" w:lineRule="auto"/>
        <w:ind w:left="1" w:right="14" w:firstLine="2"/>
        <w:jc w:val="both"/>
        <w:rPr>
          <w:rFonts w:hint="eastAsia" w:ascii="微软雅黑" w:hAnsi="微软雅黑" w:eastAsia="微软雅黑" w:cs="微软雅黑"/>
          <w:sz w:val="30"/>
          <w:szCs w:val="30"/>
        </w:rPr>
      </w:pPr>
    </w:p>
    <w:p w14:paraId="66F8C42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fact that Moses' mother bears a name compounded with Jehovah, in its abbreviated form Jo, viz., Jokhebed.</w:t>
      </w:r>
    </w:p>
    <w:p w14:paraId="2387D50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此外还有一个事实，摩西母亲的名字是与耶和华复合的，采用其缩写形式 Jo，即约基别（Jokhebed）。</w:t>
      </w:r>
    </w:p>
    <w:p w14:paraId="4C0C4195">
      <w:pPr>
        <w:spacing w:before="319" w:line="250" w:lineRule="auto"/>
        <w:ind w:left="1" w:right="14" w:firstLine="2"/>
        <w:jc w:val="both"/>
        <w:rPr>
          <w:rFonts w:hint="eastAsia" w:ascii="微软雅黑" w:hAnsi="微软雅黑" w:eastAsia="微软雅黑" w:cs="微软雅黑"/>
          <w:sz w:val="30"/>
          <w:szCs w:val="30"/>
        </w:rPr>
      </w:pPr>
    </w:p>
    <w:p w14:paraId="077D943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name occurs in the very same document to which Ex. 6:3, belongs, so that the additional assumption, unfavoured by aught else, of an interpolation of the name Jokhebed in this document is required.</w:t>
      </w:r>
    </w:p>
    <w:p w14:paraId="460CFF3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而且这个名字恰恰出现在出埃及记 6:3 所属的同一份文献中，因此需要一个额外的假设（没有任何其他支持），即约基别这个名字是插补进这份文献的。</w:t>
      </w:r>
    </w:p>
    <w:p w14:paraId="0AFCF567">
      <w:pPr>
        <w:spacing w:before="319" w:line="250" w:lineRule="auto"/>
        <w:ind w:left="1" w:right="14" w:firstLine="2"/>
        <w:jc w:val="both"/>
        <w:rPr>
          <w:rFonts w:hint="eastAsia" w:ascii="微软雅黑" w:hAnsi="微软雅黑" w:eastAsia="微软雅黑" w:cs="微软雅黑"/>
          <w:sz w:val="30"/>
          <w:szCs w:val="30"/>
        </w:rPr>
      </w:pPr>
    </w:p>
    <w:p w14:paraId="09B5299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looked at, Ex. 6:3 does not require the absolute previous unknownness of the word.</w:t>
      </w:r>
    </w:p>
    <w:p w14:paraId="5F03BC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仔细观察，出埃及记 6:3 并不要求该词以前绝对不为人知。</w:t>
      </w:r>
    </w:p>
    <w:p w14:paraId="568C38A9">
      <w:pPr>
        <w:spacing w:before="319" w:line="250" w:lineRule="auto"/>
        <w:ind w:left="1" w:right="14" w:firstLine="2"/>
        <w:jc w:val="both"/>
        <w:rPr>
          <w:rFonts w:hint="eastAsia" w:ascii="微软雅黑" w:hAnsi="微软雅黑" w:eastAsia="微软雅黑" w:cs="微软雅黑"/>
          <w:sz w:val="30"/>
          <w:szCs w:val="30"/>
        </w:rPr>
      </w:pPr>
    </w:p>
    <w:p w14:paraId="702847A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need mean nothing more than that the patriarchs did not as yet possess the practical knowledge and experience of that side of the divine character which finds expression in the name.</w:t>
      </w:r>
    </w:p>
    <w:p w14:paraId="2DF0873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该陈述的意思无非是，先祖们尚未拥有对该名字所表达的神性那一面的实际认识和体验。</w:t>
      </w:r>
    </w:p>
    <w:p w14:paraId="652177D4">
      <w:pPr>
        <w:spacing w:before="319" w:line="250" w:lineRule="auto"/>
        <w:ind w:left="1" w:right="14" w:firstLine="2"/>
        <w:jc w:val="both"/>
        <w:rPr>
          <w:rFonts w:hint="eastAsia" w:ascii="微软雅黑" w:hAnsi="微软雅黑" w:eastAsia="微软雅黑" w:cs="微软雅黑"/>
          <w:sz w:val="30"/>
          <w:szCs w:val="30"/>
        </w:rPr>
      </w:pPr>
    </w:p>
    <w:p w14:paraId="7BDCC53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in the Hebrew conception, and the same word in our everyday parlance, are two quite different things.</w:t>
      </w:r>
    </w:p>
    <w:p w14:paraId="0E54AA3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希伯来概念中的“认识”，与我们要日常用语中的同一个词，是两件截然不同的事。</w:t>
      </w:r>
    </w:p>
    <w:p w14:paraId="2F6FA93E">
      <w:pPr>
        <w:spacing w:before="319" w:line="250" w:lineRule="auto"/>
        <w:ind w:left="1" w:right="14" w:firstLine="2"/>
        <w:jc w:val="both"/>
        <w:rPr>
          <w:rFonts w:hint="eastAsia" w:ascii="微软雅黑" w:hAnsi="微软雅黑" w:eastAsia="微软雅黑" w:cs="微软雅黑"/>
          <w:sz w:val="30"/>
          <w:szCs w:val="30"/>
        </w:rPr>
      </w:pPr>
    </w:p>
    <w:p w14:paraId="1FDB683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of Ex. 6:3 even renders probable that a practical, experiential knowledge is referred to.</w:t>
      </w:r>
    </w:p>
    <w:p w14:paraId="6C6549B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6:3 的上下文甚至使得指的是一种实际的、经验性的认识变得可能。</w:t>
      </w:r>
    </w:p>
    <w:p w14:paraId="1C1ABEEE">
      <w:pPr>
        <w:spacing w:before="319" w:line="250" w:lineRule="auto"/>
        <w:ind w:left="1" w:right="14" w:firstLine="2"/>
        <w:jc w:val="both"/>
        <w:rPr>
          <w:rFonts w:hint="eastAsia" w:ascii="微软雅黑" w:hAnsi="微软雅黑" w:eastAsia="微软雅黑" w:cs="微软雅黑"/>
          <w:sz w:val="30"/>
          <w:szCs w:val="30"/>
        </w:rPr>
      </w:pPr>
    </w:p>
    <w:p w14:paraId="5E3E800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vss. 6, 7 we read: 'I will redeem you with a stretched-out arm—and I will take you to me for a people, and I will be to you a God, and ye shall know that I am Jehovah your God'.</w:t>
      </w:r>
    </w:p>
    <w:p w14:paraId="691EAA4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6, 7 节中我们读到：“我要用伸出来的膀臂重重地刑罚埃及人，救赎你们……我要以你们为我的百姓，我也要作你们的神。你们要知道我是耶和华你们的神”。</w:t>
      </w:r>
    </w:p>
    <w:p w14:paraId="6B1E0897">
      <w:pPr>
        <w:spacing w:before="319" w:line="250" w:lineRule="auto"/>
        <w:ind w:left="1" w:right="14" w:firstLine="2"/>
        <w:jc w:val="both"/>
        <w:rPr>
          <w:rFonts w:hint="eastAsia" w:ascii="微软雅黑" w:hAnsi="微软雅黑" w:eastAsia="微软雅黑" w:cs="微软雅黑"/>
          <w:sz w:val="30"/>
          <w:szCs w:val="30"/>
        </w:rPr>
      </w:pPr>
    </w:p>
    <w:p w14:paraId="360D625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redemption they will learn, not that there is a Jehovah, but what Jehovah means to them, that Jehovah is their God, or that their God is Jehovah.</w:t>
      </w:r>
    </w:p>
    <w:p w14:paraId="1567B20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通过救赎他们将学到的，不是有一位耶和华，而是耶和华对他们意味着什么，即耶和华是他们的神，或者他们的神是耶和华。</w:t>
      </w:r>
    </w:p>
    <w:p w14:paraId="3DF8BFCE">
      <w:pPr>
        <w:spacing w:before="319" w:line="250" w:lineRule="auto"/>
        <w:ind w:left="1" w:right="14" w:firstLine="2"/>
        <w:jc w:val="both"/>
        <w:rPr>
          <w:rFonts w:hint="eastAsia" w:ascii="微软雅黑" w:hAnsi="微软雅黑" w:eastAsia="微软雅黑" w:cs="微软雅黑"/>
          <w:sz w:val="30"/>
          <w:szCs w:val="30"/>
        </w:rPr>
      </w:pPr>
    </w:p>
    <w:p w14:paraId="1A3E80C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assumption of a pre-Mosaic existence of the name does not imply that it existed as early as the narrator in Genesis, speaking for his own person, introduces it.</w:t>
      </w:r>
    </w:p>
    <w:p w14:paraId="1746528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当然，假设该名字在摩西之前存在，并不意味着它早在创世记叙述者以他个人身份引入它时就已存在。</w:t>
      </w:r>
    </w:p>
    <w:p w14:paraId="202BBAA7">
      <w:pPr>
        <w:spacing w:before="319" w:line="250" w:lineRule="auto"/>
        <w:ind w:left="1" w:right="14" w:firstLine="2"/>
        <w:jc w:val="both"/>
        <w:rPr>
          <w:rFonts w:hint="eastAsia" w:ascii="微软雅黑" w:hAnsi="微软雅黑" w:eastAsia="微软雅黑" w:cs="微软雅黑"/>
          <w:sz w:val="30"/>
          <w:szCs w:val="30"/>
        </w:rPr>
      </w:pPr>
    </w:p>
    <w:p w14:paraId="1333D64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older than the exodus it is we cannot tell.</w:t>
      </w:r>
    </w:p>
    <w:p w14:paraId="103557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它比出埃及早多少我们无法断言。</w:t>
      </w:r>
    </w:p>
    <w:p w14:paraId="4A65A2E6">
      <w:pPr>
        <w:spacing w:before="319" w:line="250" w:lineRule="auto"/>
        <w:ind w:left="1" w:right="14" w:firstLine="2"/>
        <w:jc w:val="both"/>
        <w:rPr>
          <w:rFonts w:hint="eastAsia" w:ascii="微软雅黑" w:hAnsi="微软雅黑" w:eastAsia="微软雅黑" w:cs="微软雅黑"/>
          <w:sz w:val="30"/>
          <w:szCs w:val="30"/>
        </w:rPr>
      </w:pPr>
    </w:p>
    <w:p w14:paraId="0E30756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priori the hypothesis cannot be excluded that in earlier times it may have had other associations.</w:t>
      </w:r>
    </w:p>
    <w:p w14:paraId="30B69C7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先验地，不能排除这样的假设：在早期它可能有其他的关联。</w:t>
      </w:r>
    </w:p>
    <w:p w14:paraId="09C87EA9">
      <w:pPr>
        <w:spacing w:before="319" w:line="250" w:lineRule="auto"/>
        <w:ind w:left="1" w:right="14" w:firstLine="2"/>
        <w:jc w:val="both"/>
        <w:rPr>
          <w:rFonts w:hint="eastAsia" w:ascii="微软雅黑" w:hAnsi="微软雅黑" w:eastAsia="微软雅黑" w:cs="微软雅黑"/>
          <w:sz w:val="30"/>
          <w:szCs w:val="30"/>
        </w:rPr>
      </w:pPr>
    </w:p>
    <w:p w14:paraId="721236C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may have been current in small circles; a different etymology from that of Ex. 3 may have been ascribed to it.</w:t>
      </w:r>
    </w:p>
    <w:p w14:paraId="53AA153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该名字可能在小圈子里流传；可能赋予了它与出埃及记 3 章不同的词源。</w:t>
      </w:r>
    </w:p>
    <w:p w14:paraId="6620BCD2">
      <w:pPr>
        <w:spacing w:before="319" w:line="250" w:lineRule="auto"/>
        <w:ind w:left="1" w:right="14" w:firstLine="2"/>
        <w:jc w:val="both"/>
        <w:rPr>
          <w:rFonts w:hint="eastAsia" w:ascii="微软雅黑" w:hAnsi="微软雅黑" w:eastAsia="微软雅黑" w:cs="微软雅黑"/>
          <w:sz w:val="30"/>
          <w:szCs w:val="30"/>
        </w:rPr>
      </w:pPr>
    </w:p>
    <w:p w14:paraId="39F96D2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even have come from an extra-Hebrew source.</w:t>
      </w:r>
    </w:p>
    <w:p w14:paraId="3A0BDB0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它甚至可能来自希伯来之外的源头。</w:t>
      </w:r>
    </w:p>
    <w:p w14:paraId="4DAB56BB">
      <w:pPr>
        <w:spacing w:before="319" w:line="250" w:lineRule="auto"/>
        <w:ind w:left="1" w:right="14" w:firstLine="2"/>
        <w:jc w:val="both"/>
        <w:rPr>
          <w:rFonts w:hint="eastAsia" w:ascii="微软雅黑" w:hAnsi="微软雅黑" w:eastAsia="微软雅黑" w:cs="微软雅黑"/>
          <w:sz w:val="30"/>
          <w:szCs w:val="30"/>
        </w:rPr>
      </w:pPr>
    </w:p>
    <w:p w14:paraId="577C930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however, proposed in this last-named direction are some of them impossible, all of them highly problematical.</w:t>
      </w:r>
    </w:p>
    <w:p w14:paraId="0AFCDF5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然而，在这个最后提到的方向上提出的观点，有些是不可能的，所有都是高度有问题的。</w:t>
      </w:r>
    </w:p>
    <w:p w14:paraId="5BEE1FD3">
      <w:pPr>
        <w:spacing w:before="319" w:line="250" w:lineRule="auto"/>
        <w:ind w:left="1" w:right="14" w:firstLine="2"/>
        <w:jc w:val="both"/>
        <w:rPr>
          <w:rFonts w:hint="eastAsia" w:ascii="微软雅黑" w:hAnsi="微软雅黑" w:eastAsia="微软雅黑" w:cs="微软雅黑"/>
          <w:sz w:val="30"/>
          <w:szCs w:val="30"/>
        </w:rPr>
      </w:pPr>
    </w:p>
    <w:p w14:paraId="449E6EB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Egyptian origin has been assumed by Voltaire, Schiller, Comte, and others.</w:t>
      </w:r>
    </w:p>
    <w:p w14:paraId="6A5FAF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伏尔泰、席勒、孔德等人假设了埃及起源。</w:t>
      </w:r>
    </w:p>
    <w:p w14:paraId="2FE317F0">
      <w:pPr>
        <w:spacing w:before="319" w:line="250" w:lineRule="auto"/>
        <w:ind w:left="1" w:right="14" w:firstLine="2"/>
        <w:jc w:val="both"/>
        <w:rPr>
          <w:rFonts w:hint="eastAsia" w:ascii="微软雅黑" w:hAnsi="微软雅黑" w:eastAsia="微软雅黑" w:cs="微软雅黑"/>
          <w:sz w:val="30"/>
          <w:szCs w:val="30"/>
        </w:rPr>
      </w:pPr>
    </w:p>
    <w:p w14:paraId="401E526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out of the question, because the deliverance from Egypt is represented as involving a conflict between Jehovah and the gods of the Egyptians.</w:t>
      </w:r>
    </w:p>
    <w:p w14:paraId="63519F7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这是不可能的，因为从埃及的拯救被描述为涉及耶和华与埃及诸神之间的冲突。</w:t>
      </w:r>
    </w:p>
    <w:p w14:paraId="2C8CCF87">
      <w:pPr>
        <w:spacing w:before="319" w:line="250" w:lineRule="auto"/>
        <w:ind w:left="1" w:right="14" w:firstLine="2"/>
        <w:jc w:val="both"/>
        <w:rPr>
          <w:rFonts w:hint="eastAsia" w:ascii="微软雅黑" w:hAnsi="微软雅黑" w:eastAsia="微软雅黑" w:cs="微软雅黑"/>
          <w:sz w:val="30"/>
          <w:szCs w:val="30"/>
        </w:rPr>
      </w:pPr>
    </w:p>
    <w:p w14:paraId="0503B45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Colenso, Land, and others, the name is North-Shemitic, and designated in its former environment the god of heaven, the giver of fruitfulness, in whose honour the orgiastic worship of Syria was practised.</w:t>
      </w:r>
    </w:p>
    <w:p w14:paraId="0F94D0F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根据科伦索（Colenso）、兰德（Land）等人的说法，该名字是北闪米特语，在以前的环境中指天神，丰收的赐予者，叙利亚的狂欢崇拜就是为了纪念他。</w:t>
      </w:r>
    </w:p>
    <w:p w14:paraId="02AA06EF">
      <w:pPr>
        <w:spacing w:before="319" w:line="250" w:lineRule="auto"/>
        <w:ind w:left="1" w:right="14" w:firstLine="2"/>
        <w:jc w:val="both"/>
        <w:rPr>
          <w:rFonts w:hint="eastAsia" w:ascii="微软雅黑" w:hAnsi="微软雅黑" w:eastAsia="微软雅黑" w:cs="微软雅黑"/>
          <w:sz w:val="30"/>
          <w:szCs w:val="30"/>
        </w:rPr>
      </w:pPr>
    </w:p>
    <w:p w14:paraId="386CDA9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what purports to be an ancient oracle, in which the name Iao is identified with Dionysos, so that Jehovah would be the Canaanitish Dionysos.</w:t>
      </w:r>
    </w:p>
    <w:p w14:paraId="772D148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有一个据称是古代的神谕，其中 Iao 这个名字被认同为狄俄尼索斯（Dionysos），因此耶和华就是迦南的狄俄尼索斯。</w:t>
      </w:r>
    </w:p>
    <w:p w14:paraId="392AB9A8">
      <w:pPr>
        <w:spacing w:before="319" w:line="250" w:lineRule="auto"/>
        <w:ind w:left="1" w:right="14" w:firstLine="2"/>
        <w:jc w:val="both"/>
        <w:rPr>
          <w:rFonts w:hint="eastAsia" w:ascii="微软雅黑" w:hAnsi="微软雅黑" w:eastAsia="微软雅黑" w:cs="微软雅黑"/>
          <w:sz w:val="30"/>
          <w:szCs w:val="30"/>
        </w:rPr>
      </w:pPr>
    </w:p>
    <w:p w14:paraId="37B14B2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a relatively high antiquity was ascribed to this piece, so as to render the explanation possible that the Syrian form Iao was the original, from which then the Hebrews would have borrowed their Jehovah.</w:t>
      </w:r>
    </w:p>
    <w:p w14:paraId="1BD0C9B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起初这个残片被认为具有相当高的古老性，以便使这种解释成为可能：叙利亚形式 Iao 是原本，希伯来人随后借用了他们的耶和华。</w:t>
      </w:r>
    </w:p>
    <w:p w14:paraId="170AD2C1">
      <w:pPr>
        <w:spacing w:before="319" w:line="250" w:lineRule="auto"/>
        <w:ind w:left="1" w:right="14" w:firstLine="2"/>
        <w:jc w:val="both"/>
        <w:rPr>
          <w:rFonts w:hint="eastAsia" w:ascii="微软雅黑" w:hAnsi="微软雅黑" w:eastAsia="微软雅黑" w:cs="微软雅黑"/>
          <w:sz w:val="30"/>
          <w:szCs w:val="30"/>
        </w:rPr>
      </w:pPr>
    </w:p>
    <w:p w14:paraId="0BA36E5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became impossible when the late date became apparent, for at so late a date the Israelites had been long in possession of the name Jehovah.</w:t>
      </w:r>
    </w:p>
    <w:p w14:paraId="402F50F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当然，当晚期日期变得明显时，这就不可能了，因为在那么晚的日期，以色列人早已拥有耶和华这个名字了。</w:t>
      </w:r>
    </w:p>
    <w:p w14:paraId="14E73F3B">
      <w:pPr>
        <w:spacing w:before="319" w:line="250" w:lineRule="auto"/>
        <w:ind w:left="1" w:right="14" w:firstLine="2"/>
        <w:jc w:val="both"/>
        <w:rPr>
          <w:rFonts w:hint="eastAsia" w:ascii="微软雅黑" w:hAnsi="微软雅黑" w:eastAsia="微软雅黑" w:cs="微软雅黑"/>
          <w:sz w:val="30"/>
          <w:szCs w:val="30"/>
        </w:rPr>
      </w:pPr>
    </w:p>
    <w:p w14:paraId="5FEEC63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likelihood on that supposition would be that the Syrian worshippers of such an Iao had borrowed the name of their deity from the well-known name of the God of Israel.</w:t>
      </w:r>
    </w:p>
    <w:p w14:paraId="648922D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在那种假设下，可能性是这类 Iao 的叙利亚崇拜者从以色列神那著名的名字中借用了他们神祗的名字。</w:t>
      </w:r>
    </w:p>
    <w:p w14:paraId="325A8447">
      <w:pPr>
        <w:spacing w:before="319" w:line="250" w:lineRule="auto"/>
        <w:ind w:left="1" w:right="14" w:firstLine="2"/>
        <w:jc w:val="both"/>
        <w:rPr>
          <w:rFonts w:hint="eastAsia" w:ascii="微软雅黑" w:hAnsi="微软雅黑" w:eastAsia="微软雅黑" w:cs="微软雅黑"/>
          <w:sz w:val="30"/>
          <w:szCs w:val="30"/>
        </w:rPr>
      </w:pPr>
    </w:p>
    <w:p w14:paraId="3CF0AC8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recently it has been thought that the name was discovered in early Egyptian lists of Canaanitish places, such as Baitiyah, Babiyah.</w:t>
      </w:r>
    </w:p>
    <w:p w14:paraId="7CB5C8E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最近有人认为，在早期埃及的迦南地名表中发现了这个名字，如 Baitiyah, Babiyah。</w:t>
      </w:r>
    </w:p>
    <w:p w14:paraId="3B733061">
      <w:pPr>
        <w:spacing w:before="319" w:line="250" w:lineRule="auto"/>
        <w:ind w:left="1" w:right="14" w:firstLine="2"/>
        <w:jc w:val="both"/>
        <w:rPr>
          <w:rFonts w:hint="eastAsia" w:ascii="微软雅黑" w:hAnsi="微软雅黑" w:eastAsia="微软雅黑" w:cs="微软雅黑"/>
          <w:sz w:val="30"/>
          <w:szCs w:val="30"/>
        </w:rPr>
      </w:pPr>
    </w:p>
    <w:p w14:paraId="6DB90A9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found in the name of a king of Hamath reading Yaubidi in Assyrian inscriptions.</w:t>
      </w:r>
    </w:p>
    <w:p w14:paraId="4A6F2EC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在亚述铭文中，哈马王的名字读作 Yaubidi，其中也发现了它。</w:t>
      </w:r>
    </w:p>
    <w:p w14:paraId="77DF554D">
      <w:pPr>
        <w:spacing w:before="319" w:line="250" w:lineRule="auto"/>
        <w:ind w:left="1" w:right="14" w:firstLine="2"/>
        <w:jc w:val="both"/>
        <w:rPr>
          <w:rFonts w:hint="eastAsia" w:ascii="微软雅黑" w:hAnsi="微软雅黑" w:eastAsia="微软雅黑" w:cs="微软雅黑"/>
          <w:sz w:val="30"/>
          <w:szCs w:val="30"/>
        </w:rPr>
      </w:pPr>
    </w:p>
    <w:p w14:paraId="42FE60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hypothesis much in vogue among the Wellhausenians is that Jehovah was a god of the Kenites, a tribe in the district of Sinai, to whom the father-in-law of Moses belonged, which would explain Jehovah's association with that mountain.</w:t>
      </w:r>
    </w:p>
    <w:p w14:paraId="0764C02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在威尔豪森学派中非常流行的一个假设是，耶和华是基尼人（Kenites）的神，这是西奈地区的一个部落，摩西的岳父属于该部落，这将解释耶和华与那座山的关联。</w:t>
      </w:r>
    </w:p>
    <w:p w14:paraId="7B23CD0B">
      <w:pPr>
        <w:spacing w:before="319" w:line="250" w:lineRule="auto"/>
        <w:ind w:left="1" w:right="14" w:firstLine="2"/>
        <w:jc w:val="both"/>
        <w:rPr>
          <w:rFonts w:hint="eastAsia" w:ascii="微软雅黑" w:hAnsi="微软雅黑" w:eastAsia="微软雅黑" w:cs="微软雅黑"/>
          <w:sz w:val="30"/>
          <w:szCs w:val="30"/>
        </w:rPr>
      </w:pPr>
    </w:p>
    <w:p w14:paraId="0ED0802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still the hypothesis that Jehovah is identical with the form Yahu, or Yah, occurring in Assyrio-Babylonian proper names, which the Hebrew priests would have changed into Jahveh, in order to suggest derivation from hayah, 'to be'.</w:t>
      </w:r>
    </w:p>
    <w:p w14:paraId="37B104D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此外还有一个假设，即耶和华等同于亚述-巴比伦专有名词中出现的 Yahu 或 Yah 形式，希伯来祭司将其改为 Jahveh，以暗示源于 hayah，“存在”。</w:t>
      </w:r>
    </w:p>
    <w:p w14:paraId="3C62D4D6">
      <w:pPr>
        <w:spacing w:before="319" w:line="250" w:lineRule="auto"/>
        <w:ind w:left="1" w:right="14" w:firstLine="2"/>
        <w:jc w:val="both"/>
        <w:rPr>
          <w:rFonts w:hint="eastAsia" w:ascii="微软雅黑" w:hAnsi="微软雅黑" w:eastAsia="微软雅黑" w:cs="微软雅黑"/>
          <w:sz w:val="30"/>
          <w:szCs w:val="30"/>
        </w:rPr>
      </w:pPr>
    </w:p>
    <w:p w14:paraId="4B352B4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futile as most of these theories of provenience are some of the etymologies, largely naturalistic, proposed in explanation of the original sense of the word itself.</w:t>
      </w:r>
    </w:p>
    <w:p w14:paraId="74716CA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与大多数这些起源理论同样徒劳的是一些词源学解释，主要是自然主义的，被提出用于解释该词本身的原始意义。</w:t>
      </w:r>
    </w:p>
    <w:p w14:paraId="1285788C">
      <w:pPr>
        <w:spacing w:before="319" w:line="250" w:lineRule="auto"/>
        <w:ind w:left="1" w:right="14" w:firstLine="2"/>
        <w:jc w:val="both"/>
        <w:rPr>
          <w:rFonts w:hint="eastAsia" w:ascii="微软雅黑" w:hAnsi="微软雅黑" w:eastAsia="微软雅黑" w:cs="微软雅黑"/>
          <w:sz w:val="30"/>
          <w:szCs w:val="30"/>
        </w:rPr>
      </w:pPr>
    </w:p>
    <w:p w14:paraId="1567360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connected with hawah, 'to fall', on the view of its meaning 'he who rushes, crashes down', a storm-god, or, even more primitively, a meteoric stone fallen from heaven.</w:t>
      </w:r>
    </w:p>
    <w:p w14:paraId="1B529A7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它被与 hawah（“落下”）联系起来，认为其意思是“猛冲、坠落者”，一位风暴神，或者更原始地，一块从天而降的陨石。</w:t>
      </w:r>
    </w:p>
    <w:p w14:paraId="2A181B46">
      <w:pPr>
        <w:spacing w:before="319" w:line="250" w:lineRule="auto"/>
        <w:ind w:left="1" w:right="14" w:firstLine="2"/>
        <w:jc w:val="both"/>
        <w:rPr>
          <w:rFonts w:hint="eastAsia" w:ascii="微软雅黑" w:hAnsi="微软雅黑" w:eastAsia="微软雅黑" w:cs="微软雅黑"/>
          <w:sz w:val="30"/>
          <w:szCs w:val="30"/>
        </w:rPr>
      </w:pPr>
    </w:p>
    <w:p w14:paraId="230AD78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hawah has been compared in the sense of 'to blow', which it has in Arabic.</w:t>
      </w:r>
    </w:p>
    <w:p w14:paraId="2F944F2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 hawah 被比作在阿拉伯语中具有的“吹”的意思。</w:t>
      </w:r>
    </w:p>
    <w:p w14:paraId="6C234497">
      <w:pPr>
        <w:spacing w:before="319" w:line="250" w:lineRule="auto"/>
        <w:ind w:left="1" w:right="14" w:firstLine="2"/>
        <w:jc w:val="both"/>
        <w:rPr>
          <w:rFonts w:hint="eastAsia" w:ascii="微软雅黑" w:hAnsi="微软雅黑" w:eastAsia="微软雅黑" w:cs="微软雅黑"/>
          <w:sz w:val="30"/>
          <w:szCs w:val="30"/>
        </w:rPr>
      </w:pPr>
    </w:p>
    <w:p w14:paraId="6E26D2B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Wellhausen observes: 'the etymology is quite obvious; he rides through the air, he blows'.</w:t>
      </w:r>
    </w:p>
    <w:p w14:paraId="4A489C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威尔豪森观察道：“词源很明显；他在空中骑行，他吹气”。</w:t>
      </w:r>
    </w:p>
    <w:p w14:paraId="6F13B264">
      <w:pPr>
        <w:spacing w:before="319" w:line="250" w:lineRule="auto"/>
        <w:ind w:left="1" w:right="14" w:firstLine="2"/>
        <w:jc w:val="both"/>
        <w:rPr>
          <w:rFonts w:hint="eastAsia" w:ascii="微软雅黑" w:hAnsi="微软雅黑" w:eastAsia="微软雅黑" w:cs="微软雅黑"/>
          <w:sz w:val="30"/>
          <w:szCs w:val="30"/>
        </w:rPr>
      </w:pPr>
    </w:p>
    <w:p w14:paraId="377B596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sense of 'falling' has been introduced after this fashion; Jahveh is a Hiphil form, which yields 'he who causes to fall', i.e., the rain-, the storm-god.</w:t>
      </w:r>
    </w:p>
    <w:p w14:paraId="2D0581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同样，“落下”的意思被这样引入；Jahveh 是 Hiphil 形式，得出“使之落下者”，即雨神、风暴神。</w:t>
      </w:r>
    </w:p>
    <w:p w14:paraId="3F4F51A7">
      <w:pPr>
        <w:spacing w:before="319" w:line="250" w:lineRule="auto"/>
        <w:ind w:left="1" w:right="14" w:firstLine="2"/>
        <w:jc w:val="both"/>
        <w:rPr>
          <w:rFonts w:hint="eastAsia" w:ascii="微软雅黑" w:hAnsi="微软雅黑" w:eastAsia="微软雅黑" w:cs="微软雅黑"/>
          <w:sz w:val="30"/>
          <w:szCs w:val="30"/>
        </w:rPr>
      </w:pPr>
    </w:p>
    <w:p w14:paraId="5014DCE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Robertson Smith, Stade and others.</w:t>
      </w:r>
    </w:p>
    <w:p w14:paraId="5F47FFC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罗伯逊·史密斯（Robertson Smith）、斯塔德（Stade）等人就是这样认为的。</w:t>
      </w:r>
    </w:p>
    <w:p w14:paraId="1B156C70">
      <w:pPr>
        <w:spacing w:before="319" w:line="250" w:lineRule="auto"/>
        <w:ind w:left="1" w:right="14" w:firstLine="2"/>
        <w:jc w:val="both"/>
        <w:rPr>
          <w:rFonts w:hint="eastAsia" w:ascii="微软雅黑" w:hAnsi="微软雅黑" w:eastAsia="微软雅黑" w:cs="微软雅黑"/>
          <w:sz w:val="30"/>
          <w:szCs w:val="30"/>
        </w:rPr>
      </w:pPr>
    </w:p>
    <w:p w14:paraId="2EB8DBB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less naturalistic is the derivation, likewise from the Hiphil, proposed by Kuenen, 'he who causes to be', i.e., the Creator, or, with a more historic turn, 'he who causes his promises to be', that is, fulfils them.</w:t>
      </w:r>
    </w:p>
    <w:p w14:paraId="72E064D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凯嫩（Kuenen）提出的推导远不那么自然主义，同样源于 Hiphil，意为“使之存在者”，即创造者，或者带有更多历史色彩，“使他的应许存在者”，即实现它们。</w:t>
      </w:r>
    </w:p>
    <w:p w14:paraId="519D3DEE">
      <w:pPr>
        <w:spacing w:before="319" w:line="250" w:lineRule="auto"/>
        <w:ind w:left="1" w:right="14" w:firstLine="2"/>
        <w:jc w:val="both"/>
        <w:rPr>
          <w:rFonts w:hint="eastAsia" w:ascii="微软雅黑" w:hAnsi="微软雅黑" w:eastAsia="微软雅黑" w:cs="微软雅黑"/>
          <w:sz w:val="30"/>
          <w:szCs w:val="30"/>
        </w:rPr>
      </w:pPr>
    </w:p>
    <w:p w14:paraId="7E12A3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derivations are purely conjectural.</w:t>
      </w:r>
    </w:p>
    <w:p w14:paraId="66D86EB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所有这些推导纯属猜想。</w:t>
      </w:r>
    </w:p>
    <w:p w14:paraId="7F8D8803">
      <w:pPr>
        <w:spacing w:before="319" w:line="250" w:lineRule="auto"/>
        <w:ind w:left="1" w:right="14" w:firstLine="2"/>
        <w:jc w:val="both"/>
        <w:rPr>
          <w:rFonts w:hint="eastAsia" w:ascii="微软雅黑" w:hAnsi="微软雅黑" w:eastAsia="微软雅黑" w:cs="微软雅黑"/>
          <w:sz w:val="30"/>
          <w:szCs w:val="30"/>
        </w:rPr>
      </w:pPr>
    </w:p>
    <w:p w14:paraId="01D581F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whatever the original meaning lying behind the Old Testament usage, if such there was, the authoritative sense for the religion of Israel has been fixed through the revelation of Ex. 3, and with this alone we have here to deal.</w:t>
      </w:r>
    </w:p>
    <w:p w14:paraId="024901B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显而易见，无论旧约用法背后原本的意义是什么（如果有的话），以色列宗教的权威意义已通过出埃及记 3 章的启示确定下来，我们在这里只处理这一个。</w:t>
      </w:r>
    </w:p>
    <w:p w14:paraId="2B6EE9BD">
      <w:pPr>
        <w:spacing w:before="319" w:line="250" w:lineRule="auto"/>
        <w:ind w:left="1" w:right="14" w:firstLine="2"/>
        <w:jc w:val="both"/>
        <w:rPr>
          <w:rFonts w:hint="eastAsia" w:ascii="微软雅黑" w:hAnsi="微软雅黑" w:eastAsia="微软雅黑" w:cs="微软雅黑"/>
          <w:sz w:val="30"/>
          <w:szCs w:val="30"/>
        </w:rPr>
      </w:pPr>
    </w:p>
    <w:p w14:paraId="620996B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to Moses: Ehyeh asher Ehyeh.</w:t>
      </w:r>
    </w:p>
    <w:p w14:paraId="1AE6DE6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神对摩西说：Ehyeh asher Ehyeh。</w:t>
      </w:r>
    </w:p>
    <w:p w14:paraId="6C797A5A">
      <w:pPr>
        <w:spacing w:before="319" w:line="250" w:lineRule="auto"/>
        <w:ind w:left="1" w:right="14" w:firstLine="2"/>
        <w:jc w:val="both"/>
        <w:rPr>
          <w:rFonts w:hint="eastAsia" w:ascii="微软雅黑" w:hAnsi="微软雅黑" w:eastAsia="微软雅黑" w:cs="微软雅黑"/>
          <w:sz w:val="30"/>
          <w:szCs w:val="30"/>
        </w:rPr>
      </w:pPr>
    </w:p>
    <w:p w14:paraId="0C2C642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this is abbreviated to Ehyeh, and finally turned from the first into the third person Yehweh.</w:t>
      </w:r>
    </w:p>
    <w:p w14:paraId="11F0CAC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然后这被缩写为 Ehyeh，最后从第一人称转为第三人称 Yehweh。</w:t>
      </w:r>
    </w:p>
    <w:p w14:paraId="34D47297">
      <w:pPr>
        <w:spacing w:before="319" w:line="250" w:lineRule="auto"/>
        <w:ind w:left="1" w:right="14" w:firstLine="2"/>
        <w:jc w:val="both"/>
        <w:rPr>
          <w:rFonts w:hint="eastAsia" w:ascii="微软雅黑" w:hAnsi="微软雅黑" w:eastAsia="微软雅黑" w:cs="微软雅黑"/>
          <w:sz w:val="30"/>
          <w:szCs w:val="30"/>
        </w:rPr>
      </w:pPr>
    </w:p>
    <w:p w14:paraId="00CA00E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of the mystery must lie in the fuller form.</w:t>
      </w:r>
    </w:p>
    <w:p w14:paraId="5EBAF7E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谜底的解开必定在于完整形式。</w:t>
      </w:r>
    </w:p>
    <w:p w14:paraId="43293348">
      <w:pPr>
        <w:spacing w:before="319" w:line="250" w:lineRule="auto"/>
        <w:ind w:left="1" w:right="14" w:firstLine="2"/>
        <w:jc w:val="both"/>
        <w:rPr>
          <w:rFonts w:hint="eastAsia" w:ascii="微软雅黑" w:hAnsi="微软雅黑" w:eastAsia="微软雅黑" w:cs="微软雅黑"/>
          <w:sz w:val="30"/>
          <w:szCs w:val="30"/>
        </w:rPr>
      </w:pPr>
    </w:p>
    <w:p w14:paraId="1E08FE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such a sentence mean?</w:t>
      </w:r>
    </w:p>
    <w:p w14:paraId="18F27CC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这样一句话能意味着什么呢？</w:t>
      </w:r>
    </w:p>
    <w:p w14:paraId="52167085">
      <w:pPr>
        <w:spacing w:before="319" w:line="250" w:lineRule="auto"/>
        <w:ind w:left="1" w:right="14" w:firstLine="2"/>
        <w:jc w:val="both"/>
        <w:rPr>
          <w:rFonts w:hint="eastAsia" w:ascii="微软雅黑" w:hAnsi="微软雅黑" w:eastAsia="微软雅黑" w:cs="微软雅黑"/>
          <w:sz w:val="30"/>
          <w:szCs w:val="30"/>
        </w:rPr>
      </w:pPr>
    </w:p>
    <w:p w14:paraId="161DED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where the inquiry is into the intent of the writer exclusively, opinions of expositors vary widely.</w:t>
      </w:r>
    </w:p>
    <w:p w14:paraId="5B68B38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在这里，当探究仅仅集中于作者意图时，解经家的意见也大相径庭。</w:t>
      </w:r>
    </w:p>
    <w:p w14:paraId="764481F5">
      <w:pPr>
        <w:spacing w:before="319" w:line="250" w:lineRule="auto"/>
        <w:ind w:left="1" w:right="14" w:firstLine="2"/>
        <w:jc w:val="both"/>
        <w:rPr>
          <w:rFonts w:hint="eastAsia" w:ascii="微软雅黑" w:hAnsi="微软雅黑" w:eastAsia="微软雅黑" w:cs="微软雅黑"/>
          <w:sz w:val="30"/>
          <w:szCs w:val="30"/>
        </w:rPr>
      </w:pPr>
    </w:p>
    <w:p w14:paraId="196E60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at the start the issue of construction.</w:t>
      </w:r>
    </w:p>
    <w:p w14:paraId="464DFC9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首先是结构问题。</w:t>
      </w:r>
    </w:p>
    <w:p w14:paraId="727089E4">
      <w:pPr>
        <w:spacing w:before="319" w:line="250" w:lineRule="auto"/>
        <w:ind w:left="1" w:right="14" w:firstLine="2"/>
        <w:jc w:val="both"/>
        <w:rPr>
          <w:rFonts w:hint="eastAsia" w:ascii="微软雅黑" w:hAnsi="微软雅黑" w:eastAsia="微软雅黑" w:cs="微软雅黑"/>
          <w:sz w:val="30"/>
          <w:szCs w:val="30"/>
        </w:rPr>
      </w:pPr>
    </w:p>
    <w:p w14:paraId="574D73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the sentence straight down from the beginning: 'I am what I am', and attach our interpretation, whatever it is, directly to this.</w:t>
      </w:r>
    </w:p>
    <w:p w14:paraId="1E78B82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我们可以从头直接读这句话：“我是我所是的”，并将我们的解释（无论是什么）直接附于此。</w:t>
      </w:r>
    </w:p>
    <w:p w14:paraId="28D42B88">
      <w:pPr>
        <w:spacing w:before="319" w:line="250" w:lineRule="auto"/>
        <w:ind w:left="1" w:right="14" w:firstLine="2"/>
        <w:jc w:val="both"/>
        <w:rPr>
          <w:rFonts w:hint="eastAsia" w:ascii="微软雅黑" w:hAnsi="微软雅黑" w:eastAsia="微软雅黑" w:cs="微软雅黑"/>
          <w:sz w:val="30"/>
          <w:szCs w:val="30"/>
        </w:rPr>
      </w:pPr>
    </w:p>
    <w:p w14:paraId="2B1ECFB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and this is syntactically just as possible in the Hebrew, we may start to read from the middle, placing the first word at the end, which would yield: 'I, who am, truly am'.</w:t>
      </w:r>
    </w:p>
    <w:p w14:paraId="75DAAF6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或者，这在希伯来语语法上同样可能，我们可以从中间开始读，将第一个词放在最后，这将得出：“我，那存在的，真正存在”。</w:t>
      </w:r>
    </w:p>
    <w:p w14:paraId="417B3A07">
      <w:pPr>
        <w:spacing w:before="319" w:line="250" w:lineRule="auto"/>
        <w:ind w:left="1" w:right="14" w:firstLine="2"/>
        <w:jc w:val="both"/>
        <w:rPr>
          <w:rFonts w:hint="eastAsia" w:ascii="微软雅黑" w:hAnsi="微软雅黑" w:eastAsia="微软雅黑" w:cs="微软雅黑"/>
          <w:sz w:val="30"/>
          <w:szCs w:val="30"/>
        </w:rPr>
      </w:pPr>
    </w:p>
    <w:p w14:paraId="0C72A42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into the question of rendering there enters the analogy of the similarly constructed sentence, Ex. 33:19, which, since it is likewise associated with the name Jehovah, must needs be regulative, at least as to construction, for the formula of Ex. 3.</w:t>
      </w:r>
    </w:p>
    <w:p w14:paraId="100482C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在翻译问题上还涉及出埃及记 33:19 同样结构句子的类比，既然它同样与耶和华的名字相关，那么至少在结构上，它必然对出埃及记 3 章的公式具有规范性。</w:t>
      </w:r>
    </w:p>
    <w:p w14:paraId="33BA5609">
      <w:pPr>
        <w:spacing w:before="319" w:line="250" w:lineRule="auto"/>
        <w:ind w:left="1" w:right="14" w:firstLine="2"/>
        <w:jc w:val="both"/>
        <w:rPr>
          <w:rFonts w:hint="eastAsia" w:ascii="微软雅黑" w:hAnsi="微软雅黑" w:eastAsia="微软雅黑" w:cs="微软雅黑"/>
          <w:sz w:val="30"/>
          <w:szCs w:val="30"/>
        </w:rPr>
      </w:pPr>
    </w:p>
    <w:p w14:paraId="36538E0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 read: 'I will be gracious to whom I will be gracious', we are bound to read here: 'I am what I am'.</w:t>
      </w:r>
    </w:p>
    <w:p w14:paraId="735DBAA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如果在那里我们读作：“我要恩待谁就恩待谁”，我们就必须在这里读作：“我是我所是的”。</w:t>
      </w:r>
    </w:p>
    <w:p w14:paraId="23B045FE">
      <w:pPr>
        <w:spacing w:before="319" w:line="250" w:lineRule="auto"/>
        <w:ind w:left="1" w:right="14" w:firstLine="2"/>
        <w:jc w:val="both"/>
        <w:rPr>
          <w:rFonts w:hint="eastAsia" w:ascii="微软雅黑" w:hAnsi="微软雅黑" w:eastAsia="微软雅黑" w:cs="微软雅黑"/>
          <w:sz w:val="30"/>
          <w:szCs w:val="30"/>
        </w:rPr>
      </w:pPr>
    </w:p>
    <w:p w14:paraId="6C3104A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there we construe: 'to whom I will be gracious I will be (truly) gracious', we cannot very well do otherwise here in Ex. 3:14: 'I, who am, (truly) am'.</w:t>
      </w:r>
    </w:p>
    <w:p w14:paraId="6581762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另一方面，如果在那里我们解释为：“我要恩待的人，我将（真正）恩待”，我们在出埃及记 3:14 这里也就很难不做同样处理：“我，那存在的，（真正）存在”。</w:t>
      </w:r>
    </w:p>
    <w:p w14:paraId="7838C58C">
      <w:pPr>
        <w:spacing w:before="319" w:line="250" w:lineRule="auto"/>
        <w:ind w:left="1" w:right="14" w:firstLine="2"/>
        <w:jc w:val="both"/>
        <w:rPr>
          <w:rFonts w:hint="eastAsia" w:ascii="微软雅黑" w:hAnsi="微软雅黑" w:eastAsia="微软雅黑" w:cs="微软雅黑"/>
          <w:sz w:val="30"/>
          <w:szCs w:val="30"/>
        </w:rPr>
      </w:pPr>
    </w:p>
    <w:p w14:paraId="566D19C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this in mind, let us now briefly review the solutions offered.</w:t>
      </w:r>
    </w:p>
    <w:p w14:paraId="1D79298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记住这一点，我们要现在简要回顾一下提供的解决方案。</w:t>
      </w:r>
    </w:p>
    <w:p w14:paraId="72472CEC">
      <w:pPr>
        <w:spacing w:before="319" w:line="250" w:lineRule="auto"/>
        <w:ind w:left="1" w:right="14" w:firstLine="2"/>
        <w:jc w:val="both"/>
        <w:rPr>
          <w:rFonts w:hint="eastAsia" w:ascii="微软雅黑" w:hAnsi="微软雅黑" w:eastAsia="微软雅黑" w:cs="微软雅黑"/>
          <w:sz w:val="30"/>
          <w:szCs w:val="30"/>
        </w:rPr>
      </w:pPr>
    </w:p>
    <w:p w14:paraId="5066AB8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the sentence expresses the inscrutability of God: 'I am what I am; what I am is not to be curiously enquired into; my being cannot be expressed by any name'.</w:t>
      </w:r>
    </w:p>
    <w:p w14:paraId="1A1068E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一种是该句子表达了神的不可测度性：“我是我所是的；我是什么不容好奇探究；我的存在不能用任何名字表达”。</w:t>
      </w:r>
    </w:p>
    <w:p w14:paraId="7A487BFE">
      <w:pPr>
        <w:spacing w:before="319" w:line="250" w:lineRule="auto"/>
        <w:ind w:left="1" w:right="14" w:firstLine="2"/>
        <w:jc w:val="both"/>
        <w:rPr>
          <w:rFonts w:hint="eastAsia" w:ascii="微软雅黑" w:hAnsi="微软雅黑" w:eastAsia="微软雅黑" w:cs="微软雅黑"/>
          <w:sz w:val="30"/>
          <w:szCs w:val="30"/>
        </w:rPr>
      </w:pPr>
    </w:p>
    <w:p w14:paraId="4D3577A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weighs the fact that all the other divine names are expressive of something.</w:t>
      </w:r>
    </w:p>
    <w:p w14:paraId="2E4C3FE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反对此观点的有力事实是，所有其他神的名字都表达了某种东西。</w:t>
      </w:r>
    </w:p>
    <w:p w14:paraId="20B8A9CD">
      <w:pPr>
        <w:spacing w:before="319" w:line="250" w:lineRule="auto"/>
        <w:ind w:left="1" w:right="14" w:firstLine="2"/>
        <w:jc w:val="both"/>
        <w:rPr>
          <w:rFonts w:hint="eastAsia" w:ascii="微软雅黑" w:hAnsi="微软雅黑" w:eastAsia="微软雅黑" w:cs="微软雅黑"/>
          <w:sz w:val="30"/>
          <w:szCs w:val="30"/>
        </w:rPr>
      </w:pPr>
    </w:p>
    <w:p w14:paraId="08B1805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name to express namelessness, i.e., unknowableness, would be under the circumstances quite out of place.</w:t>
      </w:r>
    </w:p>
    <w:p w14:paraId="0752BB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一个表达无名性，即不可知性的名字，在当时的情况下是非常不恰当的。</w:t>
      </w:r>
    </w:p>
    <w:p w14:paraId="3098B748">
      <w:pPr>
        <w:spacing w:before="319" w:line="250" w:lineRule="auto"/>
        <w:ind w:left="1" w:right="14" w:firstLine="2"/>
        <w:jc w:val="both"/>
        <w:rPr>
          <w:rFonts w:hint="eastAsia" w:ascii="微软雅黑" w:hAnsi="微软雅黑" w:eastAsia="微软雅黑" w:cs="微软雅黑"/>
          <w:sz w:val="30"/>
          <w:szCs w:val="30"/>
        </w:rPr>
      </w:pPr>
    </w:p>
    <w:p w14:paraId="7EC33D0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this juncture of supreme importance that God should in some striking manner reveal Himself, so as to emphasize and define some aspect of His character, needful for the people to know.</w:t>
      </w:r>
    </w:p>
    <w:p w14:paraId="5DB525F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在这个极其重要的时刻，神理应以某种惊人的方式启示自己，以便强调和定义祂性格的某个方面，这是百姓需要知道的。</w:t>
      </w:r>
    </w:p>
    <w:p w14:paraId="2CD2DBAD">
      <w:pPr>
        <w:spacing w:before="319" w:line="250" w:lineRule="auto"/>
        <w:ind w:left="1" w:right="14" w:firstLine="2"/>
        <w:jc w:val="both"/>
        <w:rPr>
          <w:rFonts w:hint="eastAsia" w:ascii="微软雅黑" w:hAnsi="微软雅黑" w:eastAsia="微软雅黑" w:cs="微软雅黑"/>
          <w:sz w:val="30"/>
          <w:szCs w:val="30"/>
        </w:rPr>
      </w:pPr>
    </w:p>
    <w:p w14:paraId="2DA55E4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of course, the construction is the one straight down from the beginning.</w:t>
      </w:r>
    </w:p>
    <w:p w14:paraId="363250C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按照这种观点，当然，结构是从头直接读下来的那种。</w:t>
      </w:r>
    </w:p>
    <w:p w14:paraId="6CCFBCB1">
      <w:pPr>
        <w:spacing w:before="319" w:line="250" w:lineRule="auto"/>
        <w:ind w:left="1" w:right="14" w:firstLine="2"/>
        <w:jc w:val="both"/>
        <w:rPr>
          <w:rFonts w:hint="eastAsia" w:ascii="微软雅黑" w:hAnsi="微软雅黑" w:eastAsia="微软雅黑" w:cs="微软雅黑"/>
          <w:sz w:val="30"/>
          <w:szCs w:val="30"/>
        </w:rPr>
      </w:pPr>
    </w:p>
    <w:p w14:paraId="1FB3DBA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solution is, that God here asseverates the reality of His being.</w:t>
      </w:r>
    </w:p>
    <w:p w14:paraId="1AF78E4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另一种解决方案是，神在这里断言祂存在的真实性。</w:t>
      </w:r>
    </w:p>
    <w:p w14:paraId="657A05AA">
      <w:pPr>
        <w:spacing w:before="319" w:line="250" w:lineRule="auto"/>
        <w:ind w:left="1" w:right="14" w:firstLine="2"/>
        <w:jc w:val="both"/>
        <w:rPr>
          <w:rFonts w:hint="eastAsia" w:ascii="微软雅黑" w:hAnsi="微软雅黑" w:eastAsia="微软雅黑" w:cs="微软雅黑"/>
          <w:sz w:val="30"/>
          <w:szCs w:val="30"/>
        </w:rPr>
      </w:pPr>
    </w:p>
    <w:p w14:paraId="34E993B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the construction will have to set in at the middle: 'I, who am, (truly) am'.</w:t>
      </w:r>
    </w:p>
    <w:p w14:paraId="6735D38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为此，结构必须从中间开始：“我，那存在的，（真正）存在”。</w:t>
      </w:r>
    </w:p>
    <w:p w14:paraId="7C24B53E">
      <w:pPr>
        <w:spacing w:before="319" w:line="250" w:lineRule="auto"/>
        <w:ind w:left="1" w:right="14" w:firstLine="2"/>
        <w:jc w:val="both"/>
        <w:rPr>
          <w:rFonts w:hint="eastAsia" w:ascii="微软雅黑" w:hAnsi="微软雅黑" w:eastAsia="微软雅黑" w:cs="微软雅黑"/>
          <w:sz w:val="30"/>
          <w:szCs w:val="30"/>
        </w:rPr>
      </w:pPr>
    </w:p>
    <w:p w14:paraId="03D94B0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more philosophic form this may be called the ontological view.</w:t>
      </w:r>
    </w:p>
    <w:p w14:paraId="05431E9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在其更哲学的形式中，这可以被称为本体论观点。</w:t>
      </w:r>
    </w:p>
    <w:p w14:paraId="65FB2766">
      <w:pPr>
        <w:spacing w:before="319" w:line="250" w:lineRule="auto"/>
        <w:ind w:left="1" w:right="14" w:firstLine="2"/>
        <w:jc w:val="both"/>
        <w:rPr>
          <w:rFonts w:hint="eastAsia" w:ascii="微软雅黑" w:hAnsi="微软雅黑" w:eastAsia="微软雅黑" w:cs="微软雅黑"/>
          <w:sz w:val="30"/>
          <w:szCs w:val="30"/>
        </w:rPr>
      </w:pPr>
    </w:p>
    <w:p w14:paraId="29633AA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approach what the schoolmen have tried to express in the doctrine that God is pure being.</w:t>
      </w:r>
    </w:p>
    <w:p w14:paraId="7B64380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这将接近经院哲学家试图在神是纯粹存在的教义中所表达的内容。</w:t>
      </w:r>
    </w:p>
    <w:p w14:paraId="7F11879B">
      <w:pPr>
        <w:spacing w:before="319" w:line="250" w:lineRule="auto"/>
        <w:ind w:left="1" w:right="14" w:firstLine="2"/>
        <w:jc w:val="both"/>
        <w:rPr>
          <w:rFonts w:hint="eastAsia" w:ascii="微软雅黑" w:hAnsi="微软雅黑" w:eastAsia="微软雅黑" w:cs="微软雅黑"/>
          <w:sz w:val="30"/>
          <w:szCs w:val="30"/>
        </w:rPr>
      </w:pPr>
    </w:p>
    <w:p w14:paraId="60EDE22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far too abstract an idea to be suitable here.</w:t>
      </w:r>
    </w:p>
    <w:p w14:paraId="714C92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但这作为一个概念在这里太抽象了，不合适。</w:t>
      </w:r>
    </w:p>
    <w:p w14:paraId="09D0A7E1">
      <w:pPr>
        <w:spacing w:before="319" w:line="250" w:lineRule="auto"/>
        <w:ind w:left="1" w:right="14" w:firstLine="2"/>
        <w:jc w:val="both"/>
        <w:rPr>
          <w:rFonts w:hint="eastAsia" w:ascii="微软雅黑" w:hAnsi="微软雅黑" w:eastAsia="微软雅黑" w:cs="微软雅黑"/>
          <w:sz w:val="30"/>
          <w:szCs w:val="30"/>
        </w:rPr>
      </w:pPr>
    </w:p>
    <w:p w14:paraId="07D6FC0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bear no direct application to the need of the Israelites at this juncture.</w:t>
      </w:r>
    </w:p>
    <w:p w14:paraId="34EF2D9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它对以色列人此时的需求没有直接的应用。</w:t>
      </w:r>
    </w:p>
    <w:p w14:paraId="4CCBD2DC">
      <w:pPr>
        <w:spacing w:before="319" w:line="250" w:lineRule="auto"/>
        <w:ind w:left="1" w:right="14" w:firstLine="2"/>
        <w:jc w:val="both"/>
        <w:rPr>
          <w:rFonts w:hint="eastAsia" w:ascii="微软雅黑" w:hAnsi="微软雅黑" w:eastAsia="微软雅黑" w:cs="微软雅黑"/>
          <w:sz w:val="30"/>
          <w:szCs w:val="30"/>
        </w:rPr>
      </w:pPr>
    </w:p>
    <w:p w14:paraId="1C26545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surely, had something else and more urgent to do than to lose themselves in speculations anent the mode of God's existence.</w:t>
      </w:r>
    </w:p>
    <w:p w14:paraId="06BE5CA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他们当然有别的更紧迫的事要做，而不是沉迷于关于神存在模式的思辨中。</w:t>
      </w:r>
    </w:p>
    <w:p w14:paraId="34D757D0">
      <w:pPr>
        <w:spacing w:before="319" w:line="250" w:lineRule="auto"/>
        <w:ind w:left="1" w:right="14" w:firstLine="2"/>
        <w:jc w:val="both"/>
        <w:rPr>
          <w:rFonts w:hint="eastAsia" w:ascii="微软雅黑" w:hAnsi="微软雅黑" w:eastAsia="微软雅黑" w:cs="微软雅黑"/>
          <w:sz w:val="30"/>
          <w:szCs w:val="30"/>
        </w:rPr>
      </w:pPr>
    </w:p>
    <w:p w14:paraId="42A1C79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this, some, while retaining the idea, have endeavoured to give it a more practical turn.</w:t>
      </w:r>
    </w:p>
    <w:p w14:paraId="5B5B6FA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感觉到这一点，一些人在保留这一观念的同时，努力赋予它更实际的转向。</w:t>
      </w:r>
    </w:p>
    <w:p w14:paraId="193F052B">
      <w:pPr>
        <w:spacing w:before="319" w:line="250" w:lineRule="auto"/>
        <w:ind w:left="1" w:right="14" w:firstLine="2"/>
        <w:jc w:val="both"/>
        <w:rPr>
          <w:rFonts w:hint="eastAsia" w:ascii="微软雅黑" w:hAnsi="微软雅黑" w:eastAsia="微软雅黑" w:cs="微软雅黑"/>
          <w:sz w:val="30"/>
          <w:szCs w:val="30"/>
        </w:rPr>
      </w:pPr>
    </w:p>
    <w:p w14:paraId="323C704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called the Being One par excellence, because He attests His being by acting.</w:t>
      </w:r>
    </w:p>
    <w:p w14:paraId="0465B45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耶和华被称为卓越的存在者，因为祂通过行动证明祂的存在。</w:t>
      </w:r>
    </w:p>
    <w:p w14:paraId="5822D65E">
      <w:pPr>
        <w:spacing w:before="319" w:line="250" w:lineRule="auto"/>
        <w:ind w:left="1" w:right="14" w:firstLine="2"/>
        <w:jc w:val="both"/>
        <w:rPr>
          <w:rFonts w:hint="eastAsia" w:ascii="微软雅黑" w:hAnsi="微软雅黑" w:eastAsia="微软雅黑" w:cs="微软雅黑"/>
          <w:sz w:val="30"/>
          <w:szCs w:val="30"/>
        </w:rPr>
      </w:pPr>
    </w:p>
    <w:p w14:paraId="52A497D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instinct of our modern language such an association is not unfamiliar.</w:t>
      </w:r>
    </w:p>
    <w:p w14:paraId="1A1AEDF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对于我们现代语言的直觉来说，这种联想并不陌生。</w:t>
      </w:r>
    </w:p>
    <w:p w14:paraId="244FEBAB">
      <w:pPr>
        <w:spacing w:before="319" w:line="250" w:lineRule="auto"/>
        <w:ind w:left="1" w:right="14" w:firstLine="2"/>
        <w:jc w:val="both"/>
        <w:rPr>
          <w:rFonts w:hint="eastAsia" w:ascii="微软雅黑" w:hAnsi="微软雅黑" w:eastAsia="微软雅黑" w:cs="微软雅黑"/>
          <w:sz w:val="30"/>
          <w:szCs w:val="30"/>
        </w:rPr>
      </w:pPr>
    </w:p>
    <w:p w14:paraId="4AA1B98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 thing is 'actual', meaning it is 'real', although 'actual' etymologically means 'that which acts'.</w:t>
      </w:r>
    </w:p>
    <w:p w14:paraId="6A3628D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我们要说一件事是“实际的”（actual），意思是它是“真实的”（real），尽管 actual 在词源上意味着“起作用的”（that which acts）。</w:t>
      </w:r>
    </w:p>
    <w:p w14:paraId="0C25F6F6">
      <w:pPr>
        <w:spacing w:before="319" w:line="250" w:lineRule="auto"/>
        <w:ind w:left="1" w:right="14" w:firstLine="2"/>
        <w:jc w:val="both"/>
        <w:rPr>
          <w:rFonts w:hint="eastAsia" w:ascii="微软雅黑" w:hAnsi="微软雅黑" w:eastAsia="微软雅黑" w:cs="微软雅黑"/>
          <w:sz w:val="30"/>
          <w:szCs w:val="30"/>
        </w:rPr>
      </w:pPr>
    </w:p>
    <w:p w14:paraId="2FDD80B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this was as familiar to the Hebrew instinct of language formation would be difficult to prove.</w:t>
      </w:r>
    </w:p>
    <w:p w14:paraId="056FAE6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但要证明这对希伯来语言构成的直觉来说同样熟悉是困难的。</w:t>
      </w:r>
    </w:p>
    <w:p w14:paraId="00ADAD0D">
      <w:pPr>
        <w:spacing w:before="319" w:line="250" w:lineRule="auto"/>
        <w:ind w:left="1" w:right="14" w:firstLine="2"/>
        <w:jc w:val="both"/>
        <w:rPr>
          <w:rFonts w:hint="eastAsia" w:ascii="微软雅黑" w:hAnsi="微软雅黑" w:eastAsia="微软雅黑" w:cs="微软雅黑"/>
          <w:sz w:val="30"/>
          <w:szCs w:val="30"/>
        </w:rPr>
      </w:pPr>
    </w:p>
    <w:p w14:paraId="7DF167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an abstract idea, and no traces of it in Hebrew idiom have been discovered.</w:t>
      </w:r>
    </w:p>
    <w:p w14:paraId="64805CC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这是一个相当抽象的概念，在希伯来语习语中没有发现它的痕迹。</w:t>
      </w:r>
    </w:p>
    <w:p w14:paraId="752B7B29">
      <w:pPr>
        <w:spacing w:before="319" w:line="250" w:lineRule="auto"/>
        <w:ind w:left="1" w:right="14" w:firstLine="2"/>
        <w:jc w:val="both"/>
        <w:rPr>
          <w:rFonts w:hint="eastAsia" w:ascii="微软雅黑" w:hAnsi="微软雅黑" w:eastAsia="微软雅黑" w:cs="微软雅黑"/>
          <w:sz w:val="30"/>
          <w:szCs w:val="30"/>
        </w:rPr>
      </w:pPr>
    </w:p>
    <w:p w14:paraId="4FF5141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effort to put meaning into the phrase is that of Robertson Smith.</w:t>
      </w:r>
    </w:p>
    <w:p w14:paraId="7F62F92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第三种赋予该短语意义的努力是罗伯逊·史密斯的。</w:t>
      </w:r>
    </w:p>
    <w:p w14:paraId="02195767">
      <w:pPr>
        <w:spacing w:before="319" w:line="250" w:lineRule="auto"/>
        <w:ind w:left="1" w:right="14" w:firstLine="2"/>
        <w:jc w:val="both"/>
        <w:rPr>
          <w:rFonts w:hint="eastAsia" w:ascii="微软雅黑" w:hAnsi="微软雅黑" w:eastAsia="微软雅黑" w:cs="微软雅黑"/>
          <w:sz w:val="30"/>
          <w:szCs w:val="30"/>
        </w:rPr>
      </w:pPr>
    </w:p>
    <w:p w14:paraId="38CC366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attention to Ex. 3:12, where God says to Moses: 'Certainly I shall be with thee', and considers the clause 'I shall be' an abbreviation for 'I shall be with you'.</w:t>
      </w:r>
    </w:p>
    <w:p w14:paraId="709AE04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他注意到出埃及记 3:12，神对摩西说：“我必与你同在”，并认为“我是”这个子句是“我必与你们同在”的缩写。</w:t>
      </w:r>
    </w:p>
    <w:p w14:paraId="53F4BF15">
      <w:pPr>
        <w:spacing w:before="319" w:line="250" w:lineRule="auto"/>
        <w:ind w:left="1" w:right="14" w:firstLine="2"/>
        <w:jc w:val="both"/>
        <w:rPr>
          <w:rFonts w:hint="eastAsia" w:ascii="微软雅黑" w:hAnsi="微软雅黑" w:eastAsia="微软雅黑" w:cs="微软雅黑"/>
          <w:sz w:val="30"/>
          <w:szCs w:val="30"/>
        </w:rPr>
      </w:pPr>
    </w:p>
    <w:p w14:paraId="7921089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understanding again requires the reading of the sentence to start from the middle: 'I, who will be with you, surely will be with you'.</w:t>
      </w:r>
    </w:p>
    <w:p w14:paraId="2275B3F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这种理解再次要求句子从中间读起：“我，那将与你们同在的，必定与你们同在”。</w:t>
      </w:r>
    </w:p>
    <w:p w14:paraId="3A06B4F5">
      <w:pPr>
        <w:spacing w:before="319" w:line="250" w:lineRule="auto"/>
        <w:ind w:left="1" w:right="14" w:firstLine="2"/>
        <w:jc w:val="both"/>
        <w:rPr>
          <w:rFonts w:hint="eastAsia" w:ascii="微软雅黑" w:hAnsi="微软雅黑" w:eastAsia="微软雅黑" w:cs="微软雅黑"/>
          <w:sz w:val="30"/>
          <w:szCs w:val="30"/>
        </w:rPr>
      </w:pPr>
    </w:p>
    <w:p w14:paraId="748259D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objections to this.</w:t>
      </w:r>
    </w:p>
    <w:p w14:paraId="20925AB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对此有两个反对意见。</w:t>
      </w:r>
    </w:p>
    <w:p w14:paraId="2B819F64">
      <w:pPr>
        <w:spacing w:before="319" w:line="250" w:lineRule="auto"/>
        <w:ind w:left="1" w:right="14" w:firstLine="2"/>
        <w:jc w:val="both"/>
        <w:rPr>
          <w:rFonts w:hint="eastAsia" w:ascii="微软雅黑" w:hAnsi="微软雅黑" w:eastAsia="微软雅黑" w:cs="微软雅黑"/>
          <w:sz w:val="30"/>
          <w:szCs w:val="30"/>
        </w:rPr>
      </w:pPr>
    </w:p>
    <w:p w14:paraId="5DA1B1E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it changes the singular 'thee' addressed to Moses to the plural 'you' addressed to the Israelites.</w:t>
      </w:r>
    </w:p>
    <w:p w14:paraId="23A4027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首先，它将对摩西说的单数“你”变成了对以色列人说的复数“你们”。</w:t>
      </w:r>
    </w:p>
    <w:p w14:paraId="19A1B28D">
      <w:pPr>
        <w:spacing w:before="319" w:line="250" w:lineRule="auto"/>
        <w:ind w:left="1" w:right="14" w:firstLine="2"/>
        <w:jc w:val="both"/>
        <w:rPr>
          <w:rFonts w:hint="eastAsia" w:ascii="微软雅黑" w:hAnsi="微软雅黑" w:eastAsia="微软雅黑" w:cs="微软雅黑"/>
          <w:sz w:val="30"/>
          <w:szCs w:val="30"/>
        </w:rPr>
      </w:pPr>
    </w:p>
    <w:p w14:paraId="3915808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it assumes that in such a statement the really important part of the import could be left to be supplied.</w:t>
      </w:r>
    </w:p>
    <w:p w14:paraId="6AAF661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此外，它假设在这样的陈述中，意义中真正重要的部分可以留待补充。</w:t>
      </w:r>
    </w:p>
    <w:p w14:paraId="6B8BDF57">
      <w:pPr>
        <w:spacing w:before="319" w:line="250" w:lineRule="auto"/>
        <w:ind w:left="1" w:right="14" w:firstLine="2"/>
        <w:jc w:val="both"/>
        <w:rPr>
          <w:rFonts w:hint="eastAsia" w:ascii="微软雅黑" w:hAnsi="微软雅黑" w:eastAsia="微软雅黑" w:cs="微软雅黑"/>
          <w:sz w:val="30"/>
          <w:szCs w:val="30"/>
        </w:rPr>
      </w:pPr>
    </w:p>
    <w:p w14:paraId="0EE3AA1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'with you' is actually the core of the whole promise, and this would have remained unexpressed.</w:t>
      </w:r>
    </w:p>
    <w:p w14:paraId="7F032E7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“与你们同在”实际上是整个应许的核心，而这就成了未表达出来的。</w:t>
      </w:r>
    </w:p>
    <w:p w14:paraId="7A79C309">
      <w:pPr>
        <w:spacing w:before="319" w:line="250" w:lineRule="auto"/>
        <w:ind w:left="1" w:right="14" w:firstLine="2"/>
        <w:jc w:val="both"/>
        <w:rPr>
          <w:rFonts w:hint="eastAsia" w:ascii="微软雅黑" w:hAnsi="微软雅黑" w:eastAsia="微软雅黑" w:cs="微软雅黑"/>
          <w:sz w:val="30"/>
          <w:szCs w:val="30"/>
        </w:rPr>
      </w:pPr>
    </w:p>
    <w:p w14:paraId="42CECF7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open to objection than all these offered solutions is the old view, according to which, reading the clause straight from beginning to end, it gives expression to the self-determination, the independence of God, that which, especially in soteric associations, we are accustomed to call His sovereignty.</w:t>
      </w:r>
    </w:p>
    <w:p w14:paraId="48526B8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比所有这些提供的解决方案更少受到反驳的是旧观点，根据该观点，从头到尾直接阅读该子句，它表达了神的自我决定、独立性，即我们习惯称之为祂的主权，特别是在救恩关联中。</w:t>
      </w:r>
    </w:p>
    <w:p w14:paraId="3CFA6506">
      <w:pPr>
        <w:spacing w:before="319" w:line="250" w:lineRule="auto"/>
        <w:ind w:left="1" w:right="14" w:firstLine="2"/>
        <w:jc w:val="both"/>
        <w:rPr>
          <w:rFonts w:hint="eastAsia" w:ascii="微软雅黑" w:hAnsi="微软雅黑" w:eastAsia="微软雅黑" w:cs="微软雅黑"/>
          <w:sz w:val="30"/>
          <w:szCs w:val="30"/>
        </w:rPr>
      </w:pPr>
    </w:p>
    <w:p w14:paraId="2458B68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Considerable support this receives from the analogously-phrased sentence in Ex. 33:19, where the context seems to call rather for an affirmation of the sovereignty of God in bestowing the favour of vision of Himself than for an assurance to the effect that, promising to be gracious, He will be truly gracious.</w:t>
      </w:r>
    </w:p>
    <w:p w14:paraId="148D8C7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这从出埃及记 33:19 中措辞类似的句子得到了相当大的支持，那里的上下文似乎更要求肯定神在赐予看见祂自己的恩惠上的主权，而不是保证说，既然应许要施恩，祂就会真正施恩。</w:t>
      </w:r>
    </w:p>
    <w:p w14:paraId="7F6EBC46">
      <w:pPr>
        <w:spacing w:before="319" w:line="250" w:lineRule="auto"/>
        <w:ind w:left="1" w:right="14" w:firstLine="2"/>
        <w:jc w:val="both"/>
        <w:rPr>
          <w:rFonts w:hint="eastAsia" w:ascii="微软雅黑" w:hAnsi="微软雅黑" w:eastAsia="微软雅黑" w:cs="微软雅黑"/>
          <w:sz w:val="30"/>
          <w:szCs w:val="30"/>
        </w:rPr>
      </w:pPr>
    </w:p>
    <w:p w14:paraId="02560A9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taken, the name Jehovah signifies primarily that in all God does for His people, He is from-within-determined, not moved upon by outside influences.</w:t>
      </w:r>
    </w:p>
    <w:p w14:paraId="7663340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如此理解，耶和华这个名字主要意味着，在神为祂子民所做的一切中，祂是由内而定的，不受外在影响的左右。</w:t>
      </w:r>
    </w:p>
    <w:p w14:paraId="7F40A2ED">
      <w:pPr>
        <w:spacing w:before="319" w:line="250" w:lineRule="auto"/>
        <w:ind w:left="1" w:right="14" w:firstLine="2"/>
        <w:jc w:val="both"/>
        <w:rPr>
          <w:rFonts w:hint="eastAsia" w:ascii="微软雅黑" w:hAnsi="微软雅黑" w:eastAsia="微软雅黑" w:cs="微软雅黑"/>
          <w:sz w:val="30"/>
          <w:szCs w:val="30"/>
        </w:rPr>
      </w:pPr>
    </w:p>
    <w:p w14:paraId="4803C16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this there issues immediately another thought, quite inseparable from it, viz., that being determined from within, and not subject to change within, He is not subject to change at all, particularly not subject to it in relation to His people.</w:t>
      </w:r>
    </w:p>
    <w:p w14:paraId="278EB22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但从中立即引出另一个思想，与其完全不可分割，即：既然由内而定，且内在不发生变化，祂就根本不会改变，特别是对于祂的子民不会改变。</w:t>
      </w:r>
    </w:p>
    <w:p w14:paraId="35FEA915">
      <w:pPr>
        <w:spacing w:before="319" w:line="250" w:lineRule="auto"/>
        <w:ind w:left="1" w:right="14" w:firstLine="2"/>
        <w:jc w:val="both"/>
        <w:rPr>
          <w:rFonts w:hint="eastAsia" w:ascii="微软雅黑" w:hAnsi="微软雅黑" w:eastAsia="微软雅黑" w:cs="微软雅黑"/>
          <w:sz w:val="30"/>
          <w:szCs w:val="30"/>
        </w:rPr>
      </w:pPr>
    </w:p>
    <w:p w14:paraId="5F07F27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understood, the name fits admirably into the situation of its revealing.</w:t>
      </w:r>
    </w:p>
    <w:p w14:paraId="57B044E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如此理解，这个名字极好地契合了其启示的情境。</w:t>
      </w:r>
    </w:p>
    <w:p w14:paraId="6D5D10DD">
      <w:pPr>
        <w:spacing w:before="319" w:line="250" w:lineRule="auto"/>
        <w:ind w:left="1" w:right="14" w:firstLine="2"/>
        <w:jc w:val="both"/>
        <w:rPr>
          <w:rFonts w:hint="eastAsia" w:ascii="微软雅黑" w:hAnsi="微软雅黑" w:eastAsia="微软雅黑" w:cs="微软雅黑"/>
          <w:sz w:val="30"/>
          <w:szCs w:val="30"/>
        </w:rPr>
      </w:pPr>
    </w:p>
    <w:p w14:paraId="75D97AE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the absolute God, acting with unfettered liberty, was the very God to help them in their unworthiness as regards themselves, and in their impotence as regards the Egyptians.</w:t>
      </w:r>
    </w:p>
    <w:p w14:paraId="614525D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耶和华，绝对的神，以不受束缚的自由行事，正是那位能够在他们自身不配和面对埃及人无能为力时帮助他们的神。</w:t>
      </w:r>
    </w:p>
    <w:p w14:paraId="25B03C66">
      <w:pPr>
        <w:spacing w:before="319" w:line="250" w:lineRule="auto"/>
        <w:ind w:left="1" w:right="14" w:firstLine="2"/>
        <w:jc w:val="both"/>
        <w:rPr>
          <w:rFonts w:hint="eastAsia" w:ascii="微软雅黑" w:hAnsi="微软雅黑" w:eastAsia="微软雅黑" w:cs="微软雅黑"/>
          <w:sz w:val="30"/>
          <w:szCs w:val="30"/>
        </w:rPr>
      </w:pPr>
    </w:p>
    <w:p w14:paraId="69EAB3A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sovereignty underlies God's giving Himself to Israel is stated in so many words: 'I will take you to me for a people, and I will be to you a God, and ye shall know that I am Jehovah, your God' [Ex. 6:7].</w:t>
      </w:r>
    </w:p>
    <w:p w14:paraId="21876F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主权构成了神将自己赐给以色列的基础，这已用明确的话陈述：“我要以你们为我的百姓，我也要作你们的神。你们要知道我是耶和华你们的神” [出埃及记 6:7]。</w:t>
      </w:r>
    </w:p>
    <w:p w14:paraId="4D1690AB">
      <w:pPr>
        <w:spacing w:before="319" w:line="250" w:lineRule="auto"/>
        <w:ind w:left="1" w:right="14" w:firstLine="2"/>
        <w:jc w:val="both"/>
        <w:rPr>
          <w:rFonts w:hint="eastAsia" w:ascii="微软雅黑" w:hAnsi="微软雅黑" w:eastAsia="微软雅黑" w:cs="微软雅黑"/>
          <w:sz w:val="30"/>
          <w:szCs w:val="30"/>
        </w:rPr>
      </w:pPr>
    </w:p>
    <w:p w14:paraId="04E9037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element, that of faithfulness, is equally much emphasized from the beginning:</w:t>
      </w:r>
    </w:p>
    <w:p w14:paraId="66F723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但另一个要素，即信实，从一开始也同样被强调：</w:t>
      </w:r>
    </w:p>
    <w:p w14:paraId="0F1D6E9C">
      <w:pPr>
        <w:spacing w:before="319" w:line="250" w:lineRule="auto"/>
        <w:ind w:left="1" w:right="14" w:firstLine="2"/>
        <w:jc w:val="both"/>
        <w:rPr>
          <w:rFonts w:hint="eastAsia" w:ascii="微软雅黑" w:hAnsi="微软雅黑" w:eastAsia="微软雅黑" w:cs="微软雅黑"/>
          <w:sz w:val="30"/>
          <w:szCs w:val="30"/>
        </w:rPr>
      </w:pPr>
    </w:p>
    <w:p w14:paraId="5793B0B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the God of your fathers, the God of Abraham, the God of Isaac, and the God of Jacob, hath sent me unto you: this is my name for ever, and this is my memorial unto all generations' [Ex. 3:15].</w:t>
      </w:r>
    </w:p>
    <w:p w14:paraId="0A5865A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“耶和华你们祖宗的神，就是亚伯拉罕的神，以撒的神，雅各的神，打发我到你们这里来。耶和华是我的名，直到永远；这也是我的纪念，直到万代” [出埃及记 3:15]。</w:t>
      </w:r>
    </w:p>
    <w:p w14:paraId="118BB934">
      <w:pPr>
        <w:spacing w:before="319" w:line="250" w:lineRule="auto"/>
        <w:ind w:left="1" w:right="14" w:firstLine="2"/>
        <w:jc w:val="both"/>
        <w:rPr>
          <w:rFonts w:hint="eastAsia" w:ascii="微软雅黑" w:hAnsi="微软雅黑" w:eastAsia="微软雅黑" w:cs="微软雅黑"/>
          <w:sz w:val="30"/>
          <w:szCs w:val="30"/>
        </w:rPr>
      </w:pPr>
    </w:p>
    <w:p w14:paraId="72D76FF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remembered my covenant. Wherefore say unto the children of Israel, I am Jehovah' [Ex. 6:5, 6, 8],</w:t>
      </w:r>
    </w:p>
    <w:p w14:paraId="2BF330B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“我也记念我的约。所以你要对以色列人说，我是耶和华” [出埃及记 6:5, 6, 8]，</w:t>
      </w:r>
    </w:p>
    <w:p w14:paraId="6EADE0D0">
      <w:pPr>
        <w:spacing w:before="319" w:line="250" w:lineRule="auto"/>
        <w:ind w:left="1" w:right="14" w:firstLine="2"/>
        <w:jc w:val="both"/>
        <w:rPr>
          <w:rFonts w:hint="eastAsia" w:ascii="微软雅黑" w:hAnsi="微软雅黑" w:eastAsia="微软雅黑" w:cs="微软雅黑"/>
          <w:sz w:val="30"/>
          <w:szCs w:val="30"/>
        </w:rPr>
      </w:pPr>
    </w:p>
    <w:p w14:paraId="1AB917B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 33:19, where God gives a disclosure of His sovereignty to Moses, this is brought into connection with the name Jehovah.</w:t>
      </w:r>
    </w:p>
    <w:p w14:paraId="139A4F2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33:19 中，当神向摩西披露祂的主权时，这是与耶和华这个名字联系在一起的。</w:t>
      </w:r>
    </w:p>
    <w:p w14:paraId="5DFF0194">
      <w:pPr>
        <w:spacing w:before="319" w:line="250" w:lineRule="auto"/>
        <w:ind w:left="1" w:right="14" w:firstLine="2"/>
        <w:jc w:val="both"/>
        <w:rPr>
          <w:rFonts w:hint="eastAsia" w:ascii="微软雅黑" w:hAnsi="微软雅黑" w:eastAsia="微软雅黑" w:cs="微软雅黑"/>
          <w:sz w:val="30"/>
          <w:szCs w:val="30"/>
        </w:rPr>
      </w:pPr>
    </w:p>
    <w:p w14:paraId="5FE924C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later Scriptures the second element, that of faithfulness, is especially associated with the name [Deut. 7:9; Isa. 26:4; Hos. 2:20; Mal. 3:6].</w:t>
      </w:r>
    </w:p>
    <w:p w14:paraId="2FCA6C3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在后来的经文中，第二个要素，即信实，特别与该名字相关联 [申命记 7:9; 以赛亚书 26:4; 何西阿书 2:20; 玛拉基书 3:6]。</w:t>
      </w:r>
    </w:p>
    <w:p w14:paraId="7E528037">
      <w:pPr>
        <w:spacing w:before="319" w:line="250" w:lineRule="auto"/>
        <w:ind w:left="1" w:right="14" w:firstLine="2"/>
        <w:jc w:val="both"/>
        <w:rPr>
          <w:rFonts w:hint="eastAsia" w:ascii="微软雅黑" w:hAnsi="微软雅黑" w:eastAsia="微软雅黑" w:cs="微软雅黑"/>
          <w:sz w:val="30"/>
          <w:szCs w:val="30"/>
        </w:rPr>
      </w:pPr>
    </w:p>
    <w:p w14:paraId="4D77299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PASSOVER</w:t>
      </w:r>
    </w:p>
    <w:p w14:paraId="7497C00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逾越节</w:t>
      </w:r>
    </w:p>
    <w:p w14:paraId="084A53E1">
      <w:pPr>
        <w:spacing w:before="319" w:line="250" w:lineRule="auto"/>
        <w:ind w:left="1" w:right="14" w:firstLine="2"/>
        <w:jc w:val="both"/>
        <w:rPr>
          <w:rFonts w:hint="eastAsia" w:ascii="微软雅黑" w:hAnsi="微软雅黑" w:eastAsia="微软雅黑" w:cs="微软雅黑"/>
          <w:sz w:val="30"/>
          <w:szCs w:val="30"/>
        </w:rPr>
      </w:pPr>
    </w:p>
    <w:p w14:paraId="2B5072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prominent feature in the Exodus redemption is the expiatory strand running through it.</w:t>
      </w:r>
    </w:p>
    <w:p w14:paraId="53B5C57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出埃及救赎中最后一个突出的特征是贯穿其中的赎罪线索。</w:t>
      </w:r>
    </w:p>
    <w:p w14:paraId="6A3035EE">
      <w:pPr>
        <w:spacing w:before="319" w:line="250" w:lineRule="auto"/>
        <w:ind w:left="1" w:right="14" w:firstLine="2"/>
        <w:jc w:val="both"/>
        <w:rPr>
          <w:rFonts w:hint="eastAsia" w:ascii="微软雅黑" w:hAnsi="微软雅黑" w:eastAsia="微软雅黑" w:cs="微软雅黑"/>
          <w:sz w:val="30"/>
          <w:szCs w:val="30"/>
        </w:rPr>
      </w:pPr>
    </w:p>
    <w:p w14:paraId="15934D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consists in the Passover.</w:t>
      </w:r>
    </w:p>
    <w:p w14:paraId="2C5D752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这包含在逾越节中。</w:t>
      </w:r>
    </w:p>
    <w:p w14:paraId="6F2A72CD">
      <w:pPr>
        <w:spacing w:before="319" w:line="250" w:lineRule="auto"/>
        <w:ind w:left="1" w:right="14" w:firstLine="2"/>
        <w:jc w:val="both"/>
        <w:rPr>
          <w:rFonts w:hint="eastAsia" w:ascii="微软雅黑" w:hAnsi="微软雅黑" w:eastAsia="微软雅黑" w:cs="微软雅黑"/>
          <w:sz w:val="30"/>
          <w:szCs w:val="30"/>
        </w:rPr>
      </w:pPr>
    </w:p>
    <w:p w14:paraId="1698971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its sovereignty, grace could not be exercised without an accompanying atonement.</w:t>
      </w:r>
    </w:p>
    <w:p w14:paraId="6E0CC3C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尽管有其主权，若没有伴随的赎罪，恩典就无法实施。</w:t>
      </w:r>
    </w:p>
    <w:p w14:paraId="458CE57D">
      <w:pPr>
        <w:spacing w:before="319" w:line="250" w:lineRule="auto"/>
        <w:ind w:left="1" w:right="14" w:firstLine="2"/>
        <w:jc w:val="both"/>
        <w:rPr>
          <w:rFonts w:hint="eastAsia" w:ascii="微软雅黑" w:hAnsi="微软雅黑" w:eastAsia="微软雅黑" w:cs="微软雅黑"/>
          <w:sz w:val="30"/>
          <w:szCs w:val="30"/>
        </w:rPr>
      </w:pPr>
    </w:p>
    <w:p w14:paraId="38508DF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virtue of this rite the Slayer passed over the houses of the Israelites.</w:t>
      </w:r>
    </w:p>
    <w:p w14:paraId="36DB2CB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凭借这一仪式，杀灭者越过了以色列人的房屋。</w:t>
      </w:r>
    </w:p>
    <w:p w14:paraId="3628BD70">
      <w:pPr>
        <w:spacing w:before="319" w:line="250" w:lineRule="auto"/>
        <w:ind w:left="1" w:right="14" w:firstLine="2"/>
        <w:jc w:val="both"/>
        <w:rPr>
          <w:rFonts w:hint="eastAsia" w:ascii="微软雅黑" w:hAnsi="微软雅黑" w:eastAsia="微软雅黑" w:cs="微软雅黑"/>
          <w:sz w:val="30"/>
          <w:szCs w:val="30"/>
        </w:rPr>
      </w:pPr>
    </w:p>
    <w:p w14:paraId="3EF0E8E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name Pasach is derived from this.</w:t>
      </w:r>
    </w:p>
    <w:p w14:paraId="61FE93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事实上，Pasach 这个名字就是由此而来的。</w:t>
      </w:r>
    </w:p>
    <w:p w14:paraId="2EE097A2">
      <w:pPr>
        <w:spacing w:before="319" w:line="250" w:lineRule="auto"/>
        <w:ind w:left="1" w:right="14" w:firstLine="2"/>
        <w:jc w:val="both"/>
        <w:rPr>
          <w:rFonts w:hint="eastAsia" w:ascii="微软雅黑" w:hAnsi="微软雅黑" w:eastAsia="微软雅黑" w:cs="微软雅黑"/>
          <w:sz w:val="30"/>
          <w:szCs w:val="30"/>
        </w:rPr>
      </w:pPr>
    </w:p>
    <w:p w14:paraId="1588F7C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means first 'to leap', then 'to jump over', then 'to spare'.</w:t>
      </w:r>
    </w:p>
    <w:p w14:paraId="1A1979D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该动词最初意为“跳跃”，然后是“跳过”，再后是“饶恕”。</w:t>
      </w:r>
    </w:p>
    <w:p w14:paraId="58C463F0">
      <w:pPr>
        <w:spacing w:before="319" w:line="250" w:lineRule="auto"/>
        <w:ind w:left="1" w:right="14" w:firstLine="2"/>
        <w:jc w:val="both"/>
        <w:rPr>
          <w:rFonts w:hint="eastAsia" w:ascii="微软雅黑" w:hAnsi="微软雅黑" w:eastAsia="微软雅黑" w:cs="微软雅黑"/>
          <w:sz w:val="30"/>
          <w:szCs w:val="30"/>
        </w:rPr>
      </w:pPr>
    </w:p>
    <w:p w14:paraId="7751ED7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Ex. 12:13 and 27 explain the etymology in this way [cp. also Isa. 31:5].</w:t>
      </w:r>
    </w:p>
    <w:p w14:paraId="6F98E60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12:13 和 27 都以这种方式解释了词源 [参考 以赛亚书 31:5]。</w:t>
      </w:r>
    </w:p>
    <w:p w14:paraId="38C345C0">
      <w:pPr>
        <w:spacing w:before="319" w:line="250" w:lineRule="auto"/>
        <w:ind w:left="1" w:right="14" w:firstLine="2"/>
        <w:jc w:val="both"/>
        <w:rPr>
          <w:rFonts w:hint="eastAsia" w:ascii="微软雅黑" w:hAnsi="微软雅黑" w:eastAsia="微软雅黑" w:cs="微软雅黑"/>
          <w:sz w:val="30"/>
          <w:szCs w:val="30"/>
        </w:rPr>
      </w:pPr>
    </w:p>
    <w:p w14:paraId="06891CD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as in the case of Jehovah, so here, other naturalistic explanations have been proposed.</w:t>
      </w:r>
    </w:p>
    <w:p w14:paraId="1BB994E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当然，正如耶和华的情况一样，这里也有人提出了其他自然主义的解释。</w:t>
      </w:r>
    </w:p>
    <w:p w14:paraId="0D2CBCBE">
      <w:pPr>
        <w:spacing w:before="319" w:line="250" w:lineRule="auto"/>
        <w:ind w:left="1" w:right="14" w:firstLine="2"/>
        <w:jc w:val="both"/>
        <w:rPr>
          <w:rFonts w:hint="eastAsia" w:ascii="微软雅黑" w:hAnsi="微软雅黑" w:eastAsia="微软雅黑" w:cs="微软雅黑"/>
          <w:sz w:val="30"/>
          <w:szCs w:val="30"/>
        </w:rPr>
      </w:pPr>
    </w:p>
    <w:p w14:paraId="49D0D24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has been derived from the triumphant passage of the sun through the equinoctial point into the sign of the Ram;</w:t>
      </w:r>
    </w:p>
    <w:p w14:paraId="0C53806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这个词被推导为源于太阳凯旋通过春分点进入白羊座；</w:t>
      </w:r>
    </w:p>
    <w:p w14:paraId="1DC27E68">
      <w:pPr>
        <w:spacing w:before="319" w:line="250" w:lineRule="auto"/>
        <w:ind w:left="1" w:right="14" w:firstLine="2"/>
        <w:jc w:val="both"/>
        <w:rPr>
          <w:rFonts w:hint="eastAsia" w:ascii="微软雅黑" w:hAnsi="微软雅黑" w:eastAsia="微软雅黑" w:cs="微软雅黑"/>
          <w:sz w:val="30"/>
          <w:szCs w:val="30"/>
        </w:rPr>
      </w:pPr>
    </w:p>
    <w:p w14:paraId="558A8F1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Passover would then originally have been the spring-festival of the Equinox.</w:t>
      </w:r>
    </w:p>
    <w:p w14:paraId="0760D6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那么逾越节最初就是春分的春节。</w:t>
      </w:r>
    </w:p>
    <w:p w14:paraId="0ADFAB9C">
      <w:pPr>
        <w:spacing w:before="319" w:line="250" w:lineRule="auto"/>
        <w:ind w:left="1" w:right="14" w:firstLine="2"/>
        <w:jc w:val="both"/>
        <w:rPr>
          <w:rFonts w:hint="eastAsia" w:ascii="微软雅黑" w:hAnsi="微软雅黑" w:eastAsia="微软雅黑" w:cs="微软雅黑"/>
          <w:sz w:val="30"/>
          <w:szCs w:val="30"/>
        </w:rPr>
      </w:pPr>
    </w:p>
    <w:p w14:paraId="49B51AD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has also been explained from the ritual dancing performed at the spring festival.</w:t>
      </w:r>
    </w:p>
    <w:p w14:paraId="1213A7D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这个名字也被解释为源于春节时表演的仪式舞蹈。</w:t>
      </w:r>
    </w:p>
    <w:p w14:paraId="4B325D80">
      <w:pPr>
        <w:spacing w:before="319" w:line="250" w:lineRule="auto"/>
        <w:ind w:left="1" w:right="14" w:firstLine="2"/>
        <w:jc w:val="both"/>
        <w:rPr>
          <w:rFonts w:hint="eastAsia" w:ascii="微软雅黑" w:hAnsi="微软雅黑" w:eastAsia="微软雅黑" w:cs="微软雅黑"/>
          <w:sz w:val="30"/>
          <w:szCs w:val="30"/>
        </w:rPr>
      </w:pPr>
    </w:p>
    <w:p w14:paraId="4C30C6E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account the blood put upon the houses was not a mere signal by which the dwellings of the Hebrews could be recognized.</w:t>
      </w:r>
    </w:p>
    <w:p w14:paraId="6128D67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根据记载，涂在房屋上的血不仅仅是希伯来人住所可被识别的信号。</w:t>
      </w:r>
    </w:p>
    <w:p w14:paraId="1FA2B15B">
      <w:pPr>
        <w:spacing w:before="319" w:line="250" w:lineRule="auto"/>
        <w:ind w:left="1" w:right="14" w:firstLine="2"/>
        <w:jc w:val="both"/>
        <w:rPr>
          <w:rFonts w:hint="eastAsia" w:ascii="微软雅黑" w:hAnsi="微软雅黑" w:eastAsia="微软雅黑" w:cs="微软雅黑"/>
          <w:sz w:val="30"/>
          <w:szCs w:val="30"/>
        </w:rPr>
      </w:pPr>
    </w:p>
    <w:p w14:paraId="6586902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have been this too, but its real efficacy was derived from its sacrificial character.</w:t>
      </w:r>
    </w:p>
    <w:p w14:paraId="3DE4230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它可能也是这个，但其实际功效源于其献祭特征。</w:t>
      </w:r>
    </w:p>
    <w:p w14:paraId="6C53D9CC">
      <w:pPr>
        <w:spacing w:before="319" w:line="250" w:lineRule="auto"/>
        <w:ind w:left="1" w:right="14" w:firstLine="2"/>
        <w:jc w:val="both"/>
        <w:rPr>
          <w:rFonts w:hint="eastAsia" w:ascii="微软雅黑" w:hAnsi="微软雅黑" w:eastAsia="微软雅黑" w:cs="微软雅黑"/>
          <w:sz w:val="30"/>
          <w:szCs w:val="30"/>
        </w:rPr>
      </w:pPr>
    </w:p>
    <w:p w14:paraId="5B7F898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affirmed explicitly, Ex. 12:27: 'It is the sacrifice of Jehovah's Passover, who passed over the houses of the children of Israel in Egypt' [cp. Ex. 34:25; Num. 9:7–10; 1 Cor. 5:7].</w:t>
      </w:r>
    </w:p>
    <w:p w14:paraId="3A14313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这点在出埃及记 12:27 中被明确肯定：“这是献给耶和华逾越节的祭。当以色列人在埃及的时候……他越过以色列人的房屋” [参考 出埃及记 34:25; 民数记 9:7–10; 哥林多前书 5:7]。</w:t>
      </w:r>
    </w:p>
    <w:p w14:paraId="5B6A4AB9">
      <w:pPr>
        <w:spacing w:before="319" w:line="250" w:lineRule="auto"/>
        <w:ind w:left="1" w:right="14" w:firstLine="2"/>
        <w:jc w:val="both"/>
        <w:rPr>
          <w:rFonts w:hint="eastAsia" w:ascii="微软雅黑" w:hAnsi="微软雅黑" w:eastAsia="微软雅黑" w:cs="微软雅黑"/>
          <w:sz w:val="30"/>
          <w:szCs w:val="30"/>
        </w:rPr>
      </w:pPr>
    </w:p>
    <w:p w14:paraId="2093FC8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these unequivocal statements most of the old Protestant theologians denied the sacrificial character of the Passover.</w:t>
      </w:r>
    </w:p>
    <w:p w14:paraId="05F5714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尽管有这些毫不含糊的陈述，大多数旧新教神学家都否认逾越节的献祭特征。</w:t>
      </w:r>
    </w:p>
    <w:p w14:paraId="720EC8AE">
      <w:pPr>
        <w:spacing w:before="319" w:line="250" w:lineRule="auto"/>
        <w:ind w:left="1" w:right="14" w:firstLine="2"/>
        <w:jc w:val="both"/>
        <w:rPr>
          <w:rFonts w:hint="eastAsia" w:ascii="微软雅黑" w:hAnsi="微软雅黑" w:eastAsia="微软雅黑" w:cs="微软雅黑"/>
          <w:sz w:val="30"/>
          <w:szCs w:val="30"/>
        </w:rPr>
      </w:pPr>
    </w:p>
    <w:p w14:paraId="7F0148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from reaction to the Romish doctrine of the mass.</w:t>
      </w:r>
    </w:p>
    <w:p w14:paraId="468F240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这是对罗马天主教弥撒教义的反应。</w:t>
      </w:r>
    </w:p>
    <w:p w14:paraId="34067E66">
      <w:pPr>
        <w:spacing w:before="319" w:line="250" w:lineRule="auto"/>
        <w:ind w:left="1" w:right="14" w:firstLine="2"/>
        <w:jc w:val="both"/>
        <w:rPr>
          <w:rFonts w:hint="eastAsia" w:ascii="微软雅黑" w:hAnsi="微软雅黑" w:eastAsia="微软雅黑" w:cs="微软雅黑"/>
          <w:sz w:val="30"/>
          <w:szCs w:val="30"/>
        </w:rPr>
      </w:pPr>
    </w:p>
    <w:p w14:paraId="0A29844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support of this doctrine the Romanists appealed to the Passover as the corresponding typical sacrifice of the Old Testament.</w:t>
      </w:r>
    </w:p>
    <w:p w14:paraId="37EACE1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为了支持这一教义，罗马天主教徒诉诸逾越节作为旧约相应的典型献祭。</w:t>
      </w:r>
    </w:p>
    <w:p w14:paraId="6D503B50">
      <w:pPr>
        <w:spacing w:before="319" w:line="250" w:lineRule="auto"/>
        <w:ind w:left="1" w:right="14" w:firstLine="2"/>
        <w:jc w:val="both"/>
        <w:rPr>
          <w:rFonts w:hint="eastAsia" w:ascii="微软雅黑" w:hAnsi="微软雅黑" w:eastAsia="微软雅黑" w:cs="微软雅黑"/>
          <w:sz w:val="30"/>
          <w:szCs w:val="30"/>
        </w:rPr>
      </w:pPr>
    </w:p>
    <w:p w14:paraId="3A949A2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order to deprive them of this argument that Protestants went to the length of denying that the Passover had been a sacrifice.</w:t>
      </w:r>
    </w:p>
    <w:p w14:paraId="52301CC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正是为了剥夺他们这一论据，新教徒才竭力否认逾越节曾是一种献祭。</w:t>
      </w:r>
    </w:p>
    <w:p w14:paraId="1347A52B">
      <w:pPr>
        <w:spacing w:before="319" w:line="250" w:lineRule="auto"/>
        <w:ind w:left="1" w:right="14" w:firstLine="2"/>
        <w:jc w:val="both"/>
        <w:rPr>
          <w:rFonts w:hint="eastAsia" w:ascii="微软雅黑" w:hAnsi="微软雅黑" w:eastAsia="微软雅黑" w:cs="微软雅黑"/>
          <w:sz w:val="30"/>
          <w:szCs w:val="30"/>
        </w:rPr>
      </w:pPr>
    </w:p>
    <w:p w14:paraId="00E63DA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it was a sacrifice, the question next arises, to what class of sacrifices it belongs.</w:t>
      </w:r>
    </w:p>
    <w:p w14:paraId="2C057DB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现在，如果它是一种献祭，接下来的问题就是它属于哪一类献祭。</w:t>
      </w:r>
    </w:p>
    <w:p w14:paraId="612C8199">
      <w:pPr>
        <w:spacing w:before="319" w:line="250" w:lineRule="auto"/>
        <w:ind w:left="1" w:right="14" w:firstLine="2"/>
        <w:jc w:val="both"/>
        <w:rPr>
          <w:rFonts w:hint="eastAsia" w:ascii="微软雅黑" w:hAnsi="微软雅黑" w:eastAsia="微软雅黑" w:cs="微软雅黑"/>
          <w:sz w:val="30"/>
          <w:szCs w:val="30"/>
        </w:rPr>
      </w:pPr>
    </w:p>
    <w:p w14:paraId="76A7D5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features it had peculiar to itself, but on the whole it will have to be classified with the peace-offerings.</w:t>
      </w:r>
    </w:p>
    <w:p w14:paraId="7318EB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它有一些独特的特征，但总的来说，它必须被归类为平安祭。</w:t>
      </w:r>
    </w:p>
    <w:p w14:paraId="32215778">
      <w:pPr>
        <w:spacing w:before="319" w:line="250" w:lineRule="auto"/>
        <w:ind w:left="1" w:right="14" w:firstLine="2"/>
        <w:jc w:val="both"/>
        <w:rPr>
          <w:rFonts w:hint="eastAsia" w:ascii="微软雅黑" w:hAnsi="微软雅黑" w:eastAsia="微软雅黑" w:cs="微软雅黑"/>
          <w:sz w:val="30"/>
          <w:szCs w:val="30"/>
        </w:rPr>
      </w:pPr>
    </w:p>
    <w:p w14:paraId="1092CFD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emphasis thrown on the expiatory element, it cannot be subsumed under the sin-offerings, for of these the offerer was not allowed to eat, whereas it was obligatory to eat the Passover.</w:t>
      </w:r>
    </w:p>
    <w:p w14:paraId="14FDB32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尽管强调了赎罪因素，但它不能被归入赎罪祭，因为赎罪祭的献祭者不许吃祭肉，而吃逾越节的羊羔是义务。</w:t>
      </w:r>
    </w:p>
    <w:p w14:paraId="1B9AB94F">
      <w:pPr>
        <w:spacing w:before="319" w:line="250" w:lineRule="auto"/>
        <w:ind w:left="1" w:right="14" w:firstLine="2"/>
        <w:jc w:val="both"/>
        <w:rPr>
          <w:rFonts w:hint="eastAsia" w:ascii="微软雅黑" w:hAnsi="微软雅黑" w:eastAsia="微软雅黑" w:cs="微软雅黑"/>
          <w:sz w:val="30"/>
          <w:szCs w:val="30"/>
        </w:rPr>
      </w:pPr>
    </w:p>
    <w:p w14:paraId="23A857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prominent in every peace-offering was that of berith-fellowship with God.</w:t>
      </w:r>
    </w:p>
    <w:p w14:paraId="739041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在每一个平安祭中突出的观念是与神的圣约（berith）团契。</w:t>
      </w:r>
    </w:p>
    <w:p w14:paraId="26053922">
      <w:pPr>
        <w:spacing w:before="319" w:line="250" w:lineRule="auto"/>
        <w:ind w:left="1" w:right="14" w:firstLine="2"/>
        <w:jc w:val="both"/>
        <w:rPr>
          <w:rFonts w:hint="eastAsia" w:ascii="微软雅黑" w:hAnsi="微软雅黑" w:eastAsia="微软雅黑" w:cs="微软雅黑"/>
          <w:sz w:val="30"/>
          <w:szCs w:val="30"/>
        </w:rPr>
      </w:pPr>
    </w:p>
    <w:p w14:paraId="5E46A1C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meal was an exponent of the state of peace and blessedness enjoyed.</w:t>
      </w:r>
    </w:p>
    <w:p w14:paraId="326DBCA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聚餐是所享受的平安和福分状态的指数。</w:t>
      </w:r>
    </w:p>
    <w:p w14:paraId="29CC418A">
      <w:pPr>
        <w:spacing w:before="319" w:line="250" w:lineRule="auto"/>
        <w:ind w:left="1" w:right="14" w:firstLine="2"/>
        <w:jc w:val="both"/>
        <w:rPr>
          <w:rFonts w:hint="eastAsia" w:ascii="微软雅黑" w:hAnsi="微软雅黑" w:eastAsia="微软雅黑" w:cs="微软雅黑"/>
          <w:sz w:val="30"/>
          <w:szCs w:val="30"/>
        </w:rPr>
      </w:pPr>
    </w:p>
    <w:p w14:paraId="28E9603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precisely because this meal followed the sacrifice proper, there must be recognized in it a reminder of the necessary dependence of such a state of privilege on antecedent expiation.</w:t>
      </w:r>
    </w:p>
    <w:p w14:paraId="26B96D8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但正因为这顿饭是在正式献祭之后，必须在其中认出一个提醒，即这种特权状态必然依赖于先前的赎罪。</w:t>
      </w:r>
    </w:p>
    <w:p w14:paraId="3F16C1C3">
      <w:pPr>
        <w:spacing w:before="319" w:line="250" w:lineRule="auto"/>
        <w:ind w:left="1" w:right="14" w:firstLine="2"/>
        <w:jc w:val="both"/>
        <w:rPr>
          <w:rFonts w:hint="eastAsia" w:ascii="微软雅黑" w:hAnsi="微软雅黑" w:eastAsia="微软雅黑" w:cs="微软雅黑"/>
          <w:sz w:val="30"/>
          <w:szCs w:val="30"/>
        </w:rPr>
      </w:pPr>
    </w:p>
    <w:p w14:paraId="424AE50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think that, in the sin-offerings only, expiation was afforded.</w:t>
      </w:r>
    </w:p>
    <w:p w14:paraId="7EB63C8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认为只有在赎罪祭中才提供赎罪，这是一个错误。</w:t>
      </w:r>
    </w:p>
    <w:p w14:paraId="6EEC684F">
      <w:pPr>
        <w:spacing w:before="319" w:line="250" w:lineRule="auto"/>
        <w:ind w:left="1" w:right="14" w:firstLine="2"/>
        <w:jc w:val="both"/>
        <w:rPr>
          <w:rFonts w:hint="eastAsia" w:ascii="微软雅黑" w:hAnsi="微软雅黑" w:eastAsia="微软雅黑" w:cs="微软雅黑"/>
          <w:sz w:val="30"/>
          <w:szCs w:val="30"/>
        </w:rPr>
      </w:pPr>
    </w:p>
    <w:p w14:paraId="22B134D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slaying and manipulation of blood there is expiation, and both these were present in the Passover.</w:t>
      </w:r>
    </w:p>
    <w:p w14:paraId="1BF6807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凡有宰杀和血的处理的地方就有赎罪，而这二者都存在于逾越节中。</w:t>
      </w:r>
    </w:p>
    <w:p w14:paraId="63A0D511">
      <w:pPr>
        <w:spacing w:before="319" w:line="250" w:lineRule="auto"/>
        <w:ind w:left="1" w:right="14" w:firstLine="2"/>
        <w:jc w:val="both"/>
        <w:rPr>
          <w:rFonts w:hint="eastAsia" w:ascii="微软雅黑" w:hAnsi="微软雅黑" w:eastAsia="微软雅黑" w:cs="微软雅黑"/>
          <w:sz w:val="30"/>
          <w:szCs w:val="30"/>
        </w:rPr>
      </w:pPr>
    </w:p>
    <w:p w14:paraId="16BD27B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purification, closely connected with that of expiation, is separately symbolized in that the application of the blood had to be made by a bunch of hyssop.</w:t>
      </w:r>
    </w:p>
    <w:p w14:paraId="7E829CC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洁净的要素与赎罪紧密相连，这一点被分别象征，即必须用一束牛膝草来涂血。</w:t>
      </w:r>
    </w:p>
    <w:p w14:paraId="3319FE60">
      <w:pPr>
        <w:spacing w:before="319" w:line="250" w:lineRule="auto"/>
        <w:ind w:left="1" w:right="14" w:firstLine="2"/>
        <w:jc w:val="both"/>
        <w:rPr>
          <w:rFonts w:hint="eastAsia" w:ascii="微软雅黑" w:hAnsi="微软雅黑" w:eastAsia="微软雅黑" w:cs="微软雅黑"/>
          <w:sz w:val="30"/>
          <w:szCs w:val="30"/>
        </w:rPr>
      </w:pPr>
    </w:p>
    <w:p w14:paraId="7C9B3DB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Hyssop figures everywhere as an instrument of purification.</w:t>
      </w:r>
    </w:p>
    <w:p w14:paraId="535DEB3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牛膝草到处都作为洁净的工具出现。</w:t>
      </w:r>
    </w:p>
    <w:p w14:paraId="395C3094">
      <w:pPr>
        <w:spacing w:before="319" w:line="250" w:lineRule="auto"/>
        <w:ind w:left="1" w:right="14" w:firstLine="2"/>
        <w:jc w:val="both"/>
        <w:rPr>
          <w:rFonts w:hint="eastAsia" w:ascii="微软雅黑" w:hAnsi="微软雅黑" w:eastAsia="微软雅黑" w:cs="微软雅黑"/>
          <w:sz w:val="30"/>
          <w:szCs w:val="30"/>
        </w:rPr>
      </w:pPr>
    </w:p>
    <w:p w14:paraId="276DD09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ordinary peace-offerings, later regulated by the law, the Passover had the following points of difference:</w:t>
      </w:r>
    </w:p>
    <w:p w14:paraId="56C2C08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与后来律法规范的普通平安祭相比，逾越节有以下不同点：</w:t>
      </w:r>
    </w:p>
    <w:p w14:paraId="3A48E787">
      <w:pPr>
        <w:spacing w:before="319" w:line="250" w:lineRule="auto"/>
        <w:ind w:left="1" w:right="14" w:firstLine="2"/>
        <w:jc w:val="both"/>
        <w:rPr>
          <w:rFonts w:hint="eastAsia" w:ascii="微软雅黑" w:hAnsi="微软雅黑" w:eastAsia="微软雅黑" w:cs="微软雅黑"/>
          <w:sz w:val="30"/>
          <w:szCs w:val="30"/>
        </w:rPr>
      </w:pPr>
    </w:p>
    <w:p w14:paraId="74348B6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and retained the historical background; through the bitter herbs eaten with it the bitterness of the Egyptian bondage was kept alive in the memory of Israel.</w:t>
      </w:r>
    </w:p>
    <w:p w14:paraId="2DC8851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它拥有并保留了历史背景；通过与之同吃的苦菜，埃及奴役的苦涩在以色列的记忆中保持鲜活。</w:t>
      </w:r>
    </w:p>
    <w:p w14:paraId="40D3E0C3">
      <w:pPr>
        <w:spacing w:before="319" w:line="250" w:lineRule="auto"/>
        <w:ind w:left="1" w:right="14" w:firstLine="2"/>
        <w:jc w:val="both"/>
        <w:rPr>
          <w:rFonts w:hint="eastAsia" w:ascii="微软雅黑" w:hAnsi="微软雅黑" w:eastAsia="微软雅黑" w:cs="微软雅黑"/>
          <w:sz w:val="30"/>
          <w:szCs w:val="30"/>
        </w:rPr>
      </w:pPr>
    </w:p>
    <w:p w14:paraId="2A02E86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was distinctly a national feast, whereas the ordinary peace-offerings were of a private character.</w:t>
      </w:r>
    </w:p>
    <w:p w14:paraId="46BEA0C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此外，它明显是一个民族节日，而普通的平安祭具有私人性质。</w:t>
      </w:r>
    </w:p>
    <w:p w14:paraId="0275FED7">
      <w:pPr>
        <w:spacing w:before="319" w:line="250" w:lineRule="auto"/>
        <w:ind w:left="1" w:right="14" w:firstLine="2"/>
        <w:jc w:val="both"/>
        <w:rPr>
          <w:rFonts w:hint="eastAsia" w:ascii="微软雅黑" w:hAnsi="微软雅黑" w:eastAsia="微软雅黑" w:cs="微软雅黑"/>
          <w:sz w:val="30"/>
          <w:szCs w:val="30"/>
        </w:rPr>
      </w:pPr>
    </w:p>
    <w:p w14:paraId="5AE744D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celebrated, not on a private, but on a family basis.</w:t>
      </w:r>
    </w:p>
    <w:p w14:paraId="0912AE3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因此，它不是在私人基础上，而是在家庭基础上庆祝的。</w:t>
      </w:r>
    </w:p>
    <w:p w14:paraId="643CAE35">
      <w:pPr>
        <w:spacing w:before="319" w:line="250" w:lineRule="auto"/>
        <w:ind w:left="1" w:right="14" w:firstLine="2"/>
        <w:jc w:val="both"/>
        <w:rPr>
          <w:rFonts w:hint="eastAsia" w:ascii="微软雅黑" w:hAnsi="微软雅黑" w:eastAsia="微软雅黑" w:cs="微软雅黑"/>
          <w:sz w:val="30"/>
          <w:szCs w:val="30"/>
        </w:rPr>
      </w:pPr>
    </w:p>
    <w:p w14:paraId="0334774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meat was to be taken out of the house.</w:t>
      </w:r>
    </w:p>
    <w:p w14:paraId="227A061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肉一点也不可带出房子。</w:t>
      </w:r>
    </w:p>
    <w:p w14:paraId="4282DA2C">
      <w:pPr>
        <w:spacing w:before="319" w:line="250" w:lineRule="auto"/>
        <w:ind w:left="1" w:right="14" w:firstLine="2"/>
        <w:jc w:val="both"/>
        <w:rPr>
          <w:rFonts w:hint="eastAsia" w:ascii="微软雅黑" w:hAnsi="微软雅黑" w:eastAsia="微软雅黑" w:cs="微软雅黑"/>
          <w:sz w:val="30"/>
          <w:szCs w:val="30"/>
        </w:rPr>
      </w:pPr>
    </w:p>
    <w:p w14:paraId="0E894E9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family was not able to consume it, two families had to join.</w:t>
      </w:r>
    </w:p>
    <w:p w14:paraId="7583534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如果一家不能吃完，两家必须联合。</w:t>
      </w:r>
    </w:p>
    <w:p w14:paraId="4957014E">
      <w:pPr>
        <w:spacing w:before="319" w:line="250" w:lineRule="auto"/>
        <w:ind w:left="1" w:right="14" w:firstLine="2"/>
        <w:jc w:val="both"/>
        <w:rPr>
          <w:rFonts w:hint="eastAsia" w:ascii="微软雅黑" w:hAnsi="微软雅黑" w:eastAsia="微软雅黑" w:cs="微软雅黑"/>
          <w:sz w:val="30"/>
          <w:szCs w:val="30"/>
        </w:rPr>
      </w:pPr>
    </w:p>
    <w:p w14:paraId="3C7584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bone of the lamb was to be broken, and for this reason it was roasted in fire, not boiled in water.</w:t>
      </w:r>
    </w:p>
    <w:p w14:paraId="57AC47A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羊羔的骨头一根也不可折断，因此它是用火烤，而不是用水煮。</w:t>
      </w:r>
    </w:p>
    <w:p w14:paraId="73827BA8">
      <w:pPr>
        <w:spacing w:before="319" w:line="250" w:lineRule="auto"/>
        <w:ind w:left="1" w:right="14" w:firstLine="2"/>
        <w:jc w:val="both"/>
        <w:rPr>
          <w:rFonts w:hint="eastAsia" w:ascii="微软雅黑" w:hAnsi="微软雅黑" w:eastAsia="微软雅黑" w:cs="微软雅黑"/>
          <w:sz w:val="30"/>
          <w:szCs w:val="30"/>
        </w:rPr>
      </w:pPr>
    </w:p>
    <w:p w14:paraId="0FE889B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close connection with the national life of Israel explains why the Passover was not instituted until the organization of Israel as a nation had come near.</w:t>
      </w:r>
    </w:p>
    <w:p w14:paraId="49F2D21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这种与以色列民族生活的紧密联系解释了为什么逾越节直到以色列作为一个国家的组织临近时才设立。</w:t>
      </w:r>
    </w:p>
    <w:p w14:paraId="0249E859">
      <w:pPr>
        <w:spacing w:before="319" w:line="250" w:lineRule="auto"/>
        <w:ind w:left="1" w:right="14" w:firstLine="2"/>
        <w:jc w:val="both"/>
        <w:rPr>
          <w:rFonts w:hint="eastAsia" w:ascii="微软雅黑" w:hAnsi="微软雅黑" w:eastAsia="微软雅黑" w:cs="微软雅黑"/>
          <w:sz w:val="30"/>
          <w:szCs w:val="30"/>
        </w:rPr>
      </w:pPr>
    </w:p>
    <w:p w14:paraId="7BF92FC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dates from Abraham, the Passover from Moses.</w:t>
      </w:r>
    </w:p>
    <w:p w14:paraId="3437692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割礼始于亚伯拉罕，逾越节始于摩西。</w:t>
      </w:r>
    </w:p>
    <w:p w14:paraId="62672673">
      <w:pPr>
        <w:spacing w:before="319" w:line="250" w:lineRule="auto"/>
        <w:ind w:left="1" w:right="14" w:firstLine="2"/>
        <w:jc w:val="both"/>
        <w:rPr>
          <w:rFonts w:hint="eastAsia" w:ascii="微软雅黑" w:hAnsi="微软雅黑" w:eastAsia="微软雅黑" w:cs="微软雅黑"/>
          <w:sz w:val="30"/>
          <w:szCs w:val="30"/>
        </w:rPr>
      </w:pPr>
    </w:p>
    <w:p w14:paraId="1294B71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criticism on the whole denies the historical-commemorative origin of the Passover.</w:t>
      </w:r>
    </w:p>
    <w:p w14:paraId="3E68308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现代批判学总体上否认逾越节的历史纪念起源。</w:t>
      </w:r>
    </w:p>
    <w:p w14:paraId="10737D0F">
      <w:pPr>
        <w:spacing w:before="319" w:line="250" w:lineRule="auto"/>
        <w:ind w:left="1" w:right="14" w:firstLine="2"/>
        <w:jc w:val="both"/>
        <w:rPr>
          <w:rFonts w:hint="eastAsia" w:ascii="微软雅黑" w:hAnsi="微软雅黑" w:eastAsia="微软雅黑" w:cs="微软雅黑"/>
          <w:sz w:val="30"/>
          <w:szCs w:val="30"/>
        </w:rPr>
      </w:pPr>
    </w:p>
    <w:p w14:paraId="1D349A0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connection with the exodus was an afterthought.</w:t>
      </w:r>
    </w:p>
    <w:p w14:paraId="6D0FBF6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它与出埃及的联系是后来的想法。</w:t>
      </w:r>
    </w:p>
    <w:p w14:paraId="19D38BBF">
      <w:pPr>
        <w:spacing w:before="319" w:line="250" w:lineRule="auto"/>
        <w:ind w:left="1" w:right="14" w:firstLine="2"/>
        <w:jc w:val="both"/>
        <w:rPr>
          <w:rFonts w:hint="eastAsia" w:ascii="微软雅黑" w:hAnsi="微软雅黑" w:eastAsia="微软雅黑" w:cs="微软雅黑"/>
          <w:sz w:val="30"/>
          <w:szCs w:val="30"/>
        </w:rPr>
      </w:pPr>
    </w:p>
    <w:p w14:paraId="7649478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other feasts, it was in existence first as a nature-feast of nomadic or agricultural significance.</w:t>
      </w:r>
    </w:p>
    <w:p w14:paraId="1ADE7D7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像其他节日一样，它首先作为具有游牧或农业意义的自然节日存在。</w:t>
      </w:r>
    </w:p>
    <w:p w14:paraId="44C5D912">
      <w:pPr>
        <w:spacing w:before="319" w:line="250" w:lineRule="auto"/>
        <w:ind w:left="1" w:right="14" w:firstLine="2"/>
        <w:jc w:val="both"/>
        <w:rPr>
          <w:rFonts w:hint="eastAsia" w:ascii="微软雅黑" w:hAnsi="微软雅黑" w:eastAsia="微软雅黑" w:cs="微软雅黑"/>
          <w:sz w:val="30"/>
          <w:szCs w:val="30"/>
        </w:rPr>
      </w:pPr>
    </w:p>
    <w:p w14:paraId="26AAC82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assumed by most writers of this class, that the Passover was originally the feast of the sacrifice of the first-born; so Wellhausen, Robertson Smith and others.</w:t>
      </w:r>
    </w:p>
    <w:p w14:paraId="5C5143F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这类作家大多假设逾越节最初是献长子的节日；威尔豪森、罗伯逊·史密斯等人就是这样认为的。</w:t>
      </w:r>
    </w:p>
    <w:p w14:paraId="285DE3C4">
      <w:pPr>
        <w:spacing w:before="319" w:line="250" w:lineRule="auto"/>
        <w:ind w:left="1" w:right="14" w:firstLine="2"/>
        <w:jc w:val="both"/>
        <w:rPr>
          <w:rFonts w:hint="eastAsia" w:ascii="微软雅黑" w:hAnsi="微软雅黑" w:eastAsia="微软雅黑" w:cs="微软雅黑"/>
          <w:sz w:val="30"/>
          <w:szCs w:val="30"/>
        </w:rPr>
      </w:pPr>
    </w:p>
    <w:p w14:paraId="46700AD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first-born sacrifice is usually understood on the principle of a tribute-payment to the deity.</w:t>
      </w:r>
    </w:p>
    <w:p w14:paraId="42D2866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这长子献祭通常是基于向神祗纳贡的原则来理解的。</w:t>
      </w:r>
    </w:p>
    <w:p w14:paraId="5CD6BEEB">
      <w:pPr>
        <w:spacing w:before="319" w:line="250" w:lineRule="auto"/>
        <w:ind w:left="1" w:right="14" w:firstLine="2"/>
        <w:jc w:val="both"/>
        <w:rPr>
          <w:rFonts w:hint="eastAsia" w:ascii="微软雅黑" w:hAnsi="微软雅黑" w:eastAsia="微软雅黑" w:cs="微软雅黑"/>
          <w:sz w:val="30"/>
          <w:szCs w:val="30"/>
        </w:rPr>
      </w:pPr>
    </w:p>
    <w:p w14:paraId="5EC82C2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Robertson Smith, however, would exclude this whole idea of tribute-payment from the primitive religion of Israel.</w:t>
      </w:r>
    </w:p>
    <w:p w14:paraId="4058960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然而，罗伯逊·史密斯将这整个纳贡观念排除在以色列原始宗教之外。</w:t>
      </w:r>
    </w:p>
    <w:p w14:paraId="21665B8D">
      <w:pPr>
        <w:spacing w:before="319" w:line="250" w:lineRule="auto"/>
        <w:ind w:left="1" w:right="14" w:firstLine="2"/>
        <w:jc w:val="both"/>
        <w:rPr>
          <w:rFonts w:hint="eastAsia" w:ascii="微软雅黑" w:hAnsi="微软雅黑" w:eastAsia="微软雅黑" w:cs="微软雅黑"/>
          <w:sz w:val="30"/>
          <w:szCs w:val="30"/>
        </w:rPr>
      </w:pPr>
    </w:p>
    <w:p w14:paraId="3654C3E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explains the surrender of the first-born from the taboo-character of every first birth.</w:t>
      </w:r>
    </w:p>
    <w:p w14:paraId="3B11E98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他从每一次头胎出生的禁忌特征来解释长子的交托。</w:t>
      </w:r>
    </w:p>
    <w:p w14:paraId="657E8CB9">
      <w:pPr>
        <w:spacing w:before="319" w:line="250" w:lineRule="auto"/>
        <w:ind w:left="1" w:right="14" w:firstLine="2"/>
        <w:jc w:val="both"/>
        <w:rPr>
          <w:rFonts w:hint="eastAsia" w:ascii="微软雅黑" w:hAnsi="微软雅黑" w:eastAsia="微软雅黑" w:cs="微软雅黑"/>
          <w:sz w:val="30"/>
          <w:szCs w:val="30"/>
        </w:rPr>
      </w:pPr>
    </w:p>
    <w:p w14:paraId="044269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critics who do not favour the connection of the rite with the gift of the first-born to the deity at all.</w:t>
      </w:r>
    </w:p>
    <w:p w14:paraId="0A8F0F1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有一些批评家根本不赞成将该仪式与向神祗献长子联系起来。</w:t>
      </w:r>
    </w:p>
    <w:p w14:paraId="11C8D878">
      <w:pPr>
        <w:spacing w:before="319" w:line="250" w:lineRule="auto"/>
        <w:ind w:left="1" w:right="14" w:firstLine="2"/>
        <w:jc w:val="both"/>
        <w:rPr>
          <w:rFonts w:hint="eastAsia" w:ascii="微软雅黑" w:hAnsi="微软雅黑" w:eastAsia="微软雅黑" w:cs="微软雅黑"/>
          <w:sz w:val="30"/>
          <w:szCs w:val="30"/>
        </w:rPr>
      </w:pPr>
    </w:p>
    <w:p w14:paraId="1992771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Benzinger (see article in Encyclopaedia Biblica) considers the Passover an ancient blood-rite, by which in times of pestilence and other occasions of danger, protection was sought from the Destroyer.</w:t>
      </w:r>
    </w:p>
    <w:p w14:paraId="0E07F01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本辛格（Benzinger）（见《圣经百科全书》中的文章）认为逾越节是一种古老的血祭，藉此在瘟疫和其他危险场合寻求保护，免受毁灭者的伤害。</w:t>
      </w:r>
    </w:p>
    <w:p w14:paraId="46DDE37A">
      <w:pPr>
        <w:spacing w:before="319" w:line="250" w:lineRule="auto"/>
        <w:ind w:left="1" w:right="14" w:firstLine="2"/>
        <w:jc w:val="both"/>
        <w:rPr>
          <w:rFonts w:hint="eastAsia" w:ascii="微软雅黑" w:hAnsi="微软雅黑" w:eastAsia="微软雅黑" w:cs="微软雅黑"/>
          <w:sz w:val="30"/>
          <w:szCs w:val="30"/>
        </w:rPr>
      </w:pPr>
    </w:p>
    <w:p w14:paraId="7D0315B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nearer again, at least in its general conception, to the account of Exodus.</w:t>
      </w:r>
    </w:p>
    <w:p w14:paraId="0E14FED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这至少在总体概念上，再次接近了出埃及记的记载。</w:t>
      </w:r>
    </w:p>
    <w:p w14:paraId="3CE86B0B">
      <w:pPr>
        <w:spacing w:before="319" w:line="250" w:lineRule="auto"/>
        <w:ind w:left="1" w:right="14" w:firstLine="2"/>
        <w:jc w:val="both"/>
        <w:rPr>
          <w:rFonts w:hint="eastAsia" w:ascii="微软雅黑" w:hAnsi="微软雅黑" w:eastAsia="微软雅黑" w:cs="微软雅黑"/>
          <w:sz w:val="30"/>
          <w:szCs w:val="30"/>
        </w:rPr>
      </w:pPr>
    </w:p>
    <w:p w14:paraId="7473194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being overmuch exercised on account of these various theories.</w:t>
      </w:r>
    </w:p>
    <w:p w14:paraId="30C1D0A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没有必要因为这些各种各样的理论而过度担忧。</w:t>
      </w:r>
    </w:p>
    <w:p w14:paraId="3178A84C">
      <w:pPr>
        <w:spacing w:before="319" w:line="250" w:lineRule="auto"/>
        <w:ind w:left="1" w:right="14" w:firstLine="2"/>
        <w:jc w:val="both"/>
        <w:rPr>
          <w:rFonts w:hint="eastAsia" w:ascii="微软雅黑" w:hAnsi="微软雅黑" w:eastAsia="微软雅黑" w:cs="微软雅黑"/>
          <w:sz w:val="30"/>
          <w:szCs w:val="30"/>
        </w:rPr>
      </w:pPr>
    </w:p>
    <w:p w14:paraId="3220F75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in no way discredit the Biblical representation.</w:t>
      </w:r>
    </w:p>
    <w:p w14:paraId="7998EA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它们绝不会败坏圣经描述的名声。</w:t>
      </w:r>
    </w:p>
    <w:p w14:paraId="670AF65C">
      <w:pPr>
        <w:spacing w:before="319" w:line="250" w:lineRule="auto"/>
        <w:ind w:left="1" w:right="14" w:firstLine="2"/>
        <w:jc w:val="both"/>
        <w:rPr>
          <w:rFonts w:hint="eastAsia" w:ascii="微软雅黑" w:hAnsi="微软雅黑" w:eastAsia="微软雅黑" w:cs="微软雅黑"/>
          <w:sz w:val="30"/>
          <w:szCs w:val="30"/>
        </w:rPr>
      </w:pPr>
    </w:p>
    <w:p w14:paraId="5A11BAE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analogy with what we know of circumcision, the observance of the Passover among Israel might have been placed on an antecedent basis, although undoubtedly it was invested with new meaning.</w:t>
      </w:r>
    </w:p>
    <w:p w14:paraId="0AEDB0A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类比我们要对割礼的了解，以色列人对逾越节的遵守可能建立在先前的基础上，尽管毫无疑问它被赋予了新的意义。</w:t>
      </w:r>
    </w:p>
    <w:p w14:paraId="7263EC9A">
      <w:pPr>
        <w:spacing w:before="319" w:line="250" w:lineRule="auto"/>
        <w:ind w:left="1" w:right="14" w:firstLine="2"/>
        <w:jc w:val="both"/>
        <w:rPr>
          <w:rFonts w:hint="eastAsia" w:ascii="微软雅黑" w:hAnsi="微软雅黑" w:eastAsia="微软雅黑" w:cs="微软雅黑"/>
          <w:sz w:val="30"/>
          <w:szCs w:val="30"/>
        </w:rPr>
      </w:pPr>
    </w:p>
    <w:p w14:paraId="0CD4F8F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Hebrews had been previously accustomed to observe a religious festival in the Spring, we know from their request to Pharaoh [Ex. 8:1, 27].</w:t>
      </w:r>
    </w:p>
    <w:p w14:paraId="443CE6E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我们从他们对法老的请求中知道，希伯来人以前习惯在春天庆祝一个宗教节日 [出埃及记 8:1, 27]。</w:t>
      </w:r>
    </w:p>
    <w:p w14:paraId="6352D3E0">
      <w:pPr>
        <w:spacing w:before="319" w:line="250" w:lineRule="auto"/>
        <w:ind w:left="1" w:right="14" w:firstLine="2"/>
        <w:jc w:val="both"/>
        <w:rPr>
          <w:rFonts w:hint="eastAsia" w:ascii="微软雅黑" w:hAnsi="微软雅黑" w:eastAsia="微软雅黑" w:cs="微软雅黑"/>
          <w:sz w:val="30"/>
          <w:szCs w:val="30"/>
        </w:rPr>
      </w:pPr>
    </w:p>
    <w:p w14:paraId="58FEC2E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have been a feast of the sacrifice of the first-born.</w:t>
      </w:r>
    </w:p>
    <w:p w14:paraId="762BE5F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这可能是一个献长子的节日。</w:t>
      </w:r>
    </w:p>
    <w:p w14:paraId="08FB2522">
      <w:pPr>
        <w:spacing w:before="319" w:line="250" w:lineRule="auto"/>
        <w:ind w:left="1" w:right="14" w:firstLine="2"/>
        <w:jc w:val="both"/>
        <w:rPr>
          <w:rFonts w:hint="eastAsia" w:ascii="微软雅黑" w:hAnsi="微软雅黑" w:eastAsia="微软雅黑" w:cs="微软雅黑"/>
          <w:sz w:val="30"/>
          <w:szCs w:val="30"/>
        </w:rPr>
      </w:pPr>
    </w:p>
    <w:p w14:paraId="263ABA7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theory of an ancient blood-rite, this likewise God may have incorporated into the historically-instituted feast.</w:t>
      </w:r>
    </w:p>
    <w:p w14:paraId="5516290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至于古代血祭的理论，神同样可能将其纳入历史上设立的节日中。</w:t>
      </w:r>
    </w:p>
    <w:p w14:paraId="06AFB1E4">
      <w:pPr>
        <w:spacing w:before="319" w:line="250" w:lineRule="auto"/>
        <w:ind w:left="1" w:right="14" w:firstLine="2"/>
        <w:jc w:val="both"/>
        <w:rPr>
          <w:rFonts w:hint="eastAsia" w:ascii="微软雅黑" w:hAnsi="微软雅黑" w:eastAsia="微软雅黑" w:cs="微软雅黑"/>
          <w:sz w:val="30"/>
          <w:szCs w:val="30"/>
        </w:rPr>
      </w:pPr>
    </w:p>
    <w:p w14:paraId="25892AF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'Berith' made between Jehovah and Israel</w:t>
      </w:r>
    </w:p>
    <w:p w14:paraId="56A2E71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耶和华与以色列之间所立的“圣约”</w:t>
      </w:r>
    </w:p>
    <w:p w14:paraId="50A5248D">
      <w:pPr>
        <w:spacing w:before="319" w:line="250" w:lineRule="auto"/>
        <w:ind w:left="1" w:right="14" w:firstLine="2"/>
        <w:jc w:val="both"/>
        <w:rPr>
          <w:rFonts w:hint="eastAsia" w:ascii="微软雅黑" w:hAnsi="微软雅黑" w:eastAsia="微软雅黑" w:cs="微软雅黑"/>
          <w:sz w:val="30"/>
          <w:szCs w:val="30"/>
        </w:rPr>
      </w:pPr>
    </w:p>
    <w:p w14:paraId="0E382D7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the Berith between Jehovah and Israel is the next subject for consideration under the head of the Content of the Mosaic Revelation.</w:t>
      </w:r>
    </w:p>
    <w:p w14:paraId="2C37A0B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耶和华与以色列立约，是摩西启示内容标题下下一个要考虑的主题。</w:t>
      </w:r>
    </w:p>
    <w:p w14:paraId="7D58AAFC">
      <w:pPr>
        <w:spacing w:before="319" w:line="250" w:lineRule="auto"/>
        <w:ind w:left="1" w:right="14" w:firstLine="2"/>
        <w:jc w:val="both"/>
        <w:rPr>
          <w:rFonts w:hint="eastAsia" w:ascii="微软雅黑" w:hAnsi="微软雅黑" w:eastAsia="微软雅黑" w:cs="微软雅黑"/>
          <w:sz w:val="30"/>
          <w:szCs w:val="30"/>
        </w:rPr>
      </w:pPr>
    </w:p>
    <w:p w14:paraId="7B38B7F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memorable event is described in Ex. 24.</w:t>
      </w:r>
    </w:p>
    <w:p w14:paraId="010778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这一令人难忘的事件描述在出埃及记 24 章中。</w:t>
      </w:r>
    </w:p>
    <w:p w14:paraId="38337DDC">
      <w:pPr>
        <w:spacing w:before="319" w:line="250" w:lineRule="auto"/>
        <w:ind w:left="1" w:right="14" w:firstLine="2"/>
        <w:jc w:val="both"/>
        <w:rPr>
          <w:rFonts w:hint="eastAsia" w:ascii="微软雅黑" w:hAnsi="微软雅黑" w:eastAsia="微软雅黑" w:cs="微软雅黑"/>
          <w:sz w:val="30"/>
          <w:szCs w:val="30"/>
        </w:rPr>
      </w:pPr>
    </w:p>
    <w:p w14:paraId="2A20E38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preparations for the promulgation of the Decalogue should be read together with this chapter, Ex. 19.</w:t>
      </w:r>
    </w:p>
    <w:p w14:paraId="276D68C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为颁布十诫所做的一些准备工作应与本章一起阅读，出埃及记 19 章。</w:t>
      </w:r>
    </w:p>
    <w:p w14:paraId="789A85F1">
      <w:pPr>
        <w:spacing w:before="319" w:line="250" w:lineRule="auto"/>
        <w:ind w:left="1" w:right="14" w:firstLine="2"/>
        <w:jc w:val="both"/>
        <w:rPr>
          <w:rFonts w:hint="eastAsia" w:ascii="微软雅黑" w:hAnsi="微软雅黑" w:eastAsia="微软雅黑" w:cs="微软雅黑"/>
          <w:sz w:val="30"/>
          <w:szCs w:val="30"/>
        </w:rPr>
      </w:pPr>
    </w:p>
    <w:p w14:paraId="5E9EF80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noticed, that here the berith appears for the first time as a two-sided arrangement, although that is by no means the reason of its being called a berith.</w:t>
      </w:r>
    </w:p>
    <w:p w14:paraId="18C0E9F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应注意，这里圣约（berith）首次作为一个双边安排出现，尽管这绝不是它被称为 berith 的原因。</w:t>
      </w:r>
    </w:p>
    <w:p w14:paraId="2EC4476A">
      <w:pPr>
        <w:spacing w:before="319" w:line="250" w:lineRule="auto"/>
        <w:ind w:left="1" w:right="14" w:firstLine="2"/>
        <w:jc w:val="both"/>
        <w:rPr>
          <w:rFonts w:hint="eastAsia" w:ascii="微软雅黑" w:hAnsi="微软雅黑" w:eastAsia="微软雅黑" w:cs="微软雅黑"/>
          <w:sz w:val="30"/>
          <w:szCs w:val="30"/>
        </w:rPr>
      </w:pPr>
    </w:p>
    <w:p w14:paraId="6D2694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 lies entirely in the ceremony of ratification.</w:t>
      </w:r>
    </w:p>
    <w:p w14:paraId="13A554C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这个原因完全在于批准的仪式。</w:t>
      </w:r>
    </w:p>
    <w:p w14:paraId="7700D0EA">
      <w:pPr>
        <w:spacing w:before="319" w:line="250" w:lineRule="auto"/>
        <w:ind w:left="1" w:right="14" w:firstLine="2"/>
        <w:jc w:val="both"/>
        <w:rPr>
          <w:rFonts w:hint="eastAsia" w:ascii="微软雅黑" w:hAnsi="微软雅黑" w:eastAsia="微软雅黑" w:cs="微软雅黑"/>
          <w:sz w:val="30"/>
          <w:szCs w:val="30"/>
        </w:rPr>
      </w:pPr>
    </w:p>
    <w:p w14:paraId="2DAA580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arrangement itself, great emphasis is placed on the voluntary acceptance of the berith by the people.</w:t>
      </w:r>
    </w:p>
    <w:p w14:paraId="7958AB5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至于安排本身，极大的重点被放在百姓自愿接受圣约上。</w:t>
      </w:r>
    </w:p>
    <w:p w14:paraId="317E386B">
      <w:pPr>
        <w:spacing w:before="319" w:line="250" w:lineRule="auto"/>
        <w:ind w:left="1" w:right="14" w:firstLine="2"/>
        <w:jc w:val="both"/>
        <w:rPr>
          <w:rFonts w:hint="eastAsia" w:ascii="微软雅黑" w:hAnsi="微软雅黑" w:eastAsia="微软雅黑" w:cs="微软雅黑"/>
          <w:sz w:val="30"/>
          <w:szCs w:val="30"/>
        </w:rPr>
      </w:pPr>
    </w:p>
    <w:p w14:paraId="132EA76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initiative in designing the terms is strictly vindicated for Jehovah.</w:t>
      </w:r>
    </w:p>
    <w:p w14:paraId="7438734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诚然，设计条款的主动权被严格维护归于耶和华。</w:t>
      </w:r>
    </w:p>
    <w:p w14:paraId="43AB05BE">
      <w:pPr>
        <w:spacing w:before="319" w:line="250" w:lineRule="auto"/>
        <w:ind w:left="1" w:right="14" w:firstLine="2"/>
        <w:jc w:val="both"/>
        <w:rPr>
          <w:rFonts w:hint="eastAsia" w:ascii="微软雅黑" w:hAnsi="微软雅黑" w:eastAsia="微软雅黑" w:cs="微软雅黑"/>
          <w:sz w:val="30"/>
          <w:szCs w:val="30"/>
        </w:rPr>
      </w:pPr>
    </w:p>
    <w:p w14:paraId="367842F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parleying, no co-operation between God and man in determining the nature and content are from the standpoint of the narrative conceivable.</w:t>
      </w:r>
    </w:p>
    <w:p w14:paraId="5213667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从叙述的立场来看，在确定性质和内容方面，神与人之间的任何谈判、任何合作都是不可想象的。</w:t>
      </w:r>
    </w:p>
    <w:p w14:paraId="40A46FAD">
      <w:pPr>
        <w:spacing w:before="319" w:line="250" w:lineRule="auto"/>
        <w:ind w:left="1" w:right="14" w:firstLine="2"/>
        <w:jc w:val="both"/>
        <w:rPr>
          <w:rFonts w:hint="eastAsia" w:ascii="微软雅黑" w:hAnsi="微软雅黑" w:eastAsia="微软雅黑" w:cs="微软雅黑"/>
          <w:sz w:val="30"/>
          <w:szCs w:val="30"/>
        </w:rPr>
      </w:pPr>
    </w:p>
    <w:p w14:paraId="677F21A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Jehovah's covenant exclusively in that respect.</w:t>
      </w:r>
    </w:p>
    <w:p w14:paraId="58282B3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在这方面，它是耶和华独有的盟约。</w:t>
      </w:r>
    </w:p>
    <w:p w14:paraId="5D9283E7">
      <w:pPr>
        <w:spacing w:before="319" w:line="250" w:lineRule="auto"/>
        <w:ind w:left="1" w:right="14" w:firstLine="2"/>
        <w:jc w:val="both"/>
        <w:rPr>
          <w:rFonts w:hint="eastAsia" w:ascii="微软雅黑" w:hAnsi="微软雅黑" w:eastAsia="微软雅黑" w:cs="微软雅黑"/>
          <w:sz w:val="30"/>
          <w:szCs w:val="30"/>
        </w:rPr>
      </w:pPr>
    </w:p>
    <w:p w14:paraId="6ADE7B1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berith is placed before the people, and their assent required [Ex. 19:5, 8; 24:3].</w:t>
      </w:r>
    </w:p>
    <w:p w14:paraId="1A6CE1F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尽管如此，圣约被摆在百姓面前，并要求他们同意 [出埃及记 19:5, 8; 24:3]。</w:t>
      </w:r>
    </w:p>
    <w:p w14:paraId="631EE46B">
      <w:pPr>
        <w:spacing w:before="319" w:line="250" w:lineRule="auto"/>
        <w:ind w:left="1" w:right="14" w:firstLine="2"/>
        <w:jc w:val="both"/>
        <w:rPr>
          <w:rFonts w:hint="eastAsia" w:ascii="微软雅黑" w:hAnsi="微软雅黑" w:eastAsia="微软雅黑" w:cs="微软雅黑"/>
          <w:sz w:val="30"/>
          <w:szCs w:val="30"/>
        </w:rPr>
      </w:pPr>
    </w:p>
    <w:p w14:paraId="15A01B7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this emphasis thrown on the voluntariness of the union, that leads the critics to deny the historicity of the event.</w:t>
      </w:r>
    </w:p>
    <w:p w14:paraId="3126B85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正是这种对联合自愿性的强调，导致批评家否认该事件的历史真实性。</w:t>
      </w:r>
    </w:p>
    <w:p w14:paraId="556FB1E0">
      <w:pPr>
        <w:spacing w:before="319" w:line="250" w:lineRule="auto"/>
        <w:ind w:left="1" w:right="14" w:firstLine="2"/>
        <w:jc w:val="both"/>
        <w:rPr>
          <w:rFonts w:hint="eastAsia" w:ascii="微软雅黑" w:hAnsi="微软雅黑" w:eastAsia="微软雅黑" w:cs="微软雅黑"/>
          <w:sz w:val="30"/>
          <w:szCs w:val="30"/>
        </w:rPr>
      </w:pPr>
    </w:p>
    <w:p w14:paraId="6BA0C99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to the great prophets the religion of Israel did not possess such a voluntary nature.</w:t>
      </w:r>
    </w:p>
    <w:p w14:paraId="65F11AC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在伟大先知之前，以色列的宗教并不具备这种自愿性质。</w:t>
      </w:r>
    </w:p>
    <w:p w14:paraId="6388F1E9">
      <w:pPr>
        <w:spacing w:before="319" w:line="250" w:lineRule="auto"/>
        <w:ind w:left="1" w:right="14" w:firstLine="2"/>
        <w:jc w:val="both"/>
        <w:rPr>
          <w:rFonts w:hint="eastAsia" w:ascii="微软雅黑" w:hAnsi="微软雅黑" w:eastAsia="微软雅黑" w:cs="微软雅黑"/>
          <w:sz w:val="30"/>
          <w:szCs w:val="30"/>
        </w:rPr>
      </w:pPr>
    </w:p>
    <w:p w14:paraId="0CC3B62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here it is represented as bearing that character, the reason can, on the critical premises, only be, that this part of the documents stands under the influence of the prophetic ideas, and does not reflect history.</w:t>
      </w:r>
    </w:p>
    <w:p w14:paraId="697DC33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如果这里它被描述为具有那种特征，根据批判前提，理由只能是这部分文献受先知思想的影响，并不反映历史。</w:t>
      </w:r>
    </w:p>
    <w:p w14:paraId="3DCC31B2">
      <w:pPr>
        <w:spacing w:before="319" w:line="250" w:lineRule="auto"/>
        <w:ind w:left="1" w:right="14" w:firstLine="2"/>
        <w:jc w:val="both"/>
        <w:rPr>
          <w:rFonts w:hint="eastAsia" w:ascii="微软雅黑" w:hAnsi="微软雅黑" w:eastAsia="微软雅黑" w:cs="微软雅黑"/>
          <w:sz w:val="30"/>
          <w:szCs w:val="30"/>
        </w:rPr>
      </w:pPr>
    </w:p>
    <w:p w14:paraId="07A6BB1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prophets the thought was first developed that Jehovah and Israel are bound together in a free and ethical relationship.</w:t>
      </w:r>
    </w:p>
    <w:p w14:paraId="79977BD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耶和华与以色列结合在一种自由和伦理的关系中，这一思想首先是由先知发展起来的。</w:t>
      </w:r>
    </w:p>
    <w:p w14:paraId="7E81B0FE">
      <w:pPr>
        <w:spacing w:before="319" w:line="250" w:lineRule="auto"/>
        <w:ind w:left="1" w:right="14" w:firstLine="2"/>
        <w:jc w:val="both"/>
        <w:rPr>
          <w:rFonts w:hint="eastAsia" w:ascii="微软雅黑" w:hAnsi="微软雅黑" w:eastAsia="微软雅黑" w:cs="微软雅黑"/>
          <w:sz w:val="30"/>
          <w:szCs w:val="30"/>
        </w:rPr>
      </w:pPr>
    </w:p>
    <w:p w14:paraId="3390B0D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 earliest of these prophets do not yet so represent it, as if a berith existed underlying the religion of Israel.</w:t>
      </w:r>
    </w:p>
    <w:p w14:paraId="595EA3D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但即使是这些最早的先知，也没有将其描述为仿佛有一个 berith 存在作为以色列宗教的基础。</w:t>
      </w:r>
    </w:p>
    <w:p w14:paraId="26134E02">
      <w:pPr>
        <w:spacing w:before="319" w:line="250" w:lineRule="auto"/>
        <w:ind w:left="1" w:right="14" w:firstLine="2"/>
        <w:jc w:val="both"/>
        <w:rPr>
          <w:rFonts w:hint="eastAsia" w:ascii="微软雅黑" w:hAnsi="微软雅黑" w:eastAsia="微软雅黑" w:cs="微软雅黑"/>
          <w:sz w:val="30"/>
          <w:szCs w:val="30"/>
        </w:rPr>
      </w:pPr>
    </w:p>
    <w:p w14:paraId="4198047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Deuteronomic law-book, written (according to the critical scheme) in the latter half of the seventh century, does this formula appear.</w:t>
      </w:r>
    </w:p>
    <w:p w14:paraId="03F261E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这个公式首次出现在申命记律法书中，那是（根据批判方案）写于公元前七世纪下半叶。</w:t>
      </w:r>
    </w:p>
    <w:p w14:paraId="45EF90AA">
      <w:pPr>
        <w:spacing w:before="319" w:line="250" w:lineRule="auto"/>
        <w:ind w:left="1" w:right="14" w:firstLine="2"/>
        <w:jc w:val="both"/>
        <w:rPr>
          <w:rFonts w:hint="eastAsia" w:ascii="微软雅黑" w:hAnsi="微软雅黑" w:eastAsia="微软雅黑" w:cs="微软雅黑"/>
          <w:sz w:val="30"/>
          <w:szCs w:val="30"/>
        </w:rPr>
      </w:pPr>
    </w:p>
    <w:p w14:paraId="05F8D09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sudden emergence at that point is supposed to be due to what 2 Kings 22 relates as having happened, viz., the entering upon a solemn league on the part of the people to observe these Deuteronomic ordinances.</w:t>
      </w:r>
    </w:p>
    <w:p w14:paraId="1670198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它在那一点的突然出现被认为是由于列王纪下 22 章所叙述发生的事件，即百姓订立庄严盟约要遵守这些申命记条例。</w:t>
      </w:r>
    </w:p>
    <w:p w14:paraId="2B8B8E9F">
      <w:pPr>
        <w:spacing w:before="319" w:line="250" w:lineRule="auto"/>
        <w:ind w:left="1" w:right="14" w:firstLine="2"/>
        <w:jc w:val="both"/>
        <w:rPr>
          <w:rFonts w:hint="eastAsia" w:ascii="微软雅黑" w:hAnsi="微软雅黑" w:eastAsia="微软雅黑" w:cs="微软雅黑"/>
          <w:sz w:val="30"/>
          <w:szCs w:val="30"/>
        </w:rPr>
      </w:pPr>
    </w:p>
    <w:p w14:paraId="73F83C4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for greater impressiveness and effectiveness it had been thought best to derive this newly produced and newly quasi-discovered law-book from Moses, and since the intention was to bind the people to it by a berith, necessity arose and consistency required that the matter be represented as a procedure followed in Moses' time, all that was now required of the people being simply a reaffirmation of the earlier berith-acceptance of the Mosaic date.</w:t>
      </w:r>
    </w:p>
    <w:p w14:paraId="6A1A7E0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现在，既然为了更大的印象和效果，最好将这本新产生和新近准发现的律法书归于摩西，且既然意图是用一个 berith 将百姓约束于它，这就产生了必要性，且一致性要求将此事描述为摩西时代遵循的程序，现在对百姓所要求的仅仅是对摩西时期较早圣约接受的重申。</w:t>
      </w:r>
    </w:p>
    <w:p w14:paraId="5571D680">
      <w:pPr>
        <w:spacing w:before="319" w:line="250" w:lineRule="auto"/>
        <w:ind w:left="1" w:right="14" w:firstLine="2"/>
        <w:jc w:val="both"/>
        <w:rPr>
          <w:rFonts w:hint="eastAsia" w:ascii="微软雅黑" w:hAnsi="微软雅黑" w:eastAsia="微软雅黑" w:cs="微软雅黑"/>
          <w:sz w:val="30"/>
          <w:szCs w:val="30"/>
        </w:rPr>
      </w:pPr>
    </w:p>
    <w:p w14:paraId="48865BC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according to these writers, the berith conception made its entrance into the historiography of the Old Testament religion; it was subsequently introduced, according to them, into all the older documents in which previously it had not occurred.</w:t>
      </w:r>
    </w:p>
    <w:p w14:paraId="018A20A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据这些作家称，圣约概念就是以这种方式进入旧约宗教史学的；据他们说，它随后被引入所有以前未出现过它的较旧文献中。</w:t>
      </w:r>
    </w:p>
    <w:p w14:paraId="6A3CEF8B">
      <w:pPr>
        <w:spacing w:before="319" w:line="250" w:lineRule="auto"/>
        <w:ind w:left="1" w:right="14" w:firstLine="2"/>
        <w:jc w:val="both"/>
        <w:rPr>
          <w:rFonts w:hint="eastAsia" w:ascii="微软雅黑" w:hAnsi="微软雅黑" w:eastAsia="微软雅黑" w:cs="微软雅黑"/>
          <w:sz w:val="30"/>
          <w:szCs w:val="30"/>
        </w:rPr>
      </w:pPr>
    </w:p>
    <w:p w14:paraId="1E34E45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of this critical construction lies in two points.</w:t>
      </w:r>
    </w:p>
    <w:p w14:paraId="0E164FB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这种批判构建的弱点在于两点。</w:t>
      </w:r>
    </w:p>
    <w:p w14:paraId="71C4214D">
      <w:pPr>
        <w:spacing w:before="319" w:line="250" w:lineRule="auto"/>
        <w:ind w:left="1" w:right="14" w:firstLine="2"/>
        <w:jc w:val="both"/>
        <w:rPr>
          <w:rFonts w:hint="eastAsia" w:ascii="微软雅黑" w:hAnsi="微软雅黑" w:eastAsia="微软雅黑" w:cs="微软雅黑"/>
          <w:sz w:val="30"/>
          <w:szCs w:val="30"/>
        </w:rPr>
      </w:pPr>
    </w:p>
    <w:p w14:paraId="797BBD8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Altogether too much importance is ascribed by it to the presence or absence or frequency of the term berith to determine the essential character of the Old Testament religion.</w:t>
      </w:r>
    </w:p>
    <w:p w14:paraId="23B3718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它过分重视 berith 一词的存在、缺失或频率，以此来确定旧约宗教的本质特征。</w:t>
      </w:r>
    </w:p>
    <w:p w14:paraId="3605D936">
      <w:pPr>
        <w:spacing w:before="319" w:line="250" w:lineRule="auto"/>
        <w:ind w:left="1" w:right="14" w:firstLine="2"/>
        <w:jc w:val="both"/>
        <w:rPr>
          <w:rFonts w:hint="eastAsia" w:ascii="微软雅黑" w:hAnsi="微软雅黑" w:eastAsia="微软雅黑" w:cs="微软雅黑"/>
          <w:sz w:val="30"/>
          <w:szCs w:val="30"/>
        </w:rPr>
      </w:pPr>
    </w:p>
    <w:p w14:paraId="1BF06D0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does not of itself denote either two-sidedness or one-sidedness, voluntariness or necessity, and is not fit to serve as an indicator of the inner nature of the religion itself.</w:t>
      </w:r>
    </w:p>
    <w:p w14:paraId="0B8008B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该术语本身并不表示双边性或单边性，自愿性或必然性，不适合作为宗教本身内在性质的指标。</w:t>
      </w:r>
    </w:p>
    <w:p w14:paraId="2EDE6F31">
      <w:pPr>
        <w:spacing w:before="319" w:line="250" w:lineRule="auto"/>
        <w:ind w:left="1" w:right="14" w:firstLine="2"/>
        <w:jc w:val="both"/>
        <w:rPr>
          <w:rFonts w:hint="eastAsia" w:ascii="微软雅黑" w:hAnsi="微软雅黑" w:eastAsia="微软雅黑" w:cs="微软雅黑"/>
          <w:sz w:val="30"/>
          <w:szCs w:val="30"/>
        </w:rPr>
      </w:pPr>
    </w:p>
    <w:p w14:paraId="4F6611D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religion might have a berith connected with it, into which nevertheless very little of mutual free choice entered.</w:t>
      </w:r>
    </w:p>
    <w:p w14:paraId="25B4BC68">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一种宗教可能有一个与之相连的 berith，但这其中却很少有相互的自由选择。</w:t>
      </w:r>
    </w:p>
    <w:p w14:paraId="5D17AFD4">
      <w:pPr>
        <w:spacing w:before="319" w:line="250" w:lineRule="auto"/>
        <w:ind w:left="1" w:right="14" w:firstLine="2"/>
        <w:jc w:val="both"/>
        <w:rPr>
          <w:rFonts w:hint="eastAsia" w:ascii="微软雅黑" w:hAnsi="微软雅黑" w:eastAsia="微软雅黑" w:cs="微软雅黑"/>
          <w:sz w:val="30"/>
          <w:szCs w:val="30"/>
        </w:rPr>
      </w:pPr>
    </w:p>
    <w:p w14:paraId="3F4B90B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critics at this point are still under the spell of the dogmatic preconception that berith is a synonym for 'compact' or 'agreement'.</w:t>
      </w:r>
    </w:p>
    <w:p w14:paraId="566EEE7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批评家在这一点上仍然受制于教条式的成见，即 berith 是“契约”或“协议”的同义词。</w:t>
      </w:r>
    </w:p>
    <w:p w14:paraId="47CB74D6">
      <w:pPr>
        <w:spacing w:before="319" w:line="250" w:lineRule="auto"/>
        <w:ind w:left="1" w:right="14" w:firstLine="2"/>
        <w:jc w:val="both"/>
        <w:rPr>
          <w:rFonts w:hint="eastAsia" w:ascii="微软雅黑" w:hAnsi="微软雅黑" w:eastAsia="微软雅黑" w:cs="微软雅黑"/>
          <w:sz w:val="30"/>
          <w:szCs w:val="30"/>
        </w:rPr>
      </w:pPr>
    </w:p>
    <w:p w14:paraId="29E29CE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narrative of 2 Kings 22 in no wise clears up the origin of the berith-religion-concept as alleged by the critics.</w:t>
      </w:r>
    </w:p>
    <w:p w14:paraId="0CE2836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此外，列王纪下 22 章的叙述绝没有像批评家声称的那样澄清圣约宗教概念的起源。</w:t>
      </w:r>
    </w:p>
    <w:p w14:paraId="6D595AA6">
      <w:pPr>
        <w:spacing w:before="319" w:line="250" w:lineRule="auto"/>
        <w:ind w:left="1" w:right="14" w:firstLine="2"/>
        <w:jc w:val="both"/>
        <w:rPr>
          <w:rFonts w:hint="eastAsia" w:ascii="微软雅黑" w:hAnsi="微软雅黑" w:eastAsia="微软雅黑" w:cs="微软雅黑"/>
          <w:sz w:val="30"/>
          <w:szCs w:val="30"/>
        </w:rPr>
      </w:pPr>
    </w:p>
    <w:p w14:paraId="020EEA3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described in this chapter is not a berith between Jehovah and the people, but between the king and the people in the presence of Jehovah.</w:t>
      </w:r>
    </w:p>
    <w:p w14:paraId="414DDC6C">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本章描述的不是耶和华与百姓之间的 berith，而是在耶和华面前王与百姓之间的 berith。</w:t>
      </w:r>
    </w:p>
    <w:p w14:paraId="0ABE221E">
      <w:pPr>
        <w:spacing w:before="319" w:line="250" w:lineRule="auto"/>
        <w:ind w:left="1" w:right="14" w:firstLine="2"/>
        <w:jc w:val="both"/>
        <w:rPr>
          <w:rFonts w:hint="eastAsia" w:ascii="微软雅黑" w:hAnsi="微软雅黑" w:eastAsia="微软雅黑" w:cs="微软雅黑"/>
          <w:sz w:val="30"/>
          <w:szCs w:val="30"/>
        </w:rPr>
      </w:pPr>
    </w:p>
    <w:p w14:paraId="5ED5E1E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proceedings described in Ex. 24, we notice that they are made up of the same two elements that entered into the Passover transaction.</w:t>
      </w:r>
    </w:p>
    <w:p w14:paraId="144EB08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关于出埃及记 24 章描述的程序，我们注意到它们由进入逾越节事项的同样两个要素组成。</w:t>
      </w:r>
    </w:p>
    <w:p w14:paraId="69B6BF33">
      <w:pPr>
        <w:spacing w:before="319" w:line="250" w:lineRule="auto"/>
        <w:ind w:left="1" w:right="14" w:firstLine="2"/>
        <w:jc w:val="both"/>
        <w:rPr>
          <w:rFonts w:hint="eastAsia" w:ascii="微软雅黑" w:hAnsi="微软雅黑" w:eastAsia="微软雅黑" w:cs="微软雅黑"/>
          <w:sz w:val="30"/>
          <w:szCs w:val="30"/>
        </w:rPr>
      </w:pPr>
    </w:p>
    <w:p w14:paraId="7AE12A4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latter might properly be called an anticipation of the berith-making at Sinai.</w:t>
      </w:r>
    </w:p>
    <w:p w14:paraId="0042F4D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事实上，后者可以恰当地被称为西奈立约的预演。</w:t>
      </w:r>
    </w:p>
    <w:p w14:paraId="41BCBD03">
      <w:pPr>
        <w:spacing w:before="319" w:line="250" w:lineRule="auto"/>
        <w:ind w:left="1" w:right="14" w:firstLine="2"/>
        <w:jc w:val="both"/>
        <w:rPr>
          <w:rFonts w:hint="eastAsia" w:ascii="微软雅黑" w:hAnsi="微软雅黑" w:eastAsia="微软雅黑" w:cs="微软雅黑"/>
          <w:sz w:val="30"/>
          <w:szCs w:val="30"/>
        </w:rPr>
      </w:pPr>
    </w:p>
    <w:p w14:paraId="67A6B2D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first the sacrificial expiation or purification.</w:t>
      </w:r>
    </w:p>
    <w:p w14:paraId="48E2C61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首先是献祭赎罪或洁净。</w:t>
      </w:r>
    </w:p>
    <w:p w14:paraId="3B76772A">
      <w:pPr>
        <w:spacing w:before="319" w:line="250" w:lineRule="auto"/>
        <w:ind w:left="1" w:right="14" w:firstLine="2"/>
        <w:jc w:val="both"/>
        <w:rPr>
          <w:rFonts w:hint="eastAsia" w:ascii="微软雅黑" w:hAnsi="微软雅黑" w:eastAsia="微软雅黑" w:cs="微软雅黑"/>
          <w:sz w:val="30"/>
          <w:szCs w:val="30"/>
        </w:rPr>
      </w:pPr>
    </w:p>
    <w:p w14:paraId="1254888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followed by the partaking of the sacrificial meal.</w:t>
      </w:r>
    </w:p>
    <w:p w14:paraId="346A41F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随后是享用献祭的筵席。</w:t>
      </w:r>
    </w:p>
    <w:p w14:paraId="75DCCEAA">
      <w:pPr>
        <w:spacing w:before="319" w:line="250" w:lineRule="auto"/>
        <w:ind w:left="1" w:right="14" w:firstLine="2"/>
        <w:jc w:val="both"/>
        <w:rPr>
          <w:rFonts w:hint="eastAsia" w:ascii="微软雅黑" w:hAnsi="微软雅黑" w:eastAsia="微软雅黑" w:cs="微软雅黑"/>
          <w:sz w:val="30"/>
          <w:szCs w:val="30"/>
        </w:rPr>
      </w:pPr>
    </w:p>
    <w:p w14:paraId="71D2B71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combination of these two likewise on the present occasion.</w:t>
      </w:r>
    </w:p>
    <w:p w14:paraId="605C03B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我们在当前场合同样发现了这两者的结合。</w:t>
      </w:r>
    </w:p>
    <w:p w14:paraId="12FD48B5">
      <w:pPr>
        <w:spacing w:before="319" w:line="250" w:lineRule="auto"/>
        <w:ind w:left="1" w:right="14" w:firstLine="2"/>
        <w:jc w:val="both"/>
        <w:rPr>
          <w:rFonts w:hint="eastAsia" w:ascii="微软雅黑" w:hAnsi="微软雅黑" w:eastAsia="微软雅黑" w:cs="微软雅黑"/>
          <w:sz w:val="30"/>
          <w:szCs w:val="30"/>
        </w:rPr>
      </w:pPr>
    </w:p>
    <w:p w14:paraId="5AB710B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meal upon the mountain represents the goal and consummation of the berith may be inferred from the fact that the account opens with the injunction concerning it, although this could not be executed until all the intervening things were done.</w:t>
      </w:r>
    </w:p>
    <w:p w14:paraId="323E888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山上的筵席代表圣约的目标和圆满，这可以从记载以关于它的指令开始这一事实推断出来，尽管这直到所有中间的事情做完才能执行。</w:t>
      </w:r>
    </w:p>
    <w:p w14:paraId="7B4770A5">
      <w:pPr>
        <w:spacing w:before="319" w:line="250" w:lineRule="auto"/>
        <w:ind w:left="1" w:right="14" w:firstLine="2"/>
        <w:jc w:val="both"/>
        <w:rPr>
          <w:rFonts w:hint="eastAsia" w:ascii="微软雅黑" w:hAnsi="微软雅黑" w:eastAsia="微软雅黑" w:cs="微软雅黑"/>
          <w:sz w:val="30"/>
          <w:szCs w:val="30"/>
        </w:rPr>
      </w:pPr>
    </w:p>
    <w:p w14:paraId="3F56732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circumstances of this separation by seven verses between the injunction and its fulfilment, the inference has been drawn that two different accounts of the berith-making are woven together here, one according to which it was made by the ceremony of eating with Jehovah upon the mount [vss. 1, 2, 9–11], and the other according to which it was made by the sacrifices [vss. 3–8].</w:t>
      </w:r>
    </w:p>
    <w:p w14:paraId="3F6BDCD5">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由于指令与其实现之间相隔七节经文，有人推断这里编织了两个不同的立约记载，一个是通过在山上与耶和华同吃的仪式立约 [第 1, 2, 9–11 节]，另一个是通过献祭立约 [第 3–8 节]。</w:t>
      </w:r>
    </w:p>
    <w:p w14:paraId="548CA7B0">
      <w:pPr>
        <w:spacing w:before="319" w:line="250" w:lineRule="auto"/>
        <w:ind w:left="1" w:right="14" w:firstLine="2"/>
        <w:jc w:val="both"/>
        <w:rPr>
          <w:rFonts w:hint="eastAsia" w:ascii="微软雅黑" w:hAnsi="微软雅黑" w:eastAsia="微软雅黑" w:cs="微软雅黑"/>
          <w:sz w:val="30"/>
          <w:szCs w:val="30"/>
        </w:rPr>
      </w:pPr>
    </w:p>
    <w:p w14:paraId="19E2029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dissection is not only unnecessary, but impossible.</w:t>
      </w:r>
    </w:p>
    <w:p w14:paraId="6AB135F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这种拆解不仅是不必要的，而且是不可能的。</w:t>
      </w:r>
    </w:p>
    <w:p w14:paraId="60C93333">
      <w:pPr>
        <w:spacing w:before="319" w:line="250" w:lineRule="auto"/>
        <w:ind w:left="1" w:right="14" w:firstLine="2"/>
        <w:jc w:val="both"/>
        <w:rPr>
          <w:rFonts w:hint="eastAsia" w:ascii="微软雅黑" w:hAnsi="微软雅黑" w:eastAsia="微软雅黑" w:cs="微软雅黑"/>
          <w:sz w:val="30"/>
          <w:szCs w:val="30"/>
        </w:rPr>
      </w:pPr>
    </w:p>
    <w:p w14:paraId="05D539C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consisted in part of peace-offerings, and no peace-offering is complete without a meal.</w:t>
      </w:r>
    </w:p>
    <w:p w14:paraId="2C788D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献祭部分包括平安祭，而没有筵席，平安祭是不完整的。</w:t>
      </w:r>
    </w:p>
    <w:p w14:paraId="1E58D799">
      <w:pPr>
        <w:spacing w:before="319" w:line="250" w:lineRule="auto"/>
        <w:ind w:left="1" w:right="14" w:firstLine="2"/>
        <w:jc w:val="both"/>
        <w:rPr>
          <w:rFonts w:hint="eastAsia" w:ascii="微软雅黑" w:hAnsi="微软雅黑" w:eastAsia="微软雅黑" w:cs="微软雅黑"/>
          <w:sz w:val="30"/>
          <w:szCs w:val="30"/>
        </w:rPr>
      </w:pPr>
    </w:p>
    <w:p w14:paraId="1DC77842">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meal described in vss. 9–11 is so unmistakably a sacrificial meal as to become unintelligible without the preceding account of the sacrifice.</w:t>
      </w:r>
    </w:p>
    <w:p w14:paraId="213C257B">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另一方面，第 9–11 节描述的筵席是如此明确的献祭筵席，以至于没有前面的献祭记载就变得无法理解。</w:t>
      </w:r>
    </w:p>
    <w:p w14:paraId="6F3F5B87">
      <w:pPr>
        <w:spacing w:before="319" w:line="250" w:lineRule="auto"/>
        <w:ind w:left="1" w:right="14" w:firstLine="2"/>
        <w:jc w:val="both"/>
        <w:rPr>
          <w:rFonts w:hint="eastAsia" w:ascii="微软雅黑" w:hAnsi="微软雅黑" w:eastAsia="微软雅黑" w:cs="微软雅黑"/>
          <w:sz w:val="30"/>
          <w:szCs w:val="30"/>
        </w:rPr>
      </w:pPr>
    </w:p>
    <w:p w14:paraId="352B0184">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includes the element of expiation.</w:t>
      </w:r>
    </w:p>
    <w:p w14:paraId="7B554A5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献祭包含赎罪的要素。</w:t>
      </w:r>
    </w:p>
    <w:p w14:paraId="347EF1CC">
      <w:pPr>
        <w:spacing w:before="319" w:line="250" w:lineRule="auto"/>
        <w:ind w:left="1" w:right="14" w:firstLine="2"/>
        <w:jc w:val="both"/>
        <w:rPr>
          <w:rFonts w:hint="eastAsia" w:ascii="微软雅黑" w:hAnsi="微软雅黑" w:eastAsia="微软雅黑" w:cs="微软雅黑"/>
          <w:sz w:val="30"/>
          <w:szCs w:val="30"/>
        </w:rPr>
      </w:pPr>
    </w:p>
    <w:p w14:paraId="5AAB9BA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fundamental berith-making this was indispensable; every one entering upon a union of this kind would first purify himself through sacrifice or otherwise.</w:t>
      </w:r>
    </w:p>
    <w:p w14:paraId="016EBA8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对于基本的立约，这是必不可少的；每一个进入这种联合的人都会首先通过献祭或其他方式洁净自己。</w:t>
      </w:r>
    </w:p>
    <w:p w14:paraId="4A415410">
      <w:pPr>
        <w:spacing w:before="319" w:line="250" w:lineRule="auto"/>
        <w:ind w:left="1" w:right="14" w:firstLine="2"/>
        <w:jc w:val="both"/>
        <w:rPr>
          <w:rFonts w:hint="eastAsia" w:ascii="微软雅黑" w:hAnsi="微软雅黑" w:eastAsia="微软雅黑" w:cs="微软雅黑"/>
          <w:sz w:val="30"/>
          <w:szCs w:val="30"/>
        </w:rPr>
      </w:pPr>
    </w:p>
    <w:p w14:paraId="4D5A8B33">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before the giving of the Decalogue the people had been enjoined to sanctify themselves and wash their garments, particularly the priests [Ex. 19:10, 22].</w:t>
      </w:r>
    </w:p>
    <w:p w14:paraId="49065B1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在颁布十诫之前，百姓已被吩咐要自洁并洗衣服，特别是祭司 [出埃及记 19:10, 22]。</w:t>
      </w:r>
    </w:p>
    <w:p w14:paraId="559EC964">
      <w:pPr>
        <w:spacing w:before="319" w:line="250" w:lineRule="auto"/>
        <w:ind w:left="1" w:right="14" w:firstLine="2"/>
        <w:jc w:val="both"/>
        <w:rPr>
          <w:rFonts w:hint="eastAsia" w:ascii="微软雅黑" w:hAnsi="微软雅黑" w:eastAsia="微软雅黑" w:cs="微软雅黑"/>
          <w:sz w:val="30"/>
          <w:szCs w:val="30"/>
        </w:rPr>
      </w:pPr>
    </w:p>
    <w:p w14:paraId="1407DAA7">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assumption, so natural in itself, has been rejected by recent writers in favour of a modern theory as to the significance of blood in sacrifice.</w:t>
      </w:r>
    </w:p>
    <w:p w14:paraId="08C0A7F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然而，这一本身如此自然的假设被近来的作家拒绝，取而代之的是关于血在献祭中意义的现代理论。</w:t>
      </w:r>
    </w:p>
    <w:p w14:paraId="519C4FF0">
      <w:pPr>
        <w:spacing w:before="319" w:line="250" w:lineRule="auto"/>
        <w:ind w:left="1" w:right="14" w:firstLine="2"/>
        <w:jc w:val="both"/>
        <w:rPr>
          <w:rFonts w:hint="eastAsia" w:ascii="微软雅黑" w:hAnsi="微软雅黑" w:eastAsia="微软雅黑" w:cs="微软雅黑"/>
          <w:sz w:val="30"/>
          <w:szCs w:val="30"/>
        </w:rPr>
      </w:pPr>
    </w:p>
    <w:p w14:paraId="53A62451">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them the function of blood is not (at least not until comparatively late times) to expiate, but to effect a sacramental union, the parties partaking in the blood of a common life.</w:t>
      </w:r>
    </w:p>
    <w:p w14:paraId="5F4932B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据他们说，血的功能不是赎罪（至少直到较晚时期都不是），而是实现一种圣礼联合，双方在血中分享共同的生命。</w:t>
      </w:r>
    </w:p>
    <w:p w14:paraId="60E19A0E">
      <w:pPr>
        <w:spacing w:before="319" w:line="250" w:lineRule="auto"/>
        <w:ind w:left="1" w:right="14" w:firstLine="2"/>
        <w:jc w:val="both"/>
        <w:rPr>
          <w:rFonts w:hint="eastAsia" w:ascii="微软雅黑" w:hAnsi="微软雅黑" w:eastAsia="微软雅黑" w:cs="微软雅黑"/>
          <w:sz w:val="30"/>
          <w:szCs w:val="30"/>
        </w:rPr>
      </w:pPr>
    </w:p>
    <w:p w14:paraId="4AF7E16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in itself yield a quite suitable meaning here, as the berith might easily be conceived of as a life-union between Jehovah and Israel.</w:t>
      </w:r>
    </w:p>
    <w:p w14:paraId="641B598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这本身在这里会得出一个相当合适的意义，因为圣约很容易被构想为耶和华与以色列之间的生命联合。</w:t>
      </w:r>
    </w:p>
    <w:p w14:paraId="3B2E12C0">
      <w:pPr>
        <w:spacing w:before="319" w:line="250" w:lineRule="auto"/>
        <w:ind w:left="1" w:right="14" w:firstLine="2"/>
        <w:jc w:val="both"/>
        <w:rPr>
          <w:rFonts w:hint="eastAsia" w:ascii="微软雅黑" w:hAnsi="微软雅黑" w:eastAsia="微软雅黑" w:cs="微软雅黑"/>
          <w:sz w:val="30"/>
          <w:szCs w:val="30"/>
        </w:rPr>
      </w:pPr>
    </w:p>
    <w:p w14:paraId="4631E1A6">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idea is attractive, there are scarcely points of contact in the Old Testament for such a conception of the berith.</w:t>
      </w:r>
    </w:p>
    <w:p w14:paraId="11E9209F">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虽然这个想法很吸引人，但在旧约中几乎找不到这种圣约概念的接触点。</w:t>
      </w:r>
    </w:p>
    <w:p w14:paraId="42E65FF3">
      <w:pPr>
        <w:spacing w:before="319" w:line="250" w:lineRule="auto"/>
        <w:ind w:left="1" w:right="14" w:firstLine="2"/>
        <w:jc w:val="both"/>
        <w:rPr>
          <w:rFonts w:hint="eastAsia" w:ascii="微软雅黑" w:hAnsi="微软雅黑" w:eastAsia="微软雅黑" w:cs="微软雅黑"/>
          <w:sz w:val="30"/>
          <w:szCs w:val="30"/>
        </w:rPr>
      </w:pPr>
    </w:p>
    <w:p w14:paraId="53AE540E">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berith lies not in the sphere of mystical life; it belongs to the sphere of conscious assurance.</w:t>
      </w:r>
    </w:p>
    <w:p w14:paraId="5403B3D0">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圣约不在神秘生活的领域；它属于有意识的确据领域。</w:t>
      </w:r>
    </w:p>
    <w:p w14:paraId="69B1D9C1">
      <w:pPr>
        <w:spacing w:before="319" w:line="250" w:lineRule="auto"/>
        <w:ind w:left="1" w:right="14" w:firstLine="2"/>
        <w:jc w:val="both"/>
        <w:rPr>
          <w:rFonts w:hint="eastAsia" w:ascii="微软雅黑" w:hAnsi="微软雅黑" w:eastAsia="微软雅黑" w:cs="微软雅黑"/>
          <w:sz w:val="30"/>
          <w:szCs w:val="30"/>
        </w:rPr>
      </w:pPr>
    </w:p>
    <w:p w14:paraId="61CBA93A">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division of the blood into two parts and the separated use made of each does not readily lend itself to this theory, since on the basis of it, it would have been appropriate rather to unite most closely the application of the blood to Jehovah on the altar [vs. 6] and its application to the people [vs. 8].</w:t>
      </w:r>
    </w:p>
    <w:p w14:paraId="0A5EE67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此外，将血分成两部分并分别使用，并不容易支持这一理论，因为基于该理论，更恰当的做法应该是将血涂在祭坛上的耶和华 [第6节] 与涂在百姓身上 [第8节] 最紧密地结合起来。</w:t>
      </w:r>
    </w:p>
    <w:p w14:paraId="24D014CD">
      <w:pPr>
        <w:spacing w:before="319" w:line="250" w:lineRule="auto"/>
        <w:ind w:left="1" w:right="14" w:firstLine="2"/>
        <w:jc w:val="both"/>
        <w:rPr>
          <w:rFonts w:hint="eastAsia" w:ascii="微软雅黑" w:hAnsi="微软雅黑" w:eastAsia="微软雅黑" w:cs="微软雅黑"/>
          <w:sz w:val="30"/>
          <w:szCs w:val="30"/>
        </w:rPr>
      </w:pPr>
    </w:p>
    <w:p w14:paraId="23F995E9">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view to take of it is, that before the blood could act for the benefit of the people it had to do its work with reference to Jehovah, and this could scarcely consist in aught else than to make the prerequisite expiation.</w:t>
      </w:r>
    </w:p>
    <w:p w14:paraId="17620D3D">
      <w:pPr>
        <w:spacing w:before="319" w:line="250" w:lineRule="auto"/>
        <w:ind w:left="1" w:right="14" w:firstLine="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自然的看法是，在血能为百姓的利益起作用之前，它必须相对于耶和华做成它的工作，而这几乎只能是进行先决性的赎罪。</w:t>
      </w:r>
    </w:p>
    <w:p w14:paraId="221CCAC1">
      <w:pPr>
        <w:pStyle w:val="2"/>
        <w:spacing w:line="291" w:lineRule="auto"/>
        <w:rPr>
          <w:rFonts w:hint="eastAsia" w:ascii="微软雅黑" w:hAnsi="微软雅黑" w:eastAsia="微软雅黑" w:cs="微软雅黑"/>
          <w:sz w:val="30"/>
          <w:szCs w:val="30"/>
        </w:rPr>
      </w:pPr>
    </w:p>
    <w:p w14:paraId="7F0AC4C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which Moses wrote, and with reference to which the berith was made, contained all the words of Jehovah, or as vs. 3 expresses it, 'the words and the judgments'.</w:t>
      </w:r>
    </w:p>
    <w:p w14:paraId="27E24AD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摩西所写的这书，以及根据这书所立的圣约（berith），包含了耶和华所有的话，或者如第3节所表达的，“命令和典章”。</w:t>
      </w:r>
    </w:p>
    <w:p w14:paraId="62DA45A6">
      <w:pPr>
        <w:pStyle w:val="2"/>
        <w:spacing w:line="291" w:lineRule="auto"/>
        <w:rPr>
          <w:rFonts w:hint="eastAsia" w:ascii="微软雅黑" w:hAnsi="微软雅黑" w:eastAsia="微软雅黑" w:cs="微软雅黑"/>
          <w:sz w:val="30"/>
          <w:szCs w:val="30"/>
        </w:rPr>
      </w:pPr>
    </w:p>
    <w:p w14:paraId="7A0022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 words are the Decalogue and the judgments all that follows, up to the close of chap. 23.</w:t>
      </w:r>
    </w:p>
    <w:p w14:paraId="6A6D6B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有人说这些“命令”是指十诫，“典章”是指接下来所有的内容，直到第23章结束。</w:t>
      </w:r>
    </w:p>
    <w:p w14:paraId="1D3EBC6E">
      <w:pPr>
        <w:pStyle w:val="2"/>
        <w:spacing w:line="291" w:lineRule="auto"/>
        <w:rPr>
          <w:rFonts w:hint="eastAsia" w:ascii="微软雅黑" w:hAnsi="微软雅黑" w:eastAsia="微软雅黑" w:cs="微软雅黑"/>
          <w:sz w:val="30"/>
          <w:szCs w:val="30"/>
        </w:rPr>
      </w:pPr>
    </w:p>
    <w:p w14:paraId="0F5D07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possible interpretation, although it might be objected to it, that the Decalogue had been addressed to the people by Jehovah's own mouth.</w:t>
      </w:r>
    </w:p>
    <w:p w14:paraId="0A5D81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这是一种可能的解释，尽管可能会有人反驳说，十诫是耶和华亲口对百姓宣讲的。</w:t>
      </w:r>
    </w:p>
    <w:p w14:paraId="2913A412">
      <w:pPr>
        <w:pStyle w:val="2"/>
        <w:spacing w:line="291" w:lineRule="auto"/>
        <w:rPr>
          <w:rFonts w:hint="eastAsia" w:ascii="微软雅黑" w:hAnsi="微软雅黑" w:eastAsia="微软雅黑" w:cs="微软雅黑"/>
          <w:sz w:val="30"/>
          <w:szCs w:val="30"/>
        </w:rPr>
      </w:pPr>
    </w:p>
    <w:p w14:paraId="2529B6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favour of it speaks the difficulty of understanding 'the words' of 20:22–26, in case they are not understood of the Decalogue.</w:t>
      </w:r>
    </w:p>
    <w:p w14:paraId="2DEC40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支持这种解释的理由是，如果不把 20:22–26 中的“命令”理解为十诫，就很难理解其含义。</w:t>
      </w:r>
    </w:p>
    <w:p w14:paraId="5DDABB2B">
      <w:pPr>
        <w:pStyle w:val="2"/>
        <w:spacing w:line="291" w:lineRule="auto"/>
        <w:rPr>
          <w:rFonts w:hint="eastAsia" w:ascii="微软雅黑" w:hAnsi="微软雅黑" w:eastAsia="微软雅黑" w:cs="微软雅黑"/>
          <w:sz w:val="30"/>
          <w:szCs w:val="30"/>
        </w:rPr>
      </w:pPr>
    </w:p>
    <w:p w14:paraId="09405CB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berith had, of course, a national reference to Israel as a whole.</w:t>
      </w:r>
    </w:p>
    <w:p w14:paraId="15E040F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这圣约当然具有民族性，涉及整个以色列。</w:t>
      </w:r>
    </w:p>
    <w:p w14:paraId="0AEDD97D">
      <w:pPr>
        <w:pStyle w:val="2"/>
        <w:spacing w:line="291" w:lineRule="auto"/>
        <w:rPr>
          <w:rFonts w:hint="eastAsia" w:ascii="微软雅黑" w:hAnsi="微软雅黑" w:eastAsia="微软雅黑" w:cs="微软雅黑"/>
          <w:sz w:val="30"/>
          <w:szCs w:val="30"/>
        </w:rPr>
      </w:pPr>
    </w:p>
    <w:p w14:paraId="2887DF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implied in the summons to ascend addressed to the representatives of the people [vs. 1], and also by the twelve pillars built together with the altar [vs. 4].</w:t>
      </w:r>
    </w:p>
    <w:p w14:paraId="3E2D53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这暗示在对百姓代表发出的上山召唤中 [第1节]，也暗示在与祭坛一起竖立的十二根柱子中 [第4节]。</w:t>
      </w:r>
    </w:p>
    <w:p w14:paraId="77CAE79B">
      <w:pPr>
        <w:pStyle w:val="2"/>
        <w:spacing w:line="291" w:lineRule="auto"/>
        <w:rPr>
          <w:rFonts w:hint="eastAsia" w:ascii="微软雅黑" w:hAnsi="微软雅黑" w:eastAsia="微软雅黑" w:cs="微软雅黑"/>
          <w:sz w:val="30"/>
          <w:szCs w:val="30"/>
        </w:rPr>
      </w:pPr>
    </w:p>
    <w:p w14:paraId="74884E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meeting with Jehovah at the conclusion of the ceremony must be understood in closest connection with the relation that had been established.</w:t>
      </w:r>
    </w:p>
    <w:p w14:paraId="4C61FC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最后，仪式结束时与耶和华的会面，必须在与已建立的关系最紧密的联系中来理解。</w:t>
      </w:r>
    </w:p>
    <w:p w14:paraId="1966F9F1">
      <w:pPr>
        <w:pStyle w:val="2"/>
        <w:spacing w:line="291" w:lineRule="auto"/>
        <w:rPr>
          <w:rFonts w:hint="eastAsia" w:ascii="微软雅黑" w:hAnsi="微软雅黑" w:eastAsia="微软雅黑" w:cs="微软雅黑"/>
          <w:sz w:val="30"/>
          <w:szCs w:val="30"/>
        </w:rPr>
      </w:pPr>
    </w:p>
    <w:p w14:paraId="685862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'the God of Israel' is highly significant here.</w:t>
      </w:r>
    </w:p>
    <w:p w14:paraId="343F8D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“以色列的神”这一短语在此具有极重要的意义。</w:t>
      </w:r>
    </w:p>
    <w:p w14:paraId="0645B4F0">
      <w:pPr>
        <w:pStyle w:val="2"/>
        <w:spacing w:line="291" w:lineRule="auto"/>
        <w:rPr>
          <w:rFonts w:hint="eastAsia" w:ascii="微软雅黑" w:hAnsi="微软雅黑" w:eastAsia="微软雅黑" w:cs="微软雅黑"/>
          <w:sz w:val="30"/>
          <w:szCs w:val="30"/>
        </w:rPr>
      </w:pPr>
    </w:p>
    <w:p w14:paraId="21E0F3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berith-making, Jehovah had become 'the God of Israel' in this new profound sense.</w:t>
      </w:r>
    </w:p>
    <w:p w14:paraId="18B142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通过立约，耶和华在这个新的深远意义上成为了“以色列的神”。</w:t>
      </w:r>
    </w:p>
    <w:p w14:paraId="4A23B668">
      <w:pPr>
        <w:pStyle w:val="2"/>
        <w:spacing w:line="291" w:lineRule="auto"/>
        <w:rPr>
          <w:rFonts w:hint="eastAsia" w:ascii="微软雅黑" w:hAnsi="微软雅黑" w:eastAsia="微软雅黑" w:cs="微软雅黑"/>
          <w:sz w:val="30"/>
          <w:szCs w:val="30"/>
        </w:rPr>
      </w:pPr>
    </w:p>
    <w:p w14:paraId="5D2249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spoken of is not an ordinary vision to impart knowledge.</w:t>
      </w:r>
    </w:p>
    <w:p w14:paraId="4E32474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这里所说的异象不是一种传授知识的普通异象。</w:t>
      </w:r>
    </w:p>
    <w:p w14:paraId="751514E9">
      <w:pPr>
        <w:pStyle w:val="2"/>
        <w:spacing w:line="291" w:lineRule="auto"/>
        <w:rPr>
          <w:rFonts w:hint="eastAsia" w:ascii="微软雅黑" w:hAnsi="微软雅黑" w:eastAsia="微软雅黑" w:cs="微软雅黑"/>
          <w:sz w:val="30"/>
          <w:szCs w:val="30"/>
        </w:rPr>
      </w:pPr>
    </w:p>
    <w:p w14:paraId="500AD0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fulfilment of sacramental approach to and unusual union with Jehovah.</w:t>
      </w:r>
    </w:p>
    <w:p w14:paraId="3D0E79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它是对耶和华圣礼性接近和非凡联合的实现。</w:t>
      </w:r>
    </w:p>
    <w:p w14:paraId="4E65D3FB">
      <w:pPr>
        <w:pStyle w:val="2"/>
        <w:spacing w:line="291" w:lineRule="auto"/>
        <w:rPr>
          <w:rFonts w:hint="eastAsia" w:ascii="微软雅黑" w:hAnsi="微软雅黑" w:eastAsia="微软雅黑" w:cs="微软雅黑"/>
          <w:sz w:val="30"/>
          <w:szCs w:val="30"/>
        </w:rPr>
      </w:pPr>
    </w:p>
    <w:p w14:paraId="7355B7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it was from the ordinary vision of the Deity is indicated by the words: 'And upon the nobles of the children of Israel, He laid not his hand'.</w:t>
      </w:r>
    </w:p>
    <w:p w14:paraId="79FC22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它与普通的神祗异象有多么不同，这由这些话表明：“他不将手伸在以色列的尊贵人身上”。</w:t>
      </w:r>
    </w:p>
    <w:p w14:paraId="7C3347A1">
      <w:pPr>
        <w:pStyle w:val="2"/>
        <w:spacing w:line="291" w:lineRule="auto"/>
        <w:rPr>
          <w:rFonts w:hint="eastAsia" w:ascii="微软雅黑" w:hAnsi="微软雅黑" w:eastAsia="微软雅黑" w:cs="微软雅黑"/>
          <w:sz w:val="30"/>
          <w:szCs w:val="30"/>
        </w:rPr>
      </w:pPr>
    </w:p>
    <w:p w14:paraId="41F4D63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Ordinarily it is considered dangerous or even fatal to get sight of the Deity.</w:t>
      </w:r>
    </w:p>
    <w:p w14:paraId="4CE6AD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通常，看见神祗被认为是危险的，甚至是致命的。</w:t>
      </w:r>
    </w:p>
    <w:p w14:paraId="45644028">
      <w:pPr>
        <w:pStyle w:val="2"/>
        <w:spacing w:line="291" w:lineRule="auto"/>
        <w:rPr>
          <w:rFonts w:hint="eastAsia" w:ascii="微软雅黑" w:hAnsi="微软雅黑" w:eastAsia="微软雅黑" w:cs="微软雅黑"/>
          <w:sz w:val="30"/>
          <w:szCs w:val="30"/>
        </w:rPr>
      </w:pPr>
    </w:p>
    <w:p w14:paraId="5A5B481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berith this had now been changed.</w:t>
      </w:r>
    </w:p>
    <w:p w14:paraId="173516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通过圣约，这一点现在已经被改变了。</w:t>
      </w:r>
    </w:p>
    <w:p w14:paraId="09B4A86B">
      <w:pPr>
        <w:pStyle w:val="2"/>
        <w:spacing w:line="291" w:lineRule="auto"/>
        <w:rPr>
          <w:rFonts w:hint="eastAsia" w:ascii="微软雅黑" w:hAnsi="微软雅黑" w:eastAsia="微软雅黑" w:cs="微软雅黑"/>
          <w:sz w:val="30"/>
          <w:szCs w:val="30"/>
        </w:rPr>
      </w:pPr>
    </w:p>
    <w:p w14:paraId="70671F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anticipation of this we met before in the history of Jacob [Gen. 32:30].</w:t>
      </w:r>
    </w:p>
    <w:p w14:paraId="7469D7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我们之前在雅各的历史中曾遇到过对此的预示 [创世记 32:30]。</w:t>
      </w:r>
    </w:p>
    <w:p w14:paraId="49DC1489">
      <w:pPr>
        <w:pStyle w:val="2"/>
        <w:spacing w:line="291" w:lineRule="auto"/>
        <w:rPr>
          <w:rFonts w:hint="eastAsia" w:ascii="微软雅黑" w:hAnsi="微软雅黑" w:eastAsia="微软雅黑" w:cs="微软雅黑"/>
          <w:sz w:val="30"/>
          <w:szCs w:val="30"/>
        </w:rPr>
      </w:pPr>
    </w:p>
    <w:p w14:paraId="03D911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vision had its limitations is implied in vs. 10b.</w:t>
      </w:r>
    </w:p>
    <w:p w14:paraId="372C3F9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异象有其局限性，这点隐含在第10节下半部分。</w:t>
      </w:r>
    </w:p>
    <w:p w14:paraId="6BDA895E">
      <w:pPr>
        <w:pStyle w:val="2"/>
        <w:spacing w:line="291" w:lineRule="auto"/>
        <w:rPr>
          <w:rFonts w:hint="eastAsia" w:ascii="微软雅黑" w:hAnsi="微软雅黑" w:eastAsia="微软雅黑" w:cs="微软雅黑"/>
          <w:sz w:val="30"/>
          <w:szCs w:val="30"/>
        </w:rPr>
      </w:pPr>
    </w:p>
    <w:p w14:paraId="7E0585C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organization of Israel: the theocracy</w:t>
      </w:r>
    </w:p>
    <w:p w14:paraId="71D434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以色列的组织：神权政体</w:t>
      </w:r>
    </w:p>
    <w:p w14:paraId="706F592E">
      <w:pPr>
        <w:pStyle w:val="2"/>
        <w:spacing w:line="291" w:lineRule="auto"/>
        <w:rPr>
          <w:rFonts w:hint="eastAsia" w:ascii="微软雅黑" w:hAnsi="微软雅黑" w:eastAsia="微软雅黑" w:cs="微软雅黑"/>
          <w:sz w:val="30"/>
          <w:szCs w:val="30"/>
        </w:rPr>
      </w:pPr>
    </w:p>
    <w:p w14:paraId="7C652E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must consider the general organization of Israel that originated in this berith.</w:t>
      </w:r>
    </w:p>
    <w:p w14:paraId="0E1F25B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接下来我们必须考虑起源于这个圣约的以色列一般组织。</w:t>
      </w:r>
    </w:p>
    <w:p w14:paraId="2B200FA8">
      <w:pPr>
        <w:pStyle w:val="2"/>
        <w:spacing w:line="291" w:lineRule="auto"/>
        <w:rPr>
          <w:rFonts w:hint="eastAsia" w:ascii="微软雅黑" w:hAnsi="微软雅黑" w:eastAsia="微软雅黑" w:cs="微软雅黑"/>
          <w:sz w:val="30"/>
          <w:szCs w:val="30"/>
        </w:rPr>
      </w:pPr>
    </w:p>
    <w:p w14:paraId="540778D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usually designated as 'the theocracy'.</w:t>
      </w:r>
    </w:p>
    <w:p w14:paraId="4F79CE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这通常被称为“神权政体”（theocracy）。</w:t>
      </w:r>
    </w:p>
    <w:p w14:paraId="3C5FA72D">
      <w:pPr>
        <w:pStyle w:val="2"/>
        <w:spacing w:line="291" w:lineRule="auto"/>
        <w:rPr>
          <w:rFonts w:hint="eastAsia" w:ascii="微软雅黑" w:hAnsi="微软雅黑" w:eastAsia="微软雅黑" w:cs="微软雅黑"/>
          <w:sz w:val="30"/>
          <w:szCs w:val="30"/>
        </w:rPr>
      </w:pPr>
    </w:p>
    <w:p w14:paraId="730926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for it is not found in the Scriptures, although it admirably describes what the Biblical account represents Israel's constitution to have been.</w:t>
      </w:r>
    </w:p>
    <w:p w14:paraId="23F39F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这个名称在圣经中找不到，尽管它极好地描述了圣经记载所呈现的以色列宪政。</w:t>
      </w:r>
    </w:p>
    <w:p w14:paraId="214381D6">
      <w:pPr>
        <w:pStyle w:val="2"/>
        <w:spacing w:line="291" w:lineRule="auto"/>
        <w:rPr>
          <w:rFonts w:hint="eastAsia" w:ascii="微软雅黑" w:hAnsi="微软雅黑" w:eastAsia="微软雅黑" w:cs="微软雅黑"/>
          <w:sz w:val="30"/>
          <w:szCs w:val="30"/>
        </w:rPr>
      </w:pPr>
    </w:p>
    <w:p w14:paraId="6A553D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term was coined by Josephus.</w:t>
      </w:r>
    </w:p>
    <w:p w14:paraId="49C6643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这个术语可能是由约瑟夫斯创造的。</w:t>
      </w:r>
    </w:p>
    <w:p w14:paraId="2F430240">
      <w:pPr>
        <w:pStyle w:val="2"/>
        <w:spacing w:line="291" w:lineRule="auto"/>
        <w:rPr>
          <w:rFonts w:hint="eastAsia" w:ascii="微软雅黑" w:hAnsi="微软雅黑" w:eastAsia="微软雅黑" w:cs="微软雅黑"/>
          <w:sz w:val="30"/>
          <w:szCs w:val="30"/>
        </w:rPr>
      </w:pPr>
    </w:p>
    <w:p w14:paraId="3991F6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observes in regard to the governments of other nations, that some of these were monarchies, others oligarchies, still others democracies; what God set up among Israel was a theocracy.</w:t>
      </w:r>
    </w:p>
    <w:p w14:paraId="0AACE8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他观察其他国家的政体，指出有些是君主制，有些是寡头制，还有些是民主制；而神在以色列中建立的是神权政体。</w:t>
      </w:r>
    </w:p>
    <w:p w14:paraId="0E3970CC">
      <w:pPr>
        <w:pStyle w:val="2"/>
        <w:spacing w:line="291" w:lineRule="auto"/>
        <w:rPr>
          <w:rFonts w:hint="eastAsia" w:ascii="微软雅黑" w:hAnsi="微软雅黑" w:eastAsia="微软雅黑" w:cs="微软雅黑"/>
          <w:sz w:val="30"/>
          <w:szCs w:val="30"/>
        </w:rPr>
      </w:pPr>
    </w:p>
    <w:p w14:paraId="61588C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Josephus finds in this something distinctive and unique.</w:t>
      </w:r>
    </w:p>
    <w:p w14:paraId="5CEB5F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显然，约瑟夫斯在其中发现了某种独特和唯一的东西。</w:t>
      </w:r>
    </w:p>
    <w:p w14:paraId="6B2AF65D">
      <w:pPr>
        <w:pStyle w:val="2"/>
        <w:spacing w:line="291" w:lineRule="auto"/>
        <w:rPr>
          <w:rFonts w:hint="eastAsia" w:ascii="微软雅黑" w:hAnsi="微软雅黑" w:eastAsia="微软雅黑" w:cs="微软雅黑"/>
          <w:sz w:val="30"/>
          <w:szCs w:val="30"/>
        </w:rPr>
      </w:pPr>
    </w:p>
    <w:p w14:paraId="480AE2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correct as far as the great systems of civilization of that day were concerned.</w:t>
      </w:r>
    </w:p>
    <w:p w14:paraId="790A41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就当时伟大的文明体系而言，这是正确的。</w:t>
      </w:r>
    </w:p>
    <w:p w14:paraId="290CE9A0">
      <w:pPr>
        <w:pStyle w:val="2"/>
        <w:spacing w:line="291" w:lineRule="auto"/>
        <w:rPr>
          <w:rFonts w:hint="eastAsia" w:ascii="微软雅黑" w:hAnsi="微软雅黑" w:eastAsia="微软雅黑" w:cs="微软雅黑"/>
          <w:sz w:val="30"/>
          <w:szCs w:val="30"/>
        </w:rPr>
      </w:pPr>
    </w:p>
    <w:p w14:paraId="5F21D1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quite correct, if Israel be compared with other Shemitic tribes.</w:t>
      </w:r>
    </w:p>
    <w:p w14:paraId="2B57191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但若将以色列与其他闪族部落相比，就不完全正确了。</w:t>
      </w:r>
    </w:p>
    <w:p w14:paraId="603801A0">
      <w:pPr>
        <w:pStyle w:val="2"/>
        <w:spacing w:line="291" w:lineRule="auto"/>
        <w:rPr>
          <w:rFonts w:hint="eastAsia" w:ascii="微软雅黑" w:hAnsi="微软雅黑" w:eastAsia="微软雅黑" w:cs="微软雅黑"/>
          <w:sz w:val="30"/>
          <w:szCs w:val="30"/>
        </w:rPr>
      </w:pPr>
    </w:p>
    <w:p w14:paraId="2119D08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theocratic principle, i.e., the principle of the deity being the supreme authority and power in national life, seems to have been not uncommon among the Shemites.</w:t>
      </w:r>
    </w:p>
    <w:p w14:paraId="4DB6431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神权原则，即神祗作为国家生活中最高权威和权力的原则，似乎在闪族人中并不罕见。</w:t>
      </w:r>
    </w:p>
    <w:p w14:paraId="0B1E22B4">
      <w:pPr>
        <w:pStyle w:val="2"/>
        <w:spacing w:line="291" w:lineRule="auto"/>
        <w:rPr>
          <w:rFonts w:hint="eastAsia" w:ascii="微软雅黑" w:hAnsi="微软雅黑" w:eastAsia="微软雅黑" w:cs="微软雅黑"/>
          <w:sz w:val="30"/>
          <w:szCs w:val="30"/>
        </w:rPr>
      </w:pPr>
    </w:p>
    <w:p w14:paraId="3AC3FA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infer as much from the observation that Melekh, 'King', is a frequent Shemitic name for the deity.</w:t>
      </w:r>
    </w:p>
    <w:p w14:paraId="26D1E2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 Melekh（“王”）是闪族人对神祗的常用称呼这一观察中推断出这一点。</w:t>
      </w:r>
    </w:p>
    <w:p w14:paraId="15FE3F5A">
      <w:pPr>
        <w:pStyle w:val="2"/>
        <w:spacing w:line="291" w:lineRule="auto"/>
        <w:rPr>
          <w:rFonts w:hint="eastAsia" w:ascii="微软雅黑" w:hAnsi="微软雅黑" w:eastAsia="微软雅黑" w:cs="微软雅黑"/>
          <w:sz w:val="30"/>
          <w:szCs w:val="30"/>
        </w:rPr>
      </w:pPr>
    </w:p>
    <w:p w14:paraId="4084A8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under ordinary circumstances this was a mere belief, it proved among Israel an undoubted reality.</w:t>
      </w:r>
    </w:p>
    <w:p w14:paraId="0E44E86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但是，在通常情况下这仅仅是一种信仰，而在以色列中间，它证明是一个毋庸置疑的现实。</w:t>
      </w:r>
    </w:p>
    <w:p w14:paraId="4A6B6A04">
      <w:pPr>
        <w:pStyle w:val="2"/>
        <w:spacing w:line="291" w:lineRule="auto"/>
        <w:rPr>
          <w:rFonts w:hint="eastAsia" w:ascii="微软雅黑" w:hAnsi="微软雅黑" w:eastAsia="微软雅黑" w:cs="微软雅黑"/>
          <w:sz w:val="30"/>
          <w:szCs w:val="30"/>
        </w:rPr>
      </w:pPr>
    </w:p>
    <w:p w14:paraId="2F5D87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under which Israel lived not merely had the divine sanction behind them in the general sense in which all law and order ultimately derives from God through general revelation by way of the conscience, but in the specific sense, that Jehovah had directly revealed the law.</w:t>
      </w:r>
    </w:p>
    <w:p w14:paraId="697C9E1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以色列所赖以生存的律法，其背后不仅有一般意义上的神圣认可（即所有法律和秩序最终都通过良心这种普遍启示源于神），而且有特定意义上的认可，即耶和华直接启示了律法。</w:t>
      </w:r>
    </w:p>
    <w:p w14:paraId="4D3AA8A1">
      <w:pPr>
        <w:pStyle w:val="2"/>
        <w:spacing w:line="291" w:lineRule="auto"/>
        <w:rPr>
          <w:rFonts w:hint="eastAsia" w:ascii="微软雅黑" w:hAnsi="微软雅黑" w:eastAsia="微软雅黑" w:cs="微软雅黑"/>
          <w:sz w:val="30"/>
          <w:szCs w:val="30"/>
        </w:rPr>
      </w:pPr>
    </w:p>
    <w:p w14:paraId="0767DA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Jehovah in person performed the task usually falling to a human king.</w:t>
      </w:r>
    </w:p>
    <w:p w14:paraId="1E14B2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换句话说，耶和华亲自履行了通常由人类君王承担的任务。</w:t>
      </w:r>
    </w:p>
    <w:p w14:paraId="168EF345">
      <w:pPr>
        <w:pStyle w:val="2"/>
        <w:spacing w:line="291" w:lineRule="auto"/>
        <w:rPr>
          <w:rFonts w:hint="eastAsia" w:ascii="微软雅黑" w:hAnsi="微软雅黑" w:eastAsia="微软雅黑" w:cs="微软雅黑"/>
          <w:sz w:val="30"/>
          <w:szCs w:val="30"/>
        </w:rPr>
      </w:pPr>
    </w:p>
    <w:p w14:paraId="6239A7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sequel also, Jehovah by supernatural interposition, when necessary, continued to act the role of King of the nation.</w:t>
      </w:r>
    </w:p>
    <w:p w14:paraId="6F8A25B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在随后的历史中，耶和华也通过超自然的介入，在必要时继续扮演国家君王的角色。</w:t>
      </w:r>
    </w:p>
    <w:p w14:paraId="00922DBA">
      <w:pPr>
        <w:pStyle w:val="2"/>
        <w:spacing w:line="291" w:lineRule="auto"/>
        <w:rPr>
          <w:rFonts w:hint="eastAsia" w:ascii="微软雅黑" w:hAnsi="微软雅黑" w:eastAsia="微软雅黑" w:cs="微软雅黑"/>
          <w:sz w:val="30"/>
          <w:szCs w:val="30"/>
        </w:rPr>
      </w:pPr>
    </w:p>
    <w:p w14:paraId="0DC3EE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was so deeply embedded in the consciousness of the leaders of Israel that still in the time of Gideon and Samuel it was felt to forbid the setting up of a purely human kingdom.</w:t>
      </w:r>
    </w:p>
    <w:p w14:paraId="5E0473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这一事实如此深深地嵌入以色列领袖的意识中，以至于在基甸和撒母耳时代，人们仍然觉得这禁止建立纯粹的人类王国。</w:t>
      </w:r>
    </w:p>
    <w:p w14:paraId="041E62CB">
      <w:pPr>
        <w:pStyle w:val="2"/>
        <w:spacing w:line="291" w:lineRule="auto"/>
        <w:rPr>
          <w:rFonts w:hint="eastAsia" w:ascii="微软雅黑" w:hAnsi="微软雅黑" w:eastAsia="微软雅黑" w:cs="微软雅黑"/>
          <w:sz w:val="30"/>
          <w:szCs w:val="30"/>
        </w:rPr>
      </w:pPr>
    </w:p>
    <w:p w14:paraId="5BF5DC6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the religious lordship and the national kingship in the one Person of Jehovah involved that among Israel civil and religious life were inextricably interwoven.</w:t>
      </w:r>
    </w:p>
    <w:p w14:paraId="7CE342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宗教主权和国家王权在耶和华这一个位格身上的结合，意味着在以色列中间，公民生活和宗教生活是不可分割地交织在一起的。</w:t>
      </w:r>
    </w:p>
    <w:p w14:paraId="13ED501C">
      <w:pPr>
        <w:pStyle w:val="2"/>
        <w:spacing w:line="291" w:lineRule="auto"/>
        <w:rPr>
          <w:rFonts w:hint="eastAsia" w:ascii="微软雅黑" w:hAnsi="微软雅黑" w:eastAsia="微软雅黑" w:cs="微软雅黑"/>
          <w:sz w:val="30"/>
          <w:szCs w:val="30"/>
        </w:rPr>
      </w:pPr>
    </w:p>
    <w:p w14:paraId="5A25BE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union had happened to exist in any other person but God, a division of the two spheres of relationship might have been conceivable.</w:t>
      </w:r>
    </w:p>
    <w:p w14:paraId="7D3B2F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如果这种结合发生在神以外的任何其他人身上，这两个关系领域的划分或许是可以想象的。</w:t>
      </w:r>
    </w:p>
    <w:p w14:paraId="09D4A57C">
      <w:pPr>
        <w:pStyle w:val="2"/>
        <w:spacing w:line="291" w:lineRule="auto"/>
        <w:rPr>
          <w:rFonts w:hint="eastAsia" w:ascii="微软雅黑" w:hAnsi="微软雅黑" w:eastAsia="微软雅黑" w:cs="微软雅黑"/>
          <w:sz w:val="30"/>
          <w:szCs w:val="30"/>
        </w:rPr>
      </w:pPr>
    </w:p>
    <w:p w14:paraId="3BB4A8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 to God is so one and indivisible that no separation of the one from the other can be conceived.</w:t>
      </w:r>
    </w:p>
    <w:p w14:paraId="70167D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与神的联结是如此合一且不可分割，以至于无法设想将其中一个与另一个分开。</w:t>
      </w:r>
    </w:p>
    <w:p w14:paraId="2AE88D24">
      <w:pPr>
        <w:pStyle w:val="2"/>
        <w:spacing w:line="291" w:lineRule="auto"/>
        <w:rPr>
          <w:rFonts w:hint="eastAsia" w:ascii="微软雅黑" w:hAnsi="微软雅黑" w:eastAsia="微软雅黑" w:cs="微软雅黑"/>
          <w:sz w:val="30"/>
          <w:szCs w:val="30"/>
        </w:rPr>
      </w:pPr>
    </w:p>
    <w:p w14:paraId="3D53181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later prophetic condemnation of politics, not merely wicked politics, but politics per se, as derogatory to the royal prerogative of Jehovah.</w:t>
      </w:r>
    </w:p>
    <w:p w14:paraId="2BC6A0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因此，后来的先知对政治的谴责，不仅是对邪恶政治的谴责，而是对政治本身的谴责，认为这是对耶和华王权的贬损。</w:t>
      </w:r>
    </w:p>
    <w:p w14:paraId="3760DB1C">
      <w:pPr>
        <w:pStyle w:val="2"/>
        <w:spacing w:line="291" w:lineRule="auto"/>
        <w:rPr>
          <w:rFonts w:hint="eastAsia" w:ascii="微软雅黑" w:hAnsi="微软雅黑" w:eastAsia="微软雅黑" w:cs="微软雅黑"/>
          <w:sz w:val="30"/>
          <w:szCs w:val="30"/>
        </w:rPr>
      </w:pPr>
    </w:p>
    <w:p w14:paraId="7C7F174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ought to be noticed that between these two concentric spheres the religious one has the pre-eminence.</w:t>
      </w:r>
    </w:p>
    <w:p w14:paraId="06B345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此外应当注意，在这两个同心圆领域之间，宗教领域具有优先地位。</w:t>
      </w:r>
    </w:p>
    <w:p w14:paraId="3FF75AF5">
      <w:pPr>
        <w:pStyle w:val="2"/>
        <w:spacing w:line="291" w:lineRule="auto"/>
        <w:rPr>
          <w:rFonts w:hint="eastAsia" w:ascii="微软雅黑" w:hAnsi="微软雅黑" w:eastAsia="微软雅黑" w:cs="微软雅黑"/>
          <w:sz w:val="30"/>
          <w:szCs w:val="30"/>
        </w:rPr>
      </w:pPr>
    </w:p>
    <w:p w14:paraId="2A0D96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for the sake of which the other exists.</w:t>
      </w:r>
    </w:p>
    <w:p w14:paraId="44877F2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正是为了它的缘故，另一个才存在。</w:t>
      </w:r>
    </w:p>
    <w:p w14:paraId="5ED580E4">
      <w:pPr>
        <w:pStyle w:val="2"/>
        <w:spacing w:line="291" w:lineRule="auto"/>
        <w:rPr>
          <w:rFonts w:hint="eastAsia" w:ascii="微软雅黑" w:hAnsi="微软雅黑" w:eastAsia="微软雅黑" w:cs="微软雅黑"/>
          <w:sz w:val="30"/>
          <w:szCs w:val="30"/>
        </w:rPr>
      </w:pPr>
    </w:p>
    <w:p w14:paraId="657C66C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system of political government such an interrelation would, of course, seen a serious, intolerable defect.</w:t>
      </w:r>
    </w:p>
    <w:p w14:paraId="66D00BA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当然，对于我们的政治体制来说，这样的相互关系会被视为一个严重的、无法容忍的缺陷。</w:t>
      </w:r>
    </w:p>
    <w:p w14:paraId="51E842FC">
      <w:pPr>
        <w:pStyle w:val="2"/>
        <w:spacing w:line="291" w:lineRule="auto"/>
        <w:rPr>
          <w:rFonts w:hint="eastAsia" w:ascii="微软雅黑" w:hAnsi="微软雅黑" w:eastAsia="微软雅黑" w:cs="微软雅黑"/>
          <w:sz w:val="30"/>
          <w:szCs w:val="30"/>
        </w:rPr>
      </w:pPr>
    </w:p>
    <w:p w14:paraId="6EEA3E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among Israel.</w:t>
      </w:r>
    </w:p>
    <w:p w14:paraId="2C42F9B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在以色列中间并非如此。</w:t>
      </w:r>
    </w:p>
    <w:p w14:paraId="006E9D29">
      <w:pPr>
        <w:pStyle w:val="2"/>
        <w:spacing w:line="291" w:lineRule="auto"/>
        <w:rPr>
          <w:rFonts w:hint="eastAsia" w:ascii="微软雅黑" w:hAnsi="微软雅黑" w:eastAsia="微软雅黑" w:cs="微软雅黑"/>
          <w:sz w:val="30"/>
          <w:szCs w:val="30"/>
        </w:rPr>
      </w:pPr>
    </w:p>
    <w:p w14:paraId="6B1F04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end for which Israel had been created was not to teach the world lessons in political economy, but in the midst of a world of paganism to teach true religion, even at the sacrifice of much secular propaganda and advantage.</w:t>
      </w:r>
    </w:p>
    <w:p w14:paraId="22BB0A3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以色列被创造的主要目的不是为了教导世界政治经济学的课程，而是在异教世界中教导真正的宗教，甚至不惜牺牲许多世俗的宣传和利益。</w:t>
      </w:r>
    </w:p>
    <w:p w14:paraId="4D96F9A8">
      <w:pPr>
        <w:pStyle w:val="2"/>
        <w:spacing w:line="291" w:lineRule="auto"/>
        <w:rPr>
          <w:rFonts w:hint="eastAsia" w:ascii="微软雅黑" w:hAnsi="微软雅黑" w:eastAsia="微软雅黑" w:cs="微软雅黑"/>
          <w:sz w:val="30"/>
          <w:szCs w:val="30"/>
        </w:rPr>
      </w:pPr>
    </w:p>
    <w:p w14:paraId="256B459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merely a question of teaching religion for the present world.</w:t>
      </w:r>
    </w:p>
    <w:p w14:paraId="201AF4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这也绝不仅仅是为了现今世界教导宗教的问题。</w:t>
      </w:r>
    </w:p>
    <w:p w14:paraId="129813AA">
      <w:pPr>
        <w:pStyle w:val="2"/>
        <w:spacing w:line="291" w:lineRule="auto"/>
        <w:rPr>
          <w:rFonts w:hint="eastAsia" w:ascii="微软雅黑" w:hAnsi="微软雅黑" w:eastAsia="微软雅黑" w:cs="微软雅黑"/>
          <w:sz w:val="30"/>
          <w:szCs w:val="30"/>
        </w:rPr>
      </w:pPr>
    </w:p>
    <w:p w14:paraId="0FB68D0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missionary institution the theocracy never was intended to be in its Old Testament state.</w:t>
      </w:r>
    </w:p>
    <w:p w14:paraId="410309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在其旧约状态下，神权政体从未被设计为一个宣教机构。</w:t>
      </w:r>
    </w:p>
    <w:p w14:paraId="492195D6">
      <w:pPr>
        <w:pStyle w:val="2"/>
        <w:spacing w:line="291" w:lineRule="auto"/>
        <w:rPr>
          <w:rFonts w:hint="eastAsia" w:ascii="微软雅黑" w:hAnsi="微软雅黑" w:eastAsia="微软雅黑" w:cs="微软雅黑"/>
          <w:sz w:val="30"/>
          <w:szCs w:val="30"/>
        </w:rPr>
      </w:pPr>
    </w:p>
    <w:p w14:paraId="64B3172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the unique organization of Israel can be rightly measured only by remembering that the theocracy typified nothing short of the perfected kingdom of God, the consummate state of Heaven.</w:t>
      </w:r>
    </w:p>
    <w:p w14:paraId="71A33C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只有记住神权政体所预表的无非是完美的、完全的神的国，即天堂的终极状态，才能正确衡量以色列独特组织的意义。</w:t>
      </w:r>
    </w:p>
    <w:p w14:paraId="073E184F">
      <w:pPr>
        <w:pStyle w:val="2"/>
        <w:spacing w:line="291" w:lineRule="auto"/>
        <w:rPr>
          <w:rFonts w:hint="eastAsia" w:ascii="微软雅黑" w:hAnsi="微软雅黑" w:eastAsia="微软雅黑" w:cs="微软雅黑"/>
          <w:sz w:val="30"/>
          <w:szCs w:val="30"/>
        </w:rPr>
      </w:pPr>
    </w:p>
    <w:p w14:paraId="4B6FF74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ideal state there will be no longer any place for the distinction between church and state.</w:t>
      </w:r>
    </w:p>
    <w:p w14:paraId="33AF18E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在这个理想状态中，将不再有区分教会与国家的余地。</w:t>
      </w:r>
    </w:p>
    <w:p w14:paraId="4EA17579">
      <w:pPr>
        <w:pStyle w:val="2"/>
        <w:spacing w:line="291" w:lineRule="auto"/>
        <w:rPr>
          <w:rFonts w:hint="eastAsia" w:ascii="微软雅黑" w:hAnsi="微软雅黑" w:eastAsia="微软雅黑" w:cs="微软雅黑"/>
          <w:sz w:val="30"/>
          <w:szCs w:val="30"/>
        </w:rPr>
      </w:pPr>
    </w:p>
    <w:p w14:paraId="7986501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will have absorbed the latter.</w:t>
      </w:r>
    </w:p>
    <w:p w14:paraId="5192E76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前者将吸收后者。</w:t>
      </w:r>
    </w:p>
    <w:p w14:paraId="4070AF7A">
      <w:pPr>
        <w:pStyle w:val="2"/>
        <w:spacing w:line="291" w:lineRule="auto"/>
        <w:rPr>
          <w:rFonts w:hint="eastAsia" w:ascii="微软雅黑" w:hAnsi="微软雅黑" w:eastAsia="微软雅黑" w:cs="微软雅黑"/>
          <w:sz w:val="30"/>
          <w:szCs w:val="30"/>
        </w:rPr>
      </w:pPr>
    </w:p>
    <w:p w14:paraId="6EBC7B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rough way the principle involved was already apprehended by Josephus.</w:t>
      </w:r>
    </w:p>
    <w:p w14:paraId="20F977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约瑟夫斯已经粗略地领会了其中涉及的原则。</w:t>
      </w:r>
    </w:p>
    <w:p w14:paraId="48FF79C5">
      <w:pPr>
        <w:pStyle w:val="2"/>
        <w:spacing w:line="291" w:lineRule="auto"/>
        <w:rPr>
          <w:rFonts w:hint="eastAsia" w:ascii="微软雅黑" w:hAnsi="微软雅黑" w:eastAsia="微软雅黑" w:cs="微软雅黑"/>
          <w:sz w:val="30"/>
          <w:szCs w:val="30"/>
        </w:rPr>
      </w:pPr>
    </w:p>
    <w:p w14:paraId="74EB98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introducing the word 'theocracy' he observes that Moses, by giving such a constitution to the Israelites, did not make religion a part of virtue, but made all other virtues to be a part of religion.</w:t>
      </w:r>
    </w:p>
    <w:p w14:paraId="55131D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在引入“神权政体”一词的段落中，他观察到，摩西通过给予以色列人这样的宪法，并没有使宗教成为美德的一部分，而是使所有其他美德成为宗教的一部分。</w:t>
      </w:r>
    </w:p>
    <w:p w14:paraId="6B2A2C56">
      <w:pPr>
        <w:pStyle w:val="2"/>
        <w:spacing w:line="291" w:lineRule="auto"/>
        <w:rPr>
          <w:rFonts w:hint="eastAsia" w:ascii="微软雅黑" w:hAnsi="微软雅黑" w:eastAsia="微软雅黑" w:cs="微软雅黑"/>
          <w:sz w:val="30"/>
          <w:szCs w:val="30"/>
        </w:rPr>
      </w:pPr>
    </w:p>
    <w:p w14:paraId="6A8196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fusion between the two spheres of secular and religious life is strikingly expressed by the divine promise that Israel will be made 'a kingdom of priests and an holy nation' [Ex. 19:6].</w:t>
      </w:r>
    </w:p>
    <w:p w14:paraId="163B009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神应许以色列将成为“祭司的国度，为圣洁的国民” [出埃及记 19:6]，这惊人地表达了世俗生活与宗教生活这两个领域的融合。</w:t>
      </w:r>
    </w:p>
    <w:p w14:paraId="255E19AD">
      <w:pPr>
        <w:pStyle w:val="2"/>
        <w:spacing w:line="291" w:lineRule="auto"/>
        <w:rPr>
          <w:rFonts w:hint="eastAsia" w:ascii="微软雅黑" w:hAnsi="微软雅黑" w:eastAsia="微软雅黑" w:cs="微软雅黑"/>
          <w:sz w:val="30"/>
          <w:szCs w:val="30"/>
        </w:rPr>
      </w:pPr>
    </w:p>
    <w:p w14:paraId="157C5A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priests they are in, nay, constitute the kingdom.</w:t>
      </w:r>
    </w:p>
    <w:p w14:paraId="594C6A9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作为祭司，他们在国度中，不，他们构成了国度。</w:t>
      </w:r>
    </w:p>
    <w:p w14:paraId="2636DDFD">
      <w:pPr>
        <w:pStyle w:val="2"/>
        <w:spacing w:line="291" w:lineRule="auto"/>
        <w:rPr>
          <w:rFonts w:hint="eastAsia" w:ascii="微软雅黑" w:hAnsi="微软雅黑" w:eastAsia="微软雅黑" w:cs="微软雅黑"/>
          <w:sz w:val="30"/>
          <w:szCs w:val="30"/>
        </w:rPr>
      </w:pPr>
    </w:p>
    <w:p w14:paraId="75F24A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FUNCTION OF LAW</w:t>
      </w:r>
    </w:p>
    <w:p w14:paraId="6E95FF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律法的功能</w:t>
      </w:r>
    </w:p>
    <w:p w14:paraId="0BEDE814">
      <w:pPr>
        <w:pStyle w:val="2"/>
        <w:spacing w:line="291" w:lineRule="auto"/>
        <w:rPr>
          <w:rFonts w:hint="eastAsia" w:ascii="微软雅黑" w:hAnsi="微软雅黑" w:eastAsia="微软雅黑" w:cs="微软雅黑"/>
          <w:sz w:val="30"/>
          <w:szCs w:val="30"/>
        </w:rPr>
      </w:pPr>
    </w:p>
    <w:p w14:paraId="5C9B3A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theocracy thus defined we may learn what was the function of the law in which it received its provisional embodiment.</w:t>
      </w:r>
    </w:p>
    <w:p w14:paraId="1B66EC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从如此定义的神权政体的性质中，我们可以了解到律法的功能是什么，神权政体在律法中获得了其暂时的体现。</w:t>
      </w:r>
    </w:p>
    <w:p w14:paraId="5B2D4221">
      <w:pPr>
        <w:pStyle w:val="2"/>
        <w:spacing w:line="291" w:lineRule="auto"/>
        <w:rPr>
          <w:rFonts w:hint="eastAsia" w:ascii="微软雅黑" w:hAnsi="微软雅黑" w:eastAsia="微软雅黑" w:cs="微软雅黑"/>
          <w:sz w:val="30"/>
          <w:szCs w:val="30"/>
        </w:rPr>
      </w:pPr>
    </w:p>
    <w:p w14:paraId="734095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utmost importance carefully to distinguish between the purpose for which the law was professedly given to Israel at the time, and the various purposes it actually came to serve in the subsequent course of history.</w:t>
      </w:r>
    </w:p>
    <w:p w14:paraId="7211E2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仔细区分律法当时公开给予以色列的目的，与它在随后的历史进程中实际服务的各种目的，这一点至关重要。</w:t>
      </w:r>
    </w:p>
    <w:p w14:paraId="7F4B798A">
      <w:pPr>
        <w:pStyle w:val="2"/>
        <w:spacing w:line="291" w:lineRule="auto"/>
        <w:rPr>
          <w:rFonts w:hint="eastAsia" w:ascii="微软雅黑" w:hAnsi="微软雅黑" w:eastAsia="微软雅黑" w:cs="微软雅黑"/>
          <w:sz w:val="30"/>
          <w:szCs w:val="30"/>
        </w:rPr>
      </w:pPr>
    </w:p>
    <w:p w14:paraId="74DDE4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other ends lay, of course, from the outset in the mind of God.</w:t>
      </w:r>
    </w:p>
    <w:p w14:paraId="0857CF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当然，这些其他目的从一开始就在神的心意中。</w:t>
      </w:r>
    </w:p>
    <w:p w14:paraId="16D68130">
      <w:pPr>
        <w:pStyle w:val="2"/>
        <w:spacing w:line="291" w:lineRule="auto"/>
        <w:rPr>
          <w:rFonts w:hint="eastAsia" w:ascii="微软雅黑" w:hAnsi="微软雅黑" w:eastAsia="微软雅黑" w:cs="微软雅黑"/>
          <w:sz w:val="30"/>
          <w:szCs w:val="30"/>
        </w:rPr>
      </w:pPr>
    </w:p>
    <w:p w14:paraId="073B4D9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theistic standpoint there can be no outcome in history that is not the unfolding of the profound purpose of God.</w:t>
      </w:r>
    </w:p>
    <w:p w14:paraId="2373D4D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从有神论的立场来看，历史中没有任何结果不是神深奥旨意的展开。</w:t>
      </w:r>
    </w:p>
    <w:p w14:paraId="76E45709">
      <w:pPr>
        <w:pStyle w:val="2"/>
        <w:spacing w:line="291" w:lineRule="auto"/>
        <w:rPr>
          <w:rFonts w:hint="eastAsia" w:ascii="微软雅黑" w:hAnsi="微软雅黑" w:eastAsia="微软雅黑" w:cs="微软雅黑"/>
          <w:sz w:val="30"/>
          <w:szCs w:val="30"/>
        </w:rPr>
      </w:pPr>
    </w:p>
    <w:p w14:paraId="611991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Paul has been the great teacher of the philosophy of law in the economy of redemption.</w:t>
      </w:r>
    </w:p>
    <w:p w14:paraId="78FAB1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在这个意义上，保罗一直是救赎经纶中律法哲学的伟大导师。</w:t>
      </w:r>
    </w:p>
    <w:p w14:paraId="5EB6538D">
      <w:pPr>
        <w:pStyle w:val="2"/>
        <w:spacing w:line="291" w:lineRule="auto"/>
        <w:rPr>
          <w:rFonts w:hint="eastAsia" w:ascii="微软雅黑" w:hAnsi="微软雅黑" w:eastAsia="微软雅黑" w:cs="微软雅黑"/>
          <w:sz w:val="30"/>
          <w:szCs w:val="30"/>
        </w:rPr>
      </w:pPr>
    </w:p>
    <w:p w14:paraId="2C95F35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Pauline formulas bear a negative character.</w:t>
      </w:r>
    </w:p>
    <w:p w14:paraId="2470A1F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保罗的大多数公式带有消极特征。</w:t>
      </w:r>
    </w:p>
    <w:p w14:paraId="031A7A40">
      <w:pPr>
        <w:pStyle w:val="2"/>
        <w:spacing w:line="291" w:lineRule="auto"/>
        <w:rPr>
          <w:rFonts w:hint="eastAsia" w:ascii="微软雅黑" w:hAnsi="微软雅黑" w:eastAsia="微软雅黑" w:cs="微软雅黑"/>
          <w:sz w:val="30"/>
          <w:szCs w:val="30"/>
        </w:rPr>
      </w:pPr>
    </w:p>
    <w:p w14:paraId="1ECCE3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chiefly operated towards bringing about and revealing the failure of certain methods and endeavours.</w:t>
      </w:r>
    </w:p>
    <w:p w14:paraId="3D3FFD3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律法主要是为了导致并揭示某些方法和努力的失败而运作。</w:t>
      </w:r>
    </w:p>
    <w:p w14:paraId="32D7E9E8">
      <w:pPr>
        <w:pStyle w:val="2"/>
        <w:spacing w:line="291" w:lineRule="auto"/>
        <w:rPr>
          <w:rFonts w:hint="eastAsia" w:ascii="微软雅黑" w:hAnsi="微软雅黑" w:eastAsia="微软雅黑" w:cs="微软雅黑"/>
          <w:sz w:val="30"/>
          <w:szCs w:val="30"/>
        </w:rPr>
      </w:pPr>
    </w:p>
    <w:p w14:paraId="66E701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served as a pedagogue unto Christ, shut up the people under sin, was not given unto life, was weak through the flesh, worked condemnation, brings under a curse, is a powerless ministry of the letter.</w:t>
      </w:r>
    </w:p>
    <w:p w14:paraId="32102C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它作为训蒙的师傅引向基督，把人圈在罪中，不是为了得生命而赐的，因肉体而软弱，定人的罪，带来咒诅，是字句无力的职事。</w:t>
      </w:r>
    </w:p>
    <w:p w14:paraId="6CE13E9F">
      <w:pPr>
        <w:pStyle w:val="2"/>
        <w:spacing w:line="291" w:lineRule="auto"/>
        <w:rPr>
          <w:rFonts w:hint="eastAsia" w:ascii="微软雅黑" w:hAnsi="微软雅黑" w:eastAsia="微软雅黑" w:cs="微软雅黑"/>
          <w:sz w:val="30"/>
          <w:szCs w:val="30"/>
        </w:rPr>
      </w:pPr>
    </w:p>
    <w:p w14:paraId="068F81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of Paul were made under the stress of a totally different philosophy of the law-purpose, which he felt to be inconsistent with the principles of redemption and grace.</w:t>
      </w:r>
    </w:p>
    <w:p w14:paraId="295612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保罗是在一种完全不同的律法目的哲学的压力下做出这些陈述的，他觉得这种哲学与救赎和恩典的原则不一致。</w:t>
      </w:r>
    </w:p>
    <w:p w14:paraId="0D79EBAD">
      <w:pPr>
        <w:pStyle w:val="2"/>
        <w:spacing w:line="291" w:lineRule="auto"/>
        <w:rPr>
          <w:rFonts w:hint="eastAsia" w:ascii="微软雅黑" w:hAnsi="微软雅黑" w:eastAsia="微软雅黑" w:cs="微软雅黑"/>
          <w:sz w:val="30"/>
          <w:szCs w:val="30"/>
        </w:rPr>
      </w:pPr>
    </w:p>
    <w:p w14:paraId="269934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Pharisaic philosophy asserted that the law was intended, on the principle of merit, to enable Israel to earn the blessedness of the world to come.</w:t>
      </w:r>
    </w:p>
    <w:p w14:paraId="73BDCD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这种法利赛哲学断言，律法的意图是基于功德原则，使以色列能够赚取来世的福分。</w:t>
      </w:r>
    </w:p>
    <w:p w14:paraId="298F3811">
      <w:pPr>
        <w:pStyle w:val="2"/>
        <w:spacing w:line="291" w:lineRule="auto"/>
        <w:rPr>
          <w:rFonts w:hint="eastAsia" w:ascii="微软雅黑" w:hAnsi="微软雅黑" w:eastAsia="微软雅黑" w:cs="微软雅黑"/>
          <w:sz w:val="30"/>
          <w:szCs w:val="30"/>
        </w:rPr>
      </w:pPr>
    </w:p>
    <w:p w14:paraId="7C2AE0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eschatological and therefore most comprehensive interpretation.</w:t>
      </w:r>
    </w:p>
    <w:p w14:paraId="2EF3FD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这是一个末世论的，因此也是最全面的解释。</w:t>
      </w:r>
    </w:p>
    <w:p w14:paraId="528EA100">
      <w:pPr>
        <w:pStyle w:val="2"/>
        <w:spacing w:line="291" w:lineRule="auto"/>
        <w:rPr>
          <w:rFonts w:hint="eastAsia" w:ascii="微软雅黑" w:hAnsi="微软雅黑" w:eastAsia="微软雅黑" w:cs="微软雅黑"/>
          <w:sz w:val="30"/>
          <w:szCs w:val="30"/>
        </w:rPr>
      </w:pPr>
    </w:p>
    <w:p w14:paraId="2FAEB45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its comprehensiveness it could not fail being comprehensively wrong, if it should prove wrong.</w:t>
      </w:r>
    </w:p>
    <w:p w14:paraId="231E672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但在其全面性中，如果它被证明是错的，它必然是全面错误的。</w:t>
      </w:r>
    </w:p>
    <w:p w14:paraId="6DC6B276">
      <w:pPr>
        <w:pStyle w:val="2"/>
        <w:spacing w:line="291" w:lineRule="auto"/>
        <w:rPr>
          <w:rFonts w:hint="eastAsia" w:ascii="微软雅黑" w:hAnsi="微软雅黑" w:eastAsia="微软雅黑" w:cs="微软雅黑"/>
          <w:sz w:val="30"/>
          <w:szCs w:val="30"/>
        </w:rPr>
      </w:pPr>
    </w:p>
    <w:p w14:paraId="7C0CFF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philosophy, though a partial one, and worked out from a retrospective standpoint, had the advantage of being correct within the limited sphere in which he propounded it.</w:t>
      </w:r>
    </w:p>
    <w:p w14:paraId="661E46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保罗的哲学虽然是部分的，并且是从回顾的立场制定出来的，但具有在其提出的有限范围内是正确的优势。</w:t>
      </w:r>
    </w:p>
    <w:p w14:paraId="4D5F2E05">
      <w:pPr>
        <w:pStyle w:val="2"/>
        <w:spacing w:line="291" w:lineRule="auto"/>
        <w:rPr>
          <w:rFonts w:hint="eastAsia" w:ascii="微软雅黑" w:hAnsi="微软雅黑" w:eastAsia="微软雅黑" w:cs="微软雅黑"/>
          <w:sz w:val="30"/>
          <w:szCs w:val="30"/>
        </w:rPr>
      </w:pPr>
    </w:p>
    <w:p w14:paraId="7F020C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certain of the statements of the Pentateuch and of the Old Testament in general may on the surface seem to favour the Judaistic position.</w:t>
      </w:r>
    </w:p>
    <w:p w14:paraId="2B0E13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诚然，五经和旧约总体中的某些陈述表面上似乎支持犹太主义的立场。</w:t>
      </w:r>
    </w:p>
    <w:p w14:paraId="15FD5107">
      <w:pPr>
        <w:pStyle w:val="2"/>
        <w:spacing w:line="291" w:lineRule="auto"/>
        <w:rPr>
          <w:rFonts w:hint="eastAsia" w:ascii="微软雅黑" w:hAnsi="微软雅黑" w:eastAsia="微软雅黑" w:cs="微软雅黑"/>
          <w:sz w:val="30"/>
          <w:szCs w:val="30"/>
        </w:rPr>
      </w:pPr>
    </w:p>
    <w:p w14:paraId="35CEF0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cannot be kept is nowhere stated in so many words.</w:t>
      </w:r>
    </w:p>
    <w:p w14:paraId="20D52D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律法无法被遵守，这一点没有任何地方用明确的言语陈述过。</w:t>
      </w:r>
    </w:p>
    <w:p w14:paraId="198FBBC7">
      <w:pPr>
        <w:pStyle w:val="2"/>
        <w:spacing w:line="291" w:lineRule="auto"/>
        <w:rPr>
          <w:rFonts w:hint="eastAsia" w:ascii="微软雅黑" w:hAnsi="微软雅黑" w:eastAsia="微软雅黑" w:cs="微软雅黑"/>
          <w:sz w:val="30"/>
          <w:szCs w:val="30"/>
        </w:rPr>
      </w:pPr>
    </w:p>
    <w:p w14:paraId="63431E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this, that the keeping of the law will be rewarded is stated once and again.</w:t>
      </w:r>
    </w:p>
    <w:p w14:paraId="7CF8DD4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不仅如此，遵守律法将得到奖赏也是一再被陈述的。</w:t>
      </w:r>
    </w:p>
    <w:p w14:paraId="287CE6A4">
      <w:pPr>
        <w:pStyle w:val="2"/>
        <w:spacing w:line="291" w:lineRule="auto"/>
        <w:rPr>
          <w:rFonts w:hint="eastAsia" w:ascii="微软雅黑" w:hAnsi="微软雅黑" w:eastAsia="微软雅黑" w:cs="微软雅黑"/>
          <w:sz w:val="30"/>
          <w:szCs w:val="30"/>
        </w:rPr>
      </w:pPr>
    </w:p>
    <w:p w14:paraId="521F4A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retention of the privileges of the berith is made dependent on obedience.</w:t>
      </w:r>
    </w:p>
    <w:p w14:paraId="451CC2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以色列对圣约特权的保留取决于顺服。</w:t>
      </w:r>
    </w:p>
    <w:p w14:paraId="382AD058">
      <w:pPr>
        <w:pStyle w:val="2"/>
        <w:spacing w:line="291" w:lineRule="auto"/>
        <w:rPr>
          <w:rFonts w:hint="eastAsia" w:ascii="微软雅黑" w:hAnsi="微软雅黑" w:eastAsia="微软雅黑" w:cs="微软雅黑"/>
          <w:sz w:val="30"/>
          <w:szCs w:val="30"/>
        </w:rPr>
      </w:pPr>
    </w:p>
    <w:p w14:paraId="7B5377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promised that he who shall do the commandments shall find life through them.</w:t>
      </w:r>
    </w:p>
    <w:p w14:paraId="48E134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应许说，那遵行诫命的人必因此得生。</w:t>
      </w:r>
    </w:p>
    <w:p w14:paraId="5A7EBCDD">
      <w:pPr>
        <w:pStyle w:val="2"/>
        <w:spacing w:line="291" w:lineRule="auto"/>
        <w:rPr>
          <w:rFonts w:hint="eastAsia" w:ascii="微软雅黑" w:hAnsi="微软雅黑" w:eastAsia="微软雅黑" w:cs="微软雅黑"/>
          <w:sz w:val="30"/>
          <w:szCs w:val="30"/>
        </w:rPr>
      </w:pPr>
    </w:p>
    <w:p w14:paraId="07B76EF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writers have not been lacking who declared that, from a historical point of view, their sympathies went with the Judaizers, and not with Paul.</w:t>
      </w:r>
    </w:p>
    <w:p w14:paraId="29D31F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因此，不乏有作家宣称，从历史的角度来看，他们的同情在犹太主义者一边，而不在保罗一边。</w:t>
      </w:r>
    </w:p>
    <w:p w14:paraId="16D9BEEE">
      <w:pPr>
        <w:pStyle w:val="2"/>
        <w:spacing w:line="291" w:lineRule="auto"/>
        <w:rPr>
          <w:rFonts w:hint="eastAsia" w:ascii="微软雅黑" w:hAnsi="微软雅黑" w:eastAsia="微软雅黑" w:cs="微软雅黑"/>
          <w:sz w:val="30"/>
          <w:szCs w:val="30"/>
        </w:rPr>
      </w:pPr>
    </w:p>
    <w:p w14:paraId="082ADB2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moment's reflection is necessary to prove that this in untenable, and that precisely from a broad historical standpoint Paul had far more accurately grasped the purport of the law than his opponents.</w:t>
      </w:r>
    </w:p>
    <w:p w14:paraId="6EF799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只需要片刻的反思就能证明这是站不住脚的，并且恰恰是从广阔的历史立场来看，保罗比他的对手更准确地掌握了律法的主旨。</w:t>
      </w:r>
    </w:p>
    <w:p w14:paraId="3F3A0E74">
      <w:pPr>
        <w:pStyle w:val="2"/>
        <w:spacing w:line="291" w:lineRule="auto"/>
        <w:rPr>
          <w:rFonts w:hint="eastAsia" w:ascii="微软雅黑" w:hAnsi="微软雅黑" w:eastAsia="微软雅黑" w:cs="微软雅黑"/>
          <w:sz w:val="30"/>
          <w:szCs w:val="30"/>
        </w:rPr>
      </w:pPr>
    </w:p>
    <w:p w14:paraId="2A298C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given after the redemption from Egypt had been accomplished, and the people had already entered upon the enjoyment of many of the blessings of the berith.</w:t>
      </w:r>
    </w:p>
    <w:p w14:paraId="4089A82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律法是在从埃及的救赎完成之后赐下的，那时百姓已经开始享受圣约的许多福分。</w:t>
      </w:r>
    </w:p>
    <w:p w14:paraId="43961323">
      <w:pPr>
        <w:pStyle w:val="2"/>
        <w:spacing w:line="291" w:lineRule="auto"/>
        <w:rPr>
          <w:rFonts w:hint="eastAsia" w:ascii="微软雅黑" w:hAnsi="微软雅黑" w:eastAsia="微软雅黑" w:cs="微软雅黑"/>
          <w:sz w:val="30"/>
          <w:szCs w:val="30"/>
        </w:rPr>
      </w:pPr>
    </w:p>
    <w:p w14:paraId="2A8D8E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their taking possession of the promised land could not have been made dependent on previous observance of the law, for during their journey in the wilderness many of its prescripts could not be observed.</w:t>
      </w:r>
    </w:p>
    <w:p w14:paraId="359993C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特别是他们占领应许之地不可能取决于先前对律法的遵守，因为在旷野旅程中，其中的许多规定无法遵守。</w:t>
      </w:r>
    </w:p>
    <w:p w14:paraId="0F3A455F">
      <w:pPr>
        <w:pStyle w:val="2"/>
        <w:spacing w:line="291" w:lineRule="auto"/>
        <w:rPr>
          <w:rFonts w:hint="eastAsia" w:ascii="微软雅黑" w:hAnsi="微软雅黑" w:eastAsia="微软雅黑" w:cs="微软雅黑"/>
          <w:sz w:val="30"/>
          <w:szCs w:val="30"/>
        </w:rPr>
      </w:pPr>
    </w:p>
    <w:p w14:paraId="61EB95F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then, that law-keeping did not figure at that juncture as the meritorious ground of life-inheritance.</w:t>
      </w:r>
    </w:p>
    <w:p w14:paraId="5338D0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那么很明显，在那个关头，守律法并不是作为生命继承的功德基础出现的。</w:t>
      </w:r>
    </w:p>
    <w:p w14:paraId="0534E7BF">
      <w:pPr>
        <w:pStyle w:val="2"/>
        <w:spacing w:line="291" w:lineRule="auto"/>
        <w:rPr>
          <w:rFonts w:hint="eastAsia" w:ascii="微软雅黑" w:hAnsi="微软雅黑" w:eastAsia="微软雅黑" w:cs="微软雅黑"/>
          <w:sz w:val="30"/>
          <w:szCs w:val="30"/>
        </w:rPr>
      </w:pPr>
    </w:p>
    <w:p w14:paraId="3F3464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based on grace alone, no less emphatically than Paul himself places salvation on that ground.</w:t>
      </w:r>
    </w:p>
    <w:p w14:paraId="71B5FB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后者仅仅基于恩典，这与保罗自己将救恩置于该基础上的强调程度不相上下。</w:t>
      </w:r>
    </w:p>
    <w:p w14:paraId="5B28AB62">
      <w:pPr>
        <w:pStyle w:val="2"/>
        <w:spacing w:line="291" w:lineRule="auto"/>
        <w:rPr>
          <w:rFonts w:hint="eastAsia" w:ascii="微软雅黑" w:hAnsi="微软雅黑" w:eastAsia="微软雅黑" w:cs="微软雅黑"/>
          <w:sz w:val="30"/>
          <w:szCs w:val="30"/>
        </w:rPr>
      </w:pPr>
    </w:p>
    <w:p w14:paraId="04D168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is so, it might still be objected, that law-observance, if not the ground for receiving, is yet made the ground for retention of the privileges inherited.</w:t>
      </w:r>
    </w:p>
    <w:p w14:paraId="2C9F949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但是，虽然如此，仍然可能有人反驳说，遵守律法即使不是接受的基础，也是保留所继承特权的基础。</w:t>
      </w:r>
    </w:p>
    <w:p w14:paraId="0BF07EC7">
      <w:pPr>
        <w:pStyle w:val="2"/>
        <w:spacing w:line="291" w:lineRule="auto"/>
        <w:rPr>
          <w:rFonts w:hint="eastAsia" w:ascii="微软雅黑" w:hAnsi="微软雅黑" w:eastAsia="微软雅黑" w:cs="微软雅黑"/>
          <w:sz w:val="30"/>
          <w:szCs w:val="30"/>
        </w:rPr>
      </w:pPr>
    </w:p>
    <w:p w14:paraId="7E02098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cannot, of course, be denied that a real connection exists.</w:t>
      </w:r>
    </w:p>
    <w:p w14:paraId="3AAD1C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在这里，当然不能否认存在着真正的联系。</w:t>
      </w:r>
    </w:p>
    <w:p w14:paraId="7D90C1D0">
      <w:pPr>
        <w:pStyle w:val="2"/>
        <w:spacing w:line="291" w:lineRule="auto"/>
        <w:rPr>
          <w:rFonts w:hint="eastAsia" w:ascii="微软雅黑" w:hAnsi="微软雅黑" w:eastAsia="微软雅黑" w:cs="微软雅黑"/>
          <w:sz w:val="30"/>
          <w:szCs w:val="30"/>
        </w:rPr>
      </w:pPr>
    </w:p>
    <w:p w14:paraId="7FA29E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Judaizers went wrong in inferring that the connection must be meritorious, that, if Israel keeps the cherished gifts of Jehovah through observance of His law, this must be so, because in strict justice they had earned them.</w:t>
      </w:r>
    </w:p>
    <w:p w14:paraId="17655A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但犹太主义者错误地推断这种联系必定是功德性的，认为如果以色列通过遵守耶和华的律法而保留了祂珍贵的礼物，这必定是因为在严格的正义上他们赚得了它们。</w:t>
      </w:r>
    </w:p>
    <w:p w14:paraId="479B2D64">
      <w:pPr>
        <w:pStyle w:val="2"/>
        <w:spacing w:line="291" w:lineRule="auto"/>
        <w:rPr>
          <w:rFonts w:hint="eastAsia" w:ascii="微软雅黑" w:hAnsi="微软雅黑" w:eastAsia="微软雅黑" w:cs="微软雅黑"/>
          <w:sz w:val="30"/>
          <w:szCs w:val="30"/>
        </w:rPr>
      </w:pPr>
    </w:p>
    <w:p w14:paraId="19499C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is of a totally different kind.</w:t>
      </w:r>
    </w:p>
    <w:p w14:paraId="72B9959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这种联系是完全不同性质的。</w:t>
      </w:r>
    </w:p>
    <w:p w14:paraId="4F988578">
      <w:pPr>
        <w:pStyle w:val="2"/>
        <w:spacing w:line="291" w:lineRule="auto"/>
        <w:rPr>
          <w:rFonts w:hint="eastAsia" w:ascii="微软雅黑" w:hAnsi="微软雅黑" w:eastAsia="微软雅黑" w:cs="微软雅黑"/>
          <w:sz w:val="30"/>
          <w:szCs w:val="30"/>
        </w:rPr>
      </w:pPr>
    </w:p>
    <w:p w14:paraId="5462C2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not to the legal sphere of merit, but to the symbolico-typical sphere of appropriateness of expression.</w:t>
      </w:r>
    </w:p>
    <w:p w14:paraId="4F6C82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它不属于功德的法律领域，而属于表达适当性的象征-预表领域。</w:t>
      </w:r>
    </w:p>
    <w:p w14:paraId="0382F94F">
      <w:pPr>
        <w:pStyle w:val="2"/>
        <w:spacing w:line="291" w:lineRule="auto"/>
        <w:rPr>
          <w:rFonts w:hint="eastAsia" w:ascii="微软雅黑" w:hAnsi="微软雅黑" w:eastAsia="微软雅黑" w:cs="微软雅黑"/>
          <w:sz w:val="30"/>
          <w:szCs w:val="30"/>
        </w:rPr>
      </w:pPr>
    </w:p>
    <w:p w14:paraId="7F8209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stated above, the abode of Israel in Canaan typified the heavenly, perfected state of God's people.</w:t>
      </w:r>
    </w:p>
    <w:p w14:paraId="6FFC6D2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如上所述，以色列在迦南的居住预表了神子民天上的、完美的状态。</w:t>
      </w:r>
    </w:p>
    <w:p w14:paraId="1632EEEF">
      <w:pPr>
        <w:pStyle w:val="2"/>
        <w:spacing w:line="291" w:lineRule="auto"/>
        <w:rPr>
          <w:rFonts w:hint="eastAsia" w:ascii="微软雅黑" w:hAnsi="微软雅黑" w:eastAsia="微软雅黑" w:cs="微软雅黑"/>
          <w:sz w:val="30"/>
          <w:szCs w:val="30"/>
        </w:rPr>
      </w:pPr>
    </w:p>
    <w:p w14:paraId="475017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circumstances the ideal of absolute conformity to God's law of legal holiness had to be upheld.</w:t>
      </w:r>
    </w:p>
    <w:p w14:paraId="1EAE68F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在这种情况下，必须坚持绝对符合神律法之法定圣洁的理想。</w:t>
      </w:r>
    </w:p>
    <w:p w14:paraId="34FD5EBF">
      <w:pPr>
        <w:pStyle w:val="2"/>
        <w:spacing w:line="291" w:lineRule="auto"/>
        <w:rPr>
          <w:rFonts w:hint="eastAsia" w:ascii="微软雅黑" w:hAnsi="微软雅黑" w:eastAsia="微软雅黑" w:cs="微软雅黑"/>
          <w:sz w:val="30"/>
          <w:szCs w:val="30"/>
        </w:rPr>
      </w:pPr>
    </w:p>
    <w:p w14:paraId="2DB06A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they were not able to keep this law in the Pauline, spiritual sense, yea, even though they were unable to keep it externally and ritually, the requirement could not be lowered.</w:t>
      </w:r>
    </w:p>
    <w:p w14:paraId="36EB72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即使他们不能在保罗那种属灵意义上遵守律法，甚至即使他们在外部和礼仪上也无法遵守，要求也不能降低。</w:t>
      </w:r>
    </w:p>
    <w:p w14:paraId="680FD5CB">
      <w:pPr>
        <w:pStyle w:val="2"/>
        <w:spacing w:line="291" w:lineRule="auto"/>
        <w:rPr>
          <w:rFonts w:hint="eastAsia" w:ascii="微软雅黑" w:hAnsi="微软雅黑" w:eastAsia="微软雅黑" w:cs="微软雅黑"/>
          <w:sz w:val="30"/>
          <w:szCs w:val="30"/>
        </w:rPr>
      </w:pPr>
    </w:p>
    <w:p w14:paraId="407D24D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apostasy on a general scale took place, they could not remain in the promised land.</w:t>
      </w:r>
    </w:p>
    <w:p w14:paraId="0D0A9BC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当发生大规模背教时，他们就不能留在应许之地。</w:t>
      </w:r>
    </w:p>
    <w:p w14:paraId="10880E61">
      <w:pPr>
        <w:pStyle w:val="2"/>
        <w:spacing w:line="291" w:lineRule="auto"/>
        <w:rPr>
          <w:rFonts w:hint="eastAsia" w:ascii="微软雅黑" w:hAnsi="微软雅黑" w:eastAsia="微软雅黑" w:cs="微软雅黑"/>
          <w:sz w:val="30"/>
          <w:szCs w:val="30"/>
        </w:rPr>
      </w:pPr>
    </w:p>
    <w:p w14:paraId="444283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disqualified themselves for typifying the state of holiness, they ipso facto disqualified themselves for typifying that of blessedness, and had to go into captivity.</w:t>
      </w:r>
    </w:p>
    <w:p w14:paraId="21C1B47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当他们使自己失去预表圣洁状态的资格时，他们就事实上去掉了自己预表福分状态的资格，不得不被掳。</w:t>
      </w:r>
    </w:p>
    <w:p w14:paraId="1B429558">
      <w:pPr>
        <w:pStyle w:val="2"/>
        <w:spacing w:line="291" w:lineRule="auto"/>
        <w:rPr>
          <w:rFonts w:hint="eastAsia" w:ascii="微软雅黑" w:hAnsi="微软雅黑" w:eastAsia="微软雅黑" w:cs="微软雅黑"/>
          <w:sz w:val="30"/>
          <w:szCs w:val="30"/>
        </w:rPr>
      </w:pPr>
    </w:p>
    <w:p w14:paraId="2A4DF5A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did not mean that every individual Israelite, in every detail of his life, had to be perfect, and that on this was suspended the continuance of God's favour.</w:t>
      </w:r>
    </w:p>
    <w:p w14:paraId="44FDC5F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这并不意味着每个以色列人在其生活的每个细节上都必须完美，并且神恩宠的延续悬于此。</w:t>
      </w:r>
    </w:p>
    <w:p w14:paraId="45E80423">
      <w:pPr>
        <w:pStyle w:val="2"/>
        <w:spacing w:line="291" w:lineRule="auto"/>
        <w:rPr>
          <w:rFonts w:hint="eastAsia" w:ascii="微软雅黑" w:hAnsi="微软雅黑" w:eastAsia="微软雅黑" w:cs="微软雅黑"/>
          <w:sz w:val="30"/>
          <w:szCs w:val="30"/>
        </w:rPr>
      </w:pPr>
    </w:p>
    <w:p w14:paraId="0ABFC6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dealt primarily with the nation and through the nation with the individual, as even now in the covenant of grace He deals with believers and their children in the continuity of generations.</w:t>
      </w:r>
    </w:p>
    <w:p w14:paraId="5BE51B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耶和华主要是与民族打交道，并通过民族与个人打交道，正如现在在恩典之约中，祂在世代的延续中与信徒及其子女打交道一样。</w:t>
      </w:r>
    </w:p>
    <w:p w14:paraId="66E6DC1E">
      <w:pPr>
        <w:pStyle w:val="2"/>
        <w:spacing w:line="291" w:lineRule="auto"/>
        <w:rPr>
          <w:rFonts w:hint="eastAsia" w:ascii="微软雅黑" w:hAnsi="微软雅黑" w:eastAsia="微软雅黑" w:cs="微软雅黑"/>
          <w:sz w:val="30"/>
          <w:szCs w:val="30"/>
        </w:rPr>
      </w:pPr>
    </w:p>
    <w:p w14:paraId="7F2A0B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solidarity among the members of the people of God, but this same principle also works for the neutralizing of the effect of individual sin, so long as the nation remains faithful.</w:t>
      </w:r>
    </w:p>
    <w:p w14:paraId="2E8349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神子民的成员之间存在连带责任，但这同一原则也起作用以抵消个人罪恶的影响，只要民族保持忠心。</w:t>
      </w:r>
    </w:p>
    <w:p w14:paraId="5A17DF6A">
      <w:pPr>
        <w:pStyle w:val="2"/>
        <w:spacing w:line="291" w:lineRule="auto"/>
        <w:rPr>
          <w:rFonts w:hint="eastAsia" w:ascii="微软雅黑" w:hAnsi="微软雅黑" w:eastAsia="微软雅黑" w:cs="微软雅黑"/>
          <w:sz w:val="30"/>
          <w:szCs w:val="30"/>
        </w:rPr>
      </w:pPr>
    </w:p>
    <w:p w14:paraId="0F66C32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attitude observed by the nation and its representative leaders was the decisive factor.</w:t>
      </w:r>
    </w:p>
    <w:p w14:paraId="1615DB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民族及其代表领袖所持的态度是决定性因素。</w:t>
      </w:r>
    </w:p>
    <w:p w14:paraId="7F324B4A">
      <w:pPr>
        <w:pStyle w:val="2"/>
        <w:spacing w:line="291" w:lineRule="auto"/>
        <w:rPr>
          <w:rFonts w:hint="eastAsia" w:ascii="微软雅黑" w:hAnsi="微软雅黑" w:eastAsia="微软雅黑" w:cs="微软雅黑"/>
          <w:sz w:val="30"/>
          <w:szCs w:val="30"/>
        </w:rPr>
      </w:pPr>
    </w:p>
    <w:p w14:paraId="37CDF3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demands of the law were at various times imperfectly complied with, nevertheless for a long time Israel remained in possession of the favour of God.</w:t>
      </w:r>
    </w:p>
    <w:p w14:paraId="027CE02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虽然律法的要求在不同时期被不完美地遵守，但以色列在很长一段时间内仍然拥有神的恩宠。</w:t>
      </w:r>
    </w:p>
    <w:p w14:paraId="20D3FAE6">
      <w:pPr>
        <w:pStyle w:val="2"/>
        <w:spacing w:line="291" w:lineRule="auto"/>
        <w:rPr>
          <w:rFonts w:hint="eastAsia" w:ascii="微软雅黑" w:hAnsi="微软雅黑" w:eastAsia="微软雅黑" w:cs="微软雅黑"/>
          <w:sz w:val="30"/>
          <w:szCs w:val="30"/>
        </w:rPr>
      </w:pPr>
    </w:p>
    <w:p w14:paraId="433E457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the people as a whole become apostate, and go into exile, Jehovah does not on that account suffer the berith to fail.</w:t>
      </w:r>
    </w:p>
    <w:p w14:paraId="748157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而且，即使当百姓作为一个整体背教并流亡时，耶和华也不因此让圣约失效。</w:t>
      </w:r>
    </w:p>
    <w:p w14:paraId="3B0E0D36">
      <w:pPr>
        <w:pStyle w:val="2"/>
        <w:spacing w:line="291" w:lineRule="auto"/>
        <w:rPr>
          <w:rFonts w:hint="eastAsia" w:ascii="微软雅黑" w:hAnsi="微软雅黑" w:eastAsia="微软雅黑" w:cs="微软雅黑"/>
          <w:sz w:val="30"/>
          <w:szCs w:val="30"/>
        </w:rPr>
      </w:pPr>
    </w:p>
    <w:p w14:paraId="11814F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due chastisement and repentance He takes Israel back into favour.</w:t>
      </w:r>
    </w:p>
    <w:p w14:paraId="7598619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经过适当的惩罚和悔改后，祂接纳以色列重回恩宠。</w:t>
      </w:r>
    </w:p>
    <w:p w14:paraId="54AA63EF">
      <w:pPr>
        <w:pStyle w:val="2"/>
        <w:spacing w:line="291" w:lineRule="auto"/>
        <w:rPr>
          <w:rFonts w:hint="eastAsia" w:ascii="微软雅黑" w:hAnsi="微软雅黑" w:eastAsia="微软雅黑" w:cs="微软雅黑"/>
          <w:sz w:val="30"/>
          <w:szCs w:val="30"/>
        </w:rPr>
      </w:pPr>
    </w:p>
    <w:p w14:paraId="2C3FF4F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most convincing proof that law-observance is not the meritorious ground of blessedness.</w:t>
      </w:r>
    </w:p>
    <w:p w14:paraId="4CFE11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这是最令人信服的证据，证明遵守律法不是福分的功德基础。</w:t>
      </w:r>
    </w:p>
    <w:p w14:paraId="44337C66">
      <w:pPr>
        <w:pStyle w:val="2"/>
        <w:spacing w:line="291" w:lineRule="auto"/>
        <w:rPr>
          <w:rFonts w:hint="eastAsia" w:ascii="微软雅黑" w:hAnsi="微软雅黑" w:eastAsia="微软雅黑" w:cs="微软雅黑"/>
          <w:sz w:val="30"/>
          <w:szCs w:val="30"/>
        </w:rPr>
      </w:pPr>
    </w:p>
    <w:p w14:paraId="2663F8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such cases simply repeats what He did at the beginning, viz., receive Israel into favour on the principle of free grace.</w:t>
      </w:r>
    </w:p>
    <w:p w14:paraId="1145FC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在这种情况下，神只是重复了祂起初所做的，即基于自由恩典的原则接纳以色列进入恩宠。</w:t>
      </w:r>
    </w:p>
    <w:p w14:paraId="7D62B17E">
      <w:pPr>
        <w:pStyle w:val="2"/>
        <w:spacing w:line="291" w:lineRule="auto"/>
        <w:rPr>
          <w:rFonts w:hint="eastAsia" w:ascii="微软雅黑" w:hAnsi="微软雅黑" w:eastAsia="微软雅黑" w:cs="微软雅黑"/>
          <w:sz w:val="30"/>
          <w:szCs w:val="30"/>
        </w:rPr>
      </w:pPr>
    </w:p>
    <w:p w14:paraId="29C2693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agreement with this, when the law is represented in the Old Testament, not as the burden and yoke which it later came to be in the religious experience of the Jews, but as one of the greatest blessings and distinctions that Jehovah had conferred upon his people [Deut. 4:7, 8; Psa. 147:19, 20; cp. even Paul, Rom. 9:4, 5].</w:t>
      </w:r>
    </w:p>
    <w:p w14:paraId="11424B7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与此相一致的是，律法在旧约中不被描述为后来在犹太人宗教经验中变成的那种重担和轭，而是被描述为耶和华赐给祂百姓的最大的福分和殊荣之一 [申命记 4:7, 8; 诗篇 147:19, 20; 甚至参考保罗, 罗马书 9:4, 5]。</w:t>
      </w:r>
    </w:p>
    <w:p w14:paraId="739202AA">
      <w:pPr>
        <w:pStyle w:val="2"/>
        <w:spacing w:line="291" w:lineRule="auto"/>
        <w:rPr>
          <w:rFonts w:hint="eastAsia" w:ascii="微软雅黑" w:hAnsi="微软雅黑" w:eastAsia="微软雅黑" w:cs="微软雅黑"/>
          <w:sz w:val="30"/>
          <w:szCs w:val="30"/>
        </w:rPr>
      </w:pPr>
    </w:p>
    <w:p w14:paraId="1D6261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Paul's teaching the strand that corresponds to this Old Testament doctrine of holiness as the indispensable (though not meritorious) condition of receiving the inheritance is still distinctly traceable.</w:t>
      </w:r>
    </w:p>
    <w:p w14:paraId="263DD53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在保罗的教导中，对应于这一旧约圣洁教义（作为接受产业不可或缺虽非功德的条件）的线索仍然清晰可辨。</w:t>
      </w:r>
    </w:p>
    <w:p w14:paraId="6AC6128E">
      <w:pPr>
        <w:pStyle w:val="2"/>
        <w:spacing w:line="291" w:lineRule="auto"/>
        <w:rPr>
          <w:rFonts w:hint="eastAsia" w:ascii="微软雅黑" w:hAnsi="微软雅黑" w:eastAsia="微软雅黑" w:cs="微软雅黑"/>
          <w:sz w:val="30"/>
          <w:szCs w:val="30"/>
        </w:rPr>
      </w:pPr>
    </w:p>
    <w:p w14:paraId="26F83E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above it will be seen how distorted and misleading it would be to identify the Old Testament with law, negatively considered, and the New Testament with gospel.</w:t>
      </w:r>
    </w:p>
    <w:p w14:paraId="6203DB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从上文可以看出，将旧约等同于消极看待的律法，将新约等同于福音，这是多么扭曲和误导。</w:t>
      </w:r>
    </w:p>
    <w:p w14:paraId="2B2AF995">
      <w:pPr>
        <w:pStyle w:val="2"/>
        <w:spacing w:line="291" w:lineRule="auto"/>
        <w:rPr>
          <w:rFonts w:hint="eastAsia" w:ascii="微软雅黑" w:hAnsi="微软雅黑" w:eastAsia="微软雅黑" w:cs="微软雅黑"/>
          <w:sz w:val="30"/>
          <w:szCs w:val="30"/>
        </w:rPr>
      </w:pPr>
    </w:p>
    <w:p w14:paraId="2D717B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mean that there was no gospel under the old dispensation at all.</w:t>
      </w:r>
    </w:p>
    <w:p w14:paraId="6D9DA2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这将意味着在旧约时代根本没有福音。</w:t>
      </w:r>
    </w:p>
    <w:p w14:paraId="7448E24C">
      <w:pPr>
        <w:pStyle w:val="2"/>
        <w:spacing w:line="291" w:lineRule="auto"/>
        <w:rPr>
          <w:rFonts w:hint="eastAsia" w:ascii="微软雅黑" w:hAnsi="微软雅黑" w:eastAsia="微软雅黑" w:cs="微软雅黑"/>
          <w:sz w:val="30"/>
          <w:szCs w:val="30"/>
        </w:rPr>
      </w:pPr>
    </w:p>
    <w:p w14:paraId="65E7697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statements are sometimes apt to lead into this error.</w:t>
      </w:r>
    </w:p>
    <w:p w14:paraId="1C54252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保罗的陈述有时容易导致这种错误。</w:t>
      </w:r>
    </w:p>
    <w:p w14:paraId="5D87BBC8">
      <w:pPr>
        <w:pStyle w:val="2"/>
        <w:spacing w:line="291" w:lineRule="auto"/>
        <w:rPr>
          <w:rFonts w:hint="eastAsia" w:ascii="微软雅黑" w:hAnsi="微软雅黑" w:eastAsia="微软雅黑" w:cs="微软雅黑"/>
          <w:sz w:val="30"/>
          <w:szCs w:val="30"/>
        </w:rPr>
      </w:pPr>
    </w:p>
    <w:p w14:paraId="5A24A17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meant by the Apostle in this absolute, mutually exclusive sense.</w:t>
      </w:r>
    </w:p>
    <w:p w14:paraId="783275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但使徒并非在绝对、相互排斥的意义上意指这些。</w:t>
      </w:r>
    </w:p>
    <w:p w14:paraId="72A3B9C2">
      <w:pPr>
        <w:pStyle w:val="2"/>
        <w:spacing w:line="291" w:lineRule="auto"/>
        <w:rPr>
          <w:rFonts w:hint="eastAsia" w:ascii="微软雅黑" w:hAnsi="微软雅黑" w:eastAsia="微软雅黑" w:cs="微软雅黑"/>
          <w:sz w:val="30"/>
          <w:szCs w:val="30"/>
        </w:rPr>
      </w:pPr>
    </w:p>
    <w:p w14:paraId="418EFC7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illuminating analogy in this respect is furnished by the way in which Paul speaks of faith and its relation to the two dispensations.</w:t>
      </w:r>
    </w:p>
    <w:p w14:paraId="59C051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在这方面，保罗谈论信心及其与两个时代关系的方式提供了一个富有启发性的类比。</w:t>
      </w:r>
    </w:p>
    <w:p w14:paraId="475F976D">
      <w:pPr>
        <w:pStyle w:val="2"/>
        <w:spacing w:line="291" w:lineRule="auto"/>
        <w:rPr>
          <w:rFonts w:hint="eastAsia" w:ascii="微软雅黑" w:hAnsi="微软雅黑" w:eastAsia="微软雅黑" w:cs="微软雅黑"/>
          <w:sz w:val="30"/>
          <w:szCs w:val="30"/>
        </w:rPr>
      </w:pPr>
    </w:p>
    <w:p w14:paraId="24E9B3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 3:23, 25, he speaks of the 'coming' of faith, as though there had never been any faith before.</w:t>
      </w:r>
    </w:p>
    <w:p w14:paraId="3D50B0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 3:23, 25 中，他谈到信心的“来到”，仿佛以前从未有过任何信心。</w:t>
      </w:r>
    </w:p>
    <w:p w14:paraId="69827A5B">
      <w:pPr>
        <w:pStyle w:val="2"/>
        <w:spacing w:line="291" w:lineRule="auto"/>
        <w:rPr>
          <w:rFonts w:hint="eastAsia" w:ascii="微软雅黑" w:hAnsi="微软雅黑" w:eastAsia="微软雅黑" w:cs="微软雅黑"/>
          <w:sz w:val="30"/>
          <w:szCs w:val="30"/>
        </w:rPr>
      </w:pPr>
    </w:p>
    <w:p w14:paraId="12A289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same Paul in Rom. 4:16ff., speaks at length of the role played by faith in the life of Abraham, and how it virtually dominated the entire Old Testament system.</w:t>
      </w:r>
    </w:p>
    <w:p w14:paraId="4A3211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然而同一个保罗在罗马书 4:16及下文中，详细谈论了信心在亚伯拉罕生命中所扮演的角色，以及它实际上如何主导了整个旧约体系。</w:t>
      </w:r>
    </w:p>
    <w:p w14:paraId="3E4DAD42">
      <w:pPr>
        <w:pStyle w:val="2"/>
        <w:spacing w:line="291" w:lineRule="auto"/>
        <w:rPr>
          <w:rFonts w:hint="eastAsia" w:ascii="微软雅黑" w:hAnsi="微软雅黑" w:eastAsia="微软雅黑" w:cs="微软雅黑"/>
          <w:sz w:val="30"/>
          <w:szCs w:val="30"/>
        </w:rPr>
      </w:pPr>
    </w:p>
    <w:p w14:paraId="23B525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there are two distinct points of view from which the content of the old dispensation can be regarded.</w:t>
      </w:r>
    </w:p>
    <w:p w14:paraId="4208C3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很明显，可以从两个不同的观点来看待旧约时代的内容。</w:t>
      </w:r>
    </w:p>
    <w:p w14:paraId="35197A1E">
      <w:pPr>
        <w:pStyle w:val="2"/>
        <w:spacing w:line="291" w:lineRule="auto"/>
        <w:rPr>
          <w:rFonts w:hint="eastAsia" w:ascii="微软雅黑" w:hAnsi="微软雅黑" w:eastAsia="微软雅黑" w:cs="微软雅黑"/>
          <w:sz w:val="30"/>
          <w:szCs w:val="30"/>
        </w:rPr>
      </w:pPr>
    </w:p>
    <w:p w14:paraId="499EEF8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considered in comparison with the final unfolding and rearranged structure of the New Testament, negative judgments are in place.</w:t>
      </w:r>
    </w:p>
    <w:p w14:paraId="0CC5F5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当与新约最终展开和重新安排的结构相比较时，消极的判断是恰当的。</w:t>
      </w:r>
    </w:p>
    <w:p w14:paraId="7356675D">
      <w:pPr>
        <w:pStyle w:val="2"/>
        <w:spacing w:line="291" w:lineRule="auto"/>
        <w:rPr>
          <w:rFonts w:hint="eastAsia" w:ascii="微软雅黑" w:hAnsi="微软雅黑" w:eastAsia="微软雅黑" w:cs="微软雅黑"/>
          <w:sz w:val="30"/>
          <w:szCs w:val="30"/>
        </w:rPr>
      </w:pPr>
    </w:p>
    <w:p w14:paraId="4AFD0B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the other hand, the Old Testament is taken as an entity by itself and as rounded off provisionally in itself, and looked at, as it were, with the eyes of the Old Testament itself, we find it necessary to take into account the positive elements by which it prefigured and anticipated typically the New Testament.</w:t>
      </w:r>
    </w:p>
    <w:p w14:paraId="5EE7AD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另一方面，当旧约被视为一个独立的实体并在自身中暂时圆满，并且可以说是用旧约自己的眼睛来看待时，我们发现有必要考虑到它藉以预表和典型性地预期新约的积极因素。</w:t>
      </w:r>
    </w:p>
    <w:p w14:paraId="5F9B395D">
      <w:pPr>
        <w:pStyle w:val="2"/>
        <w:spacing w:line="291" w:lineRule="auto"/>
        <w:rPr>
          <w:rFonts w:hint="eastAsia" w:ascii="微软雅黑" w:hAnsi="微软雅黑" w:eastAsia="微软雅黑" w:cs="微软雅黑"/>
          <w:sz w:val="30"/>
          <w:szCs w:val="30"/>
        </w:rPr>
      </w:pPr>
    </w:p>
    <w:p w14:paraId="7DBFA96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find that there was real gospel under the theocracy.</w:t>
      </w:r>
    </w:p>
    <w:p w14:paraId="39DF815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因此我们发现，在神权政体下存在真正的福音。</w:t>
      </w:r>
    </w:p>
    <w:p w14:paraId="08A8ABE4">
      <w:pPr>
        <w:pStyle w:val="2"/>
        <w:spacing w:line="291" w:lineRule="auto"/>
        <w:rPr>
          <w:rFonts w:hint="eastAsia" w:ascii="微软雅黑" w:hAnsi="微软雅黑" w:eastAsia="微软雅黑" w:cs="微软雅黑"/>
          <w:sz w:val="30"/>
          <w:szCs w:val="30"/>
        </w:rPr>
      </w:pPr>
    </w:p>
    <w:p w14:paraId="5474609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of those days did not live and die under an unworkable, unredemptive system of religion, that could not give real access to and spiritual contact with God.</w:t>
      </w:r>
    </w:p>
    <w:p w14:paraId="0F34D9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那些日子的神子民并不是在一个不可行、非救赎的宗教体系下生老病死，那个体系并非不能给予真正通往神和与神属灵接触的途径。</w:t>
      </w:r>
    </w:p>
    <w:p w14:paraId="3A78ED49">
      <w:pPr>
        <w:pStyle w:val="2"/>
        <w:spacing w:line="291" w:lineRule="auto"/>
        <w:rPr>
          <w:rFonts w:hint="eastAsia" w:ascii="微软雅黑" w:hAnsi="微软雅黑" w:eastAsia="微软雅黑" w:cs="微软雅黑"/>
          <w:sz w:val="30"/>
          <w:szCs w:val="30"/>
        </w:rPr>
      </w:pPr>
    </w:p>
    <w:p w14:paraId="7D421A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gospel-element contained exclusively in the revelation that preceded, accompanied, and followed the law; it is found in the law itself.</w:t>
      </w:r>
    </w:p>
    <w:p w14:paraId="3A8BC0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这种福音元素也不仅仅包含在先于、伴随和跟随律法的启示中；它就在律法本身之中。</w:t>
      </w:r>
    </w:p>
    <w:p w14:paraId="0DB6781F">
      <w:pPr>
        <w:pStyle w:val="2"/>
        <w:spacing w:line="291" w:lineRule="auto"/>
        <w:rPr>
          <w:rFonts w:hint="eastAsia" w:ascii="微软雅黑" w:hAnsi="微软雅黑" w:eastAsia="微软雅黑" w:cs="微软雅黑"/>
          <w:sz w:val="30"/>
          <w:szCs w:val="30"/>
        </w:rPr>
      </w:pPr>
    </w:p>
    <w:p w14:paraId="532617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call 'the legal system' is shot through with strands of gospel and grace and faith.</w:t>
      </w:r>
    </w:p>
    <w:p w14:paraId="5C68565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我们称之为“律法体系”的东西，贯穿着福音、恩典和信心的线索。</w:t>
      </w:r>
    </w:p>
    <w:p w14:paraId="53A9813E">
      <w:pPr>
        <w:pStyle w:val="2"/>
        <w:spacing w:line="291" w:lineRule="auto"/>
        <w:rPr>
          <w:rFonts w:hint="eastAsia" w:ascii="微软雅黑" w:hAnsi="微软雅黑" w:eastAsia="微软雅黑" w:cs="微软雅黑"/>
          <w:sz w:val="30"/>
          <w:szCs w:val="30"/>
        </w:rPr>
      </w:pPr>
    </w:p>
    <w:p w14:paraId="755EF8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ritual law is rich in them.</w:t>
      </w:r>
    </w:p>
    <w:p w14:paraId="096A58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特别是礼仪律，其中富含这些。</w:t>
      </w:r>
    </w:p>
    <w:p w14:paraId="053B4458">
      <w:pPr>
        <w:pStyle w:val="2"/>
        <w:spacing w:line="291" w:lineRule="auto"/>
        <w:rPr>
          <w:rFonts w:hint="eastAsia" w:ascii="微软雅黑" w:hAnsi="微软雅黑" w:eastAsia="微软雅黑" w:cs="微软雅黑"/>
          <w:sz w:val="30"/>
          <w:szCs w:val="30"/>
        </w:rPr>
      </w:pPr>
    </w:p>
    <w:p w14:paraId="3838B7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sacrifice and every lustration proclaimed the principle of grace.</w:t>
      </w:r>
    </w:p>
    <w:p w14:paraId="5B06BB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每一次献祭和每一次洁净礼都宣告了恩典原则。</w:t>
      </w:r>
    </w:p>
    <w:p w14:paraId="0B086D29">
      <w:pPr>
        <w:pStyle w:val="2"/>
        <w:spacing w:line="291" w:lineRule="auto"/>
        <w:rPr>
          <w:rFonts w:hint="eastAsia" w:ascii="微软雅黑" w:hAnsi="微软雅黑" w:eastAsia="微软雅黑" w:cs="微软雅黑"/>
          <w:sz w:val="30"/>
          <w:szCs w:val="30"/>
        </w:rPr>
      </w:pPr>
    </w:p>
    <w:p w14:paraId="1C102A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been otherwise, then the idea of positive, vital continuity would have to be abandoned.</w:t>
      </w:r>
    </w:p>
    <w:p w14:paraId="11381C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如果不是这样，那么积极、至关重要的连续性观念就必须被放弃。</w:t>
      </w:r>
    </w:p>
    <w:p w14:paraId="5468E044">
      <w:pPr>
        <w:pStyle w:val="2"/>
        <w:spacing w:line="291" w:lineRule="auto"/>
        <w:rPr>
          <w:rFonts w:hint="eastAsia" w:ascii="微软雅黑" w:hAnsi="微软雅黑" w:eastAsia="微软雅黑" w:cs="微软雅黑"/>
          <w:sz w:val="30"/>
          <w:szCs w:val="30"/>
        </w:rPr>
      </w:pPr>
    </w:p>
    <w:p w14:paraId="08DD94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conflict and opposition instead.</w:t>
      </w:r>
    </w:p>
    <w:p w14:paraId="437C2C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取而代之的将是冲突和对立。</w:t>
      </w:r>
    </w:p>
    <w:p w14:paraId="29A9E162">
      <w:pPr>
        <w:pStyle w:val="2"/>
        <w:spacing w:line="291" w:lineRule="auto"/>
        <w:rPr>
          <w:rFonts w:hint="eastAsia" w:ascii="微软雅黑" w:hAnsi="微软雅黑" w:eastAsia="微软雅黑" w:cs="微软雅黑"/>
          <w:sz w:val="30"/>
          <w:szCs w:val="30"/>
        </w:rPr>
      </w:pPr>
    </w:p>
    <w:p w14:paraId="4DA8E09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Gnostic position, but it is not the view either of the Old Testament itself, or of Paul, or of the Church theology.</w:t>
      </w:r>
    </w:p>
    <w:p w14:paraId="178A2F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这就是诺斯替派（Gnostic）的立场，但这既不是旧约本身的观点，也不是保罗的观点，也不是教会神学的观点。</w:t>
      </w:r>
    </w:p>
    <w:p w14:paraId="43279DD5">
      <w:pPr>
        <w:pStyle w:val="2"/>
        <w:spacing w:line="291" w:lineRule="auto"/>
        <w:rPr>
          <w:rFonts w:hint="eastAsia" w:ascii="微软雅黑" w:hAnsi="微软雅黑" w:eastAsia="微软雅黑" w:cs="微软雅黑"/>
          <w:sz w:val="30"/>
          <w:szCs w:val="30"/>
        </w:rPr>
      </w:pPr>
    </w:p>
    <w:p w14:paraId="4B145B7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again, we must not forget that this revelation and promulgation of the gospel in the Mosaic institutions bore, as to its form, a legal character, and differs, in this respect, from the form it exhibits at the present time.</w:t>
      </w:r>
    </w:p>
    <w:p w14:paraId="1C2895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然而再一次，我们必须不忘记，在摩西制度中福音的这种启示和颁布，就其形式而言，带有律法特征，在这方面不同于它在现今所展现的形式。</w:t>
      </w:r>
    </w:p>
    <w:p w14:paraId="43B93AE1">
      <w:pPr>
        <w:pStyle w:val="2"/>
        <w:spacing w:line="291" w:lineRule="auto"/>
        <w:rPr>
          <w:rFonts w:hint="eastAsia" w:ascii="微软雅黑" w:hAnsi="微软雅黑" w:eastAsia="微软雅黑" w:cs="微软雅黑"/>
          <w:sz w:val="30"/>
          <w:szCs w:val="30"/>
        </w:rPr>
      </w:pPr>
    </w:p>
    <w:p w14:paraId="017B7F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these gospel-carrying institutions were part of a great system of ordinances, whose observance had been made obligatory for the people.</w:t>
      </w:r>
    </w:p>
    <w:p w14:paraId="3C4A150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因为即使这些承载福音的制度也是庞大条例体系的一部分，其遵守已被规定为百姓的义务。</w:t>
      </w:r>
    </w:p>
    <w:p w14:paraId="76F7FF22">
      <w:pPr>
        <w:pStyle w:val="2"/>
        <w:spacing w:line="291" w:lineRule="auto"/>
        <w:rPr>
          <w:rFonts w:hint="eastAsia" w:ascii="微软雅黑" w:hAnsi="微软雅黑" w:eastAsia="微软雅黑" w:cs="微软雅黑"/>
          <w:sz w:val="30"/>
          <w:szCs w:val="30"/>
        </w:rPr>
      </w:pPr>
    </w:p>
    <w:p w14:paraId="07392A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was a lack of freedom even in the presentation of and attendance to the gospel.</w:t>
      </w:r>
    </w:p>
    <w:p w14:paraId="16405A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因此，即使在福音的呈现和参与上也缺乏自由。</w:t>
      </w:r>
    </w:p>
    <w:p w14:paraId="77058E16">
      <w:pPr>
        <w:pStyle w:val="2"/>
        <w:spacing w:line="291" w:lineRule="auto"/>
        <w:rPr>
          <w:rFonts w:hint="eastAsia" w:ascii="微软雅黑" w:hAnsi="微软雅黑" w:eastAsia="微软雅黑" w:cs="微软雅黑"/>
          <w:sz w:val="30"/>
          <w:szCs w:val="30"/>
        </w:rPr>
      </w:pPr>
    </w:p>
    <w:p w14:paraId="0ED044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was preached under the constraint of law and received under the same.</w:t>
      </w:r>
    </w:p>
    <w:p w14:paraId="446FA95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福音是在律法的约束下被传讲的，也是在同样的约束下被接受的。</w:t>
      </w:r>
    </w:p>
    <w:p w14:paraId="10C6D4C1">
      <w:pPr>
        <w:pStyle w:val="2"/>
        <w:spacing w:line="291" w:lineRule="auto"/>
        <w:rPr>
          <w:rFonts w:hint="eastAsia" w:ascii="微软雅黑" w:hAnsi="微软雅黑" w:eastAsia="微软雅黑" w:cs="微软雅黑"/>
          <w:sz w:val="30"/>
          <w:szCs w:val="30"/>
        </w:rPr>
      </w:pPr>
    </w:p>
    <w:p w14:paraId="22F821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permitted to rise superior to the legal environment in which it had been placed.</w:t>
      </w:r>
    </w:p>
    <w:p w14:paraId="760285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它不被允许超越它所处的律法环境。</w:t>
      </w:r>
    </w:p>
    <w:p w14:paraId="4C0157B8">
      <w:pPr>
        <w:pStyle w:val="2"/>
        <w:spacing w:line="291" w:lineRule="auto"/>
        <w:rPr>
          <w:rFonts w:hint="eastAsia" w:ascii="微软雅黑" w:hAnsi="微软雅黑" w:eastAsia="微软雅黑" w:cs="微软雅黑"/>
          <w:sz w:val="30"/>
          <w:szCs w:val="30"/>
        </w:rPr>
      </w:pPr>
    </w:p>
    <w:p w14:paraId="2F744DE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New Testament has brought the full liberty in this respect.</w:t>
      </w:r>
    </w:p>
    <w:p w14:paraId="4574B0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只有新约在这方面带来了完全的自由。</w:t>
      </w:r>
    </w:p>
    <w:p w14:paraId="728723B1">
      <w:pPr>
        <w:pStyle w:val="2"/>
        <w:spacing w:line="291" w:lineRule="auto"/>
        <w:rPr>
          <w:rFonts w:hint="eastAsia" w:ascii="微软雅黑" w:hAnsi="微软雅黑" w:eastAsia="微软雅黑" w:cs="微软雅黑"/>
          <w:sz w:val="30"/>
          <w:szCs w:val="30"/>
        </w:rPr>
      </w:pPr>
    </w:p>
    <w:p w14:paraId="2509B5F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Decalogue</w:t>
      </w:r>
    </w:p>
    <w:p w14:paraId="61526E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十诫</w:t>
      </w:r>
    </w:p>
    <w:p w14:paraId="43DB28C4">
      <w:pPr>
        <w:pStyle w:val="2"/>
        <w:spacing w:line="291" w:lineRule="auto"/>
        <w:rPr>
          <w:rFonts w:hint="eastAsia" w:ascii="微软雅黑" w:hAnsi="微软雅黑" w:eastAsia="微软雅黑" w:cs="微软雅黑"/>
          <w:sz w:val="30"/>
          <w:szCs w:val="30"/>
        </w:rPr>
      </w:pPr>
    </w:p>
    <w:p w14:paraId="47B089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Decalogue strikingly illustrates the redemptive structure of the theocracy as a whole.</w:t>
      </w:r>
    </w:p>
    <w:p w14:paraId="17DEC7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十诫惊人地说明了神权政体作为一个整体的救赎结构。</w:t>
      </w:r>
    </w:p>
    <w:p w14:paraId="24778AAC">
      <w:pPr>
        <w:pStyle w:val="2"/>
        <w:spacing w:line="291" w:lineRule="auto"/>
        <w:rPr>
          <w:rFonts w:hint="eastAsia" w:ascii="微软雅黑" w:hAnsi="微软雅黑" w:eastAsia="微软雅黑" w:cs="微软雅黑"/>
          <w:sz w:val="30"/>
          <w:szCs w:val="30"/>
        </w:rPr>
      </w:pPr>
    </w:p>
    <w:p w14:paraId="6F42CE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introduced by the summing up of what Jehovah has done for Israel in delivering them from the house of bondage.</w:t>
      </w:r>
    </w:p>
    <w:p w14:paraId="3DD8E01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它是以总结耶和华在将以色列从为奴之家解救出来所做的事作为开头的。</w:t>
      </w:r>
    </w:p>
    <w:p w14:paraId="04730EDD">
      <w:pPr>
        <w:pStyle w:val="2"/>
        <w:spacing w:line="291" w:lineRule="auto"/>
        <w:rPr>
          <w:rFonts w:hint="eastAsia" w:ascii="微软雅黑" w:hAnsi="微软雅黑" w:eastAsia="微软雅黑" w:cs="微软雅黑"/>
          <w:sz w:val="30"/>
          <w:szCs w:val="30"/>
        </w:rPr>
      </w:pPr>
    </w:p>
    <w:p w14:paraId="65B6A4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 time of its promulgation, we might even call it a brief résumé in advance of the whole system regulated subsequently in the detailed laws.</w:t>
      </w:r>
    </w:p>
    <w:p w14:paraId="3680DC4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考虑到它颁布的时间，我们甚至可以称之为对随后在详细法律中规范的整个体系的提前简要概括。</w:t>
      </w:r>
    </w:p>
    <w:p w14:paraId="5077813F">
      <w:pPr>
        <w:pStyle w:val="2"/>
        <w:spacing w:line="291" w:lineRule="auto"/>
        <w:rPr>
          <w:rFonts w:hint="eastAsia" w:ascii="微软雅黑" w:hAnsi="微软雅黑" w:eastAsia="微软雅黑" w:cs="微软雅黑"/>
          <w:sz w:val="30"/>
          <w:szCs w:val="30"/>
        </w:rPr>
      </w:pPr>
    </w:p>
    <w:p w14:paraId="2088DA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overlook the fact that one component element of the law, and that one much in evidence elsewhere, is absent from the Decalogue.</w:t>
      </w:r>
    </w:p>
    <w:p w14:paraId="3C1B276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但这会忽略一个事实，即律法的一个组成要素，而且是在别处非常明显的要素，在十诫中是缺失的。</w:t>
      </w:r>
    </w:p>
    <w:p w14:paraId="50A1DCF8">
      <w:pPr>
        <w:pStyle w:val="2"/>
        <w:spacing w:line="291" w:lineRule="auto"/>
        <w:rPr>
          <w:rFonts w:hint="eastAsia" w:ascii="微软雅黑" w:hAnsi="微软雅黑" w:eastAsia="微软雅黑" w:cs="微软雅黑"/>
          <w:sz w:val="30"/>
          <w:szCs w:val="30"/>
        </w:rPr>
      </w:pPr>
    </w:p>
    <w:p w14:paraId="01A767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no ceremonial commandments.</w:t>
      </w:r>
    </w:p>
    <w:p w14:paraId="58A5AA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它不包含礼仪诫命。</w:t>
      </w:r>
    </w:p>
    <w:p w14:paraId="0C063837">
      <w:pPr>
        <w:pStyle w:val="2"/>
        <w:spacing w:line="291" w:lineRule="auto"/>
        <w:rPr>
          <w:rFonts w:hint="eastAsia" w:ascii="微软雅黑" w:hAnsi="微软雅黑" w:eastAsia="微软雅黑" w:cs="微软雅黑"/>
          <w:sz w:val="30"/>
          <w:szCs w:val="30"/>
        </w:rPr>
      </w:pPr>
    </w:p>
    <w:p w14:paraId="37DB098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sense, therefore, it not so much anticipates as condenses, and in condensing eliminates and idealizes.</w:t>
      </w:r>
    </w:p>
    <w:p w14:paraId="7FB993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因此在某种意义上，它与其说是预期，不如说是浓缩，而在浓缩中进行了消除和理想化。</w:t>
      </w:r>
    </w:p>
    <w:p w14:paraId="77CEDA83">
      <w:pPr>
        <w:pStyle w:val="2"/>
        <w:spacing w:line="291" w:lineRule="auto"/>
        <w:rPr>
          <w:rFonts w:hint="eastAsia" w:ascii="微软雅黑" w:hAnsi="微软雅黑" w:eastAsia="微软雅黑" w:cs="微软雅黑"/>
          <w:sz w:val="30"/>
          <w:szCs w:val="30"/>
        </w:rPr>
      </w:pPr>
    </w:p>
    <w:p w14:paraId="1B44454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joins together the beginning and the end of the entire theocratic movement, the redeeming act of God, and the resultant state of holiness and conformity to the nature and will of God into which the theocracy is designed to issue.</w:t>
      </w:r>
    </w:p>
    <w:p w14:paraId="4B9EA7E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它将整个神权运动的开端和终点连接在一起，即神的救赎行动，以及随之而来的圣洁状态和与神的本性及旨意相符的状态，这是神权政体旨在达到的结果。</w:t>
      </w:r>
    </w:p>
    <w:p w14:paraId="4EB1B3CE">
      <w:pPr>
        <w:pStyle w:val="2"/>
        <w:spacing w:line="291" w:lineRule="auto"/>
        <w:rPr>
          <w:rFonts w:hint="eastAsia" w:ascii="微软雅黑" w:hAnsi="微软雅黑" w:eastAsia="微软雅黑" w:cs="微软雅黑"/>
          <w:sz w:val="30"/>
          <w:szCs w:val="30"/>
        </w:rPr>
      </w:pPr>
    </w:p>
    <w:p w14:paraId="5B3543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gives these elements in a form that is adjusted to the practical needs and limitations of the people.</w:t>
      </w:r>
    </w:p>
    <w:p w14:paraId="137DB0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同时，它以一种适应百姓实际需要和局限性的形式给出了这些要素。</w:t>
      </w:r>
    </w:p>
    <w:p w14:paraId="082DE2AE">
      <w:pPr>
        <w:pStyle w:val="2"/>
        <w:spacing w:line="291" w:lineRule="auto"/>
        <w:rPr>
          <w:rFonts w:hint="eastAsia" w:ascii="微软雅黑" w:hAnsi="微软雅黑" w:eastAsia="微软雅黑" w:cs="微软雅黑"/>
          <w:sz w:val="30"/>
          <w:szCs w:val="30"/>
        </w:rPr>
      </w:pPr>
    </w:p>
    <w:p w14:paraId="262F18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theocracy in general it hovers above the life of the people as an ideal never realizable, nor realizable at the then existing stage; and at the same time it descends into and condescends to the abnormalities of Israel.</w:t>
      </w:r>
    </w:p>
    <w:p w14:paraId="108EB7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像一般的神权政体一样，它作为一个从未实现、也不可能在当时阶段实现的理想，盘旋在百姓生活之上；同时它也下降并俯就于以色列的反常状态。</w:t>
      </w:r>
    </w:p>
    <w:p w14:paraId="1BB4F099">
      <w:pPr>
        <w:pStyle w:val="2"/>
        <w:spacing w:line="291" w:lineRule="auto"/>
        <w:rPr>
          <w:rFonts w:hint="eastAsia" w:ascii="微软雅黑" w:hAnsi="微软雅黑" w:eastAsia="微软雅黑" w:cs="微软雅黑"/>
          <w:sz w:val="30"/>
          <w:szCs w:val="30"/>
        </w:rPr>
      </w:pPr>
    </w:p>
    <w:p w14:paraId="35195E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some sense ideal and idealizing character of the Decalogue has not failed of observation by the evolutionary critics, and given rise to the opinion that it could not possibly be a product of the Mosaic age, which, as shown above, is assigned and must be assigned, from the critical premises, to a low plane of religious development.</w:t>
      </w:r>
    </w:p>
    <w:p w14:paraId="308721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这种在某种意义上的理想和理想化特征，并没有逃过进化论批评家的观察，并导致了一种观点，即它绝不可能是摩西时代的产物，因为如上所示，根据批判前提，那个时代被归入且必须被归入宗教发展的低级阶段。</w:t>
      </w:r>
    </w:p>
    <w:p w14:paraId="5AF8053A">
      <w:pPr>
        <w:pStyle w:val="2"/>
        <w:spacing w:line="291" w:lineRule="auto"/>
        <w:rPr>
          <w:rFonts w:hint="eastAsia" w:ascii="微软雅黑" w:hAnsi="微软雅黑" w:eastAsia="微软雅黑" w:cs="微软雅黑"/>
          <w:sz w:val="30"/>
          <w:szCs w:val="30"/>
        </w:rPr>
      </w:pPr>
    </w:p>
    <w:p w14:paraId="094278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historico-critical treatment of the Decalogue in recent times is interesting and instructive in the extreme.</w:t>
      </w:r>
    </w:p>
    <w:p w14:paraId="2ED46A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近来对十诫的历史批判处理极其有趣且富有启发性。</w:t>
      </w:r>
    </w:p>
    <w:p w14:paraId="0788F841">
      <w:pPr>
        <w:pStyle w:val="2"/>
        <w:spacing w:line="291" w:lineRule="auto"/>
        <w:rPr>
          <w:rFonts w:hint="eastAsia" w:ascii="微软雅黑" w:hAnsi="微软雅黑" w:eastAsia="微软雅黑" w:cs="微软雅黑"/>
          <w:sz w:val="30"/>
          <w:szCs w:val="30"/>
        </w:rPr>
      </w:pPr>
    </w:p>
    <w:p w14:paraId="53255B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even advanced critics were inclined to make an exception for the Decalogue in the midst of their comprehensive denial of the Mosaic origin of the other Pentateuchal laws.</w:t>
      </w:r>
    </w:p>
    <w:p w14:paraId="261018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曾有一段时间，即使是激进的批评家也倾向于在全面否认其他五经律法的摩西起源的同时，对十诫破例。</w:t>
      </w:r>
    </w:p>
    <w:p w14:paraId="7E9A0D42">
      <w:pPr>
        <w:pStyle w:val="2"/>
        <w:spacing w:line="291" w:lineRule="auto"/>
        <w:rPr>
          <w:rFonts w:hint="eastAsia" w:ascii="微软雅黑" w:hAnsi="微软雅黑" w:eastAsia="微软雅黑" w:cs="微软雅黑"/>
          <w:sz w:val="30"/>
          <w:szCs w:val="30"/>
        </w:rPr>
      </w:pPr>
    </w:p>
    <w:p w14:paraId="537B5D6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was conceded with certain qualifications.</w:t>
      </w:r>
    </w:p>
    <w:p w14:paraId="3CF12D5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确实，这是带有某些保留条件的让步。</w:t>
      </w:r>
    </w:p>
    <w:p w14:paraId="3E8B796B">
      <w:pPr>
        <w:pStyle w:val="2"/>
        <w:spacing w:line="291" w:lineRule="auto"/>
        <w:rPr>
          <w:rFonts w:hint="eastAsia" w:ascii="微软雅黑" w:hAnsi="微软雅黑" w:eastAsia="微软雅黑" w:cs="微软雅黑"/>
          <w:sz w:val="30"/>
          <w:szCs w:val="30"/>
        </w:rPr>
      </w:pPr>
    </w:p>
    <w:p w14:paraId="4086B2F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word, forbidding the making and worship of images, could not be Mosaic, because image-worship was considered inoffensive for a long time after the Mosaic age.</w:t>
      </w:r>
    </w:p>
    <w:p w14:paraId="6119F8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第二条诫命，禁止制作和崇拜偶像，不可能是摩西的，因为偶像崇拜在摩西时代之后的很长一段时间内被认为是无伤大雅的。</w:t>
      </w:r>
    </w:p>
    <w:p w14:paraId="16829356">
      <w:pPr>
        <w:pStyle w:val="2"/>
        <w:spacing w:line="291" w:lineRule="auto"/>
        <w:rPr>
          <w:rFonts w:hint="eastAsia" w:ascii="微软雅黑" w:hAnsi="微软雅黑" w:eastAsia="微软雅黑" w:cs="微软雅黑"/>
          <w:sz w:val="30"/>
          <w:szCs w:val="30"/>
        </w:rPr>
      </w:pPr>
    </w:p>
    <w:p w14:paraId="0EC1EB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 other words not the present extended form was derived from Moses, but a more simple and compact form containing the gist of the injunction.</w:t>
      </w:r>
    </w:p>
    <w:p w14:paraId="537F763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至于其他的诫命，源于摩西的不是现在的扩展形式，而是一个更简单紧凑、包含指令要点的形式。</w:t>
      </w:r>
    </w:p>
    <w:p w14:paraId="6206E2EA">
      <w:pPr>
        <w:pStyle w:val="2"/>
        <w:spacing w:line="291" w:lineRule="auto"/>
        <w:rPr>
          <w:rFonts w:hint="eastAsia" w:ascii="微软雅黑" w:hAnsi="微软雅黑" w:eastAsia="微软雅黑" w:cs="微软雅黑"/>
          <w:sz w:val="30"/>
          <w:szCs w:val="30"/>
        </w:rPr>
      </w:pPr>
    </w:p>
    <w:p w14:paraId="187393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Wellhausen school has swept away even this modest remnant of conservatism.</w:t>
      </w:r>
    </w:p>
    <w:p w14:paraId="25160C9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威尔豪森学派甚至扫除了这一仅存的保守主义残余。</w:t>
      </w:r>
    </w:p>
    <w:p w14:paraId="12C41420">
      <w:pPr>
        <w:pStyle w:val="2"/>
        <w:spacing w:line="291" w:lineRule="auto"/>
        <w:rPr>
          <w:rFonts w:hint="eastAsia" w:ascii="微软雅黑" w:hAnsi="微软雅黑" w:eastAsia="微软雅黑" w:cs="微软雅黑"/>
          <w:sz w:val="30"/>
          <w:szCs w:val="30"/>
        </w:rPr>
      </w:pPr>
    </w:p>
    <w:p w14:paraId="717D33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ground on which this revision of the view of the older critics is based lies in the ethical character of the Decalogue.</w:t>
      </w:r>
    </w:p>
    <w:p w14:paraId="54FA1BD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对老派批评家观点进行这种修正的主要依据在于十诫的伦理特征。</w:t>
      </w:r>
    </w:p>
    <w:p w14:paraId="4DA07138">
      <w:pPr>
        <w:pStyle w:val="2"/>
        <w:spacing w:line="291" w:lineRule="auto"/>
        <w:rPr>
          <w:rFonts w:hint="eastAsia" w:ascii="微软雅黑" w:hAnsi="微软雅黑" w:eastAsia="微软雅黑" w:cs="微软雅黑"/>
          <w:sz w:val="30"/>
          <w:szCs w:val="30"/>
        </w:rPr>
      </w:pPr>
    </w:p>
    <w:p w14:paraId="224566B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Ethical ideas did not become central in the religion of Israel until the time of the prophets.</w:t>
      </w:r>
    </w:p>
    <w:p w14:paraId="021B85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直到先知时代，伦理观念才成为以色列宗教的核心。</w:t>
      </w:r>
    </w:p>
    <w:p w14:paraId="6C8F675F">
      <w:pPr>
        <w:pStyle w:val="2"/>
        <w:spacing w:line="291" w:lineRule="auto"/>
        <w:rPr>
          <w:rFonts w:hint="eastAsia" w:ascii="微软雅黑" w:hAnsi="微软雅黑" w:eastAsia="微软雅黑" w:cs="微软雅黑"/>
          <w:sz w:val="30"/>
          <w:szCs w:val="30"/>
        </w:rPr>
      </w:pPr>
    </w:p>
    <w:p w14:paraId="438032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their age (middle of the eighth century B.C.) the popular religion was centred in the cult, and of this the Decalogue contains nothing.</w:t>
      </w:r>
    </w:p>
    <w:p w14:paraId="51352F2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在他们的时代（公元前八世纪中叶）之前，大众宗教以祭祀为中心，而关于这一点，十诫只字未提。</w:t>
      </w:r>
    </w:p>
    <w:p w14:paraId="380EDE04">
      <w:pPr>
        <w:pStyle w:val="2"/>
        <w:spacing w:line="291" w:lineRule="auto"/>
        <w:rPr>
          <w:rFonts w:hint="eastAsia" w:ascii="微软雅黑" w:hAnsi="微软雅黑" w:eastAsia="微软雅黑" w:cs="微软雅黑"/>
          <w:sz w:val="30"/>
          <w:szCs w:val="30"/>
        </w:rPr>
      </w:pPr>
    </w:p>
    <w:p w14:paraId="2BFD4DB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present critical view that the Decalogue is the precipitate of the ethical movement of prophecy, possibly not composed earlier than the seventh century, perhaps during the reign of Manasseh.</w:t>
      </w:r>
    </w:p>
    <w:p w14:paraId="5A70C3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因此目前的批判观点认为，十诫是先知伦理运动的沉淀，可能不早于公元前七世纪写成，也许是在玛拿西统治期间。</w:t>
      </w:r>
    </w:p>
    <w:p w14:paraId="487C6DE6">
      <w:pPr>
        <w:pStyle w:val="2"/>
        <w:spacing w:line="291" w:lineRule="auto"/>
        <w:rPr>
          <w:rFonts w:hint="eastAsia" w:ascii="微软雅黑" w:hAnsi="微软雅黑" w:eastAsia="微软雅黑" w:cs="微软雅黑"/>
          <w:sz w:val="30"/>
          <w:szCs w:val="30"/>
        </w:rPr>
      </w:pPr>
    </w:p>
    <w:p w14:paraId="55254C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urged against this that the main burden of the prophetic preaching of ethics keeps in much closer contact with contemporary developments than the Decalogue.</w:t>
      </w:r>
    </w:p>
    <w:p w14:paraId="044382E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对此必须反驳说，先知讲道中关于伦理的主要负担，与当代发展的联系比十诫紧密得多。</w:t>
      </w:r>
    </w:p>
    <w:p w14:paraId="512CFB88">
      <w:pPr>
        <w:pStyle w:val="2"/>
        <w:spacing w:line="291" w:lineRule="auto"/>
        <w:rPr>
          <w:rFonts w:hint="eastAsia" w:ascii="微软雅黑" w:hAnsi="微软雅黑" w:eastAsia="微软雅黑" w:cs="微软雅黑"/>
          <w:sz w:val="30"/>
          <w:szCs w:val="30"/>
        </w:rPr>
      </w:pPr>
    </w:p>
    <w:p w14:paraId="7CBCEE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message revolves round such things as the oppression of the poor by the rich, the corruptness of the administration of justice.</w:t>
      </w:r>
    </w:p>
    <w:p w14:paraId="707A3A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先知信息围绕着诸如富人压迫穷人、司法行政腐败等事情。</w:t>
      </w:r>
    </w:p>
    <w:p w14:paraId="5F91BBE4">
      <w:pPr>
        <w:pStyle w:val="2"/>
        <w:spacing w:line="291" w:lineRule="auto"/>
        <w:rPr>
          <w:rFonts w:hint="eastAsia" w:ascii="微软雅黑" w:hAnsi="微软雅黑" w:eastAsia="微软雅黑" w:cs="微软雅黑"/>
          <w:sz w:val="30"/>
          <w:szCs w:val="30"/>
        </w:rPr>
      </w:pPr>
    </w:p>
    <w:p w14:paraId="2F7990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things not even alluded to in the Decalogue.</w:t>
      </w:r>
    </w:p>
    <w:p w14:paraId="23B984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这些事情在十诫中甚至没有被暗示。</w:t>
      </w:r>
    </w:p>
    <w:p w14:paraId="124A00EE">
      <w:pPr>
        <w:pStyle w:val="2"/>
        <w:spacing w:line="291" w:lineRule="auto"/>
        <w:rPr>
          <w:rFonts w:hint="eastAsia" w:ascii="微软雅黑" w:hAnsi="微软雅黑" w:eastAsia="微软雅黑" w:cs="微软雅黑"/>
          <w:sz w:val="30"/>
          <w:szCs w:val="30"/>
        </w:rPr>
      </w:pPr>
    </w:p>
    <w:p w14:paraId="505BF7B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to which the prophets address themselves, therefore, is much more concrete and complex than that contemplated in the Decalogue.</w:t>
      </w:r>
    </w:p>
    <w:p w14:paraId="5D239B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因此，先知们针对的情况比十诫中所预想的要具体和复杂得多。</w:t>
      </w:r>
    </w:p>
    <w:p w14:paraId="2E52E52B">
      <w:pPr>
        <w:pStyle w:val="2"/>
        <w:spacing w:line="291" w:lineRule="auto"/>
        <w:rPr>
          <w:rFonts w:hint="eastAsia" w:ascii="微软雅黑" w:hAnsi="微软雅黑" w:eastAsia="微软雅黑" w:cs="微软雅黑"/>
          <w:sz w:val="30"/>
          <w:szCs w:val="30"/>
        </w:rPr>
      </w:pPr>
    </w:p>
    <w:p w14:paraId="6E2020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it were true that the Israelites of the pre-prophetic period did not look upon ethical things as the centre of their religion, it would by no means follow from this, that revelation could not have long before singled out the ethical as of supreme importance and in immediate need of attention.</w:t>
      </w:r>
    </w:p>
    <w:p w14:paraId="4482504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即使前先知时期的以色列人真的不把伦理视作他们宗教的核心，这也绝不能推导出，启示不可能早在很久以前就挑出伦理作为至关重要且急需关注的事项。</w:t>
      </w:r>
    </w:p>
    <w:p w14:paraId="16E8ACE3">
      <w:pPr>
        <w:pStyle w:val="2"/>
        <w:spacing w:line="291" w:lineRule="auto"/>
        <w:rPr>
          <w:rFonts w:hint="eastAsia" w:ascii="微软雅黑" w:hAnsi="微软雅黑" w:eastAsia="微软雅黑" w:cs="微软雅黑"/>
          <w:sz w:val="30"/>
          <w:szCs w:val="30"/>
        </w:rPr>
      </w:pPr>
    </w:p>
    <w:p w14:paraId="4B207FF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Decalogue, on our view at least, was not the product of the religion of the people, but the revelation of God.</w:t>
      </w:r>
    </w:p>
    <w:p w14:paraId="4385CC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至少在我们看来，十诫不是百姓宗教的产物，而是神的启示。</w:t>
      </w:r>
    </w:p>
    <w:p w14:paraId="342144E4">
      <w:pPr>
        <w:pStyle w:val="2"/>
        <w:spacing w:line="291" w:lineRule="auto"/>
        <w:rPr>
          <w:rFonts w:hint="eastAsia" w:ascii="微软雅黑" w:hAnsi="微软雅黑" w:eastAsia="微软雅黑" w:cs="微软雅黑"/>
          <w:sz w:val="30"/>
          <w:szCs w:val="30"/>
        </w:rPr>
      </w:pPr>
    </w:p>
    <w:p w14:paraId="117F15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critical contention, here as in so many other points, holds good only when the philosophy of evolution is made the silent premise of the argument.</w:t>
      </w:r>
    </w:p>
    <w:p w14:paraId="6C785B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批判性的论点，在这里正如在许多其他点上一样，只有当进化论哲学被作为论证的默认前提时才站得住脚。</w:t>
      </w:r>
    </w:p>
    <w:p w14:paraId="21D4F1D4">
      <w:pPr>
        <w:pStyle w:val="2"/>
        <w:spacing w:line="291" w:lineRule="auto"/>
        <w:rPr>
          <w:rFonts w:hint="eastAsia" w:ascii="微软雅黑" w:hAnsi="微软雅黑" w:eastAsia="微软雅黑" w:cs="微软雅黑"/>
          <w:sz w:val="30"/>
          <w:szCs w:val="30"/>
        </w:rPr>
      </w:pPr>
    </w:p>
    <w:p w14:paraId="0A5D07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recently still, critical writers have begun to see again that the Decalogue breathes a different and more primitive spirit than the preaching of the prophets.</w:t>
      </w:r>
    </w:p>
    <w:p w14:paraId="382318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更近一些时候，批判性作家开始再次看到，十诫所散发出的精神与先知的讲道不同且更为原始。</w:t>
      </w:r>
    </w:p>
    <w:p w14:paraId="384BB0AF">
      <w:pPr>
        <w:pStyle w:val="2"/>
        <w:spacing w:line="291" w:lineRule="auto"/>
        <w:rPr>
          <w:rFonts w:hint="eastAsia" w:ascii="微软雅黑" w:hAnsi="微软雅黑" w:eastAsia="微软雅黑" w:cs="微软雅黑"/>
          <w:sz w:val="30"/>
          <w:szCs w:val="30"/>
        </w:rPr>
      </w:pPr>
    </w:p>
    <w:p w14:paraId="764291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proposed to return to the view of Mosaic origin, but in a modified form.</w:t>
      </w:r>
    </w:p>
    <w:p w14:paraId="73CDF31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有人提议回归摩西起源的观点，但以一种修正的形式。</w:t>
      </w:r>
    </w:p>
    <w:p w14:paraId="5D7C15D9">
      <w:pPr>
        <w:pStyle w:val="2"/>
        <w:spacing w:line="291" w:lineRule="auto"/>
        <w:rPr>
          <w:rFonts w:hint="eastAsia" w:ascii="微软雅黑" w:hAnsi="微软雅黑" w:eastAsia="微软雅黑" w:cs="微软雅黑"/>
          <w:sz w:val="30"/>
          <w:szCs w:val="30"/>
        </w:rPr>
      </w:pPr>
    </w:p>
    <w:p w14:paraId="076630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it is now alleged, wrote seven of these ten commandments.</w:t>
      </w:r>
    </w:p>
    <w:p w14:paraId="36BCDE9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现在据称，摩西写了这十条诫命中的七条。</w:t>
      </w:r>
    </w:p>
    <w:p w14:paraId="11929618">
      <w:pPr>
        <w:pStyle w:val="2"/>
        <w:spacing w:line="291" w:lineRule="auto"/>
        <w:rPr>
          <w:rFonts w:hint="eastAsia" w:ascii="微软雅黑" w:hAnsi="微软雅黑" w:eastAsia="微软雅黑" w:cs="微软雅黑"/>
          <w:sz w:val="30"/>
          <w:szCs w:val="30"/>
        </w:rPr>
      </w:pPr>
    </w:p>
    <w:p w14:paraId="069B8D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denied him are the first, the second and the fourth.</w:t>
      </w:r>
    </w:p>
    <w:p w14:paraId="6180DD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被否认归于他的三条是第一、第二和第四条。</w:t>
      </w:r>
    </w:p>
    <w:p w14:paraId="75CBBCAB">
      <w:pPr>
        <w:pStyle w:val="2"/>
        <w:spacing w:line="291" w:lineRule="auto"/>
        <w:rPr>
          <w:rFonts w:hint="eastAsia" w:ascii="微软雅黑" w:hAnsi="微软雅黑" w:eastAsia="微软雅黑" w:cs="微软雅黑"/>
          <w:sz w:val="30"/>
          <w:szCs w:val="30"/>
        </w:rPr>
      </w:pPr>
    </w:p>
    <w:p w14:paraId="668443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it was not the lawgiver's intention to forbid the things mentioned in the other seven absolutely.</w:t>
      </w:r>
    </w:p>
    <w:p w14:paraId="078D0C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只是，立法者的意图并不是绝对禁止其他七条中提到的事情。</w:t>
      </w:r>
    </w:p>
    <w:p w14:paraId="3D20A213">
      <w:pPr>
        <w:pStyle w:val="2"/>
        <w:spacing w:line="291" w:lineRule="auto"/>
        <w:rPr>
          <w:rFonts w:hint="eastAsia" w:ascii="微软雅黑" w:hAnsi="微软雅黑" w:eastAsia="微软雅黑" w:cs="微软雅黑"/>
          <w:sz w:val="30"/>
          <w:szCs w:val="30"/>
        </w:rPr>
      </w:pPr>
    </w:p>
    <w:p w14:paraId="17C9F6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to forbid them within the limits of Israel.</w:t>
      </w:r>
    </w:p>
    <w:p w14:paraId="3C83DE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他的意思是禁止它们在以色列范围内发生。</w:t>
      </w:r>
    </w:p>
    <w:p w14:paraId="3A817224">
      <w:pPr>
        <w:pStyle w:val="2"/>
        <w:spacing w:line="291" w:lineRule="auto"/>
        <w:rPr>
          <w:rFonts w:hint="eastAsia" w:ascii="微软雅黑" w:hAnsi="微软雅黑" w:eastAsia="微软雅黑" w:cs="微软雅黑"/>
          <w:sz w:val="30"/>
          <w:szCs w:val="30"/>
        </w:rPr>
      </w:pPr>
    </w:p>
    <w:p w14:paraId="77712C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that circle the otherwise prohibited things were permitted.</w:t>
      </w:r>
    </w:p>
    <w:p w14:paraId="5D5EDC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在这个圈子之外，那些原本被禁止的事情是被允许的。</w:t>
      </w:r>
    </w:p>
    <w:p w14:paraId="523DA456">
      <w:pPr>
        <w:pStyle w:val="2"/>
        <w:spacing w:line="291" w:lineRule="auto"/>
        <w:rPr>
          <w:rFonts w:hint="eastAsia" w:ascii="微软雅黑" w:hAnsi="微软雅黑" w:eastAsia="微软雅黑" w:cs="微软雅黑"/>
          <w:sz w:val="30"/>
          <w:szCs w:val="30"/>
        </w:rPr>
      </w:pPr>
    </w:p>
    <w:p w14:paraId="065A55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it may be observed, that, while the words are primarily addressed to Israel, this was due entirely to the circumstance of the historical situation, and can never prove the existence in the mind of the legislator of a double standard, rendering a thing sinful when done to a fellow-Israelite, and condonable when done to non-Israelites.</w:t>
      </w:r>
    </w:p>
    <w:p w14:paraId="627412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对此可以回答说，虽然这些话主要是对以色列说的，但这完全是由于历史情境的情况所致，绝不能证明立法者心中存在双重标准，即对同胞以色列人做某事是有罪的，而对外邦人做同样的事则是可宽恕的。</w:t>
      </w:r>
    </w:p>
    <w:p w14:paraId="1074FEA8">
      <w:pPr>
        <w:pStyle w:val="2"/>
        <w:spacing w:line="291" w:lineRule="auto"/>
        <w:rPr>
          <w:rFonts w:hint="eastAsia" w:ascii="微软雅黑" w:hAnsi="微软雅黑" w:eastAsia="微软雅黑" w:cs="微软雅黑"/>
          <w:sz w:val="30"/>
          <w:szCs w:val="30"/>
        </w:rPr>
      </w:pPr>
    </w:p>
    <w:p w14:paraId="20A7CE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WORLD-WIDE APPLICATION</w:t>
      </w:r>
    </w:p>
    <w:p w14:paraId="7B82F0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具有世界范围的适用性</w:t>
      </w:r>
    </w:p>
    <w:p w14:paraId="182232E2">
      <w:pPr>
        <w:pStyle w:val="2"/>
        <w:spacing w:line="291" w:lineRule="auto"/>
        <w:rPr>
          <w:rFonts w:hint="eastAsia" w:ascii="微软雅黑" w:hAnsi="微软雅黑" w:eastAsia="微软雅黑" w:cs="微软雅黑"/>
          <w:sz w:val="30"/>
          <w:szCs w:val="30"/>
        </w:rPr>
      </w:pPr>
    </w:p>
    <w:p w14:paraId="2F0D127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application to Israel in no wise interferes with a world-wide application in all ethical relationships.</w:t>
      </w:r>
    </w:p>
    <w:p w14:paraId="0B030F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主要应用于以色列，绝不妨碍其在所有伦理关系中具有世界范围的适用性。</w:t>
      </w:r>
    </w:p>
    <w:p w14:paraId="070DDB82">
      <w:pPr>
        <w:pStyle w:val="2"/>
        <w:spacing w:line="291" w:lineRule="auto"/>
        <w:rPr>
          <w:rFonts w:hint="eastAsia" w:ascii="微软雅黑" w:hAnsi="微软雅黑" w:eastAsia="微软雅黑" w:cs="微软雅黑"/>
          <w:sz w:val="30"/>
          <w:szCs w:val="30"/>
        </w:rPr>
      </w:pPr>
    </w:p>
    <w:p w14:paraId="3CA21E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pronouns and pronominal suffixes are in the feminine singular, because they are addressed to the nation of Israel.</w:t>
      </w:r>
    </w:p>
    <w:p w14:paraId="707783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代词和代词后缀是阴性单数，因为它们是对以色列国说的。</w:t>
      </w:r>
    </w:p>
    <w:p w14:paraId="416FC515">
      <w:pPr>
        <w:pStyle w:val="2"/>
        <w:spacing w:line="291" w:lineRule="auto"/>
        <w:rPr>
          <w:rFonts w:hint="eastAsia" w:ascii="微软雅黑" w:hAnsi="微软雅黑" w:eastAsia="微软雅黑" w:cs="微软雅黑"/>
          <w:sz w:val="30"/>
          <w:szCs w:val="30"/>
        </w:rPr>
      </w:pPr>
    </w:p>
    <w:p w14:paraId="4EBE78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features at first sight would seem applicable to Israel alone, for instance what is said of the deliverance from the Egyptian bondage.</w:t>
      </w:r>
    </w:p>
    <w:p w14:paraId="096BE3F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某些特征乍一看似乎只适用于以色列，例如关于从埃及奴役中得释放的说法。</w:t>
      </w:r>
    </w:p>
    <w:p w14:paraId="057A7DF0">
      <w:pPr>
        <w:pStyle w:val="2"/>
        <w:spacing w:line="291" w:lineRule="auto"/>
        <w:rPr>
          <w:rFonts w:hint="eastAsia" w:ascii="微软雅黑" w:hAnsi="微软雅黑" w:eastAsia="微软雅黑" w:cs="微软雅黑"/>
          <w:sz w:val="30"/>
          <w:szCs w:val="30"/>
        </w:rPr>
      </w:pPr>
    </w:p>
    <w:p w14:paraId="1F6A96F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features are rare, especially in the text of Exodus.</w:t>
      </w:r>
    </w:p>
    <w:p w14:paraId="67D93E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但这些特征很少，特别是在出埃及记的文本中。</w:t>
      </w:r>
    </w:p>
    <w:p w14:paraId="5C1B6E13">
      <w:pPr>
        <w:pStyle w:val="2"/>
        <w:spacing w:line="291" w:lineRule="auto"/>
        <w:rPr>
          <w:rFonts w:hint="eastAsia" w:ascii="微软雅黑" w:hAnsi="微软雅黑" w:eastAsia="微软雅黑" w:cs="微软雅黑"/>
          <w:sz w:val="30"/>
          <w:szCs w:val="30"/>
        </w:rPr>
      </w:pPr>
    </w:p>
    <w:p w14:paraId="78A849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more of them in Deuteronomy; compare the motivation of the fourth word.</w:t>
      </w:r>
    </w:p>
    <w:p w14:paraId="5F5BC9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申命记中有更多这样的特征；比较一下第四条诫命的动机。</w:t>
      </w:r>
    </w:p>
    <w:p w14:paraId="69AB6B4D">
      <w:pPr>
        <w:pStyle w:val="2"/>
        <w:spacing w:line="291" w:lineRule="auto"/>
        <w:rPr>
          <w:rFonts w:hint="eastAsia" w:ascii="微软雅黑" w:hAnsi="微软雅黑" w:eastAsia="微软雅黑" w:cs="微软雅黑"/>
          <w:sz w:val="30"/>
          <w:szCs w:val="30"/>
        </w:rPr>
      </w:pPr>
    </w:p>
    <w:p w14:paraId="7F6EA0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repeats the Decalogue for a hortatory purpose, which brings it into closer contact with the momentary situation of Israel.</w:t>
      </w:r>
    </w:p>
    <w:p w14:paraId="701FA19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申命记为了劝勉的目的重复了十诫，这使其与以色列当时的处境联系更紧密。</w:t>
      </w:r>
    </w:p>
    <w:p w14:paraId="410C22A4">
      <w:pPr>
        <w:pStyle w:val="2"/>
        <w:spacing w:line="291" w:lineRule="auto"/>
        <w:rPr>
          <w:rFonts w:hint="eastAsia" w:ascii="微软雅黑" w:hAnsi="微软雅黑" w:eastAsia="微软雅黑" w:cs="微软雅黑"/>
          <w:sz w:val="30"/>
          <w:szCs w:val="30"/>
        </w:rPr>
      </w:pPr>
    </w:p>
    <w:p w14:paraId="2E2D7C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apart from this, we must remember that the history of Israel was shaped by God intentionally so as to mirror all important situations befalling the people of God in all subsequent ages.</w:t>
      </w:r>
    </w:p>
    <w:p w14:paraId="2F8E93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此外，我们必须记住，以色列的历史是神有意塑造的，以便反映在随后所有时代中临到神子民的所有重要处境。</w:t>
      </w:r>
    </w:p>
    <w:p w14:paraId="045AC0A9">
      <w:pPr>
        <w:pStyle w:val="2"/>
        <w:spacing w:line="291" w:lineRule="auto"/>
        <w:rPr>
          <w:rFonts w:hint="eastAsia" w:ascii="微软雅黑" w:hAnsi="微软雅黑" w:eastAsia="微软雅黑" w:cs="微软雅黑"/>
          <w:sz w:val="30"/>
          <w:szCs w:val="30"/>
        </w:rPr>
      </w:pPr>
    </w:p>
    <w:p w14:paraId="3247789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Jehovah appeals to the redemption from Egypt as a motive for obedience, He appeals to something that has its spiritual analogy in the life of all believers.</w:t>
      </w:r>
    </w:p>
    <w:p w14:paraId="7E1DF3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当耶和华诉诸从埃及的救赎作为顺服的动机时，祂诉诸的是在所有信徒生命中具有属灵类比的事物。</w:t>
      </w:r>
    </w:p>
    <w:p w14:paraId="0A045349">
      <w:pPr>
        <w:pStyle w:val="2"/>
        <w:spacing w:line="291" w:lineRule="auto"/>
        <w:rPr>
          <w:rFonts w:hint="eastAsia" w:ascii="微软雅黑" w:hAnsi="微软雅黑" w:eastAsia="微软雅黑" w:cs="微软雅黑"/>
          <w:sz w:val="30"/>
          <w:szCs w:val="30"/>
        </w:rPr>
      </w:pPr>
    </w:p>
    <w:p w14:paraId="2A528D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adjustment does not detract from the universal application, but subserves it.</w:t>
      </w:r>
    </w:p>
    <w:p w14:paraId="3CD93A9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历史性的调整并没有减损普遍适用性，反而有助于它。</w:t>
      </w:r>
    </w:p>
    <w:p w14:paraId="67B9AC07">
      <w:pPr>
        <w:pStyle w:val="2"/>
        <w:spacing w:line="291" w:lineRule="auto"/>
        <w:rPr>
          <w:rFonts w:hint="eastAsia" w:ascii="微软雅黑" w:hAnsi="微软雅黑" w:eastAsia="微软雅黑" w:cs="微软雅黑"/>
          <w:sz w:val="30"/>
          <w:szCs w:val="30"/>
        </w:rPr>
      </w:pPr>
    </w:p>
    <w:p w14:paraId="0A5352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IN CHARACTER</w:t>
      </w:r>
    </w:p>
    <w:p w14:paraId="764620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在特征上是宗教性的</w:t>
      </w:r>
    </w:p>
    <w:p w14:paraId="7D4DFDC4">
      <w:pPr>
        <w:pStyle w:val="2"/>
        <w:spacing w:line="291" w:lineRule="auto"/>
        <w:rPr>
          <w:rFonts w:hint="eastAsia" w:ascii="微软雅黑" w:hAnsi="微软雅黑" w:eastAsia="微软雅黑" w:cs="微软雅黑"/>
          <w:sz w:val="30"/>
          <w:szCs w:val="30"/>
        </w:rPr>
      </w:pPr>
    </w:p>
    <w:p w14:paraId="2BECDC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striking feature of the Decalogue is its specifically religious character.</w:t>
      </w:r>
    </w:p>
    <w:p w14:paraId="3E44B9C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十诫最显著的特征是其特定的宗教性质。</w:t>
      </w:r>
    </w:p>
    <w:p w14:paraId="524403E8">
      <w:pPr>
        <w:pStyle w:val="2"/>
        <w:spacing w:line="291" w:lineRule="auto"/>
        <w:rPr>
          <w:rFonts w:hint="eastAsia" w:ascii="微软雅黑" w:hAnsi="微软雅黑" w:eastAsia="微软雅黑" w:cs="微软雅黑"/>
          <w:sz w:val="30"/>
          <w:szCs w:val="30"/>
        </w:rPr>
      </w:pPr>
    </w:p>
    <w:p w14:paraId="36DA8FD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ethical code in and by itself, resting, as it were, on the bare imperative of God.</w:t>
      </w:r>
    </w:p>
    <w:p w14:paraId="2220A1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它本身不是一套伦理法典，可以说它不是建立在神赤裸裸的命令之上的。</w:t>
      </w:r>
    </w:p>
    <w:p w14:paraId="67BD428A">
      <w:pPr>
        <w:pStyle w:val="2"/>
        <w:spacing w:line="291" w:lineRule="auto"/>
        <w:rPr>
          <w:rFonts w:hint="eastAsia" w:ascii="微软雅黑" w:hAnsi="微软雅黑" w:eastAsia="微软雅黑" w:cs="微软雅黑"/>
          <w:sz w:val="30"/>
          <w:szCs w:val="30"/>
        </w:rPr>
      </w:pPr>
    </w:p>
    <w:p w14:paraId="4BE6B27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preamble brings the affection to Jehovah, in view of what He has done redemptively for the people, to bear through a responsive affection upon their conduct.</w:t>
      </w:r>
    </w:p>
    <w:p w14:paraId="3225BF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序言考虑到神为百姓所做的救赎性工作，将对耶和华的情感带入，通过一种回应性的情感影响他们的行为。</w:t>
      </w:r>
    </w:p>
    <w:p w14:paraId="09D9E649">
      <w:pPr>
        <w:pStyle w:val="2"/>
        <w:spacing w:line="291" w:lineRule="auto"/>
        <w:rPr>
          <w:rFonts w:hint="eastAsia" w:ascii="微软雅黑" w:hAnsi="微软雅黑" w:eastAsia="微软雅黑" w:cs="微软雅黑"/>
          <w:sz w:val="30"/>
          <w:szCs w:val="30"/>
        </w:rPr>
      </w:pPr>
    </w:p>
    <w:p w14:paraId="552B18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apply the term 'Christian' thus retrospectively to the Decalogue, we should say, what it contains is not general but Christian ethics.</w:t>
      </w:r>
    </w:p>
    <w:p w14:paraId="6C96459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如果我们可以在此将“基督教”一词回顾性地应用于十诫，我们应该说，它所包含的不是一般伦理，而是基督教伦理。</w:t>
      </w:r>
    </w:p>
    <w:p w14:paraId="05C536AE">
      <w:pPr>
        <w:pStyle w:val="2"/>
        <w:spacing w:line="291" w:lineRule="auto"/>
        <w:rPr>
          <w:rFonts w:hint="eastAsia" w:ascii="微软雅黑" w:hAnsi="微软雅黑" w:eastAsia="微软雅黑" w:cs="微软雅黑"/>
          <w:sz w:val="30"/>
          <w:szCs w:val="30"/>
        </w:rPr>
      </w:pPr>
    </w:p>
    <w:p w14:paraId="6FC904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Ethics is represented as the redemptive product; something else, lying behind, as the source.</w:t>
      </w:r>
    </w:p>
    <w:p w14:paraId="04DCEA6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伦理被描述为救赎的产物；背后的其他东西是源头。</w:t>
      </w:r>
    </w:p>
    <w:p w14:paraId="75F1603F">
      <w:pPr>
        <w:pStyle w:val="2"/>
        <w:spacing w:line="291" w:lineRule="auto"/>
        <w:rPr>
          <w:rFonts w:hint="eastAsia" w:ascii="微软雅黑" w:hAnsi="微软雅黑" w:eastAsia="微软雅黑" w:cs="微软雅黑"/>
          <w:sz w:val="30"/>
          <w:szCs w:val="30"/>
        </w:rPr>
      </w:pPr>
    </w:p>
    <w:p w14:paraId="5F6620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implied, apart from this, a hegemony of religion over ethics, appears from the far greater volume of elaboration devoted to the four opening words, dealing with the specifically religious side.</w:t>
      </w:r>
    </w:p>
    <w:p w14:paraId="3324879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除此之外，这里还隐含了宗教对伦理的领导权，这点从对处理特定宗教方面的前四条诫命所投入的远为巨大的阐述篇幅中可以看出。</w:t>
      </w:r>
    </w:p>
    <w:p w14:paraId="455B67C7">
      <w:pPr>
        <w:pStyle w:val="2"/>
        <w:spacing w:line="291" w:lineRule="auto"/>
        <w:rPr>
          <w:rFonts w:hint="eastAsia" w:ascii="微软雅黑" w:hAnsi="微软雅黑" w:eastAsia="微软雅黑" w:cs="微软雅黑"/>
          <w:sz w:val="30"/>
          <w:szCs w:val="30"/>
        </w:rPr>
      </w:pPr>
    </w:p>
    <w:p w14:paraId="643683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recognized this, when distinguishing in the law between the first and second great commandment.</w:t>
      </w:r>
    </w:p>
    <w:p w14:paraId="12E1F71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我们要主承认了这一点，当祂在律法中区分第一和第二大诫命时。</w:t>
      </w:r>
    </w:p>
    <w:p w14:paraId="7C7808DB">
      <w:pPr>
        <w:pStyle w:val="2"/>
        <w:spacing w:line="291" w:lineRule="auto"/>
        <w:rPr>
          <w:rFonts w:hint="eastAsia" w:ascii="微软雅黑" w:hAnsi="微软雅黑" w:eastAsia="微软雅黑" w:cs="微软雅黑"/>
          <w:sz w:val="30"/>
          <w:szCs w:val="30"/>
        </w:rPr>
      </w:pPr>
    </w:p>
    <w:p w14:paraId="15037B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redemptive purport the negative form of most of the commandments likewise receives additional significance.</w:t>
      </w:r>
    </w:p>
    <w:p w14:paraId="21F5AB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鉴于这种救赎意旨，大多数诫命的否定形式同样获得了额外的意义。</w:t>
      </w:r>
    </w:p>
    <w:p w14:paraId="0FA30EEF">
      <w:pPr>
        <w:pStyle w:val="2"/>
        <w:spacing w:line="291" w:lineRule="auto"/>
        <w:rPr>
          <w:rFonts w:hint="eastAsia" w:ascii="微软雅黑" w:hAnsi="微软雅黑" w:eastAsia="微软雅黑" w:cs="微软雅黑"/>
          <w:sz w:val="30"/>
          <w:szCs w:val="30"/>
        </w:rPr>
      </w:pPr>
    </w:p>
    <w:p w14:paraId="094346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has a meaning in itself, altogether apart from redemption, in that it issues a protest against sin.</w:t>
      </w:r>
    </w:p>
    <w:p w14:paraId="60CD90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当然，这本身就有意义，完全独立于救赎之外，因为它发出了对罪的抗议。</w:t>
      </w:r>
    </w:p>
    <w:p w14:paraId="30D365CE">
      <w:pPr>
        <w:pStyle w:val="2"/>
        <w:spacing w:line="291" w:lineRule="auto"/>
        <w:rPr>
          <w:rFonts w:hint="eastAsia" w:ascii="微软雅黑" w:hAnsi="微软雅黑" w:eastAsia="微软雅黑" w:cs="微软雅黑"/>
          <w:sz w:val="30"/>
          <w:szCs w:val="30"/>
        </w:rPr>
      </w:pPr>
    </w:p>
    <w:p w14:paraId="40454A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fact of God's issuing such a protest admits of the inference, that He will not leave sin in possession of the field.</w:t>
      </w:r>
    </w:p>
    <w:p w14:paraId="7E610B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但神发出这样一种抗议的事实本身允许推论，即祂不会任由罪占据阵地。</w:t>
      </w:r>
    </w:p>
    <w:p w14:paraId="11C2D7E5">
      <w:pPr>
        <w:pStyle w:val="2"/>
        <w:spacing w:line="291" w:lineRule="auto"/>
        <w:rPr>
          <w:rFonts w:hint="eastAsia" w:ascii="微软雅黑" w:hAnsi="微软雅黑" w:eastAsia="微软雅黑" w:cs="微软雅黑"/>
          <w:sz w:val="30"/>
          <w:szCs w:val="30"/>
        </w:rPr>
      </w:pPr>
    </w:p>
    <w:p w14:paraId="319D3B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observed, however, that not all the words are clothed in this negative form of 'thou shalt not'.</w:t>
      </w:r>
    </w:p>
    <w:p w14:paraId="74FA35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然而应当注意，并非所有的诫命都披着“你不可”这种否定形式的外衣。</w:t>
      </w:r>
    </w:p>
    <w:p w14:paraId="474E049D">
      <w:pPr>
        <w:pStyle w:val="2"/>
        <w:spacing w:line="291" w:lineRule="auto"/>
        <w:rPr>
          <w:rFonts w:hint="eastAsia" w:ascii="微软雅黑" w:hAnsi="微软雅黑" w:eastAsia="微软雅黑" w:cs="微软雅黑"/>
          <w:sz w:val="30"/>
          <w:szCs w:val="30"/>
        </w:rPr>
      </w:pPr>
    </w:p>
    <w:p w14:paraId="4F878F1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word, that relating to the Sabbath, has positive import.</w:t>
      </w:r>
    </w:p>
    <w:p w14:paraId="003622A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第四条诫命，即关于安息日的，具有积极意义。</w:t>
      </w:r>
    </w:p>
    <w:p w14:paraId="0A356417">
      <w:pPr>
        <w:pStyle w:val="2"/>
        <w:spacing w:line="291" w:lineRule="auto"/>
        <w:rPr>
          <w:rFonts w:hint="eastAsia" w:ascii="微软雅黑" w:hAnsi="微软雅黑" w:eastAsia="微软雅黑" w:cs="微软雅黑"/>
          <w:sz w:val="30"/>
          <w:szCs w:val="30"/>
        </w:rPr>
      </w:pPr>
    </w:p>
    <w:p w14:paraId="5212C1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majestic appendix to the second word reaches down into the very depths of the love of God for His own, as well as of His jealousy towards them that disobey the law out of hatred of God.</w:t>
      </w:r>
    </w:p>
    <w:p w14:paraId="0C6244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而第二条诫命那庄严的附录，深入到了神对属祂之人的爱，以及祂对那些出于恨神而违背律法之人的忌邪的最深处。</w:t>
      </w:r>
    </w:p>
    <w:p w14:paraId="79349793">
      <w:pPr>
        <w:pStyle w:val="2"/>
        <w:spacing w:line="291" w:lineRule="auto"/>
        <w:rPr>
          <w:rFonts w:hint="eastAsia" w:ascii="微软雅黑" w:hAnsi="微软雅黑" w:eastAsia="微软雅黑" w:cs="微软雅黑"/>
          <w:sz w:val="30"/>
          <w:szCs w:val="30"/>
        </w:rPr>
      </w:pPr>
    </w:p>
    <w:p w14:paraId="771DCF7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therefore, is not warranted that the Decalogue is a purely negativistic document, evincing no positive interest for what is good, merely opposing that which is evil.</w:t>
      </w:r>
    </w:p>
    <w:p w14:paraId="3C376A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因此，指控十诫是一份纯粹消极主义的文件，对什么是善没有表现出积极兴趣，仅仅反对什么是恶，这是没有根据的。</w:t>
      </w:r>
    </w:p>
    <w:p w14:paraId="47C8D449">
      <w:pPr>
        <w:pStyle w:val="2"/>
        <w:spacing w:line="291" w:lineRule="auto"/>
        <w:rPr>
          <w:rFonts w:hint="eastAsia" w:ascii="微软雅黑" w:hAnsi="微软雅黑" w:eastAsia="微软雅黑" w:cs="微软雅黑"/>
          <w:sz w:val="30"/>
          <w:szCs w:val="30"/>
        </w:rPr>
      </w:pPr>
    </w:p>
    <w:p w14:paraId="7699BD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implied that the law requires love towards God and man, and love is the most positive of all forces.</w:t>
      </w:r>
    </w:p>
    <w:p w14:paraId="310075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我们的主暗示律法要求对神和人的爱，而爱是所有力量中最积极的。</w:t>
      </w:r>
    </w:p>
    <w:p w14:paraId="7C379E4F">
      <w:pPr>
        <w:pStyle w:val="2"/>
        <w:spacing w:line="291" w:lineRule="auto"/>
        <w:rPr>
          <w:rFonts w:hint="eastAsia" w:ascii="微软雅黑" w:hAnsi="微软雅黑" w:eastAsia="微软雅黑" w:cs="微软雅黑"/>
          <w:sz w:val="30"/>
          <w:szCs w:val="30"/>
        </w:rPr>
      </w:pPr>
    </w:p>
    <w:p w14:paraId="054963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nature of the Decalogue, both on its religious and on its ethical side, is revealed in the way it addresses itself to concrete external sins.</w:t>
      </w:r>
    </w:p>
    <w:p w14:paraId="6BE40A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十诫在宗教和伦理方面的实践性质，体现在它针对具体外在罪恶的方式上。</w:t>
      </w:r>
    </w:p>
    <w:p w14:paraId="6B63CB33">
      <w:pPr>
        <w:pStyle w:val="2"/>
        <w:spacing w:line="291" w:lineRule="auto"/>
        <w:rPr>
          <w:rFonts w:hint="eastAsia" w:ascii="微软雅黑" w:hAnsi="微软雅黑" w:eastAsia="微软雅黑" w:cs="微软雅黑"/>
          <w:sz w:val="30"/>
          <w:szCs w:val="30"/>
        </w:rPr>
      </w:pPr>
    </w:p>
    <w:p w14:paraId="5CDE3D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again is not meant to deny the organic unity of sin in its root.</w:t>
      </w:r>
    </w:p>
    <w:p w14:paraId="022C97E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但这同样不是意在否认罪在根源上的有机统一性。</w:t>
      </w:r>
    </w:p>
    <w:p w14:paraId="0F786E39">
      <w:pPr>
        <w:pStyle w:val="2"/>
        <w:spacing w:line="291" w:lineRule="auto"/>
        <w:rPr>
          <w:rFonts w:hint="eastAsia" w:ascii="微软雅黑" w:hAnsi="微软雅黑" w:eastAsia="微软雅黑" w:cs="微软雅黑"/>
          <w:sz w:val="30"/>
          <w:szCs w:val="30"/>
        </w:rPr>
      </w:pPr>
    </w:p>
    <w:p w14:paraId="1F6971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this unity is distinctly recognized in tracing the transgression back to the hatred of God.</w:t>
      </w:r>
    </w:p>
    <w:p w14:paraId="74050A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相反，通过将过犯追溯到对神的恨，这种统一性得到了明确承认。</w:t>
      </w:r>
    </w:p>
    <w:p w14:paraId="6897F061">
      <w:pPr>
        <w:pStyle w:val="2"/>
        <w:spacing w:line="291" w:lineRule="auto"/>
        <w:rPr>
          <w:rFonts w:hint="eastAsia" w:ascii="微软雅黑" w:hAnsi="微软雅黑" w:eastAsia="微软雅黑" w:cs="微软雅黑"/>
          <w:sz w:val="30"/>
          <w:szCs w:val="30"/>
        </w:rPr>
      </w:pPr>
    </w:p>
    <w:p w14:paraId="28B4A59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likewise implied in the last word of the ten, where the overt sins of killing, stealing, committing adultery, bearing false witness, are reduced to their one source of coveting, evil lust having its seat in the heart.</w:t>
      </w:r>
    </w:p>
    <w:p w14:paraId="6FF550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这也隐含在十诫的最后一条中，在那里，杀人、偷窃、奸淫、作假见证等公开的罪行，被归结为它们唯一的源头——贪婪，即位于心中的邪恶私欲。</w:t>
      </w:r>
    </w:p>
    <w:p w14:paraId="3ACB0E5E">
      <w:pPr>
        <w:pStyle w:val="2"/>
        <w:spacing w:line="291" w:lineRule="auto"/>
        <w:rPr>
          <w:rFonts w:hint="eastAsia" w:ascii="微软雅黑" w:hAnsi="微软雅黑" w:eastAsia="微软雅黑" w:cs="微软雅黑"/>
          <w:sz w:val="30"/>
          <w:szCs w:val="30"/>
        </w:rPr>
      </w:pPr>
    </w:p>
    <w:p w14:paraId="362FB2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WORDS</w:t>
      </w:r>
    </w:p>
    <w:p w14:paraId="14AEC58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十条诫命</w:t>
      </w:r>
    </w:p>
    <w:p w14:paraId="2D443D2B">
      <w:pPr>
        <w:pStyle w:val="2"/>
        <w:spacing w:line="291" w:lineRule="auto"/>
        <w:rPr>
          <w:rFonts w:hint="eastAsia" w:ascii="微软雅黑" w:hAnsi="微软雅黑" w:eastAsia="微软雅黑" w:cs="微软雅黑"/>
          <w:sz w:val="30"/>
          <w:szCs w:val="30"/>
        </w:rPr>
      </w:pPr>
    </w:p>
    <w:p w14:paraId="33485BD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distribution of the text of the Decalogue over the ten words various views are held.</w:t>
      </w:r>
    </w:p>
    <w:p w14:paraId="10BB87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关于十诫文本在十条诫命上的分配，人们持有各种观点。</w:t>
      </w:r>
    </w:p>
    <w:p w14:paraId="33E3BBD1">
      <w:pPr>
        <w:pStyle w:val="2"/>
        <w:spacing w:line="291" w:lineRule="auto"/>
        <w:rPr>
          <w:rFonts w:hint="eastAsia" w:ascii="微软雅黑" w:hAnsi="微软雅黑" w:eastAsia="微软雅黑" w:cs="微软雅黑"/>
          <w:sz w:val="30"/>
          <w:szCs w:val="30"/>
        </w:rPr>
      </w:pPr>
    </w:p>
    <w:p w14:paraId="30CB61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informs us that there are ten, but does not number them singly, for the system of dividing the text of the Old Testament into verses is, of course, not original.</w:t>
      </w:r>
    </w:p>
    <w:p w14:paraId="1F03C3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经文告诉我们有十条，但没有逐一编号，因为将旧约经文分节的系统当然不是原有的。</w:t>
      </w:r>
    </w:p>
    <w:p w14:paraId="018A0868">
      <w:pPr>
        <w:pStyle w:val="2"/>
        <w:spacing w:line="291" w:lineRule="auto"/>
        <w:rPr>
          <w:rFonts w:hint="eastAsia" w:ascii="微软雅黑" w:hAnsi="微软雅黑" w:eastAsia="微软雅黑" w:cs="微软雅黑"/>
          <w:sz w:val="30"/>
          <w:szCs w:val="30"/>
        </w:rPr>
      </w:pPr>
    </w:p>
    <w:p w14:paraId="70D7D8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Catholic and the Reformed Churches consider the preamble as standing outside of the circle of ten.</w:t>
      </w:r>
    </w:p>
    <w:p w14:paraId="2B63403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希腊天主教和改革宗教会认为序言在十条圈子之外。</w:t>
      </w:r>
    </w:p>
    <w:p w14:paraId="5279B71E">
      <w:pPr>
        <w:pStyle w:val="2"/>
        <w:spacing w:line="291" w:lineRule="auto"/>
        <w:rPr>
          <w:rFonts w:hint="eastAsia" w:ascii="微软雅黑" w:hAnsi="微软雅黑" w:eastAsia="微软雅黑" w:cs="微软雅黑"/>
          <w:sz w:val="30"/>
          <w:szCs w:val="30"/>
        </w:rPr>
      </w:pPr>
    </w:p>
    <w:p w14:paraId="02BD08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word then applies to the prohibition of worshipping other gods, the second to the prohibition of images, and so on to the end in the manner familiar to us.</w:t>
      </w:r>
    </w:p>
    <w:p w14:paraId="00F9248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那么第一条诫命适用于禁止崇拜别神，第二条适用于禁止偶像，以此类推直到结束，这是我们熟悉的方式。</w:t>
      </w:r>
    </w:p>
    <w:p w14:paraId="0A938C1F">
      <w:pPr>
        <w:pStyle w:val="2"/>
        <w:spacing w:line="291" w:lineRule="auto"/>
        <w:rPr>
          <w:rFonts w:hint="eastAsia" w:ascii="微软雅黑" w:hAnsi="微软雅黑" w:eastAsia="微软雅黑" w:cs="微软雅黑"/>
          <w:sz w:val="30"/>
          <w:szCs w:val="30"/>
        </w:rPr>
      </w:pPr>
    </w:p>
    <w:p w14:paraId="2B9CBA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division is as old as the time of Philo and Josephus.</w:t>
      </w:r>
    </w:p>
    <w:p w14:paraId="6341A8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这种划分法早在斐罗（Philo）和约瑟夫斯时代就有了。</w:t>
      </w:r>
    </w:p>
    <w:p w14:paraId="7C4B8EB4">
      <w:pPr>
        <w:pStyle w:val="2"/>
        <w:spacing w:line="291" w:lineRule="auto"/>
        <w:rPr>
          <w:rFonts w:hint="eastAsia" w:ascii="微软雅黑" w:hAnsi="微软雅黑" w:eastAsia="微软雅黑" w:cs="微软雅黑"/>
          <w:sz w:val="30"/>
          <w:szCs w:val="30"/>
        </w:rPr>
      </w:pPr>
    </w:p>
    <w:p w14:paraId="374DE8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 and Lutheran Churches count as one what we reckon as the first and second words.</w:t>
      </w:r>
    </w:p>
    <w:p w14:paraId="1BFE6D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罗马天主教和路德宗教会将我们算作第一和第二条的诫命算作一条。</w:t>
      </w:r>
    </w:p>
    <w:p w14:paraId="11CC04C6">
      <w:pPr>
        <w:pStyle w:val="2"/>
        <w:spacing w:line="291" w:lineRule="auto"/>
        <w:rPr>
          <w:rFonts w:hint="eastAsia" w:ascii="微软雅黑" w:hAnsi="微软雅黑" w:eastAsia="微软雅黑" w:cs="微软雅黑"/>
          <w:sz w:val="30"/>
          <w:szCs w:val="30"/>
        </w:rPr>
      </w:pPr>
    </w:p>
    <w:p w14:paraId="209EDB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number ten is required, this compels the dividing up of what we call the tenth commandment into the ninth ('thou shalt not covet thy neighbour's house') and the tenth ('thou shalt not covet thy neighbour's wife, etc.').</w:t>
      </w:r>
    </w:p>
    <w:p w14:paraId="100267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由于必须凑足十条，这就迫使将我们所说的第十条诫命分成第九条（“不可贪恋人的房屋”）和第十条（“不可贪恋人的妻子等”）。</w:t>
      </w:r>
    </w:p>
    <w:p w14:paraId="10A1EB69">
      <w:pPr>
        <w:pStyle w:val="2"/>
        <w:spacing w:line="291" w:lineRule="auto"/>
        <w:rPr>
          <w:rFonts w:hint="eastAsia" w:ascii="微软雅黑" w:hAnsi="微软雅黑" w:eastAsia="微软雅黑" w:cs="微软雅黑"/>
          <w:sz w:val="30"/>
          <w:szCs w:val="30"/>
        </w:rPr>
      </w:pPr>
    </w:p>
    <w:p w14:paraId="240E91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necessary because no other word lends itself to a similar division, except perhaps the fourth, and neither the Romanists, nor the Lutherans, want to count in the preamble.</w:t>
      </w:r>
    </w:p>
    <w:p w14:paraId="5C82D0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这是必要的，因为除了或许第四条外，没有其他诫命适合类似的拆分，而罗马天主教徒和路德宗信徒都不想把序言算进去。</w:t>
      </w:r>
    </w:p>
    <w:p w14:paraId="5C22E7E8">
      <w:pPr>
        <w:pStyle w:val="2"/>
        <w:spacing w:line="291" w:lineRule="auto"/>
        <w:rPr>
          <w:rFonts w:hint="eastAsia" w:ascii="微软雅黑" w:hAnsi="微软雅黑" w:eastAsia="微软雅黑" w:cs="微软雅黑"/>
          <w:sz w:val="30"/>
          <w:szCs w:val="30"/>
        </w:rPr>
      </w:pPr>
    </w:p>
    <w:p w14:paraId="2E81D57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third division, now common among the Jews, reckons the preamble as the first word.</w:t>
      </w:r>
    </w:p>
    <w:p w14:paraId="6E26F0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还有第三种划分法，现在犹太人中很常见，将序言算作第一条诫命。</w:t>
      </w:r>
    </w:p>
    <w:p w14:paraId="37FB7DC8">
      <w:pPr>
        <w:pStyle w:val="2"/>
        <w:spacing w:line="291" w:lineRule="auto"/>
        <w:rPr>
          <w:rFonts w:hint="eastAsia" w:ascii="微软雅黑" w:hAnsi="微软雅黑" w:eastAsia="微软雅黑" w:cs="微软雅黑"/>
          <w:sz w:val="30"/>
          <w:szCs w:val="30"/>
        </w:rPr>
      </w:pPr>
    </w:p>
    <w:p w14:paraId="27B368F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of course, ordinarily yield eleven, but this result is avoided through taking the first and second together.</w:t>
      </w:r>
    </w:p>
    <w:p w14:paraId="044D8D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这当然通常会得出十一条，但通过将第一和第二条合在一起避免了这一结果。</w:t>
      </w:r>
    </w:p>
    <w:p w14:paraId="500C0262">
      <w:pPr>
        <w:pStyle w:val="2"/>
        <w:spacing w:line="291" w:lineRule="auto"/>
        <w:rPr>
          <w:rFonts w:hint="eastAsia" w:ascii="微软雅黑" w:hAnsi="微软雅黑" w:eastAsia="微软雅黑" w:cs="微软雅黑"/>
          <w:sz w:val="30"/>
          <w:szCs w:val="30"/>
        </w:rPr>
      </w:pPr>
    </w:p>
    <w:p w14:paraId="6F0C99B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numbering, with the preamble included was at one time resorted to by some critics, who had lost one word through assigning a later origin to the second word.</w:t>
      </w:r>
    </w:p>
    <w:p w14:paraId="4361B3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一些批评家一度也采用了这种包含序言的编号法，他们因为将第二条诫命归于较晚的起源而失去了一条诫命。</w:t>
      </w:r>
    </w:p>
    <w:p w14:paraId="4C1BC965">
      <w:pPr>
        <w:pStyle w:val="2"/>
        <w:spacing w:line="291" w:lineRule="auto"/>
        <w:rPr>
          <w:rFonts w:hint="eastAsia" w:ascii="微软雅黑" w:hAnsi="微软雅黑" w:eastAsia="微软雅黑" w:cs="微软雅黑"/>
          <w:sz w:val="30"/>
          <w:szCs w:val="30"/>
        </w:rPr>
      </w:pPr>
    </w:p>
    <w:p w14:paraId="13815D3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three plans the first deserves the preference.</w:t>
      </w:r>
    </w:p>
    <w:p w14:paraId="195E71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在这三种方案中，第一种更值得优先考虑。</w:t>
      </w:r>
    </w:p>
    <w:p w14:paraId="30037E07">
      <w:pPr>
        <w:pStyle w:val="2"/>
        <w:spacing w:line="291" w:lineRule="auto"/>
        <w:rPr>
          <w:rFonts w:hint="eastAsia" w:ascii="微软雅黑" w:hAnsi="微软雅黑" w:eastAsia="微软雅黑" w:cs="微软雅黑"/>
          <w:sz w:val="30"/>
          <w:szCs w:val="30"/>
        </w:rPr>
      </w:pPr>
    </w:p>
    <w:p w14:paraId="5643FC1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cannot be strictly called a commandment.</w:t>
      </w:r>
    </w:p>
    <w:p w14:paraId="2BCA4C2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序言不能严格地被称为一条诫命。</w:t>
      </w:r>
    </w:p>
    <w:p w14:paraId="3D82C412">
      <w:pPr>
        <w:pStyle w:val="2"/>
        <w:spacing w:line="291" w:lineRule="auto"/>
        <w:rPr>
          <w:rFonts w:hint="eastAsia" w:ascii="微软雅黑" w:hAnsi="微软雅黑" w:eastAsia="微软雅黑" w:cs="微软雅黑"/>
          <w:sz w:val="30"/>
          <w:szCs w:val="30"/>
        </w:rPr>
      </w:pPr>
    </w:p>
    <w:p w14:paraId="25FB6D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difficulty might be relieved by observing that the law does not speak of commandments but of words (Decalogue means 'ten words').</w:t>
      </w:r>
    </w:p>
    <w:p w14:paraId="6BB4628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不过，这一困难可以通过观察到律法所说的不是诫命而是话语（十诫意为“十句话”）来缓解。</w:t>
      </w:r>
    </w:p>
    <w:p w14:paraId="65A2D9E6">
      <w:pPr>
        <w:pStyle w:val="2"/>
        <w:spacing w:line="291" w:lineRule="auto"/>
        <w:rPr>
          <w:rFonts w:hint="eastAsia" w:ascii="微软雅黑" w:hAnsi="微软雅黑" w:eastAsia="微软雅黑" w:cs="微软雅黑"/>
          <w:sz w:val="30"/>
          <w:szCs w:val="30"/>
        </w:rPr>
      </w:pPr>
    </w:p>
    <w:p w14:paraId="454940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however, 'word' is used in this connection for 'commandments', a meaning it not infrequently bears.</w:t>
      </w:r>
    </w:p>
    <w:p w14:paraId="1E8B0A9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然而，“话语”在这个上下文中很可能被用作“诫命”，这是它不常有的含义。</w:t>
      </w:r>
    </w:p>
    <w:p w14:paraId="59E69140">
      <w:pPr>
        <w:pStyle w:val="2"/>
        <w:spacing w:line="291" w:lineRule="auto"/>
        <w:rPr>
          <w:rFonts w:hint="eastAsia" w:ascii="微软雅黑" w:hAnsi="微软雅黑" w:eastAsia="微软雅黑" w:cs="微软雅黑"/>
          <w:sz w:val="30"/>
          <w:szCs w:val="30"/>
        </w:rPr>
      </w:pPr>
    </w:p>
    <w:p w14:paraId="4A30DC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therefore, remains.</w:t>
      </w:r>
    </w:p>
    <w:p w14:paraId="47684FE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因此，反对意见依然存在。</w:t>
      </w:r>
    </w:p>
    <w:p w14:paraId="02EAF28E">
      <w:pPr>
        <w:pStyle w:val="2"/>
        <w:spacing w:line="291" w:lineRule="auto"/>
        <w:rPr>
          <w:rFonts w:hint="eastAsia" w:ascii="微软雅黑" w:hAnsi="微软雅黑" w:eastAsia="微软雅黑" w:cs="微软雅黑"/>
          <w:sz w:val="30"/>
          <w:szCs w:val="30"/>
        </w:rPr>
      </w:pPr>
    </w:p>
    <w:p w14:paraId="0E918F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strengthened by the fact that counting the preamble as one of the ten would cut its very vital relation to all the other words.</w:t>
      </w:r>
    </w:p>
    <w:p w14:paraId="541AF1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而且，如果将序言算作十条之一，就会切断它与所有其他诫命至关重要的联系，这一事实加强了反对意见。</w:t>
      </w:r>
    </w:p>
    <w:p w14:paraId="23F3D98C">
      <w:pPr>
        <w:pStyle w:val="2"/>
        <w:spacing w:line="291" w:lineRule="auto"/>
        <w:rPr>
          <w:rFonts w:hint="eastAsia" w:ascii="微软雅黑" w:hAnsi="微软雅黑" w:eastAsia="微软雅黑" w:cs="微软雅黑"/>
          <w:sz w:val="30"/>
          <w:szCs w:val="30"/>
        </w:rPr>
      </w:pPr>
    </w:p>
    <w:p w14:paraId="19F8E9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can be said in favour of closely drawing together the first and second words, as will be presently shown, but nothing speaks in favour of dividing the tenth word into two.</w:t>
      </w:r>
    </w:p>
    <w:p w14:paraId="65B769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正如目前将显示的，有一些理由支持将第一和第二条诫命紧密联系在一起，但没有任何理由支持将第十条诫命分成两条。</w:t>
      </w:r>
    </w:p>
    <w:p w14:paraId="0820A740">
      <w:pPr>
        <w:pStyle w:val="2"/>
        <w:spacing w:line="291" w:lineRule="auto"/>
        <w:rPr>
          <w:rFonts w:hint="eastAsia" w:ascii="微软雅黑" w:hAnsi="微软雅黑" w:eastAsia="微软雅黑" w:cs="微软雅黑"/>
          <w:sz w:val="30"/>
          <w:szCs w:val="30"/>
        </w:rPr>
      </w:pPr>
    </w:p>
    <w:p w14:paraId="525891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exposes, one might urge, to the objection of separating between house and wife as non-covetable objects, but this is more of an apparent than a real objection, because house here does not mean the mere building, but stands for the entire household-establishment, including, of course, and that in the first place, the wife.</w:t>
      </w:r>
    </w:p>
    <w:p w14:paraId="06910A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辩称，这暴露了一个反对意见，即将房屋和妻子作为不可贪恋的对象分开，但这更多是表面上的而非实质性的反对，因为这里的“房屋”并不意味着单纯的建筑物，而是代表整个家庭体制，当然首先包括妻子。</w:t>
      </w:r>
    </w:p>
    <w:p w14:paraId="33B052FA">
      <w:pPr>
        <w:pStyle w:val="2"/>
        <w:spacing w:line="291" w:lineRule="auto"/>
        <w:rPr>
          <w:rFonts w:hint="eastAsia" w:ascii="微软雅黑" w:hAnsi="微软雅黑" w:eastAsia="微软雅黑" w:cs="微软雅黑"/>
          <w:sz w:val="30"/>
          <w:szCs w:val="30"/>
        </w:rPr>
      </w:pPr>
    </w:p>
    <w:p w14:paraId="3B8921F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was somewhat over gallant, when not perceiving this, he gave preference to the text of Deuteronomy, where the wife precedes the house.</w:t>
      </w:r>
    </w:p>
    <w:p w14:paraId="624B7E8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奥古斯丁有些过于殷勤了，他没看出这一点，偏爱申命记的文本，那里妻子在房屋之前。</w:t>
      </w:r>
    </w:p>
    <w:p w14:paraId="1E8DB7B9">
      <w:pPr>
        <w:pStyle w:val="2"/>
        <w:spacing w:line="291" w:lineRule="auto"/>
        <w:rPr>
          <w:rFonts w:hint="eastAsia" w:ascii="微软雅黑" w:hAnsi="微软雅黑" w:eastAsia="微软雅黑" w:cs="微软雅黑"/>
          <w:sz w:val="30"/>
          <w:szCs w:val="30"/>
        </w:rPr>
      </w:pPr>
    </w:p>
    <w:p w14:paraId="107729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assuming that 'house' means 'household', no reason exists why this general term should receive for itself an entire separate word, and then in a next word the enumeration of its several constituent parts be made to follow.</w:t>
      </w:r>
    </w:p>
    <w:p w14:paraId="76B22C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但是，假设“房屋”意味着“家庭”，就没有理由让这个通用术语独占一条诫命，然后在下一条诫命里列举其几个组成部分。</w:t>
      </w:r>
    </w:p>
    <w:p w14:paraId="5ED46B48">
      <w:pPr>
        <w:pStyle w:val="2"/>
        <w:spacing w:line="291" w:lineRule="auto"/>
        <w:rPr>
          <w:rFonts w:hint="eastAsia" w:ascii="微软雅黑" w:hAnsi="微软雅黑" w:eastAsia="微软雅黑" w:cs="微软雅黑"/>
          <w:sz w:val="30"/>
          <w:szCs w:val="30"/>
        </w:rPr>
      </w:pPr>
    </w:p>
    <w:p w14:paraId="53D125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the Decalogue is not of that kind, as may be seen by comparison with the text of the fourth word.</w:t>
      </w:r>
    </w:p>
    <w:p w14:paraId="1177F14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十诫的结构不是那样的，这一点通过与第四条诫命的文本比较可以看出。</w:t>
      </w:r>
    </w:p>
    <w:p w14:paraId="32794838">
      <w:pPr>
        <w:pStyle w:val="2"/>
        <w:spacing w:line="291" w:lineRule="auto"/>
        <w:rPr>
          <w:rFonts w:hint="eastAsia" w:ascii="微软雅黑" w:hAnsi="微软雅黑" w:eastAsia="微软雅黑" w:cs="微软雅黑"/>
          <w:sz w:val="30"/>
          <w:szCs w:val="30"/>
        </w:rPr>
      </w:pPr>
    </w:p>
    <w:p w14:paraId="2912BE1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Augustine has improved the matter only in a sentimental respect, for, with all due regard for the honoured position of the wife in the family, it would hardly be in keeping with the feeling of the Old Testament in such matters to give the wife a separate commandment all to herself, especially since her position in one respect had been already defined in the, on our reckoning, seventh commandment.</w:t>
      </w:r>
    </w:p>
    <w:p w14:paraId="272220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只是在情感方面改善了事情，因为尽管充分尊重妻子在家庭中的尊荣地位，但在这些事情上给妻子一条单独的诫命，这很难说符合旧约的感觉，特别是既然她在某一方面的地位已经在（按我们的计算）第七条诫命中被定义了。</w:t>
      </w:r>
    </w:p>
    <w:p w14:paraId="70409678">
      <w:pPr>
        <w:pStyle w:val="2"/>
        <w:spacing w:line="291" w:lineRule="auto"/>
        <w:rPr>
          <w:rFonts w:hint="eastAsia" w:ascii="微软雅黑" w:hAnsi="微软雅黑" w:eastAsia="微软雅黑" w:cs="微软雅黑"/>
          <w:sz w:val="30"/>
          <w:szCs w:val="30"/>
        </w:rPr>
      </w:pPr>
    </w:p>
    <w:p w14:paraId="5B9DEF9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WORD</w:t>
      </w:r>
    </w:p>
    <w:p w14:paraId="0DB8CF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w:t>
      </w:r>
    </w:p>
    <w:p w14:paraId="6B44F857">
      <w:pPr>
        <w:pStyle w:val="2"/>
        <w:spacing w:line="291" w:lineRule="auto"/>
        <w:rPr>
          <w:rFonts w:hint="eastAsia" w:ascii="微软雅黑" w:hAnsi="微软雅黑" w:eastAsia="微软雅黑" w:cs="微软雅黑"/>
          <w:sz w:val="30"/>
          <w:szCs w:val="30"/>
        </w:rPr>
      </w:pPr>
    </w:p>
    <w:p w14:paraId="6D511D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discussion of the several separate words confines itself to the first four.</w:t>
      </w:r>
    </w:p>
    <w:p w14:paraId="1FBB4DA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我们要对这几条分开的诫命的讨论仅限于前四条。</w:t>
      </w:r>
    </w:p>
    <w:p w14:paraId="5C73D38A">
      <w:pPr>
        <w:pStyle w:val="2"/>
        <w:spacing w:line="291" w:lineRule="auto"/>
        <w:rPr>
          <w:rFonts w:hint="eastAsia" w:ascii="微软雅黑" w:hAnsi="微软雅黑" w:eastAsia="微软雅黑" w:cs="微软雅黑"/>
          <w:sz w:val="30"/>
          <w:szCs w:val="30"/>
        </w:rPr>
      </w:pPr>
    </w:p>
    <w:p w14:paraId="16FAFA5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six, regulating the relation between man and man, belong to the department of Ethics.</w:t>
      </w:r>
    </w:p>
    <w:p w14:paraId="3EB4DF9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后面的六条，规范人与人之间的关系，属于伦理学部。</w:t>
      </w:r>
    </w:p>
    <w:p w14:paraId="612860D6">
      <w:pPr>
        <w:pStyle w:val="2"/>
        <w:spacing w:line="291" w:lineRule="auto"/>
        <w:rPr>
          <w:rFonts w:hint="eastAsia" w:ascii="微软雅黑" w:hAnsi="微软雅黑" w:eastAsia="微软雅黑" w:cs="微软雅黑"/>
          <w:sz w:val="30"/>
          <w:szCs w:val="30"/>
        </w:rPr>
      </w:pPr>
    </w:p>
    <w:p w14:paraId="098B027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first four words deal specifically with the relation of man to God.</w:t>
      </w:r>
    </w:p>
    <w:p w14:paraId="21586F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这前四条诫命专门处理人与神的关系。</w:t>
      </w:r>
    </w:p>
    <w:p w14:paraId="6B2F5DDD">
      <w:pPr>
        <w:pStyle w:val="2"/>
        <w:spacing w:line="291" w:lineRule="auto"/>
        <w:rPr>
          <w:rFonts w:hint="eastAsia" w:ascii="微软雅黑" w:hAnsi="微软雅黑" w:eastAsia="微软雅黑" w:cs="微软雅黑"/>
          <w:sz w:val="30"/>
          <w:szCs w:val="30"/>
        </w:rPr>
      </w:pPr>
    </w:p>
    <w:p w14:paraId="162664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three form a group by themselves, protesting as they do, against the three typical and fundamental sins of paganism, the sin of polylatry, that of idolatry, that of magic.</w:t>
      </w:r>
    </w:p>
    <w:p w14:paraId="0CE037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前三条自成一组，抗议异教的三种典型和根本罪恶：多神崇拜之罪、偶像崇拜之罪、魔法之罪。</w:t>
      </w:r>
    </w:p>
    <w:p w14:paraId="0D891F4F">
      <w:pPr>
        <w:pStyle w:val="2"/>
        <w:spacing w:line="291" w:lineRule="auto"/>
        <w:rPr>
          <w:rFonts w:hint="eastAsia" w:ascii="微软雅黑" w:hAnsi="微软雅黑" w:eastAsia="微软雅黑" w:cs="微软雅黑"/>
          <w:sz w:val="30"/>
          <w:szCs w:val="30"/>
        </w:rPr>
      </w:pPr>
    </w:p>
    <w:p w14:paraId="62CDD3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further, that the first word is not a theoretical denial of the existence of other gods besides Jehovah.</w:t>
      </w:r>
    </w:p>
    <w:p w14:paraId="5D50C24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进一步可以观察到，第一条诫命并不是理论上否认除了耶和华之外还有其他神的存在。</w:t>
      </w:r>
    </w:p>
    <w:p w14:paraId="139B71B1">
      <w:pPr>
        <w:pStyle w:val="2"/>
        <w:spacing w:line="291" w:lineRule="auto"/>
        <w:rPr>
          <w:rFonts w:hint="eastAsia" w:ascii="微软雅黑" w:hAnsi="微软雅黑" w:eastAsia="微软雅黑" w:cs="微软雅黑"/>
          <w:sz w:val="30"/>
          <w:szCs w:val="30"/>
        </w:rPr>
      </w:pPr>
    </w:p>
    <w:p w14:paraId="02C61F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of course, an affirmation, either directly or impliedly, of the existence of other divine beings.</w:t>
      </w:r>
    </w:p>
    <w:p w14:paraId="2D0F3E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当然，它也不是直接或含蓄地肯定其他神灵的存在。</w:t>
      </w:r>
    </w:p>
    <w:p w14:paraId="09BDE966">
      <w:pPr>
        <w:pStyle w:val="2"/>
        <w:spacing w:line="291" w:lineRule="auto"/>
        <w:rPr>
          <w:rFonts w:hint="eastAsia" w:ascii="微软雅黑" w:hAnsi="微软雅黑" w:eastAsia="微软雅黑" w:cs="微软雅黑"/>
          <w:sz w:val="30"/>
          <w:szCs w:val="30"/>
        </w:rPr>
      </w:pPr>
    </w:p>
    <w:p w14:paraId="56BC5D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leaves this whole question to one side, and confines itself to the injunction that Israel shall have only one object of worship: 'there shall be no other god (or gods) to thee before me'.</w:t>
      </w:r>
    </w:p>
    <w:p w14:paraId="4D3B46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它将整个问题放在一边，仅限于命令以色列只能有一个崇拜对象：“在我面前，你不可有别的神”。</w:t>
      </w:r>
    </w:p>
    <w:p w14:paraId="239DEEAD">
      <w:pPr>
        <w:pStyle w:val="2"/>
        <w:spacing w:line="291" w:lineRule="auto"/>
        <w:rPr>
          <w:rFonts w:hint="eastAsia" w:ascii="微软雅黑" w:hAnsi="微软雅黑" w:eastAsia="微软雅黑" w:cs="微软雅黑"/>
          <w:sz w:val="30"/>
          <w:szCs w:val="30"/>
        </w:rPr>
      </w:pPr>
    </w:p>
    <w:p w14:paraId="27CD2E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theoretically or legislatively considered, falls short of the abstract enunciation of the principle of monotheism, and reaches, logically speaking, only up to monolatry, it were pedantic to seize upon it, lawyer-like, as evidence of the lawgiver's intent to leave polytheism untouched.</w:t>
      </w:r>
    </w:p>
    <w:p w14:paraId="558BEB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但是，如果从理论或立法角度看，这没有达到一神论原则的抽象阐述，逻辑上只达到了单一主神崇拜（monolatry），那么像律师一样抓住这一点，作为立法者意图保留多神教的证据，那就是迂腐了。</w:t>
      </w:r>
    </w:p>
    <w:p w14:paraId="12EF88AA">
      <w:pPr>
        <w:pStyle w:val="2"/>
        <w:spacing w:line="291" w:lineRule="auto"/>
        <w:rPr>
          <w:rFonts w:hint="eastAsia" w:ascii="微软雅黑" w:hAnsi="微软雅黑" w:eastAsia="微软雅黑" w:cs="微软雅黑"/>
          <w:sz w:val="30"/>
          <w:szCs w:val="30"/>
        </w:rPr>
      </w:pPr>
    </w:p>
    <w:p w14:paraId="078560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precisely this the critics have been doing, when building on this innocent form of expression the view that Moses had not yet reached the stage of monotheism.</w:t>
      </w:r>
    </w:p>
    <w:p w14:paraId="48F93F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然而批评家们恰恰一直在这样做，他们在这个无辜的表达形式上建立了摩西尚未达到一神论阶段的观点。</w:t>
      </w:r>
    </w:p>
    <w:p w14:paraId="6C0D63FD">
      <w:pPr>
        <w:pStyle w:val="2"/>
        <w:spacing w:line="291" w:lineRule="auto"/>
        <w:rPr>
          <w:rFonts w:hint="eastAsia" w:ascii="微软雅黑" w:hAnsi="微软雅黑" w:eastAsia="微软雅黑" w:cs="微软雅黑"/>
          <w:sz w:val="30"/>
          <w:szCs w:val="30"/>
        </w:rPr>
      </w:pPr>
    </w:p>
    <w:p w14:paraId="2257AA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afterwards the dating of the Decalogue came down to much later times this exegesis involved its adherents in a somewhat serious difficulty.</w:t>
      </w:r>
    </w:p>
    <w:p w14:paraId="1C6D3C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当后来十诫的日期被推迟到晚得多的时代时，这种释经使其支持者陷入了相当严重的困难。</w:t>
      </w:r>
    </w:p>
    <w:p w14:paraId="6F7356F8">
      <w:pPr>
        <w:pStyle w:val="2"/>
        <w:spacing w:line="291" w:lineRule="auto"/>
        <w:rPr>
          <w:rFonts w:hint="eastAsia" w:ascii="微软雅黑" w:hAnsi="微软雅黑" w:eastAsia="微软雅黑" w:cs="微软雅黑"/>
          <w:sz w:val="30"/>
          <w:szCs w:val="30"/>
        </w:rPr>
      </w:pPr>
    </w:p>
    <w:p w14:paraId="0677A21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difficult to assume that the prophetic spirits who produced the Decalogue at so advanced a juncture should not yet have reached the standpoint of monotheism.</w:t>
      </w:r>
    </w:p>
    <w:p w14:paraId="4DB53CB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似乎很难假设，在如此先进的时刻产生十诫的先知精神竟然尚未达到一神论的立场。</w:t>
      </w:r>
    </w:p>
    <w:p w14:paraId="33FF1D4E">
      <w:pPr>
        <w:pStyle w:val="2"/>
        <w:spacing w:line="291" w:lineRule="auto"/>
        <w:rPr>
          <w:rFonts w:hint="eastAsia" w:ascii="微软雅黑" w:hAnsi="微软雅黑" w:eastAsia="微软雅黑" w:cs="微软雅黑"/>
          <w:sz w:val="30"/>
          <w:szCs w:val="30"/>
        </w:rPr>
      </w:pPr>
    </w:p>
    <w:p w14:paraId="2FF3541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critics save themselves out of this impasse by saying that, although monotheism had been in process of development since the times of Amos and Hosea, it had not been explicitly formulated until the age of (pseudo-) Deuteronomy and Jeremiah.</w:t>
      </w:r>
    </w:p>
    <w:p w14:paraId="264A3F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批评家通过这样说将自己从僵局中解救出来：虽然一神论自阿摩司和何西阿时代以来一直在发展过程中，但直到（伪）申命记和耶利米时代才被明确表述。</w:t>
      </w:r>
    </w:p>
    <w:p w14:paraId="1C079A78">
      <w:pPr>
        <w:pStyle w:val="2"/>
        <w:spacing w:line="291" w:lineRule="auto"/>
        <w:rPr>
          <w:rFonts w:hint="eastAsia" w:ascii="微软雅黑" w:hAnsi="微软雅黑" w:eastAsia="微软雅黑" w:cs="微软雅黑"/>
          <w:sz w:val="30"/>
          <w:szCs w:val="30"/>
        </w:rPr>
      </w:pPr>
    </w:p>
    <w:p w14:paraId="3862B6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Moses, it becomes doubtful, on this hypothesis, whether he had reached the standpoint of as much as monolatry in his day, for the testimony of the Decalogue to that effect has fallen away.</w:t>
      </w:r>
    </w:p>
    <w:p w14:paraId="14CFF8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至于摩西，在这种假设下，他当时是否达到了单一主神崇拜的立场都变得令人怀疑，因为十诫对此的证词已经失效了。</w:t>
      </w:r>
    </w:p>
    <w:p w14:paraId="7D8F0D8E">
      <w:pPr>
        <w:pStyle w:val="2"/>
        <w:spacing w:line="291" w:lineRule="auto"/>
        <w:rPr>
          <w:rFonts w:hint="eastAsia" w:ascii="微软雅黑" w:hAnsi="微软雅黑" w:eastAsia="微软雅黑" w:cs="微软雅黑"/>
          <w:sz w:val="30"/>
          <w:szCs w:val="30"/>
        </w:rPr>
      </w:pPr>
    </w:p>
    <w:p w14:paraId="22836A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readily corrected by the simple reminder that the Decalogue, while law, is not law in the modern technical sense of that term.</w:t>
      </w:r>
    </w:p>
    <w:p w14:paraId="4EDC41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通过简单的提醒，这一切都很容易纠正：十诫虽是法律，却不是该术语现代技术意义上的法律。</w:t>
      </w:r>
    </w:p>
    <w:p w14:paraId="678FB610">
      <w:pPr>
        <w:pStyle w:val="2"/>
        <w:spacing w:line="291" w:lineRule="auto"/>
        <w:rPr>
          <w:rFonts w:hint="eastAsia" w:ascii="微软雅黑" w:hAnsi="微软雅黑" w:eastAsia="微软雅黑" w:cs="微软雅黑"/>
          <w:sz w:val="30"/>
          <w:szCs w:val="30"/>
        </w:rPr>
      </w:pPr>
    </w:p>
    <w:p w14:paraId="565901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no pains, by means of involved clauses and piled up qualifications, to stop up every loophole for misunderstanding or evasion.</w:t>
      </w:r>
    </w:p>
    <w:p w14:paraId="6E9152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它不费心通过复杂的条款和堆砌的限定条件来堵塞每一个误解或逃避的漏洞。</w:t>
      </w:r>
    </w:p>
    <w:p w14:paraId="35DD5105">
      <w:pPr>
        <w:pStyle w:val="2"/>
        <w:spacing w:line="291" w:lineRule="auto"/>
        <w:rPr>
          <w:rFonts w:hint="eastAsia" w:ascii="微软雅黑" w:hAnsi="微软雅黑" w:eastAsia="微软雅黑" w:cs="微软雅黑"/>
          <w:sz w:val="30"/>
          <w:szCs w:val="30"/>
        </w:rPr>
      </w:pPr>
    </w:p>
    <w:p w14:paraId="40E8C3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lawgiver, not a scribe.</w:t>
      </w:r>
    </w:p>
    <w:p w14:paraId="31F189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摩西是立法者，不是文士。</w:t>
      </w:r>
    </w:p>
    <w:p w14:paraId="42C16222">
      <w:pPr>
        <w:pStyle w:val="2"/>
        <w:spacing w:line="291" w:lineRule="auto"/>
        <w:rPr>
          <w:rFonts w:hint="eastAsia" w:ascii="微软雅黑" w:hAnsi="微软雅黑" w:eastAsia="微软雅黑" w:cs="微软雅黑"/>
          <w:sz w:val="30"/>
          <w:szCs w:val="30"/>
        </w:rPr>
      </w:pPr>
    </w:p>
    <w:p w14:paraId="1D522B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plane on which the matter is put by not raising the problem of abstract monotheism is in reality a higher one than would have underlain the commandment otherwise.</w:t>
      </w:r>
    </w:p>
    <w:p w14:paraId="103319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通过不提出抽象一神论的问题来处理此事，其层面实际上比否则作为诫命基础的层面更高。</w:t>
      </w:r>
    </w:p>
    <w:p w14:paraId="36FC0221">
      <w:pPr>
        <w:pStyle w:val="2"/>
        <w:spacing w:line="291" w:lineRule="auto"/>
        <w:rPr>
          <w:rFonts w:hint="eastAsia" w:ascii="微软雅黑" w:hAnsi="微软雅黑" w:eastAsia="微软雅黑" w:cs="微软雅黑"/>
          <w:sz w:val="30"/>
          <w:szCs w:val="30"/>
        </w:rPr>
      </w:pPr>
    </w:p>
    <w:p w14:paraId="3CDFCF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there are no other gods in existence, therefore you are shut up to serving me alone, motivates the allegiance of Israel to Jehovah less worthily, than to say, as the Decalogue actually does, 'I am Jehovah, thy God, who has brought thee up out of the land of Egypt, out of the house of bondage. Thou shalt have no other gods before me'.</w:t>
      </w:r>
    </w:p>
    <w:p w14:paraId="3C3AB12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若说：没有别的神存在，因此你只能事奉我，这为以色列对耶和华的效忠提供的动机，不如十诫实际所说的更有价值：“我是耶和华你的神，曾将你从埃及地为奴之家领出来。除了我以外，你不可有别的神”。</w:t>
      </w:r>
    </w:p>
    <w:p w14:paraId="02AF645F">
      <w:pPr>
        <w:pStyle w:val="2"/>
        <w:spacing w:line="291" w:lineRule="auto"/>
        <w:rPr>
          <w:rFonts w:hint="eastAsia" w:ascii="微软雅黑" w:hAnsi="微软雅黑" w:eastAsia="微软雅黑" w:cs="微软雅黑"/>
          <w:sz w:val="30"/>
          <w:szCs w:val="30"/>
        </w:rPr>
      </w:pPr>
    </w:p>
    <w:p w14:paraId="388AA2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appeal to the sense of gratitude for deliverance received, there shines through also an allusion to the offended honour of Jehovah, in case other objects of worship should be placed by His side.</w:t>
      </w:r>
    </w:p>
    <w:p w14:paraId="76A19B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除了诉诸对所受拯救的感激之情外，这里也透出一种暗示，即如果有其他崇拜对象被放在祂旁边，耶和华的尊荣就会受到冒犯。</w:t>
      </w:r>
    </w:p>
    <w:p w14:paraId="745ACC47">
      <w:pPr>
        <w:pStyle w:val="2"/>
        <w:spacing w:line="291" w:lineRule="auto"/>
        <w:rPr>
          <w:rFonts w:hint="eastAsia" w:ascii="微软雅黑" w:hAnsi="微软雅黑" w:eastAsia="微软雅黑" w:cs="微软雅黑"/>
          <w:sz w:val="30"/>
          <w:szCs w:val="30"/>
        </w:rPr>
      </w:pPr>
    </w:p>
    <w:p w14:paraId="741B43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'before me' or 'beside me' express the indignity such transgression would offer to Him, subjectively.</w:t>
      </w:r>
    </w:p>
    <w:p w14:paraId="54C101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“在我面前”或“在我旁边”这些词，主观上表达了这种过犯对祂的侮辱。</w:t>
      </w:r>
    </w:p>
    <w:p w14:paraId="5A0C1ACB">
      <w:pPr>
        <w:pStyle w:val="2"/>
        <w:spacing w:line="291" w:lineRule="auto"/>
        <w:rPr>
          <w:rFonts w:hint="eastAsia" w:ascii="微软雅黑" w:hAnsi="微软雅黑" w:eastAsia="微软雅黑" w:cs="微软雅黑"/>
          <w:sz w:val="30"/>
          <w:szCs w:val="30"/>
        </w:rPr>
      </w:pPr>
    </w:p>
    <w:p w14:paraId="2CB1AB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WORD</w:t>
      </w:r>
    </w:p>
    <w:p w14:paraId="5DDAA6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w:t>
      </w:r>
    </w:p>
    <w:p w14:paraId="7D2788C6">
      <w:pPr>
        <w:pStyle w:val="2"/>
        <w:spacing w:line="291" w:lineRule="auto"/>
        <w:rPr>
          <w:rFonts w:hint="eastAsia" w:ascii="微软雅黑" w:hAnsi="微软雅黑" w:eastAsia="微软雅黑" w:cs="微软雅黑"/>
          <w:sz w:val="30"/>
          <w:szCs w:val="30"/>
        </w:rPr>
      </w:pPr>
    </w:p>
    <w:p w14:paraId="55076F8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uncertainty in regard to the syntax of the second word.</w:t>
      </w:r>
    </w:p>
    <w:p w14:paraId="2F888E9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关于第二条诫命的句法存在一些不确定性。</w:t>
      </w:r>
    </w:p>
    <w:p w14:paraId="18059EAD">
      <w:pPr>
        <w:pStyle w:val="2"/>
        <w:spacing w:line="291" w:lineRule="auto"/>
        <w:rPr>
          <w:rFonts w:hint="eastAsia" w:ascii="微软雅黑" w:hAnsi="微软雅黑" w:eastAsia="微软雅黑" w:cs="微软雅黑"/>
          <w:sz w:val="30"/>
          <w:szCs w:val="30"/>
        </w:rPr>
      </w:pPr>
    </w:p>
    <w:p w14:paraId="40776D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Authorized and Revised Versions the word 'likeness' is made dependent on 'thou shalt not make', and thus co-ordinated with the preceding object 'graven image'.</w:t>
      </w:r>
    </w:p>
    <w:p w14:paraId="3291CE8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在钦定本和修订本中，“像”这个词依附于“不可为自己雕刻”，从而与前面的宾语“偶像”并列。</w:t>
      </w:r>
    </w:p>
    <w:p w14:paraId="6A68AB78">
      <w:pPr>
        <w:pStyle w:val="2"/>
        <w:spacing w:line="291" w:lineRule="auto"/>
        <w:rPr>
          <w:rFonts w:hint="eastAsia" w:ascii="微软雅黑" w:hAnsi="微软雅黑" w:eastAsia="微软雅黑" w:cs="微软雅黑"/>
          <w:sz w:val="30"/>
          <w:szCs w:val="30"/>
        </w:rPr>
      </w:pPr>
    </w:p>
    <w:p w14:paraId="4B55FB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likeness, then, is something that can be made; it must be a manufactured object.</w:t>
      </w:r>
    </w:p>
    <w:p w14:paraId="190B38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那么，像就是可以制作的东西；它必定是一个制造出来的物体。</w:t>
      </w:r>
    </w:p>
    <w:p w14:paraId="5B4B1D82">
      <w:pPr>
        <w:pStyle w:val="2"/>
        <w:spacing w:line="291" w:lineRule="auto"/>
        <w:rPr>
          <w:rFonts w:hint="eastAsia" w:ascii="微软雅黑" w:hAnsi="微软雅黑" w:eastAsia="微软雅黑" w:cs="微软雅黑"/>
          <w:sz w:val="30"/>
          <w:szCs w:val="30"/>
        </w:rPr>
      </w:pPr>
    </w:p>
    <w:p w14:paraId="5F0610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has, however, been called to the fact that the Hebrew word thus translated may also properly be rendered by 'shape', i.e., natural, non-manufactured shape, any one of the forms or likenesses nature offers.</w:t>
      </w:r>
    </w:p>
    <w:p w14:paraId="258F83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然而，有人注意到这样一个事实：如此翻译的希伯来词也可以恰当地翻译为“形状”，即自然的、非制造的形状，自然界提供的任何一种形式或样子。</w:t>
      </w:r>
    </w:p>
    <w:p w14:paraId="58FF64A0">
      <w:pPr>
        <w:pStyle w:val="2"/>
        <w:spacing w:line="291" w:lineRule="auto"/>
        <w:rPr>
          <w:rFonts w:hint="eastAsia" w:ascii="微软雅黑" w:hAnsi="微软雅黑" w:eastAsia="微软雅黑" w:cs="微软雅黑"/>
          <w:sz w:val="30"/>
          <w:szCs w:val="30"/>
        </w:rPr>
      </w:pPr>
    </w:p>
    <w:p w14:paraId="60A7C8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adopted, and it seems to be favoured somewhat by the distinction of the 'shapes' in three groups—those in heaven above, those in the earth beneath, and those in the water under the earth—then plainly those shapes cannot be the object of the verb 'thou shalt not make', since they are not the product of human making.</w:t>
      </w:r>
    </w:p>
    <w:p w14:paraId="54AFA0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如果采用这一点，而且这似乎在某种程度上得到了将“形状”分为三组（上天、下地、地底下水中的）这一做法的支持，那么显而易见，这些形状不能是动词“不可制作”的宾语，因为它们不是人类制造的产物。</w:t>
      </w:r>
    </w:p>
    <w:p w14:paraId="6F581ABB">
      <w:pPr>
        <w:pStyle w:val="2"/>
        <w:spacing w:line="291" w:lineRule="auto"/>
        <w:rPr>
          <w:rFonts w:hint="eastAsia" w:ascii="微软雅黑" w:hAnsi="微软雅黑" w:eastAsia="微软雅黑" w:cs="微软雅黑"/>
          <w:sz w:val="30"/>
          <w:szCs w:val="30"/>
        </w:rPr>
      </w:pPr>
    </w:p>
    <w:p w14:paraId="27F9C0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syntactical construction of the sentence must on this view be changed.</w:t>
      </w:r>
    </w:p>
    <w:p w14:paraId="409BE2B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因此，按照这种观点，句子的句法结构必须改变。</w:t>
      </w:r>
    </w:p>
    <w:p w14:paraId="595456A5">
      <w:pPr>
        <w:pStyle w:val="2"/>
        <w:spacing w:line="291" w:lineRule="auto"/>
        <w:rPr>
          <w:rFonts w:hint="eastAsia" w:ascii="微软雅黑" w:hAnsi="微软雅黑" w:eastAsia="微软雅黑" w:cs="微软雅黑"/>
          <w:sz w:val="30"/>
          <w:szCs w:val="30"/>
        </w:rPr>
      </w:pPr>
    </w:p>
    <w:p w14:paraId="684CEC8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have to read as follows: 'Thou shalt not make unto thee a graven image, (and), as to the likeness of anything (prefixed accusative phrase of reference) that is in heaven above, etc … thou shalt not bow down thyself unto those, nor serve them, etc.'</w:t>
      </w:r>
    </w:p>
    <w:p w14:paraId="6D95D8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它将必须读作如下：“不可为自己雕刻偶像，（并且），至于上天……任何东西的像（前置的指涉宾格短语）……不可跪拜那些，也不可事奉它，等。”</w:t>
      </w:r>
    </w:p>
    <w:p w14:paraId="12C364B3">
      <w:pPr>
        <w:pStyle w:val="2"/>
        <w:spacing w:line="291" w:lineRule="auto"/>
        <w:rPr>
          <w:rFonts w:hint="eastAsia" w:ascii="微软雅黑" w:hAnsi="微软雅黑" w:eastAsia="微软雅黑" w:cs="微软雅黑"/>
          <w:sz w:val="30"/>
          <w:szCs w:val="30"/>
        </w:rPr>
      </w:pPr>
    </w:p>
    <w:p w14:paraId="1EE1B4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on this view forbidden: the worship of a graven image (graven means 'made out of metal'), and the worship of any of the forms of nature.</w:t>
      </w:r>
    </w:p>
    <w:p w14:paraId="2D59D1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按照这种观点，有两件事被禁止：崇拜雕刻的偶像（雕刻意为“用金属制成”），以及崇拜任何自然形式。</w:t>
      </w:r>
    </w:p>
    <w:p w14:paraId="3C7A0A4A">
      <w:pPr>
        <w:pStyle w:val="2"/>
        <w:spacing w:line="291" w:lineRule="auto"/>
        <w:rPr>
          <w:rFonts w:hint="eastAsia" w:ascii="微软雅黑" w:hAnsi="微软雅黑" w:eastAsia="微软雅黑" w:cs="微软雅黑"/>
          <w:sz w:val="30"/>
          <w:szCs w:val="30"/>
        </w:rPr>
      </w:pPr>
    </w:p>
    <w:p w14:paraId="25974D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that this new construction does not read very smoothly.</w:t>
      </w:r>
    </w:p>
    <w:p w14:paraId="5EDFE5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必须承认，这种新结构读起来不是很通顺。</w:t>
      </w:r>
    </w:p>
    <w:p w14:paraId="2AF0531F">
      <w:pPr>
        <w:pStyle w:val="2"/>
        <w:spacing w:line="291" w:lineRule="auto"/>
        <w:rPr>
          <w:rFonts w:hint="eastAsia" w:ascii="微软雅黑" w:hAnsi="微软雅黑" w:eastAsia="微软雅黑" w:cs="微软雅黑"/>
          <w:sz w:val="30"/>
          <w:szCs w:val="30"/>
        </w:rPr>
      </w:pPr>
    </w:p>
    <w:p w14:paraId="660F5D8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usual interpretation labours under the difficulty of explaining satisfactorily why a 'graven' image should have appeared more objectionable than any other kind of made likeness.</w:t>
      </w:r>
    </w:p>
    <w:p w14:paraId="21E19AD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另一方面，通常的解释很难令人满意地说明，为什么“雕刻的”偶像会比任何其他种类的制造像更令人反感。</w:t>
      </w:r>
    </w:p>
    <w:p w14:paraId="74679676">
      <w:pPr>
        <w:pStyle w:val="2"/>
        <w:spacing w:line="291" w:lineRule="auto"/>
        <w:rPr>
          <w:rFonts w:hint="eastAsia" w:ascii="微软雅黑" w:hAnsi="微软雅黑" w:eastAsia="微软雅黑" w:cs="微软雅黑"/>
          <w:sz w:val="30"/>
          <w:szCs w:val="30"/>
        </w:rPr>
      </w:pPr>
    </w:p>
    <w:p w14:paraId="6FA8ADF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seems to be a fact attested also elsewhere in the Old Testament that graven images awakened a special aversion among the opponents of idolatry.</w:t>
      </w:r>
    </w:p>
    <w:p w14:paraId="3B4DBE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不过，这似乎是一个事实，在旧约其他地方也得到了证实，即雕刻的偶像在反对偶像崇拜的人中引起了特别的反感。</w:t>
      </w:r>
    </w:p>
    <w:p w14:paraId="7800498E">
      <w:pPr>
        <w:pStyle w:val="2"/>
        <w:spacing w:line="291" w:lineRule="auto"/>
        <w:rPr>
          <w:rFonts w:hint="eastAsia" w:ascii="微软雅黑" w:hAnsi="微软雅黑" w:eastAsia="微软雅黑" w:cs="微软雅黑"/>
          <w:sz w:val="30"/>
          <w:szCs w:val="30"/>
        </w:rPr>
      </w:pPr>
    </w:p>
    <w:p w14:paraId="7FDBB9D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Wellhausen thinks the difficulty can be removed by adopting as original the text of Deuteronomy which reads: 'Thou shalt not make unto thee a graven image of any of the shapes, etc.'</w:t>
      </w:r>
    </w:p>
    <w:p w14:paraId="52408F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威尔豪森认为，通过采用申命记的文本作为原文可以消除这一困难，那里读作：“不可为自己雕刻任何形状的偶像，等。”</w:t>
      </w:r>
    </w:p>
    <w:p w14:paraId="7DEB143A">
      <w:pPr>
        <w:pStyle w:val="2"/>
        <w:spacing w:line="291" w:lineRule="auto"/>
        <w:rPr>
          <w:rFonts w:hint="eastAsia" w:ascii="微软雅黑" w:hAnsi="微软雅黑" w:eastAsia="微软雅黑" w:cs="微软雅黑"/>
          <w:sz w:val="30"/>
          <w:szCs w:val="30"/>
        </w:rPr>
      </w:pPr>
    </w:p>
    <w:p w14:paraId="71DF6C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Deuteronomy the Septuagint and Samaritan versions have the 'and' before 'likeness': 'image and all likeness'.</w:t>
      </w:r>
    </w:p>
    <w:p w14:paraId="77B75F0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但即使在申命记中，七十士译本和撒马利亚译本在“像”之前也有“和”：“偶像和一切像”。</w:t>
      </w:r>
    </w:p>
    <w:p w14:paraId="27C68646">
      <w:pPr>
        <w:pStyle w:val="2"/>
        <w:spacing w:line="291" w:lineRule="auto"/>
        <w:rPr>
          <w:rFonts w:hint="eastAsia" w:ascii="微软雅黑" w:hAnsi="微软雅黑" w:eastAsia="微软雅黑" w:cs="微软雅黑"/>
          <w:sz w:val="30"/>
          <w:szCs w:val="30"/>
        </w:rPr>
      </w:pPr>
    </w:p>
    <w:p w14:paraId="691673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interesting and important, however, is the enquiry into the ground on which idolatry is forbidden here.</w:t>
      </w:r>
    </w:p>
    <w:p w14:paraId="546A6E2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然而，更有趣和重要的是探究这里禁止偶像崇拜的理由。</w:t>
      </w:r>
    </w:p>
    <w:p w14:paraId="63184981">
      <w:pPr>
        <w:pStyle w:val="2"/>
        <w:spacing w:line="291" w:lineRule="auto"/>
        <w:rPr>
          <w:rFonts w:hint="eastAsia" w:ascii="微软雅黑" w:hAnsi="微软雅黑" w:eastAsia="微软雅黑" w:cs="微软雅黑"/>
          <w:sz w:val="30"/>
          <w:szCs w:val="30"/>
        </w:rPr>
      </w:pPr>
    </w:p>
    <w:p w14:paraId="5C25527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traditional exegesis of the second commandment is wont to find the reason in the spiritual (non-corporeal) nature of God, which causes every bodily representation to be a misrepresentation, and one moreover to the disparagement of God, because in the scale of being the incorporeal ranks above the corporeal, the so-called 'flesh'.</w:t>
      </w:r>
    </w:p>
    <w:p w14:paraId="44E3C6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第二条诫命的传统释经习惯于在神的属灵（非物质）本性中寻找理由，这导致每一个身体表征都是一种歪曲，而且是对神的贬低，因为在存在等级中，非物质高于物质，即所谓的“肉体”。</w:t>
      </w:r>
    </w:p>
    <w:p w14:paraId="37D15FD7">
      <w:pPr>
        <w:pStyle w:val="2"/>
        <w:spacing w:line="291" w:lineRule="auto"/>
        <w:rPr>
          <w:rFonts w:hint="eastAsia" w:ascii="微软雅黑" w:hAnsi="微软雅黑" w:eastAsia="微软雅黑" w:cs="微软雅黑"/>
          <w:sz w:val="30"/>
          <w:szCs w:val="30"/>
        </w:rPr>
      </w:pPr>
    </w:p>
    <w:p w14:paraId="69D0FC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acknowledging the truth of this idea in itself, we cannot regard it as a completely satisfactory exegesis of the second word.</w:t>
      </w:r>
    </w:p>
    <w:p w14:paraId="4EFF7B1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虽然承认这个观念本身是真实的，但我们不能认为它是对第二条诫命完全令人满意的解释。</w:t>
      </w:r>
    </w:p>
    <w:p w14:paraId="5C4F1CD1">
      <w:pPr>
        <w:pStyle w:val="2"/>
        <w:spacing w:line="291" w:lineRule="auto"/>
        <w:rPr>
          <w:rFonts w:hint="eastAsia" w:ascii="微软雅黑" w:hAnsi="微软雅黑" w:eastAsia="微软雅黑" w:cs="微软雅黑"/>
          <w:sz w:val="30"/>
          <w:szCs w:val="30"/>
        </w:rPr>
      </w:pPr>
    </w:p>
    <w:p w14:paraId="57C07B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a view of the motive the appendix ought to read, 'for I, Jehovah thy God, have no body'.</w:t>
      </w:r>
    </w:p>
    <w:p w14:paraId="008A5E0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如果是基于这样的动机观点，附录应该读作，“因为我，耶和华你的神，没有身体”。</w:t>
      </w:r>
    </w:p>
    <w:p w14:paraId="1FD96128">
      <w:pPr>
        <w:pStyle w:val="2"/>
        <w:spacing w:line="291" w:lineRule="auto"/>
        <w:rPr>
          <w:rFonts w:hint="eastAsia" w:ascii="微软雅黑" w:hAnsi="微软雅黑" w:eastAsia="微软雅黑" w:cs="微软雅黑"/>
          <w:sz w:val="30"/>
          <w:szCs w:val="30"/>
        </w:rPr>
      </w:pPr>
    </w:p>
    <w:p w14:paraId="714C7B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this it is the jealousy that is warningly referred to.</w:t>
      </w:r>
    </w:p>
    <w:p w14:paraId="3E8C8F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取而代之的是，嫉妒被作为警告提及。</w:t>
      </w:r>
    </w:p>
    <w:p w14:paraId="3574F833">
      <w:pPr>
        <w:pStyle w:val="2"/>
        <w:spacing w:line="291" w:lineRule="auto"/>
        <w:rPr>
          <w:rFonts w:hint="eastAsia" w:ascii="微软雅黑" w:hAnsi="微软雅黑" w:eastAsia="微软雅黑" w:cs="微软雅黑"/>
          <w:sz w:val="30"/>
          <w:szCs w:val="30"/>
        </w:rPr>
      </w:pPr>
    </w:p>
    <w:p w14:paraId="48AF003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'jealousy' cannot here have the general significance of 'fiery zeal' which it has sometimes elsewhere, for that would not have made the introduction of the idea more appropriate in this than in any other word of the Decalogue.</w:t>
      </w:r>
    </w:p>
    <w:p w14:paraId="391C31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这里的“嫉妒”不能具有它在别处有时具有的“火热的热心”这一普遍意义，因为那不会使这一观念的引入在这里比在十诫的任何其他诫命中更恰当。</w:t>
      </w:r>
    </w:p>
    <w:p w14:paraId="3A475F74">
      <w:pPr>
        <w:pStyle w:val="2"/>
        <w:spacing w:line="291" w:lineRule="auto"/>
        <w:rPr>
          <w:rFonts w:hint="eastAsia" w:ascii="微软雅黑" w:hAnsi="微软雅黑" w:eastAsia="微软雅黑" w:cs="微软雅黑"/>
          <w:sz w:val="30"/>
          <w:szCs w:val="30"/>
        </w:rPr>
      </w:pPr>
    </w:p>
    <w:p w14:paraId="2AF28E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special reason why the making or worship of images awakens the jealousy of Jehovah.</w:t>
      </w:r>
    </w:p>
    <w:p w14:paraId="76BF1FD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必定有一个特殊原因，为什么制作或崇拜偶像会唤起耶和华的嫉妒。</w:t>
      </w:r>
    </w:p>
    <w:p w14:paraId="5DAE2A31">
      <w:pPr>
        <w:pStyle w:val="2"/>
        <w:spacing w:line="291" w:lineRule="auto"/>
        <w:rPr>
          <w:rFonts w:hint="eastAsia" w:ascii="微软雅黑" w:hAnsi="微软雅黑" w:eastAsia="微软雅黑" w:cs="微软雅黑"/>
          <w:sz w:val="30"/>
          <w:szCs w:val="30"/>
        </w:rPr>
      </w:pPr>
    </w:p>
    <w:p w14:paraId="0F44863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means conjugal zeal specifically, jealousy in the married relation.</w:t>
      </w:r>
    </w:p>
    <w:p w14:paraId="158F3FD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这个词特指婚姻中的热心，即婚姻关系中的嫉妒。</w:t>
      </w:r>
    </w:p>
    <w:p w14:paraId="3C19CCD1">
      <w:pPr>
        <w:pStyle w:val="2"/>
        <w:spacing w:line="291" w:lineRule="auto"/>
        <w:rPr>
          <w:rFonts w:hint="eastAsia" w:ascii="微软雅黑" w:hAnsi="微软雅黑" w:eastAsia="微软雅黑" w:cs="微软雅黑"/>
          <w:sz w:val="30"/>
          <w:szCs w:val="30"/>
        </w:rPr>
      </w:pPr>
    </w:p>
    <w:p w14:paraId="5C4E18F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that, when images come into play, for the monogamic relation between Jehovah and Israel, a polygamous, or even meretricious bond with other religious lords has been substituted.</w:t>
      </w:r>
    </w:p>
    <w:p w14:paraId="2265AE5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这意味着，当偶像出现时，耶和华与以色列之间的一夫一妻关系被与其他宗教主宰的多配偶甚至淫乱的结合所取代。</w:t>
      </w:r>
    </w:p>
    <w:p w14:paraId="3E3D2083">
      <w:pPr>
        <w:pStyle w:val="2"/>
        <w:spacing w:line="291" w:lineRule="auto"/>
        <w:rPr>
          <w:rFonts w:hint="eastAsia" w:ascii="微软雅黑" w:hAnsi="微软雅黑" w:eastAsia="微软雅黑" w:cs="微软雅黑"/>
          <w:sz w:val="30"/>
          <w:szCs w:val="30"/>
        </w:rPr>
      </w:pPr>
    </w:p>
    <w:p w14:paraId="4EF40D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before us, therefore, is why and in what sense imagemaking detracts from the undivided devotion of Israel to God, and places other divine objects of devotion beside Him.</w:t>
      </w:r>
    </w:p>
    <w:p w14:paraId="517812F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因此，我们要面前的问题是，为什么以及在何种意义上，制造偶像减损了以色列对神专一的奉献，并将其他神圣崇拜对象置于祂旁边。</w:t>
      </w:r>
    </w:p>
    <w:p w14:paraId="3BD3A233">
      <w:pPr>
        <w:pStyle w:val="2"/>
        <w:spacing w:line="291" w:lineRule="auto"/>
        <w:rPr>
          <w:rFonts w:hint="eastAsia" w:ascii="微软雅黑" w:hAnsi="微软雅黑" w:eastAsia="微软雅黑" w:cs="微软雅黑"/>
          <w:sz w:val="30"/>
          <w:szCs w:val="30"/>
        </w:rPr>
      </w:pPr>
    </w:p>
    <w:p w14:paraId="69E4F4D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plain that this cannot be satisfactorily explained on the basis of the image being a symbolic copy of the Deity, so that after all the latter would be but all the more worshipped through the image.</w:t>
      </w:r>
    </w:p>
    <w:p w14:paraId="463C8E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显然，这不能基于偶像仅仅是神祗的象征性副本这一基础得到满意的解释，仿佛通过偶像，神祗终究会受到更多的崇拜。</w:t>
      </w:r>
    </w:p>
    <w:p w14:paraId="2732F28F">
      <w:pPr>
        <w:pStyle w:val="2"/>
        <w:spacing w:line="291" w:lineRule="auto"/>
        <w:rPr>
          <w:rFonts w:hint="eastAsia" w:ascii="微软雅黑" w:hAnsi="微软雅黑" w:eastAsia="微软雅黑" w:cs="微软雅黑"/>
          <w:sz w:val="30"/>
          <w:szCs w:val="30"/>
        </w:rPr>
      </w:pPr>
    </w:p>
    <w:p w14:paraId="0EFE0F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who think in modern terms admiration or even worship bestowed upon one's photograph could scarcely excite jealousy.</w:t>
      </w:r>
    </w:p>
    <w:p w14:paraId="076371A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对于用现代术语思考的我们来说，对自己照片的赞赏甚至崇拜几乎不会引起嫉妒。</w:t>
      </w:r>
    </w:p>
    <w:p w14:paraId="17B43C32">
      <w:pPr>
        <w:pStyle w:val="2"/>
        <w:spacing w:line="291" w:lineRule="auto"/>
        <w:rPr>
          <w:rFonts w:hint="eastAsia" w:ascii="微软雅黑" w:hAnsi="微软雅黑" w:eastAsia="微软雅黑" w:cs="微软雅黑"/>
          <w:sz w:val="30"/>
          <w:szCs w:val="30"/>
        </w:rPr>
      </w:pPr>
    </w:p>
    <w:p w14:paraId="056301D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much more apt to give rise to selfish satisfaction.</w:t>
      </w:r>
    </w:p>
    <w:p w14:paraId="6E9902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它更容易引起自私的满足感。</w:t>
      </w:r>
    </w:p>
    <w:p w14:paraId="5E41739D">
      <w:pPr>
        <w:pStyle w:val="2"/>
        <w:spacing w:line="291" w:lineRule="auto"/>
        <w:rPr>
          <w:rFonts w:hint="eastAsia" w:ascii="微软雅黑" w:hAnsi="微软雅黑" w:eastAsia="微软雅黑" w:cs="微软雅黑"/>
          <w:sz w:val="30"/>
          <w:szCs w:val="30"/>
        </w:rPr>
      </w:pPr>
    </w:p>
    <w:p w14:paraId="47D340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set aside this whole modern way of thinking about the matter, and endeavour to reproduce for ourselves the feelings with which the ancient idolatrous mind regarded and employed the image it possessed of its god.</w:t>
      </w:r>
    </w:p>
    <w:p w14:paraId="311CA5F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我们必须抛开这整套现代思维方式，努力为我们自己重现古代偶像崇拜者看待和使用其神祗偶像时的感受。</w:t>
      </w:r>
    </w:p>
    <w:p w14:paraId="4209C95C">
      <w:pPr>
        <w:pStyle w:val="2"/>
        <w:spacing w:line="291" w:lineRule="auto"/>
        <w:rPr>
          <w:rFonts w:hint="eastAsia" w:ascii="微软雅黑" w:hAnsi="微软雅黑" w:eastAsia="微软雅黑" w:cs="微软雅黑"/>
          <w:sz w:val="30"/>
          <w:szCs w:val="30"/>
        </w:rPr>
      </w:pPr>
    </w:p>
    <w:p w14:paraId="3FA6C7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far more complex thing than the formula of reality and symbol is able to express.</w:t>
      </w:r>
    </w:p>
    <w:p w14:paraId="37A6FD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这是一件远比现实与象征的公式所能表达的更为复杂的事情。</w:t>
      </w:r>
    </w:p>
    <w:p w14:paraId="69078693">
      <w:pPr>
        <w:pStyle w:val="2"/>
        <w:spacing w:line="291" w:lineRule="auto"/>
        <w:rPr>
          <w:rFonts w:hint="eastAsia" w:ascii="微软雅黑" w:hAnsi="微软雅黑" w:eastAsia="微软雅黑" w:cs="微软雅黑"/>
          <w:sz w:val="30"/>
          <w:szCs w:val="30"/>
        </w:rPr>
      </w:pPr>
    </w:p>
    <w:p w14:paraId="1BBCB80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not easily described in its true inwardness, we may perhaps define it by subsumption under the category of magic.</w:t>
      </w:r>
    </w:p>
    <w:p w14:paraId="3225424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虽然不容易描述其真实的内在性，但我们要或许可以将其归入魔法的范畴来定义。</w:t>
      </w:r>
    </w:p>
    <w:p w14:paraId="5574513A">
      <w:pPr>
        <w:pStyle w:val="2"/>
        <w:spacing w:line="291" w:lineRule="auto"/>
        <w:rPr>
          <w:rFonts w:hint="eastAsia" w:ascii="微软雅黑" w:hAnsi="微软雅黑" w:eastAsia="微软雅黑" w:cs="微软雅黑"/>
          <w:sz w:val="30"/>
          <w:szCs w:val="30"/>
        </w:rPr>
      </w:pPr>
    </w:p>
    <w:p w14:paraId="0303E9E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Magic is that paganistic reversal of the process of religion, in which man, instead of letting himself be used by God for the divine purpose, drags down his god to the level of a tool, which he uses for his own selfish purpose.</w:t>
      </w:r>
    </w:p>
    <w:p w14:paraId="22C8A9D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魔法是宗教过程的异教式逆转，其中人不再让自己被神用于神圣目的，而是将他的神拉低到工具的水平，用来达到自己自私的目的。</w:t>
      </w:r>
    </w:p>
    <w:p w14:paraId="6D5AD193">
      <w:pPr>
        <w:pStyle w:val="2"/>
        <w:spacing w:line="291" w:lineRule="auto"/>
        <w:rPr>
          <w:rFonts w:hint="eastAsia" w:ascii="微软雅黑" w:hAnsi="微软雅黑" w:eastAsia="微软雅黑" w:cs="微软雅黑"/>
          <w:sz w:val="30"/>
          <w:szCs w:val="30"/>
        </w:rPr>
      </w:pPr>
    </w:p>
    <w:p w14:paraId="6224EC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Magic is full of superstition, and, after a fashion, full of the quasi-supernatural, but it is void of true religion.</w:t>
      </w:r>
    </w:p>
    <w:p w14:paraId="03822D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魔法充满了迷信，并且在某种程度上充满了准超自然，但它缺乏真正的宗教。</w:t>
      </w:r>
    </w:p>
    <w:p w14:paraId="5CB2807F">
      <w:pPr>
        <w:pStyle w:val="2"/>
        <w:spacing w:line="291" w:lineRule="auto"/>
        <w:rPr>
          <w:rFonts w:hint="eastAsia" w:ascii="微软雅黑" w:hAnsi="微软雅黑" w:eastAsia="微软雅黑" w:cs="微软雅黑"/>
          <w:sz w:val="30"/>
          <w:szCs w:val="30"/>
        </w:rPr>
      </w:pPr>
    </w:p>
    <w:p w14:paraId="37275A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lacks the element of objective divine self-communication from above, it must needs create for itself material means of compulsion that will bring the deity to do its bidding.</w:t>
      </w:r>
    </w:p>
    <w:p w14:paraId="02E816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因为它缺乏来自上头的客观神圣自我交通的元素，它必然要为自己创造物质的强迫手段，使神祗听从它的命令。</w:t>
      </w:r>
    </w:p>
    <w:p w14:paraId="07B43388">
      <w:pPr>
        <w:pStyle w:val="2"/>
        <w:spacing w:line="291" w:lineRule="auto"/>
        <w:rPr>
          <w:rFonts w:hint="eastAsia" w:ascii="微软雅黑" w:hAnsi="微软雅黑" w:eastAsia="微软雅黑" w:cs="微软雅黑"/>
          <w:sz w:val="30"/>
          <w:szCs w:val="30"/>
        </w:rPr>
      </w:pPr>
    </w:p>
    <w:p w14:paraId="03BCC0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case these instruments of magical compulsion will indefinitely multiply.</w:t>
      </w:r>
    </w:p>
    <w:p w14:paraId="212D01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从事物的本质来看，这些魔法强迫工具将无限增多。</w:t>
      </w:r>
    </w:p>
    <w:p w14:paraId="2C58E39D">
      <w:pPr>
        <w:pStyle w:val="2"/>
        <w:spacing w:line="291" w:lineRule="auto"/>
        <w:rPr>
          <w:rFonts w:hint="eastAsia" w:ascii="微软雅黑" w:hAnsi="微软雅黑" w:eastAsia="微软雅黑" w:cs="微软雅黑"/>
          <w:sz w:val="30"/>
          <w:szCs w:val="30"/>
        </w:rPr>
      </w:pPr>
    </w:p>
    <w:p w14:paraId="118C76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these instruments for his practical use, man will further begin to feel that the powers habitually working through them are somehow subtracted from the deity and stored up in the forms of magic.</w:t>
      </w:r>
    </w:p>
    <w:p w14:paraId="767267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将这些工具用于实际用途，人将进一步开始感觉到，习惯性地通过它们运作的力量在某种程度上从神祗那里被减去，并储存在魔法形式中。</w:t>
      </w:r>
    </w:p>
    <w:p w14:paraId="64335EDC">
      <w:pPr>
        <w:pStyle w:val="2"/>
        <w:spacing w:line="291" w:lineRule="auto"/>
        <w:rPr>
          <w:rFonts w:hint="eastAsia" w:ascii="微软雅黑" w:hAnsi="微软雅黑" w:eastAsia="微软雅黑" w:cs="微软雅黑"/>
          <w:sz w:val="30"/>
          <w:szCs w:val="30"/>
        </w:rPr>
      </w:pPr>
    </w:p>
    <w:p w14:paraId="0E31DB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magically manipulated image will inevitably tend to become a second god by the side of the original one, and will even tend to outgrow the latter in potency of usefulness.</w:t>
      </w:r>
    </w:p>
    <w:p w14:paraId="68FE9A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因此，被魔法操纵的偶像将不可避免地倾向于成为原有神祗旁边的第二个神，甚至倾向于在有用性的潜能上超过后者。</w:t>
      </w:r>
    </w:p>
    <w:p w14:paraId="4BBDB645">
      <w:pPr>
        <w:pStyle w:val="2"/>
        <w:spacing w:line="291" w:lineRule="auto"/>
        <w:rPr>
          <w:rFonts w:hint="eastAsia" w:ascii="微软雅黑" w:hAnsi="微软雅黑" w:eastAsia="微软雅黑" w:cs="微软雅黑"/>
          <w:sz w:val="30"/>
          <w:szCs w:val="30"/>
        </w:rPr>
      </w:pPr>
    </w:p>
    <w:p w14:paraId="185BDB6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is not the symbol; it acts as the rival and substitute of the god.</w:t>
      </w:r>
    </w:p>
    <w:p w14:paraId="1B2786E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偶像不是象征；它充当神的竞争对手和替代品。</w:t>
      </w:r>
    </w:p>
    <w:p w14:paraId="0635624D">
      <w:pPr>
        <w:pStyle w:val="2"/>
        <w:spacing w:line="291" w:lineRule="auto"/>
        <w:rPr>
          <w:rFonts w:hint="eastAsia" w:ascii="微软雅黑" w:hAnsi="微软雅黑" w:eastAsia="微软雅黑" w:cs="微软雅黑"/>
          <w:sz w:val="30"/>
          <w:szCs w:val="30"/>
        </w:rPr>
      </w:pPr>
    </w:p>
    <w:p w14:paraId="133427F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sensual representation of Jehovah by becoming mixed up with magic leads straightway to polytheism.</w:t>
      </w:r>
    </w:p>
    <w:p w14:paraId="58BB02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因此，耶和华的感官再现通过与魔法混合，直接导致了多神教。</w:t>
      </w:r>
    </w:p>
    <w:p w14:paraId="38561572">
      <w:pPr>
        <w:pStyle w:val="2"/>
        <w:spacing w:line="291" w:lineRule="auto"/>
        <w:rPr>
          <w:rFonts w:hint="eastAsia" w:ascii="微软雅黑" w:hAnsi="微软雅黑" w:eastAsia="微软雅黑" w:cs="微软雅黑"/>
          <w:sz w:val="30"/>
          <w:szCs w:val="30"/>
        </w:rPr>
      </w:pPr>
    </w:p>
    <w:p w14:paraId="29E56D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far, the Romanists and Lutherans correctly sensed that there existed an intimate connection between the first and the second commandment.</w:t>
      </w:r>
    </w:p>
    <w:p w14:paraId="0808A3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就此而言，罗马天主教徒和路德宗信徒正确地感觉到了第一条和第二条诫命之间存在密切联系。</w:t>
      </w:r>
    </w:p>
    <w:p w14:paraId="299ED744">
      <w:pPr>
        <w:pStyle w:val="2"/>
        <w:spacing w:line="291" w:lineRule="auto"/>
        <w:rPr>
          <w:rFonts w:hint="eastAsia" w:ascii="微软雅黑" w:hAnsi="微软雅黑" w:eastAsia="微软雅黑" w:cs="微软雅黑"/>
          <w:sz w:val="30"/>
          <w:szCs w:val="30"/>
        </w:rPr>
      </w:pPr>
    </w:p>
    <w:p w14:paraId="0F2189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retention of the exclusive right to Israel's worship became endangered as soon as images were introduced.</w:t>
      </w:r>
    </w:p>
    <w:p w14:paraId="410684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一旦引入偶像，耶和华保留以色列崇拜的专有权就受到了威胁。</w:t>
      </w:r>
    </w:p>
    <w:p w14:paraId="6848AD11">
      <w:pPr>
        <w:pStyle w:val="2"/>
        <w:spacing w:line="291" w:lineRule="auto"/>
        <w:rPr>
          <w:rFonts w:hint="eastAsia" w:ascii="微软雅黑" w:hAnsi="微软雅黑" w:eastAsia="微软雅黑" w:cs="微软雅黑"/>
          <w:sz w:val="30"/>
          <w:szCs w:val="30"/>
        </w:rPr>
      </w:pPr>
    </w:p>
    <w:p w14:paraId="102976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impossible that the 'graven image' refers particularly to Jehovah-images, and that the 'likenesses' or 'shapes' refer to alien deities.</w:t>
      </w:r>
    </w:p>
    <w:p w14:paraId="735A15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“雕刻的偶像”特指耶和华的像，而“像”或“形状”指外邦神祗，这并非不可能。</w:t>
      </w:r>
    </w:p>
    <w:p w14:paraId="0B83EA42">
      <w:pPr>
        <w:pStyle w:val="2"/>
        <w:spacing w:line="291" w:lineRule="auto"/>
        <w:rPr>
          <w:rFonts w:hint="eastAsia" w:ascii="微软雅黑" w:hAnsi="微软雅黑" w:eastAsia="微软雅黑" w:cs="微软雅黑"/>
          <w:sz w:val="30"/>
          <w:szCs w:val="30"/>
        </w:rPr>
      </w:pPr>
    </w:p>
    <w:p w14:paraId="130CA9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no less than the latter excites the divine jealousy, and both are referred to in the commandment, no matter whether this suggestion in regard to 'graven image' be correct or not.</w:t>
      </w:r>
    </w:p>
    <w:p w14:paraId="5D319C7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前者和后者一样激发神圣的嫉妒，无论关于“雕刻的偶像”的这一建议是否正确，两者都在诫命中被提及。</w:t>
      </w:r>
    </w:p>
    <w:p w14:paraId="35165A81">
      <w:pPr>
        <w:pStyle w:val="2"/>
        <w:spacing w:line="291" w:lineRule="auto"/>
        <w:rPr>
          <w:rFonts w:hint="eastAsia" w:ascii="微软雅黑" w:hAnsi="微软雅黑" w:eastAsia="微软雅黑" w:cs="微软雅黑"/>
          <w:sz w:val="30"/>
          <w:szCs w:val="30"/>
        </w:rPr>
      </w:pPr>
    </w:p>
    <w:p w14:paraId="7FDAD2F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 enjoins the having of one God; the second strikes at the chief source of danger for the observance of this.</w:t>
      </w:r>
    </w:p>
    <w:p w14:paraId="3707DB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第一条诫命命令只能有一个神；第二条打击了遵守这一点的危险的主要来源。</w:t>
      </w:r>
    </w:p>
    <w:p w14:paraId="21172896">
      <w:pPr>
        <w:pStyle w:val="2"/>
        <w:spacing w:line="291" w:lineRule="auto"/>
        <w:rPr>
          <w:rFonts w:hint="eastAsia" w:ascii="微软雅黑" w:hAnsi="微软雅黑" w:eastAsia="微软雅黑" w:cs="微软雅黑"/>
          <w:sz w:val="30"/>
          <w:szCs w:val="30"/>
        </w:rPr>
      </w:pPr>
    </w:p>
    <w:p w14:paraId="4BF7449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double-faced meaning of the word 'idolatry' this connection of the two things still reflects itself; it means partly the worship of other gods, partly the worship of images.</w:t>
      </w:r>
    </w:p>
    <w:p w14:paraId="277A3D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即使在“偶像崇拜”一词的双重含义中，这两件事的联系仍然反映出来；它部分意味着崇拜别神，部分意味着崇拜偶像。</w:t>
      </w:r>
    </w:p>
    <w:p w14:paraId="4A5DD4B9">
      <w:pPr>
        <w:pStyle w:val="2"/>
        <w:spacing w:line="291" w:lineRule="auto"/>
        <w:rPr>
          <w:rFonts w:hint="eastAsia" w:ascii="微软雅黑" w:hAnsi="微软雅黑" w:eastAsia="微软雅黑" w:cs="微软雅黑"/>
          <w:sz w:val="30"/>
          <w:szCs w:val="30"/>
        </w:rPr>
      </w:pPr>
    </w:p>
    <w:p w14:paraId="505453B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are sure.</w:t>
      </w:r>
    </w:p>
    <w:p w14:paraId="4179F5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这些事实是确定的。</w:t>
      </w:r>
    </w:p>
    <w:p w14:paraId="65035F53">
      <w:pPr>
        <w:pStyle w:val="2"/>
        <w:spacing w:line="291" w:lineRule="auto"/>
        <w:rPr>
          <w:rFonts w:hint="eastAsia" w:ascii="微软雅黑" w:hAnsi="微软雅黑" w:eastAsia="微软雅黑" w:cs="微软雅黑"/>
          <w:sz w:val="30"/>
          <w:szCs w:val="30"/>
        </w:rPr>
      </w:pPr>
    </w:p>
    <w:p w14:paraId="6FE8BB3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WORD</w:t>
      </w:r>
    </w:p>
    <w:p w14:paraId="330ED65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第三条诫命</w:t>
      </w:r>
    </w:p>
    <w:p w14:paraId="6ADB0DB8">
      <w:pPr>
        <w:pStyle w:val="2"/>
        <w:spacing w:line="291" w:lineRule="auto"/>
        <w:rPr>
          <w:rFonts w:hint="eastAsia" w:ascii="微软雅黑" w:hAnsi="微软雅黑" w:eastAsia="微软雅黑" w:cs="微软雅黑"/>
          <w:sz w:val="30"/>
          <w:szCs w:val="30"/>
        </w:rPr>
      </w:pPr>
    </w:p>
    <w:p w14:paraId="035361C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from the second to the third word is a natural one, for we are here still in the sphere of magic.</w:t>
      </w:r>
    </w:p>
    <w:p w14:paraId="7037A5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从第二条到第三条诫命的过渡是自然的，因为我们要仍然在魔法的领域。</w:t>
      </w:r>
    </w:p>
    <w:p w14:paraId="425FEFF8">
      <w:pPr>
        <w:pStyle w:val="2"/>
        <w:spacing w:line="291" w:lineRule="auto"/>
        <w:rPr>
          <w:rFonts w:hint="eastAsia" w:ascii="微软雅黑" w:hAnsi="微软雅黑" w:eastAsia="微软雅黑" w:cs="微软雅黑"/>
          <w:sz w:val="30"/>
          <w:szCs w:val="30"/>
        </w:rPr>
      </w:pPr>
    </w:p>
    <w:p w14:paraId="5DBCE4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time it is word-magic that is forbidden.</w:t>
      </w:r>
    </w:p>
    <w:p w14:paraId="7D66E3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这次被禁止的是言语魔法。</w:t>
      </w:r>
    </w:p>
    <w:p w14:paraId="459C814C">
      <w:pPr>
        <w:pStyle w:val="2"/>
        <w:spacing w:line="291" w:lineRule="auto"/>
        <w:rPr>
          <w:rFonts w:hint="eastAsia" w:ascii="微软雅黑" w:hAnsi="微软雅黑" w:eastAsia="微软雅黑" w:cs="微软雅黑"/>
          <w:sz w:val="30"/>
          <w:szCs w:val="30"/>
        </w:rPr>
      </w:pPr>
    </w:p>
    <w:p w14:paraId="36CAC7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think of swearing and blasphemy in the present-day common sense of these terms.</w:t>
      </w:r>
    </w:p>
    <w:p w14:paraId="1C1BD8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仅仅按照这些术语当今的一般意义来思考发誓和亵渎是不够的。</w:t>
      </w:r>
    </w:p>
    <w:p w14:paraId="78E72AAA">
      <w:pPr>
        <w:pStyle w:val="2"/>
        <w:spacing w:line="291" w:lineRule="auto"/>
        <w:rPr>
          <w:rFonts w:hint="eastAsia" w:ascii="微软雅黑" w:hAnsi="微软雅黑" w:eastAsia="微软雅黑" w:cs="微软雅黑"/>
          <w:sz w:val="30"/>
          <w:szCs w:val="30"/>
        </w:rPr>
      </w:pPr>
    </w:p>
    <w:p w14:paraId="1E7E1E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one of the chief powers of pagan superstition, and the most potent form of word-magic is name-magic.</w:t>
      </w:r>
    </w:p>
    <w:p w14:paraId="295BDF0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言语是异教迷信的主要力量之一，而言语魔法最有效的形式是名字魔法。</w:t>
      </w:r>
    </w:p>
    <w:p w14:paraId="3CD5C0E3">
      <w:pPr>
        <w:pStyle w:val="2"/>
        <w:spacing w:line="291" w:lineRule="auto"/>
        <w:rPr>
          <w:rFonts w:hint="eastAsia" w:ascii="微软雅黑" w:hAnsi="微软雅黑" w:eastAsia="微软雅黑" w:cs="微软雅黑"/>
          <w:sz w:val="30"/>
          <w:szCs w:val="30"/>
        </w:rPr>
      </w:pPr>
    </w:p>
    <w:p w14:paraId="31DBEF6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believed that through the pronouncing of the name of some supernatural entity this can be compelled to do the bidding of the magic-user.</w:t>
      </w:r>
    </w:p>
    <w:p w14:paraId="7FDBF1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人们相信，通过念诵某种超自然实体的名字，可以强迫其执行魔法使用者的命令。</w:t>
      </w:r>
    </w:p>
    <w:p w14:paraId="566FA3CA">
      <w:pPr>
        <w:pStyle w:val="2"/>
        <w:spacing w:line="291" w:lineRule="auto"/>
        <w:rPr>
          <w:rFonts w:hint="eastAsia" w:ascii="微软雅黑" w:hAnsi="微软雅黑" w:eastAsia="微软雅黑" w:cs="微软雅黑"/>
          <w:sz w:val="30"/>
          <w:szCs w:val="30"/>
        </w:rPr>
      </w:pPr>
    </w:p>
    <w:p w14:paraId="3D74A3A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applies the divine disapproval of such practices specifically to the name 'Jehovah'.</w:t>
      </w:r>
    </w:p>
    <w:p w14:paraId="247555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该诫命将神对这种做法的不赞同具体应用于“耶和华”这个名字。</w:t>
      </w:r>
    </w:p>
    <w:p w14:paraId="125B5109">
      <w:pPr>
        <w:pStyle w:val="2"/>
        <w:spacing w:line="291" w:lineRule="auto"/>
        <w:rPr>
          <w:rFonts w:hint="eastAsia" w:ascii="微软雅黑" w:hAnsi="微软雅黑" w:eastAsia="微软雅黑" w:cs="微软雅黑"/>
          <w:sz w:val="30"/>
          <w:szCs w:val="30"/>
        </w:rPr>
      </w:pPr>
    </w:p>
    <w:p w14:paraId="5C9331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up' means to pronounce.</w:t>
      </w:r>
    </w:p>
    <w:p w14:paraId="2049BC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“妄称”（take up）意为念诵。</w:t>
      </w:r>
    </w:p>
    <w:p w14:paraId="4C7336A8">
      <w:pPr>
        <w:pStyle w:val="2"/>
        <w:spacing w:line="291" w:lineRule="auto"/>
        <w:rPr>
          <w:rFonts w:hint="eastAsia" w:ascii="微软雅黑" w:hAnsi="微软雅黑" w:eastAsia="微软雅黑" w:cs="微软雅黑"/>
          <w:sz w:val="30"/>
          <w:szCs w:val="30"/>
        </w:rPr>
      </w:pPr>
    </w:p>
    <w:p w14:paraId="38A699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literally reads 'for vanity'.</w:t>
      </w:r>
    </w:p>
    <w:p w14:paraId="0180D21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“妄”（in vain）字面意思是“为了虚妄”。</w:t>
      </w:r>
    </w:p>
    <w:p w14:paraId="561D5B8B">
      <w:pPr>
        <w:pStyle w:val="2"/>
        <w:spacing w:line="291" w:lineRule="auto"/>
        <w:rPr>
          <w:rFonts w:hint="eastAsia" w:ascii="微软雅黑" w:hAnsi="微软雅黑" w:eastAsia="微软雅黑" w:cs="微软雅黑"/>
          <w:sz w:val="30"/>
          <w:szCs w:val="30"/>
        </w:rPr>
      </w:pPr>
    </w:p>
    <w:p w14:paraId="4410C7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is a quite complex term in which the ideas of the unreal, the deceitful, the disappointing, the sinful, intermingle.</w:t>
      </w:r>
    </w:p>
    <w:p w14:paraId="52AF67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虚妄是一个相当复杂的术语，其中虚幻、欺诈、令人失望、罪恶等观念交织在一起。</w:t>
      </w:r>
    </w:p>
    <w:p w14:paraId="07994943">
      <w:pPr>
        <w:pStyle w:val="2"/>
        <w:spacing w:line="291" w:lineRule="auto"/>
        <w:rPr>
          <w:rFonts w:hint="eastAsia" w:ascii="微软雅黑" w:hAnsi="微软雅黑" w:eastAsia="微软雅黑" w:cs="微软雅黑"/>
          <w:sz w:val="30"/>
          <w:szCs w:val="30"/>
        </w:rPr>
      </w:pPr>
    </w:p>
    <w:p w14:paraId="7B2D69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designates a large sphere of paganism, which must have occupied a place also in Israel's past, and must have continually threatened to encroach upon the true religion.</w:t>
      </w:r>
    </w:p>
    <w:p w14:paraId="0E6A4A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它指代异教的一个广泛领域，这也必定在以色列的过去占有一席之地，并且必定不断威胁要侵蚀真宗教。</w:t>
      </w:r>
    </w:p>
    <w:p w14:paraId="6936527D">
      <w:pPr>
        <w:pStyle w:val="2"/>
        <w:spacing w:line="291" w:lineRule="auto"/>
        <w:rPr>
          <w:rFonts w:hint="eastAsia" w:ascii="微软雅黑" w:hAnsi="微软雅黑" w:eastAsia="微软雅黑" w:cs="微软雅黑"/>
          <w:sz w:val="30"/>
          <w:szCs w:val="30"/>
        </w:rPr>
      </w:pPr>
    </w:p>
    <w:p w14:paraId="1ED20C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name Jehovah for such a purpose was particularly dangerous, because it seemed to lend the protection of legitimacy.</w:t>
      </w:r>
    </w:p>
    <w:p w14:paraId="625EF31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为了这种目的使用耶和华的名字特别危险，因为它似乎提供了合法性的保护。</w:t>
      </w:r>
    </w:p>
    <w:p w14:paraId="310653D1">
      <w:pPr>
        <w:pStyle w:val="2"/>
        <w:spacing w:line="291" w:lineRule="auto"/>
        <w:rPr>
          <w:rFonts w:hint="eastAsia" w:ascii="微软雅黑" w:hAnsi="微软雅黑" w:eastAsia="微软雅黑" w:cs="微软雅黑"/>
          <w:sz w:val="30"/>
          <w:szCs w:val="30"/>
        </w:rPr>
      </w:pPr>
    </w:p>
    <w:p w14:paraId="1ABF34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antique and the modern may in this matter appear to lie at a great distance from each other, nevertheless what we call swearing and blasphemy is not essentially different from this ancient name-magic, and consequently falls under the condemnation of the third commandment.</w:t>
      </w:r>
    </w:p>
    <w:p w14:paraId="786671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虽然在这件事上，古代和现代似乎相距甚远，但我们要所谓的发誓和亵渎在本质上与这种古代名字魔法并无不同，因此也属于第三条诫命谴责的范围。</w:t>
      </w:r>
    </w:p>
    <w:p w14:paraId="23C5365B">
      <w:pPr>
        <w:pStyle w:val="2"/>
        <w:spacing w:line="291" w:lineRule="auto"/>
        <w:rPr>
          <w:rFonts w:hint="eastAsia" w:ascii="微软雅黑" w:hAnsi="微软雅黑" w:eastAsia="微软雅黑" w:cs="微软雅黑"/>
          <w:sz w:val="30"/>
          <w:szCs w:val="30"/>
        </w:rPr>
      </w:pPr>
    </w:p>
    <w:p w14:paraId="7871215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originally the habit of swearing served a far more realistic purpose than at present.</w:t>
      </w:r>
    </w:p>
    <w:p w14:paraId="759354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我们必须记住，最初发誓的习惯比现在具有更现实的目的。</w:t>
      </w:r>
    </w:p>
    <w:p w14:paraId="490DBB01">
      <w:pPr>
        <w:pStyle w:val="2"/>
        <w:spacing w:line="291" w:lineRule="auto"/>
        <w:rPr>
          <w:rFonts w:hint="eastAsia" w:ascii="微软雅黑" w:hAnsi="微软雅黑" w:eastAsia="微软雅黑" w:cs="微软雅黑"/>
          <w:sz w:val="30"/>
          <w:szCs w:val="30"/>
        </w:rPr>
      </w:pPr>
    </w:p>
    <w:p w14:paraId="7F712B1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has become conventional, and therefore, as some would pretend, innocent, this is largely because the modern man has retained such a small amount of religion as to make him feel that swearing cannot at bottom be irreligious.</w:t>
      </w:r>
    </w:p>
    <w:p w14:paraId="6BF1D2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如果它已经变得约定俗成，因此如某些人所假装的那样是无辜的，这主要是因为现代人保留的宗教太少，以至于他觉得发誓归根结底不可能是反宗教的。</w:t>
      </w:r>
    </w:p>
    <w:p w14:paraId="53B07CE6">
      <w:pPr>
        <w:pStyle w:val="2"/>
        <w:spacing w:line="291" w:lineRule="auto"/>
        <w:rPr>
          <w:rFonts w:hint="eastAsia" w:ascii="微软雅黑" w:hAnsi="微软雅黑" w:eastAsia="微软雅黑" w:cs="微软雅黑"/>
          <w:sz w:val="30"/>
          <w:szCs w:val="30"/>
        </w:rPr>
      </w:pPr>
    </w:p>
    <w:p w14:paraId="1CF907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ages not so very long ago the employment of supernatural names for the purpose of execration and objurgation had a quite realistic intent.</w:t>
      </w:r>
    </w:p>
    <w:p w14:paraId="0EFFEA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在不久以前的时代，为了诅咒和责骂而使用超自然名字具有相当现实的意图。</w:t>
      </w:r>
    </w:p>
    <w:p w14:paraId="58F0C016">
      <w:pPr>
        <w:pStyle w:val="2"/>
        <w:spacing w:line="291" w:lineRule="auto"/>
        <w:rPr>
          <w:rFonts w:hint="eastAsia" w:ascii="微软雅黑" w:hAnsi="微软雅黑" w:eastAsia="微软雅黑" w:cs="微软雅黑"/>
          <w:sz w:val="30"/>
          <w:szCs w:val="30"/>
        </w:rPr>
      </w:pPr>
    </w:p>
    <w:p w14:paraId="7C799E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served to call out the supernal powers for injuring the enemy or for miraculously attesting the truth of a statement.</w:t>
      </w:r>
    </w:p>
    <w:p w14:paraId="76A6539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这些名字用来召唤超自然力量伤害敌人或奇迹般地证明陈述的真实性。</w:t>
      </w:r>
    </w:p>
    <w:p w14:paraId="300A209C">
      <w:pPr>
        <w:pStyle w:val="2"/>
        <w:spacing w:line="291" w:lineRule="auto"/>
        <w:rPr>
          <w:rFonts w:hint="eastAsia" w:ascii="微软雅黑" w:hAnsi="微软雅黑" w:eastAsia="微软雅黑" w:cs="微软雅黑"/>
          <w:sz w:val="30"/>
          <w:szCs w:val="30"/>
        </w:rPr>
      </w:pPr>
    </w:p>
    <w:p w14:paraId="345E32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such practices that all our survivals of swearing have descended.</w:t>
      </w:r>
    </w:p>
    <w:p w14:paraId="29472A7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正是从这些做法中，我们所有残存的发誓习惯流传了下来。</w:t>
      </w:r>
    </w:p>
    <w:p w14:paraId="1DDD3100">
      <w:pPr>
        <w:pStyle w:val="2"/>
        <w:spacing w:line="291" w:lineRule="auto"/>
        <w:rPr>
          <w:rFonts w:hint="eastAsia" w:ascii="微软雅黑" w:hAnsi="微软雅黑" w:eastAsia="微软雅黑" w:cs="微软雅黑"/>
          <w:sz w:val="30"/>
          <w:szCs w:val="30"/>
        </w:rPr>
      </w:pPr>
    </w:p>
    <w:p w14:paraId="39C6F2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where the swearer professes to attach no real significance to his formulas, yet there still clings to the most thoughtless use of them always more or less of the feeling that it does not matter much if the name of a god, perhaps no longer believed in, can be harnessed to the service of man in the most trivial of affairs.</w:t>
      </w:r>
    </w:p>
    <w:p w14:paraId="0ED4AD5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使发誓者声称对他的套话不附加任何实际意义，但在最轻率的使用中，总是或多或少地附着这样一种感觉：如果一个神的名字（也许不再被相信）能在最微不足道的事情上被利用来为人服务，那也没什么大不了的。</w:t>
      </w:r>
    </w:p>
    <w:p w14:paraId="796BEAEF">
      <w:pPr>
        <w:pStyle w:val="2"/>
        <w:spacing w:line="291" w:lineRule="auto"/>
        <w:rPr>
          <w:rFonts w:hint="eastAsia" w:ascii="微软雅黑" w:hAnsi="微软雅黑" w:eastAsia="微软雅黑" w:cs="微软雅黑"/>
          <w:sz w:val="30"/>
          <w:szCs w:val="30"/>
        </w:rPr>
      </w:pPr>
    </w:p>
    <w:p w14:paraId="50FAE4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the pale shadow of name-magic, but it is in principle not different from the realistic thing.</w:t>
      </w:r>
    </w:p>
    <w:p w14:paraId="38C4F9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这可能是名字魔法苍白的影子，但在原则上它与那真实的东西并无不同。</w:t>
      </w:r>
    </w:p>
    <w:p w14:paraId="1E7BAA77">
      <w:pPr>
        <w:pStyle w:val="2"/>
        <w:spacing w:line="291" w:lineRule="auto"/>
        <w:rPr>
          <w:rFonts w:hint="eastAsia" w:ascii="微软雅黑" w:hAnsi="微软雅黑" w:eastAsia="微软雅黑" w:cs="微软雅黑"/>
          <w:sz w:val="30"/>
          <w:szCs w:val="30"/>
        </w:rPr>
      </w:pPr>
    </w:p>
    <w:p w14:paraId="768FA7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core of the sin does not exclusively lie in its believed efficacy, but in the disrespect for God that is implied.</w:t>
      </w:r>
    </w:p>
    <w:p w14:paraId="513569A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罪的核心不仅仅在于其被相信的功效，而在于其中隐含的对神的不敬。</w:t>
      </w:r>
    </w:p>
    <w:p w14:paraId="6742F3AE">
      <w:pPr>
        <w:pStyle w:val="2"/>
        <w:spacing w:line="291" w:lineRule="auto"/>
        <w:rPr>
          <w:rFonts w:hint="eastAsia" w:ascii="微软雅黑" w:hAnsi="微软雅黑" w:eastAsia="微软雅黑" w:cs="微软雅黑"/>
          <w:sz w:val="30"/>
          <w:szCs w:val="30"/>
        </w:rPr>
      </w:pPr>
    </w:p>
    <w:p w14:paraId="10D8DE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all magic is, the opposite to true religion.</w:t>
      </w:r>
    </w:p>
    <w:p w14:paraId="6A3644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正如所有魔法一样，它是真宗教的对立面。</w:t>
      </w:r>
    </w:p>
    <w:p w14:paraId="7BFCDC19">
      <w:pPr>
        <w:pStyle w:val="2"/>
        <w:spacing w:line="291" w:lineRule="auto"/>
        <w:rPr>
          <w:rFonts w:hint="eastAsia" w:ascii="微软雅黑" w:hAnsi="微软雅黑" w:eastAsia="微软雅黑" w:cs="微软雅黑"/>
          <w:sz w:val="30"/>
          <w:szCs w:val="30"/>
        </w:rPr>
      </w:pPr>
    </w:p>
    <w:p w14:paraId="66504A0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emphatic condemnation: 'Jehovah will not hold him guiltless that pronounces His name for vanity'.</w:t>
      </w:r>
    </w:p>
    <w:p w14:paraId="11CB35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因此有强烈的谴责：“妄称耶和华名的，耶和华必不以他为无罪”。</w:t>
      </w:r>
    </w:p>
    <w:p w14:paraId="57BF7CF0">
      <w:pPr>
        <w:pStyle w:val="2"/>
        <w:spacing w:line="291" w:lineRule="auto"/>
        <w:rPr>
          <w:rFonts w:hint="eastAsia" w:ascii="微软雅黑" w:hAnsi="微软雅黑" w:eastAsia="微软雅黑" w:cs="微软雅黑"/>
          <w:sz w:val="30"/>
          <w:szCs w:val="30"/>
        </w:rPr>
      </w:pPr>
    </w:p>
    <w:p w14:paraId="023524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WORD</w:t>
      </w:r>
    </w:p>
    <w:p w14:paraId="59F400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w:t>
      </w:r>
    </w:p>
    <w:p w14:paraId="6DB14464">
      <w:pPr>
        <w:pStyle w:val="2"/>
        <w:spacing w:line="291" w:lineRule="auto"/>
        <w:rPr>
          <w:rFonts w:hint="eastAsia" w:ascii="微软雅黑" w:hAnsi="微软雅黑" w:eastAsia="微软雅黑" w:cs="微软雅黑"/>
          <w:sz w:val="30"/>
          <w:szCs w:val="30"/>
        </w:rPr>
      </w:pPr>
    </w:p>
    <w:p w14:paraId="714F21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word has reference to the hallowing of the seventh day of the week.</w:t>
      </w:r>
    </w:p>
    <w:p w14:paraId="6BEAD6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第四条诫命涉及将一周的第七天分别为圣。</w:t>
      </w:r>
    </w:p>
    <w:p w14:paraId="73E65FC8">
      <w:pPr>
        <w:pStyle w:val="2"/>
        <w:spacing w:line="291" w:lineRule="auto"/>
        <w:rPr>
          <w:rFonts w:hint="eastAsia" w:ascii="微软雅黑" w:hAnsi="微软雅黑" w:eastAsia="微软雅黑" w:cs="微软雅黑"/>
          <w:sz w:val="30"/>
          <w:szCs w:val="30"/>
        </w:rPr>
      </w:pPr>
    </w:p>
    <w:p w14:paraId="7F5534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is based in Exodus (but cp. Deuteronomy) not on something done to Israel in particular, but on something done in the creation of the world.</w:t>
      </w:r>
    </w:p>
    <w:p w14:paraId="61052A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在出埃及记中（但参考申命记），这一义务不是基于特别为以色列所做的事，而是基于在世界创造中所做的事。</w:t>
      </w:r>
    </w:p>
    <w:p w14:paraId="5820E9E1">
      <w:pPr>
        <w:pStyle w:val="2"/>
        <w:spacing w:line="291" w:lineRule="auto"/>
        <w:rPr>
          <w:rFonts w:hint="eastAsia" w:ascii="微软雅黑" w:hAnsi="微软雅黑" w:eastAsia="微软雅黑" w:cs="微软雅黑"/>
          <w:sz w:val="30"/>
          <w:szCs w:val="30"/>
        </w:rPr>
      </w:pPr>
    </w:p>
    <w:p w14:paraId="75B5CB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important, because with it stands or falls the general validity of the commandment for all mankind.</w:t>
      </w:r>
    </w:p>
    <w:p w14:paraId="16CD4D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这一点很重要，因为该诫命对全人类的普遍有效性取决于此。</w:t>
      </w:r>
    </w:p>
    <w:p w14:paraId="6DB7C7BF">
      <w:pPr>
        <w:pStyle w:val="2"/>
        <w:spacing w:line="291" w:lineRule="auto"/>
        <w:rPr>
          <w:rFonts w:hint="eastAsia" w:ascii="微软雅黑" w:hAnsi="微软雅黑" w:eastAsia="微软雅黑" w:cs="微软雅黑"/>
          <w:sz w:val="30"/>
          <w:szCs w:val="30"/>
        </w:rPr>
      </w:pPr>
    </w:p>
    <w:p w14:paraId="16BF1B3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Traces of a previous Sabbath-observance are not found in the Pentateuch [but cp. Ex. 16:23].</w:t>
      </w:r>
    </w:p>
    <w:p w14:paraId="3572DEB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在五经中没有发现先前遵守安息日的痕迹 [但参考 出埃及记 16:23]。</w:t>
      </w:r>
    </w:p>
    <w:p w14:paraId="4C14A35B">
      <w:pPr>
        <w:pStyle w:val="2"/>
        <w:spacing w:line="291" w:lineRule="auto"/>
        <w:rPr>
          <w:rFonts w:hint="eastAsia" w:ascii="微软雅黑" w:hAnsi="微软雅黑" w:eastAsia="微软雅黑" w:cs="微软雅黑"/>
          <w:sz w:val="30"/>
          <w:szCs w:val="30"/>
        </w:rPr>
      </w:pPr>
    </w:p>
    <w:p w14:paraId="468557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 week of seven days was known before the time of Moses [cp. Gen. 29:27].</w:t>
      </w:r>
    </w:p>
    <w:p w14:paraId="003E2C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可以肯定的是，七天一周在摩西时代之前就为人所知 [参考 创世记 29:27]。</w:t>
      </w:r>
    </w:p>
    <w:p w14:paraId="78658240">
      <w:pPr>
        <w:pStyle w:val="2"/>
        <w:spacing w:line="291" w:lineRule="auto"/>
        <w:rPr>
          <w:rFonts w:hint="eastAsia" w:ascii="微软雅黑" w:hAnsi="微软雅黑" w:eastAsia="微软雅黑" w:cs="微软雅黑"/>
          <w:sz w:val="30"/>
          <w:szCs w:val="30"/>
        </w:rPr>
      </w:pPr>
    </w:p>
    <w:p w14:paraId="48B166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 of reckoning time may have had for its forgotten background the original institution of the Sabbath.</w:t>
      </w:r>
    </w:p>
    <w:p w14:paraId="044BAE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这种计时方式可能以安息日的最初设立作为其被遗忘的背景。</w:t>
      </w:r>
    </w:p>
    <w:p w14:paraId="0C9AE783">
      <w:pPr>
        <w:pStyle w:val="2"/>
        <w:spacing w:line="291" w:lineRule="auto"/>
        <w:rPr>
          <w:rFonts w:hint="eastAsia" w:ascii="微软雅黑" w:hAnsi="微软雅黑" w:eastAsia="微软雅黑" w:cs="微软雅黑"/>
          <w:sz w:val="30"/>
          <w:szCs w:val="30"/>
        </w:rPr>
      </w:pPr>
    </w:p>
    <w:p w14:paraId="416A8D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the circle of Special Revelation two views have been taken as to its origin.</w:t>
      </w:r>
    </w:p>
    <w:p w14:paraId="479761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在特殊启示圈子之外，关于其起源有两种观点。</w:t>
      </w:r>
    </w:p>
    <w:p w14:paraId="4EE9EBD7">
      <w:pPr>
        <w:pStyle w:val="2"/>
        <w:spacing w:line="291" w:lineRule="auto"/>
        <w:rPr>
          <w:rFonts w:hint="eastAsia" w:ascii="微软雅黑" w:hAnsi="微软雅黑" w:eastAsia="微软雅黑" w:cs="微软雅黑"/>
          <w:sz w:val="30"/>
          <w:szCs w:val="30"/>
        </w:rPr>
      </w:pPr>
    </w:p>
    <w:p w14:paraId="289C70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some it is associated with the role played by the planets in astral religion.</w:t>
      </w:r>
    </w:p>
    <w:p w14:paraId="45C31E4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有些人将其与星体宗教中行星扮演的角色联系起来。</w:t>
      </w:r>
    </w:p>
    <w:p w14:paraId="32E6B1B1">
      <w:pPr>
        <w:pStyle w:val="2"/>
        <w:spacing w:line="291" w:lineRule="auto"/>
        <w:rPr>
          <w:rFonts w:hint="eastAsia" w:ascii="微软雅黑" w:hAnsi="微软雅黑" w:eastAsia="微软雅黑" w:cs="微软雅黑"/>
          <w:sz w:val="30"/>
          <w:szCs w:val="30"/>
        </w:rPr>
      </w:pPr>
    </w:p>
    <w:p w14:paraId="4D64F0D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Saturn, being the chief planet, would have had the last and principal day assigned to him.</w:t>
      </w:r>
    </w:p>
    <w:p w14:paraId="1B04E9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土星（Saturn）作为主要行星，最后和主要的一天被分配给了它。</w:t>
      </w:r>
    </w:p>
    <w:p w14:paraId="33BB1987">
      <w:pPr>
        <w:pStyle w:val="2"/>
        <w:spacing w:line="291" w:lineRule="auto"/>
        <w:rPr>
          <w:rFonts w:hint="eastAsia" w:ascii="微软雅黑" w:hAnsi="微软雅黑" w:eastAsia="微软雅黑" w:cs="微软雅黑"/>
          <w:sz w:val="30"/>
          <w:szCs w:val="30"/>
        </w:rPr>
      </w:pPr>
    </w:p>
    <w:p w14:paraId="45C90A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others the seven-days-week is derived from the four phases of the moon, the twenty-eight days divided by four yielding seven.</w:t>
      </w:r>
    </w:p>
    <w:p w14:paraId="5709DB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根据其他人的说法，七天一周源于月球的四个相位，二十八天除以四得出七天。</w:t>
      </w:r>
    </w:p>
    <w:p w14:paraId="7EFA89A2">
      <w:pPr>
        <w:pStyle w:val="2"/>
        <w:spacing w:line="291" w:lineRule="auto"/>
        <w:rPr>
          <w:rFonts w:hint="eastAsia" w:ascii="微软雅黑" w:hAnsi="微软雅黑" w:eastAsia="微软雅黑" w:cs="微软雅黑"/>
          <w:sz w:val="30"/>
          <w:szCs w:val="30"/>
        </w:rPr>
      </w:pPr>
    </w:p>
    <w:p w14:paraId="58527F5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either view the development would have been a transfer of the worship due to the Creator from Him to the creature.</w:t>
      </w:r>
    </w:p>
    <w:p w14:paraId="16487F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无论哪种观点，这种发展都是将本应归给造物主的崇拜从祂转移到了受造物身上。</w:t>
      </w:r>
    </w:p>
    <w:p w14:paraId="45C7F7D6">
      <w:pPr>
        <w:pStyle w:val="2"/>
        <w:spacing w:line="291" w:lineRule="auto"/>
        <w:rPr>
          <w:rFonts w:hint="eastAsia" w:ascii="微软雅黑" w:hAnsi="微软雅黑" w:eastAsia="微软雅黑" w:cs="微软雅黑"/>
          <w:sz w:val="30"/>
          <w:szCs w:val="30"/>
        </w:rPr>
      </w:pPr>
    </w:p>
    <w:p w14:paraId="772C5D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Assyrians observed the seventh, the fourteenth, the twenty-first, and the twenty-eighth day of the month as a day of rest.</w:t>
      </w:r>
    </w:p>
    <w:p w14:paraId="00ED0C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亚述人遵守每月的第七、十四、二十一和二十八日为休息日。</w:t>
      </w:r>
    </w:p>
    <w:p w14:paraId="3A10EF17">
      <w:pPr>
        <w:pStyle w:val="2"/>
        <w:spacing w:line="291" w:lineRule="auto"/>
        <w:rPr>
          <w:rFonts w:hint="eastAsia" w:ascii="微软雅黑" w:hAnsi="微软雅黑" w:eastAsia="微软雅黑" w:cs="微软雅黑"/>
          <w:sz w:val="30"/>
          <w:szCs w:val="30"/>
        </w:rPr>
      </w:pPr>
    </w:p>
    <w:p w14:paraId="4A90C3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differed, however, from the Old Testament Sabbath observance in two respects: it was dependent on the phases of the moon, and the abstention from labour was due to the supposed ominous character of the day, which rendered working on it inauspicious.</w:t>
      </w:r>
    </w:p>
    <w:p w14:paraId="36F5C0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然而，这在两个方面不同于旧约的安息日遵守：它依赖于月相，且停止劳动是由于该日被认为具有不祥特征，使得在那天工作不吉利。</w:t>
      </w:r>
    </w:p>
    <w:p w14:paraId="39CC0D4F">
      <w:pPr>
        <w:pStyle w:val="2"/>
        <w:spacing w:line="291" w:lineRule="auto"/>
        <w:rPr>
          <w:rFonts w:hint="eastAsia" w:ascii="微软雅黑" w:hAnsi="微软雅黑" w:eastAsia="微软雅黑" w:cs="微软雅黑"/>
          <w:sz w:val="30"/>
          <w:szCs w:val="30"/>
        </w:rPr>
      </w:pPr>
    </w:p>
    <w:p w14:paraId="6E6F65D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claimed that in two passages of the Old Testament the Sabbath is represented as of Mosaic origin, viz., in Ezek. 20:12; Neh. 9:14.</w:t>
      </w:r>
    </w:p>
    <w:p w14:paraId="2EB402B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有人声称，在旧约的两段经文中，安息日被描述为源于摩西，即 以西结书 20:12 和 尼希米记 9:14。</w:t>
      </w:r>
    </w:p>
    <w:p w14:paraId="3DD8B408">
      <w:pPr>
        <w:pStyle w:val="2"/>
        <w:spacing w:line="291" w:lineRule="auto"/>
        <w:rPr>
          <w:rFonts w:hint="eastAsia" w:ascii="微软雅黑" w:hAnsi="微软雅黑" w:eastAsia="微软雅黑" w:cs="微软雅黑"/>
          <w:sz w:val="30"/>
          <w:szCs w:val="30"/>
        </w:rPr>
      </w:pPr>
    </w:p>
    <w:p w14:paraId="02CFF2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passages mean no more than that the institution in its specific Old Testament form dates from the time of Moses.</w:t>
      </w:r>
    </w:p>
    <w:p w14:paraId="4E4DF2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但这些经文的意思无非是该制度以其特定的旧约形式始于摩西时代。</w:t>
      </w:r>
    </w:p>
    <w:p w14:paraId="34A0A14C">
      <w:pPr>
        <w:pStyle w:val="2"/>
        <w:spacing w:line="291" w:lineRule="auto"/>
        <w:rPr>
          <w:rFonts w:hint="eastAsia" w:ascii="微软雅黑" w:hAnsi="微软雅黑" w:eastAsia="微软雅黑" w:cs="微软雅黑"/>
          <w:sz w:val="30"/>
          <w:szCs w:val="30"/>
        </w:rPr>
      </w:pPr>
    </w:p>
    <w:p w14:paraId="6B8068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remembered that the Sabbath, though a world-aged observance, has passed through the various phases of the development of redemption, remaining the same in essence but modified as to its form, as the new state of affairs at each point might require.</w:t>
      </w:r>
    </w:p>
    <w:p w14:paraId="323323A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必须记住，安息日虽然是一个世界性的古老习俗，但已经历了救赎发展的各个阶段，本质保持不变，但在形式上有所修正，正如每一点的新状况可能要求的那样。</w:t>
      </w:r>
    </w:p>
    <w:p w14:paraId="31D76768">
      <w:pPr>
        <w:pStyle w:val="2"/>
        <w:spacing w:line="291" w:lineRule="auto"/>
        <w:rPr>
          <w:rFonts w:hint="eastAsia" w:ascii="微软雅黑" w:hAnsi="微软雅黑" w:eastAsia="微软雅黑" w:cs="微软雅黑"/>
          <w:sz w:val="30"/>
          <w:szCs w:val="30"/>
        </w:rPr>
      </w:pPr>
    </w:p>
    <w:p w14:paraId="525A98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not only the most venerable, it is likewise the most living of all the sacramental realities of our religion.</w:t>
      </w:r>
    </w:p>
    <w:p w14:paraId="0192CC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安息日不仅是我们宗教所有圣礼现实中最古老的，也是最鲜活的。</w:t>
      </w:r>
    </w:p>
    <w:p w14:paraId="0634232C">
      <w:pPr>
        <w:pStyle w:val="2"/>
        <w:spacing w:line="291" w:lineRule="auto"/>
        <w:rPr>
          <w:rFonts w:hint="eastAsia" w:ascii="微软雅黑" w:hAnsi="微软雅黑" w:eastAsia="微软雅黑" w:cs="微软雅黑"/>
          <w:sz w:val="30"/>
          <w:szCs w:val="30"/>
        </w:rPr>
      </w:pPr>
    </w:p>
    <w:p w14:paraId="0A063B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faithfully accompanied the people of God on their march through the ages.</w:t>
      </w:r>
    </w:p>
    <w:p w14:paraId="7FFD91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它忠实地伴随着神子民穿越时代的行进。</w:t>
      </w:r>
    </w:p>
    <w:p w14:paraId="1023DDFD">
      <w:pPr>
        <w:pStyle w:val="2"/>
        <w:spacing w:line="291" w:lineRule="auto"/>
        <w:rPr>
          <w:rFonts w:hint="eastAsia" w:ascii="微软雅黑" w:hAnsi="微软雅黑" w:eastAsia="微软雅黑" w:cs="微软雅黑"/>
          <w:sz w:val="30"/>
          <w:szCs w:val="30"/>
        </w:rPr>
      </w:pPr>
    </w:p>
    <w:p w14:paraId="26DB911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regret it must be admitted that the beauty and comfort of this thought seem to have impressed themselves more deeply upon the Jewish than upon the Christian consciousness.</w:t>
      </w:r>
    </w:p>
    <w:p w14:paraId="7E24C2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不得不遗憾地承认，这一思想的美丽和安慰似乎在犹太人的意识中比在基督徒的意识中留下了更深的印象。</w:t>
      </w:r>
    </w:p>
    <w:p w14:paraId="26462553">
      <w:pPr>
        <w:pStyle w:val="2"/>
        <w:spacing w:line="291" w:lineRule="auto"/>
        <w:rPr>
          <w:rFonts w:hint="eastAsia" w:ascii="微软雅黑" w:hAnsi="微软雅黑" w:eastAsia="微软雅黑" w:cs="微软雅黑"/>
          <w:sz w:val="30"/>
          <w:szCs w:val="30"/>
        </w:rPr>
      </w:pPr>
    </w:p>
    <w:p w14:paraId="326F4E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underlying the Sabbath is formulated in the Decalogue itself.</w:t>
      </w:r>
    </w:p>
    <w:p w14:paraId="55F931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安息日背后的原则在十诫本身中得到了阐述。</w:t>
      </w:r>
    </w:p>
    <w:p w14:paraId="120A2B27">
      <w:pPr>
        <w:pStyle w:val="2"/>
        <w:spacing w:line="291" w:lineRule="auto"/>
        <w:rPr>
          <w:rFonts w:hint="eastAsia" w:ascii="微软雅黑" w:hAnsi="微软雅黑" w:eastAsia="微软雅黑" w:cs="微软雅黑"/>
          <w:sz w:val="30"/>
          <w:szCs w:val="30"/>
        </w:rPr>
      </w:pPr>
    </w:p>
    <w:p w14:paraId="2CE1912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this, that man must copy God in his course of life.</w:t>
      </w:r>
    </w:p>
    <w:p w14:paraId="4FB4CE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它在于：人必须在他的生命历程中效法神。</w:t>
      </w:r>
    </w:p>
    <w:p w14:paraId="7EC2A81B">
      <w:pPr>
        <w:pStyle w:val="2"/>
        <w:spacing w:line="291" w:lineRule="auto"/>
        <w:rPr>
          <w:rFonts w:hint="eastAsia" w:ascii="微软雅黑" w:hAnsi="微软雅黑" w:eastAsia="微软雅黑" w:cs="微软雅黑"/>
          <w:sz w:val="30"/>
          <w:szCs w:val="30"/>
        </w:rPr>
      </w:pPr>
    </w:p>
    <w:p w14:paraId="0A25C4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creative work completed itself in six days, whereupon the seventh followed as a day of rest for God.</w:t>
      </w:r>
    </w:p>
    <w:p w14:paraId="08BE04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神圣的创造工作在六天内完成，随后的第七天是神的安息日。</w:t>
      </w:r>
    </w:p>
    <w:p w14:paraId="30C04617">
      <w:pPr>
        <w:pStyle w:val="2"/>
        <w:spacing w:line="291" w:lineRule="auto"/>
        <w:rPr>
          <w:rFonts w:hint="eastAsia" w:ascii="微软雅黑" w:hAnsi="微软雅黑" w:eastAsia="微软雅黑" w:cs="微软雅黑"/>
          <w:sz w:val="30"/>
          <w:szCs w:val="30"/>
        </w:rPr>
      </w:pPr>
    </w:p>
    <w:p w14:paraId="7ABFFE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God, 'rest' cannot, of course, mean mere cessation from labour, far less recovery from fatigue.</w:t>
      </w:r>
    </w:p>
    <w:p w14:paraId="20E3ED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关于神，“安息”当然不能意味着仅仅停止劳动，更不能意味着从疲劳中恢复。</w:t>
      </w:r>
    </w:p>
    <w:p w14:paraId="085BE2D3">
      <w:pPr>
        <w:pStyle w:val="2"/>
        <w:spacing w:line="291" w:lineRule="auto"/>
        <w:rPr>
          <w:rFonts w:hint="eastAsia" w:ascii="微软雅黑" w:hAnsi="微软雅黑" w:eastAsia="微软雅黑" w:cs="微软雅黑"/>
          <w:sz w:val="30"/>
          <w:szCs w:val="30"/>
        </w:rPr>
      </w:pPr>
    </w:p>
    <w:p w14:paraId="182FE8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meaning is by no means required by the Old Testament usage of the word.</w:t>
      </w:r>
    </w:p>
    <w:p w14:paraId="321341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旧约对该词的用法绝不需要这样的意思。</w:t>
      </w:r>
    </w:p>
    <w:p w14:paraId="1E28ECD8">
      <w:pPr>
        <w:pStyle w:val="2"/>
        <w:spacing w:line="291" w:lineRule="auto"/>
        <w:rPr>
          <w:rFonts w:hint="eastAsia" w:ascii="微软雅黑" w:hAnsi="微软雅黑" w:eastAsia="微软雅黑" w:cs="微软雅黑"/>
          <w:sz w:val="30"/>
          <w:szCs w:val="30"/>
        </w:rPr>
      </w:pPr>
    </w:p>
    <w:p w14:paraId="52D00D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resembles the word 'peace' in this respect, that it has in Scripture, in fact to the Shemitic mind generally, a positive rather than a negative import.</w:t>
      </w:r>
    </w:p>
    <w:p w14:paraId="0D9DD5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“安息”在这方面类似于“平安”一词，在圣经中，事实上对一般闪族人来说，它具有积极而非消极的含义。</w:t>
      </w:r>
    </w:p>
    <w:p w14:paraId="24323435">
      <w:pPr>
        <w:pStyle w:val="2"/>
        <w:spacing w:line="291" w:lineRule="auto"/>
        <w:rPr>
          <w:rFonts w:hint="eastAsia" w:ascii="微软雅黑" w:hAnsi="微软雅黑" w:eastAsia="微软雅黑" w:cs="微软雅黑"/>
          <w:sz w:val="30"/>
          <w:szCs w:val="30"/>
        </w:rPr>
      </w:pPr>
    </w:p>
    <w:p w14:paraId="650BAF7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for consummation of a work accomplished and the joy and satisfaction attendant upon this.</w:t>
      </w:r>
    </w:p>
    <w:p w14:paraId="2D820B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它代表一项已完成工作的圆满，以及随之而来的喜悦和满足。</w:t>
      </w:r>
    </w:p>
    <w:p w14:paraId="68C907FF">
      <w:pPr>
        <w:pStyle w:val="2"/>
        <w:spacing w:line="291" w:lineRule="auto"/>
        <w:rPr>
          <w:rFonts w:hint="eastAsia" w:ascii="微软雅黑" w:hAnsi="微软雅黑" w:eastAsia="微软雅黑" w:cs="微软雅黑"/>
          <w:sz w:val="30"/>
          <w:szCs w:val="30"/>
        </w:rPr>
      </w:pPr>
    </w:p>
    <w:p w14:paraId="77EDED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its prototype in God.</w:t>
      </w:r>
    </w:p>
    <w:p w14:paraId="0AAD75D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这就是它在神里面的原型。</w:t>
      </w:r>
    </w:p>
    <w:p w14:paraId="7314C375">
      <w:pPr>
        <w:pStyle w:val="2"/>
        <w:spacing w:line="291" w:lineRule="auto"/>
        <w:rPr>
          <w:rFonts w:hint="eastAsia" w:ascii="微软雅黑" w:hAnsi="微软雅黑" w:eastAsia="微软雅黑" w:cs="微软雅黑"/>
          <w:sz w:val="30"/>
          <w:szCs w:val="30"/>
        </w:rPr>
      </w:pPr>
    </w:p>
    <w:p w14:paraId="65E43CA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must copy this, and that not only in the sequences of daily existence as regards individuals; but in its collective capacity through a large historic movement.</w:t>
      </w:r>
    </w:p>
    <w:p w14:paraId="69AE45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人类必须效法这一点，不仅是在个人日常生活的顺序中，而且是在其集体能力中，通过一个宏大的历史运动。</w:t>
      </w:r>
    </w:p>
    <w:p w14:paraId="4969ACBC">
      <w:pPr>
        <w:pStyle w:val="2"/>
        <w:spacing w:line="291" w:lineRule="auto"/>
        <w:rPr>
          <w:rFonts w:hint="eastAsia" w:ascii="微软雅黑" w:hAnsi="微软雅黑" w:eastAsia="微软雅黑" w:cs="微软雅黑"/>
          <w:sz w:val="30"/>
          <w:szCs w:val="30"/>
        </w:rPr>
      </w:pPr>
    </w:p>
    <w:p w14:paraId="613439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mankind, too, a great task waits to be accomplished, and at its close beckons a rest of joy and satisfaction that shall copy the rest of God.</w:t>
      </w:r>
    </w:p>
    <w:p w14:paraId="0EC38F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对于人类来说，同样有一项伟大的任务等待完成，在其终点，有一个喜悦和满足的安息在招手，那将效法神的安息。</w:t>
      </w:r>
    </w:p>
    <w:p w14:paraId="5D50DCDD">
      <w:pPr>
        <w:pStyle w:val="2"/>
        <w:spacing w:line="291" w:lineRule="auto"/>
        <w:rPr>
          <w:rFonts w:hint="eastAsia" w:ascii="微软雅黑" w:hAnsi="微软雅黑" w:eastAsia="微软雅黑" w:cs="微软雅黑"/>
          <w:sz w:val="30"/>
          <w:szCs w:val="30"/>
        </w:rPr>
      </w:pPr>
    </w:p>
    <w:p w14:paraId="5400DF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all other important things, therefore, the Sabbath is an expression of the eschatological principle on which the life of humanity has been constructed.</w:t>
      </w:r>
    </w:p>
    <w:p w14:paraId="588469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因此，先于所有其他重要事物，安息日是构建人类生活之末世论原则的表达。</w:t>
      </w:r>
    </w:p>
    <w:p w14:paraId="2CC42F52">
      <w:pPr>
        <w:pStyle w:val="2"/>
        <w:spacing w:line="291" w:lineRule="auto"/>
        <w:rPr>
          <w:rFonts w:hint="eastAsia" w:ascii="微软雅黑" w:hAnsi="微软雅黑" w:eastAsia="微软雅黑" w:cs="微软雅黑"/>
          <w:sz w:val="30"/>
          <w:szCs w:val="30"/>
        </w:rPr>
      </w:pPr>
    </w:p>
    <w:p w14:paraId="6F7921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to the world-process a finale, as there was an overture, and these two belong inseparably together.</w:t>
      </w:r>
    </w:p>
    <w:p w14:paraId="1836EFB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世界进程将有一个终曲，正如曾有一个序曲，这两者不可分割地属于一起。</w:t>
      </w:r>
    </w:p>
    <w:p w14:paraId="71434F7E">
      <w:pPr>
        <w:pStyle w:val="2"/>
        <w:spacing w:line="291" w:lineRule="auto"/>
        <w:rPr>
          <w:rFonts w:hint="eastAsia" w:ascii="微软雅黑" w:hAnsi="微软雅黑" w:eastAsia="微软雅黑" w:cs="微软雅黑"/>
          <w:sz w:val="30"/>
          <w:szCs w:val="30"/>
        </w:rPr>
      </w:pPr>
    </w:p>
    <w:p w14:paraId="3E9837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up the one means to give up the other, and to give up either means to abandon the fundamental scheme of Biblical history.</w:t>
      </w:r>
    </w:p>
    <w:p w14:paraId="0D9A14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放弃一个意味着放弃另一个，而放弃任何一个都意味着抛弃圣经历史的基本方案。</w:t>
      </w:r>
    </w:p>
    <w:p w14:paraId="33405931">
      <w:pPr>
        <w:pStyle w:val="2"/>
        <w:spacing w:line="291" w:lineRule="auto"/>
        <w:rPr>
          <w:rFonts w:hint="eastAsia" w:ascii="微软雅黑" w:hAnsi="微软雅黑" w:eastAsia="微软雅黑" w:cs="微软雅黑"/>
          <w:sz w:val="30"/>
          <w:szCs w:val="30"/>
        </w:rPr>
      </w:pPr>
    </w:p>
    <w:p w14:paraId="1655FC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Jewish teachers this profound meaning of the Sabbath was not entirely unknown.</w:t>
      </w:r>
    </w:p>
    <w:p w14:paraId="0F9203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即使在犹太教师中，安息日的这一深刻含义也并非完全不为人知。</w:t>
      </w:r>
    </w:p>
    <w:p w14:paraId="4D568770">
      <w:pPr>
        <w:pStyle w:val="2"/>
        <w:spacing w:line="291" w:lineRule="auto"/>
        <w:rPr>
          <w:rFonts w:hint="eastAsia" w:ascii="微软雅黑" w:hAnsi="微软雅黑" w:eastAsia="微软雅黑" w:cs="微软雅黑"/>
          <w:sz w:val="30"/>
          <w:szCs w:val="30"/>
        </w:rPr>
      </w:pPr>
    </w:p>
    <w:p w14:paraId="493FE6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being asked what the world to come would be like, answered that it would resemble the Sabbath.</w:t>
      </w:r>
    </w:p>
    <w:p w14:paraId="382174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其中一人被问及来世会是什么样子，回答说它将像安息日。</w:t>
      </w:r>
    </w:p>
    <w:p w14:paraId="058025DC">
      <w:pPr>
        <w:pStyle w:val="2"/>
        <w:spacing w:line="291" w:lineRule="auto"/>
        <w:rPr>
          <w:rFonts w:hint="eastAsia" w:ascii="微软雅黑" w:hAnsi="微软雅黑" w:eastAsia="微软雅黑" w:cs="微软雅黑"/>
          <w:sz w:val="30"/>
          <w:szCs w:val="30"/>
        </w:rPr>
      </w:pPr>
    </w:p>
    <w:p w14:paraId="01D44C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it is true, this thought is not developed further than is done in the primordial statement about God's resting on the seventh day and hallowing it.</w:t>
      </w:r>
    </w:p>
    <w:p w14:paraId="1B5F83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诚然，在律法中，这一思想除了在关于神第七日安息并定为圣日的原始陈述中所做的之外，并没有进一步发展。</w:t>
      </w:r>
    </w:p>
    <w:p w14:paraId="142086B4">
      <w:pPr>
        <w:pStyle w:val="2"/>
        <w:spacing w:line="291" w:lineRule="auto"/>
        <w:rPr>
          <w:rFonts w:hint="eastAsia" w:ascii="微软雅黑" w:hAnsi="微软雅黑" w:eastAsia="微软雅黑" w:cs="微软雅黑"/>
          <w:sz w:val="30"/>
          <w:szCs w:val="30"/>
        </w:rPr>
      </w:pPr>
    </w:p>
    <w:p w14:paraId="6EF2C6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the institution, after having been re-enforced in the Decalogue, is left to speak for itself, as is the case with most institutions of the law.</w:t>
      </w:r>
    </w:p>
    <w:p w14:paraId="05BD80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至于其余，该制度在十诫中被重新加强后，就像律法的大多数制度一样，留给它自己去说话。</w:t>
      </w:r>
    </w:p>
    <w:p w14:paraId="01B4DA26">
      <w:pPr>
        <w:pStyle w:val="2"/>
        <w:spacing w:line="291" w:lineRule="auto"/>
        <w:rPr>
          <w:rFonts w:hint="eastAsia" w:ascii="微软雅黑" w:hAnsi="微软雅黑" w:eastAsia="微软雅黑" w:cs="微软雅黑"/>
          <w:sz w:val="30"/>
          <w:szCs w:val="30"/>
        </w:rPr>
      </w:pPr>
    </w:p>
    <w:p w14:paraId="763B08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has given us a philosophy of the Sabbath on the largest of scales, partly in dependence on Psa. 95 [Heb. 3; 4].</w:t>
      </w:r>
    </w:p>
    <w:p w14:paraId="0D8B74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希伯来书部分依赖诗篇 95 篇，为我们提供了最大规模的安息日哲学 [希伯来书 3; 4]。</w:t>
      </w:r>
    </w:p>
    <w:p w14:paraId="02AE6163">
      <w:pPr>
        <w:pStyle w:val="2"/>
        <w:spacing w:line="291" w:lineRule="auto"/>
        <w:rPr>
          <w:rFonts w:hint="eastAsia" w:ascii="微软雅黑" w:hAnsi="微软雅黑" w:eastAsia="微软雅黑" w:cs="微软雅黑"/>
          <w:sz w:val="30"/>
          <w:szCs w:val="30"/>
        </w:rPr>
      </w:pPr>
    </w:p>
    <w:p w14:paraId="2B6840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brings this principle of the eschatological structure of history to bear upon the mind of man after a symbolical and a typical fashion.</w:t>
      </w:r>
    </w:p>
    <w:p w14:paraId="07F265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安息日以象征和预表的方式，将这一历史末世论结构的原则带入人的思想。</w:t>
      </w:r>
    </w:p>
    <w:p w14:paraId="6EF9CDC0">
      <w:pPr>
        <w:pStyle w:val="2"/>
        <w:spacing w:line="291" w:lineRule="auto"/>
        <w:rPr>
          <w:rFonts w:hint="eastAsia" w:ascii="微软雅黑" w:hAnsi="微软雅黑" w:eastAsia="微软雅黑" w:cs="微软雅黑"/>
          <w:sz w:val="30"/>
          <w:szCs w:val="30"/>
        </w:rPr>
      </w:pPr>
    </w:p>
    <w:p w14:paraId="473F22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its lesson through the rhythmical succession of six days of labour and one ensuing day of rest in each successive week.</w:t>
      </w:r>
    </w:p>
    <w:p w14:paraId="044DDE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它通过每个连续周中六天劳动和随后的那一天安息的节奏性更替来教导其功课。</w:t>
      </w:r>
    </w:p>
    <w:p w14:paraId="7FF078EC">
      <w:pPr>
        <w:pStyle w:val="2"/>
        <w:spacing w:line="291" w:lineRule="auto"/>
        <w:rPr>
          <w:rFonts w:hint="eastAsia" w:ascii="微软雅黑" w:hAnsi="微软雅黑" w:eastAsia="微软雅黑" w:cs="微软雅黑"/>
          <w:sz w:val="30"/>
          <w:szCs w:val="30"/>
        </w:rPr>
      </w:pPr>
    </w:p>
    <w:p w14:paraId="616BBE7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reminded in this way that life is not an aimless existence, that a goal lies beyond.</w:t>
      </w:r>
    </w:p>
    <w:p w14:paraId="40A423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通过这种方式提醒人，生活不是漫无目的的存在，有一个目标在前方。</w:t>
      </w:r>
    </w:p>
    <w:p w14:paraId="6879A2AA">
      <w:pPr>
        <w:pStyle w:val="2"/>
        <w:spacing w:line="291" w:lineRule="auto"/>
        <w:rPr>
          <w:rFonts w:hint="eastAsia" w:ascii="微软雅黑" w:hAnsi="微软雅黑" w:eastAsia="微软雅黑" w:cs="微软雅黑"/>
          <w:sz w:val="30"/>
          <w:szCs w:val="30"/>
        </w:rPr>
      </w:pPr>
    </w:p>
    <w:p w14:paraId="192CAD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true before, and apart from, redemption.</w:t>
      </w:r>
    </w:p>
    <w:p w14:paraId="7B47E5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在救赎之前且独立于救赎之外，这是真实的。</w:t>
      </w:r>
    </w:p>
    <w:p w14:paraId="364F970C">
      <w:pPr>
        <w:pStyle w:val="2"/>
        <w:spacing w:line="291" w:lineRule="auto"/>
        <w:rPr>
          <w:rFonts w:hint="eastAsia" w:ascii="微软雅黑" w:hAnsi="微软雅黑" w:eastAsia="微软雅黑" w:cs="微软雅黑"/>
          <w:sz w:val="30"/>
          <w:szCs w:val="30"/>
        </w:rPr>
      </w:pPr>
    </w:p>
    <w:p w14:paraId="4240FA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eschatological is an older strand in revelation than the soteric.</w:t>
      </w:r>
    </w:p>
    <w:p w14:paraId="727DFB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末世论是比救恩论更古老的启示线索。</w:t>
      </w:r>
    </w:p>
    <w:p w14:paraId="3B0CF987">
      <w:pPr>
        <w:pStyle w:val="2"/>
        <w:spacing w:line="291" w:lineRule="auto"/>
        <w:rPr>
          <w:rFonts w:hint="eastAsia" w:ascii="微软雅黑" w:hAnsi="微软雅黑" w:eastAsia="微软雅黑" w:cs="微软雅黑"/>
          <w:sz w:val="30"/>
          <w:szCs w:val="30"/>
        </w:rPr>
      </w:pPr>
    </w:p>
    <w:p w14:paraId="5E7499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so-called 'Covenant of Works' was nothing but an embodiment of the Sabbatical principle.</w:t>
      </w:r>
    </w:p>
    <w:p w14:paraId="1735EA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所谓的“行为之约”无非是安息日原则的体现。</w:t>
      </w:r>
    </w:p>
    <w:p w14:paraId="0114C260">
      <w:pPr>
        <w:pStyle w:val="2"/>
        <w:spacing w:line="291" w:lineRule="auto"/>
        <w:rPr>
          <w:rFonts w:hint="eastAsia" w:ascii="微软雅黑" w:hAnsi="微软雅黑" w:eastAsia="微软雅黑" w:cs="微软雅黑"/>
          <w:sz w:val="30"/>
          <w:szCs w:val="30"/>
        </w:rPr>
      </w:pPr>
    </w:p>
    <w:p w14:paraId="7379BA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its probation been successful, then the sacramental Sabbath would have passed over into the reality it typified, and the entire subsequent course of the history of the race would have been radically different.</w:t>
      </w:r>
    </w:p>
    <w:p w14:paraId="5CEDB19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如果其考验成功了，那么圣礼性的安息日就会过渡到它所预表的现实，该种族历史随后的整个进程将会截然不同。</w:t>
      </w:r>
    </w:p>
    <w:p w14:paraId="098A8943">
      <w:pPr>
        <w:pStyle w:val="2"/>
        <w:spacing w:line="291" w:lineRule="auto"/>
        <w:rPr>
          <w:rFonts w:hint="eastAsia" w:ascii="微软雅黑" w:hAnsi="微软雅黑" w:eastAsia="微软雅黑" w:cs="微软雅黑"/>
          <w:sz w:val="30"/>
          <w:szCs w:val="30"/>
        </w:rPr>
      </w:pPr>
    </w:p>
    <w:p w14:paraId="04F503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to be expected at the end of this world would have formed the beginning of the world-course instead.</w:t>
      </w:r>
    </w:p>
    <w:p w14:paraId="1AD09A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现在在世界末了所期待的，反而会构成了世界进程的开始。</w:t>
      </w:r>
    </w:p>
    <w:p w14:paraId="03B7AEAA">
      <w:pPr>
        <w:pStyle w:val="2"/>
        <w:spacing w:line="291" w:lineRule="auto"/>
        <w:rPr>
          <w:rFonts w:hint="eastAsia" w:ascii="微软雅黑" w:hAnsi="微软雅黑" w:eastAsia="微软雅黑" w:cs="微软雅黑"/>
          <w:sz w:val="30"/>
          <w:szCs w:val="30"/>
        </w:rPr>
      </w:pPr>
    </w:p>
    <w:p w14:paraId="1FF6A4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about the typical, sacramental meaning of the Sabbath it follows that it would be a mistake to base its observance primarily on the ground of utility.</w:t>
      </w:r>
    </w:p>
    <w:p w14:paraId="52573BD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从关于安息日预表性、圣礼性意义的论述中可以得出，将其遵守主要建立在功利基础上是错误的。</w:t>
      </w:r>
    </w:p>
    <w:p w14:paraId="3C9380DD">
      <w:pPr>
        <w:pStyle w:val="2"/>
        <w:spacing w:line="291" w:lineRule="auto"/>
        <w:rPr>
          <w:rFonts w:hint="eastAsia" w:ascii="微软雅黑" w:hAnsi="微软雅黑" w:eastAsia="微软雅黑" w:cs="微软雅黑"/>
          <w:sz w:val="30"/>
          <w:szCs w:val="30"/>
        </w:rPr>
      </w:pPr>
    </w:p>
    <w:p w14:paraId="77595A6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not the outcome of an abnormal state of affairs in which it is impossible, apart from the appointment of a fixed day, to devote sufficient care to the religious interests of life.</w:t>
      </w:r>
    </w:p>
    <w:p w14:paraId="1F2002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安息日不是一种反常事态的结果，在那反常事态中，若不指定固定的一天，就不可能对生活的宗教利益给予足够的关注。</w:t>
      </w:r>
    </w:p>
    <w:p w14:paraId="774E2A4A">
      <w:pPr>
        <w:pStyle w:val="2"/>
        <w:spacing w:line="291" w:lineRule="auto"/>
        <w:rPr>
          <w:rFonts w:hint="eastAsia" w:ascii="微软雅黑" w:hAnsi="微软雅黑" w:eastAsia="微软雅黑" w:cs="微软雅黑"/>
          <w:sz w:val="30"/>
          <w:szCs w:val="30"/>
        </w:rPr>
      </w:pPr>
    </w:p>
    <w:p w14:paraId="04C173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a view it might be maintained that for one sufficiently at leisure to give all his time to the cultivation of religion the keeping of the Sabbath would be no longer obligatory.</w:t>
      </w:r>
    </w:p>
    <w:p w14:paraId="5A4D79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按照这种观点，可能会有人主张，对于一个闲暇到足以将全部时间用于培养宗教的人来说，遵守安息日就不再是义务了。</w:t>
      </w:r>
    </w:p>
    <w:p w14:paraId="688D34EB">
      <w:pPr>
        <w:pStyle w:val="2"/>
        <w:spacing w:line="291" w:lineRule="auto"/>
        <w:rPr>
          <w:rFonts w:hint="eastAsia" w:ascii="微软雅黑" w:hAnsi="微软雅黑" w:eastAsia="微软雅黑" w:cs="微软雅黑"/>
          <w:sz w:val="30"/>
          <w:szCs w:val="30"/>
        </w:rPr>
      </w:pPr>
    </w:p>
    <w:p w14:paraId="380192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Continental Reformers, out of reaction to the Romish system of holy days, reasoned after this fashion.</w:t>
      </w:r>
    </w:p>
    <w:p w14:paraId="0F20940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一些大陆改革者出于对罗马天主教圣日体系的反应，曾以这种方式推理。</w:t>
      </w:r>
    </w:p>
    <w:p w14:paraId="7EA8485A">
      <w:pPr>
        <w:pStyle w:val="2"/>
        <w:spacing w:line="291" w:lineRule="auto"/>
        <w:rPr>
          <w:rFonts w:hint="eastAsia" w:ascii="微软雅黑" w:hAnsi="微软雅黑" w:eastAsia="微软雅黑" w:cs="微软雅黑"/>
          <w:sz w:val="30"/>
          <w:szCs w:val="30"/>
        </w:rPr>
      </w:pPr>
    </w:p>
    <w:p w14:paraId="7C0D2E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reasoned wrongly.</w:t>
      </w:r>
    </w:p>
    <w:p w14:paraId="630DC1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但他们的推理是错误的。</w:t>
      </w:r>
    </w:p>
    <w:p w14:paraId="5FF9E484">
      <w:pPr>
        <w:pStyle w:val="2"/>
        <w:spacing w:line="291" w:lineRule="auto"/>
        <w:rPr>
          <w:rFonts w:hint="eastAsia" w:ascii="微软雅黑" w:hAnsi="微软雅黑" w:eastAsia="微软雅黑" w:cs="微软雅黑"/>
          <w:sz w:val="30"/>
          <w:szCs w:val="30"/>
        </w:rPr>
      </w:pPr>
    </w:p>
    <w:p w14:paraId="7BA5F4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not in the first place a means of advancing religion.</w:t>
      </w:r>
    </w:p>
    <w:p w14:paraId="68C19C2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安息日首先不是促进宗教的手段。</w:t>
      </w:r>
    </w:p>
    <w:p w14:paraId="0124AC30">
      <w:pPr>
        <w:pStyle w:val="2"/>
        <w:spacing w:line="291" w:lineRule="auto"/>
        <w:rPr>
          <w:rFonts w:hint="eastAsia" w:ascii="微软雅黑" w:hAnsi="微软雅黑" w:eastAsia="微软雅黑" w:cs="微软雅黑"/>
          <w:sz w:val="30"/>
          <w:szCs w:val="30"/>
        </w:rPr>
      </w:pPr>
    </w:p>
    <w:p w14:paraId="106836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main significance apart from that, in pointing forward to the eternal issues of life and history.</w:t>
      </w:r>
    </w:p>
    <w:p w14:paraId="0F5B3E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除那之外，它的主要意义在于指向生命和历史的永恒结局。</w:t>
      </w:r>
    </w:p>
    <w:p w14:paraId="1E082FDB">
      <w:pPr>
        <w:pStyle w:val="2"/>
        <w:spacing w:line="291" w:lineRule="auto"/>
        <w:rPr>
          <w:rFonts w:hint="eastAsia" w:ascii="微软雅黑" w:hAnsi="微软雅黑" w:eastAsia="微软雅黑" w:cs="微软雅黑"/>
          <w:sz w:val="30"/>
          <w:szCs w:val="30"/>
        </w:rPr>
      </w:pPr>
    </w:p>
    <w:p w14:paraId="5AA204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advanced religious spirit cannot absolve itself from taking part in that.</w:t>
      </w:r>
    </w:p>
    <w:p w14:paraId="6EFDAEE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即使是最先进的宗教精神也不能免除自己参与其中。</w:t>
      </w:r>
    </w:p>
    <w:p w14:paraId="196F7AE3">
      <w:pPr>
        <w:pStyle w:val="2"/>
        <w:spacing w:line="291" w:lineRule="auto"/>
        <w:rPr>
          <w:rFonts w:hint="eastAsia" w:ascii="微软雅黑" w:hAnsi="微软雅黑" w:eastAsia="微软雅黑" w:cs="微软雅黑"/>
          <w:sz w:val="30"/>
          <w:szCs w:val="30"/>
        </w:rPr>
      </w:pPr>
    </w:p>
    <w:p w14:paraId="68DAF96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serious question whether the modern church has not too much lost sight of this by making the day well-nigh exclusively an instrument of religious propaganda, at the expense of its eternity-typifying value.</w:t>
      </w:r>
    </w:p>
    <w:p w14:paraId="4BC671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这是一个严重的问题：现代教会是否因为将这一天几乎完全作为宗教宣传的工具，以牺牲其预表永恒的价值为代价，而过多地忽视了这一点。</w:t>
      </w:r>
    </w:p>
    <w:p w14:paraId="7E8352A8">
      <w:pPr>
        <w:pStyle w:val="2"/>
        <w:spacing w:line="291" w:lineRule="auto"/>
        <w:rPr>
          <w:rFonts w:hint="eastAsia" w:ascii="微软雅黑" w:hAnsi="微软雅黑" w:eastAsia="微软雅黑" w:cs="微软雅黑"/>
          <w:sz w:val="30"/>
          <w:szCs w:val="30"/>
        </w:rPr>
      </w:pPr>
    </w:p>
    <w:p w14:paraId="122EB1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goes without saying that a day devoted to the remembrance of man's eternal destiny cannot be properly observed without the positive cultivation of those religious concerns which are so intimately joined to the final issue of his lot.</w:t>
      </w:r>
    </w:p>
    <w:p w14:paraId="6ABCF1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当然，不言而喻，如果没有积极培养那些与其命运最终结果紧密相连的宗教关切，就无法恰当地遵守致力于纪念人类永恒命运的一天。</w:t>
      </w:r>
    </w:p>
    <w:p w14:paraId="3C62FD98">
      <w:pPr>
        <w:pStyle w:val="2"/>
        <w:spacing w:line="291" w:lineRule="auto"/>
        <w:rPr>
          <w:rFonts w:hint="eastAsia" w:ascii="微软雅黑" w:hAnsi="微软雅黑" w:eastAsia="微软雅黑" w:cs="微软雅黑"/>
          <w:sz w:val="30"/>
          <w:szCs w:val="30"/>
        </w:rPr>
      </w:pPr>
    </w:p>
    <w:p w14:paraId="0B9BAE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where this is conceded, the fact remains that it is possible to crowd too much into the day that is merely subservient to religious propaganda, and to void it too much of the static, God-ward and heaven-ward directed occupation of piety.</w:t>
      </w:r>
    </w:p>
    <w:p w14:paraId="65A4137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但是，即使承认这一点，事实仍然是，可能会把太多仅仅服务于宗教宣传的东西塞进这一天，而使其过多地失去了静态的、朝向神和朝向天堂的虔诚活动。</w:t>
      </w:r>
    </w:p>
    <w:p w14:paraId="5C8CA806">
      <w:pPr>
        <w:pStyle w:val="2"/>
        <w:spacing w:line="291" w:lineRule="auto"/>
        <w:rPr>
          <w:rFonts w:hint="eastAsia" w:ascii="微软雅黑" w:hAnsi="微软雅黑" w:eastAsia="微软雅黑" w:cs="微软雅黑"/>
          <w:sz w:val="30"/>
          <w:szCs w:val="30"/>
        </w:rPr>
      </w:pPr>
    </w:p>
    <w:p w14:paraId="54FFD8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Sabbath law received a modified significance under the Covenant of Grace.</w:t>
      </w:r>
    </w:p>
    <w:p w14:paraId="780C6B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普世安息日律法在恩典之约下获得了修正的意义。</w:t>
      </w:r>
    </w:p>
    <w:p w14:paraId="6F6EF229">
      <w:pPr>
        <w:pStyle w:val="2"/>
        <w:spacing w:line="291" w:lineRule="auto"/>
        <w:rPr>
          <w:rFonts w:hint="eastAsia" w:ascii="微软雅黑" w:hAnsi="微软雅黑" w:eastAsia="微软雅黑" w:cs="微软雅黑"/>
          <w:sz w:val="30"/>
          <w:szCs w:val="30"/>
        </w:rPr>
      </w:pPr>
    </w:p>
    <w:p w14:paraId="25BA8D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which issues into the rest can now no longer be man's own work.</w:t>
      </w:r>
    </w:p>
    <w:p w14:paraId="770901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导致安息的工作现在不再能是人自己的工作。</w:t>
      </w:r>
    </w:p>
    <w:p w14:paraId="75B08324">
      <w:pPr>
        <w:pStyle w:val="2"/>
        <w:spacing w:line="291" w:lineRule="auto"/>
        <w:rPr>
          <w:rFonts w:hint="eastAsia" w:ascii="微软雅黑" w:hAnsi="微软雅黑" w:eastAsia="微软雅黑" w:cs="微软雅黑"/>
          <w:sz w:val="30"/>
          <w:szCs w:val="30"/>
        </w:rPr>
      </w:pPr>
    </w:p>
    <w:p w14:paraId="14BDBC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the work of Christ.</w:t>
      </w:r>
    </w:p>
    <w:p w14:paraId="332B43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它变成了基督的工作。</w:t>
      </w:r>
    </w:p>
    <w:p w14:paraId="17C208C7">
      <w:pPr>
        <w:pStyle w:val="2"/>
        <w:spacing w:line="291" w:lineRule="auto"/>
        <w:rPr>
          <w:rFonts w:hint="eastAsia" w:ascii="微软雅黑" w:hAnsi="微软雅黑" w:eastAsia="微软雅黑" w:cs="微软雅黑"/>
          <w:sz w:val="30"/>
          <w:szCs w:val="30"/>
        </w:rPr>
      </w:pPr>
    </w:p>
    <w:p w14:paraId="23D7ED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Old Testament and the New Testament have in common.</w:t>
      </w:r>
    </w:p>
    <w:p w14:paraId="04FBD2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这是旧约和新约所共有的。</w:t>
      </w:r>
    </w:p>
    <w:p w14:paraId="0EFE8104">
      <w:pPr>
        <w:pStyle w:val="2"/>
        <w:spacing w:line="291" w:lineRule="auto"/>
        <w:rPr>
          <w:rFonts w:hint="eastAsia" w:ascii="微软雅黑" w:hAnsi="微软雅黑" w:eastAsia="微软雅黑" w:cs="微软雅黑"/>
          <w:sz w:val="30"/>
          <w:szCs w:val="30"/>
        </w:rPr>
      </w:pPr>
    </w:p>
    <w:p w14:paraId="11C4DC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differ as to the perspective in which they each see the emergence of work and rest.</w:t>
      </w:r>
    </w:p>
    <w:p w14:paraId="255438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但它们在看待工作和安息出现的视角上有所不同。</w:t>
      </w:r>
    </w:p>
    <w:p w14:paraId="32CE9119">
      <w:pPr>
        <w:pStyle w:val="2"/>
        <w:spacing w:line="291" w:lineRule="auto"/>
        <w:rPr>
          <w:rFonts w:hint="eastAsia" w:ascii="微软雅黑" w:hAnsi="微软雅黑" w:eastAsia="微软雅黑" w:cs="微软雅黑"/>
          <w:sz w:val="30"/>
          <w:szCs w:val="30"/>
        </w:rPr>
      </w:pPr>
    </w:p>
    <w:p w14:paraId="592D3A2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Old Covenant was still looking forward to the performance of the Messianic work, naturally the days of labour to it come first, the day of rest falls at the end of the week.</w:t>
      </w:r>
    </w:p>
    <w:p w14:paraId="74EC24B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既然旧约仍然在展望弥赛亚工作的完成，对它来说自然是劳动日在先，安息日落在周末。</w:t>
      </w:r>
    </w:p>
    <w:p w14:paraId="21C1C6F8">
      <w:pPr>
        <w:pStyle w:val="2"/>
        <w:spacing w:line="291" w:lineRule="auto"/>
        <w:rPr>
          <w:rFonts w:hint="eastAsia" w:ascii="微软雅黑" w:hAnsi="微软雅黑" w:eastAsia="微软雅黑" w:cs="微软雅黑"/>
          <w:sz w:val="30"/>
          <w:szCs w:val="30"/>
        </w:rPr>
      </w:pPr>
    </w:p>
    <w:p w14:paraId="417EC3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 the New Covenant, look back upon the accomplished work of Christ.</w:t>
      </w:r>
    </w:p>
    <w:p w14:paraId="69AE6D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我们在新约下，回顾基督已完成的工作。</w:t>
      </w:r>
    </w:p>
    <w:p w14:paraId="4845A9E4">
      <w:pPr>
        <w:pStyle w:val="2"/>
        <w:spacing w:line="291" w:lineRule="auto"/>
        <w:rPr>
          <w:rFonts w:hint="eastAsia" w:ascii="微软雅黑" w:hAnsi="微软雅黑" w:eastAsia="微软雅黑" w:cs="微软雅黑"/>
          <w:sz w:val="30"/>
          <w:szCs w:val="30"/>
        </w:rPr>
      </w:pPr>
    </w:p>
    <w:p w14:paraId="2C3A3A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first celebrate the rest in principle procured by Christ, although the Sabbath also still remains a sign looking forward to the final eschatological rest.</w:t>
      </w:r>
    </w:p>
    <w:p w14:paraId="65FF22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因此，我们首先庆祝基督在原则上获得的安息，尽管安息日仍然也是一个展望最终末世安息的记号。</w:t>
      </w:r>
    </w:p>
    <w:p w14:paraId="56F40014">
      <w:pPr>
        <w:pStyle w:val="2"/>
        <w:spacing w:line="291" w:lineRule="auto"/>
        <w:rPr>
          <w:rFonts w:hint="eastAsia" w:ascii="微软雅黑" w:hAnsi="微软雅黑" w:eastAsia="微软雅黑" w:cs="微软雅黑"/>
          <w:sz w:val="30"/>
          <w:szCs w:val="30"/>
        </w:rPr>
      </w:pPr>
    </w:p>
    <w:p w14:paraId="4B0A843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people of God had to typify in their life the future developments of redemption.</w:t>
      </w:r>
    </w:p>
    <w:p w14:paraId="0151B4B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旧约神子民必须在他们的生活中预表救赎的未来发展。</w:t>
      </w:r>
    </w:p>
    <w:p w14:paraId="3EDD797E">
      <w:pPr>
        <w:pStyle w:val="2"/>
        <w:spacing w:line="291" w:lineRule="auto"/>
        <w:rPr>
          <w:rFonts w:hint="eastAsia" w:ascii="微软雅黑" w:hAnsi="微软雅黑" w:eastAsia="微软雅黑" w:cs="微软雅黑"/>
          <w:sz w:val="30"/>
          <w:szCs w:val="30"/>
        </w:rPr>
      </w:pPr>
    </w:p>
    <w:p w14:paraId="46769D9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precedence of labour and the consequence of rest had to find expression in their calendar.</w:t>
      </w:r>
    </w:p>
    <w:p w14:paraId="4D61E51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因此，劳动的优先和安息的后果必须在他们的日历中找到表达。</w:t>
      </w:r>
    </w:p>
    <w:p w14:paraId="58B6BFC8">
      <w:pPr>
        <w:pStyle w:val="2"/>
        <w:spacing w:line="291" w:lineRule="auto"/>
        <w:rPr>
          <w:rFonts w:hint="eastAsia" w:ascii="微软雅黑" w:hAnsi="微软雅黑" w:eastAsia="微软雅黑" w:cs="微软雅黑"/>
          <w:sz w:val="30"/>
          <w:szCs w:val="30"/>
        </w:rPr>
      </w:pPr>
    </w:p>
    <w:p w14:paraId="4D2C41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Church has no such typical function to perform, for the types have been fulfilled.</w:t>
      </w:r>
    </w:p>
    <w:p w14:paraId="4BA84E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新约教会没有这样的预表功能要履行，因为预表已经应验。</w:t>
      </w:r>
    </w:p>
    <w:p w14:paraId="7AB41DBB">
      <w:pPr>
        <w:pStyle w:val="2"/>
        <w:spacing w:line="291" w:lineRule="auto"/>
        <w:rPr>
          <w:rFonts w:hint="eastAsia" w:ascii="微软雅黑" w:hAnsi="微软雅黑" w:eastAsia="微软雅黑" w:cs="微软雅黑"/>
          <w:sz w:val="30"/>
          <w:szCs w:val="30"/>
        </w:rPr>
      </w:pPr>
    </w:p>
    <w:p w14:paraId="1B30AC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a great historic event to commemorate, the performance of the work by Christ and the entrance of Him and of His people through Him upon the state of never-ending rest.</w:t>
      </w:r>
    </w:p>
    <w:p w14:paraId="76C063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但它有一个伟大的历史事件要纪念，即基督完成了工作，以及祂和祂的子民藉着祂进入了永无止境的安息状态。</w:t>
      </w:r>
    </w:p>
    <w:p w14:paraId="053D2CAB">
      <w:pPr>
        <w:pStyle w:val="2"/>
        <w:spacing w:line="291" w:lineRule="auto"/>
        <w:rPr>
          <w:rFonts w:hint="eastAsia" w:ascii="微软雅黑" w:hAnsi="微软雅黑" w:eastAsia="微软雅黑" w:cs="微软雅黑"/>
          <w:sz w:val="30"/>
          <w:szCs w:val="30"/>
        </w:rPr>
      </w:pPr>
    </w:p>
    <w:p w14:paraId="109C709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sufficiently realize the profound sense the early Church had of the epoch-making significance of the appearance, and especially of the resurrection of the Messiah.</w:t>
      </w:r>
    </w:p>
    <w:p w14:paraId="6135A3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我们没有充分意识到早期教会对弥赛亚显现，特别是复活的划时代意义有多么深刻的感受。</w:t>
      </w:r>
    </w:p>
    <w:p w14:paraId="267A4864">
      <w:pPr>
        <w:pStyle w:val="2"/>
        <w:spacing w:line="291" w:lineRule="auto"/>
        <w:rPr>
          <w:rFonts w:hint="eastAsia" w:ascii="微软雅黑" w:hAnsi="微软雅黑" w:eastAsia="微软雅黑" w:cs="微软雅黑"/>
          <w:sz w:val="30"/>
          <w:szCs w:val="30"/>
        </w:rPr>
      </w:pPr>
    </w:p>
    <w:p w14:paraId="316B9C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was to them nothing less than the bringing in of a new, the second, creation.</w:t>
      </w:r>
    </w:p>
    <w:p w14:paraId="288237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对他们来说，后者无异于引入一个新的、第二次创造。</w:t>
      </w:r>
    </w:p>
    <w:p w14:paraId="78080BCF">
      <w:pPr>
        <w:pStyle w:val="2"/>
        <w:spacing w:line="291" w:lineRule="auto"/>
        <w:rPr>
          <w:rFonts w:hint="eastAsia" w:ascii="微软雅黑" w:hAnsi="微软雅黑" w:eastAsia="微软雅黑" w:cs="微软雅黑"/>
          <w:sz w:val="30"/>
          <w:szCs w:val="30"/>
        </w:rPr>
      </w:pPr>
    </w:p>
    <w:p w14:paraId="3A9F7B5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felt that this ought to find expression in the placing of the Sabbath with reference to the other days of the week.</w:t>
      </w:r>
    </w:p>
    <w:p w14:paraId="280A37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他们觉得这应该在安息日相对于一周其他日子的位置安排上得到表达。</w:t>
      </w:r>
    </w:p>
    <w:p w14:paraId="1840EAD9">
      <w:pPr>
        <w:pStyle w:val="2"/>
        <w:spacing w:line="291" w:lineRule="auto"/>
        <w:rPr>
          <w:rFonts w:hint="eastAsia" w:ascii="微软雅黑" w:hAnsi="微软雅黑" w:eastAsia="微软雅黑" w:cs="微软雅黑"/>
          <w:sz w:val="30"/>
          <w:szCs w:val="30"/>
        </w:rPr>
      </w:pPr>
    </w:p>
    <w:p w14:paraId="7DDEB0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knew themselves in a measure partakers of the Sabbath-fulfilment.</w:t>
      </w:r>
    </w:p>
    <w:p w14:paraId="42A0F4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信徒知道自己在一定程度上是安息日应验的参与者。</w:t>
      </w:r>
    </w:p>
    <w:p w14:paraId="286EB82C">
      <w:pPr>
        <w:pStyle w:val="2"/>
        <w:spacing w:line="291" w:lineRule="auto"/>
        <w:rPr>
          <w:rFonts w:hint="eastAsia" w:ascii="微软雅黑" w:hAnsi="微软雅黑" w:eastAsia="微软雅黑" w:cs="微软雅黑"/>
          <w:sz w:val="30"/>
          <w:szCs w:val="30"/>
        </w:rPr>
      </w:pPr>
    </w:p>
    <w:p w14:paraId="15C259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one creation required one sequence, then the other required another.</w:t>
      </w:r>
    </w:p>
    <w:p w14:paraId="13F7E2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如果一个创造需要一个顺序，那么另一个创造就需要另一个顺序。</w:t>
      </w:r>
    </w:p>
    <w:p w14:paraId="64C08559">
      <w:pPr>
        <w:pStyle w:val="2"/>
        <w:spacing w:line="291" w:lineRule="auto"/>
        <w:rPr>
          <w:rFonts w:hint="eastAsia" w:ascii="微软雅黑" w:hAnsi="微软雅黑" w:eastAsia="微软雅黑" w:cs="微软雅黑"/>
          <w:sz w:val="30"/>
          <w:szCs w:val="30"/>
        </w:rPr>
      </w:pPr>
    </w:p>
    <w:p w14:paraId="527514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strikingly observed, that our Lord died on the eve of that Jewish Sabbath, at the end of one of these typical weeks of labour by which His work and its consummation were prefigured.</w:t>
      </w:r>
    </w:p>
    <w:p w14:paraId="511404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有人曾惊人地观察到，我们要主死于那个犹太安息日的前夕，死在这些典型劳动周之一的末尾，祂的工作及其完成正是由此预表的。</w:t>
      </w:r>
    </w:p>
    <w:p w14:paraId="3BBE8341">
      <w:pPr>
        <w:pStyle w:val="2"/>
        <w:spacing w:line="291" w:lineRule="auto"/>
        <w:rPr>
          <w:rFonts w:hint="eastAsia" w:ascii="微软雅黑" w:hAnsi="微软雅黑" w:eastAsia="微软雅黑" w:cs="微软雅黑"/>
          <w:sz w:val="30"/>
          <w:szCs w:val="30"/>
        </w:rPr>
      </w:pPr>
    </w:p>
    <w:p w14:paraId="02F26A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entered upon His rest, the rest of His new, eternal life on the first day of the week, so that the Jewish Sabbath comes to lie between, was, as it were, disposed of, buried in His grave. (Delitzsch.)</w:t>
      </w:r>
    </w:p>
    <w:p w14:paraId="7A40E9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而基督在七日的第一日进入了祂的安息，祂新的、永恒生命的安息，因此犹太安息日就介于中间，可以说被处理掉了，埋葬在祂的坟墓里。（德利茨。）</w:t>
      </w:r>
    </w:p>
    <w:p w14:paraId="5FDF3FEB">
      <w:pPr>
        <w:pStyle w:val="2"/>
        <w:spacing w:line="291" w:lineRule="auto"/>
        <w:rPr>
          <w:rFonts w:hint="eastAsia" w:ascii="微软雅黑" w:hAnsi="微软雅黑" w:eastAsia="微软雅黑" w:cs="微软雅黑"/>
          <w:sz w:val="30"/>
          <w:szCs w:val="30"/>
        </w:rPr>
      </w:pPr>
    </w:p>
    <w:p w14:paraId="00E620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in the New Testament no formal enactment regarding this change, the cause lies in the superfluousness of it.</w:t>
      </w:r>
    </w:p>
    <w:p w14:paraId="70610E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如果在这一改变上新约没有正式的法令，原因在于它是多余的。</w:t>
      </w:r>
    </w:p>
    <w:p w14:paraId="4875C381">
      <w:pPr>
        <w:pStyle w:val="2"/>
        <w:spacing w:line="291" w:lineRule="auto"/>
        <w:rPr>
          <w:rFonts w:hint="eastAsia" w:ascii="微软雅黑" w:hAnsi="微软雅黑" w:eastAsia="微软雅黑" w:cs="微软雅黑"/>
          <w:sz w:val="30"/>
          <w:szCs w:val="30"/>
        </w:rPr>
      </w:pPr>
    </w:p>
    <w:p w14:paraId="551F40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Jewish Christians began with observing both days, and only gradually the instinctive perception of the sacredness of the day of the Lord's resurrection began to make itself felt.</w:t>
      </w:r>
    </w:p>
    <w:p w14:paraId="2A980D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毫无疑问，犹太基督徒开始时是两天都守，只是逐渐地，对主复活之日神圣性的本能感知开始让人感受到。</w:t>
      </w:r>
    </w:p>
    <w:p w14:paraId="4FE34D34">
      <w:pPr>
        <w:pStyle w:val="2"/>
        <w:spacing w:line="291" w:lineRule="auto"/>
        <w:rPr>
          <w:rFonts w:hint="eastAsia" w:ascii="微软雅黑" w:hAnsi="微软雅黑" w:eastAsia="微软雅黑" w:cs="微软雅黑"/>
          <w:sz w:val="30"/>
          <w:szCs w:val="30"/>
        </w:rPr>
      </w:pPr>
    </w:p>
    <w:p w14:paraId="3DE6AC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can be raised, whether in the fourth commandment there is an element that applies to the Old Testament Church only.</w:t>
      </w:r>
    </w:p>
    <w:p w14:paraId="6112BB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可以提出一个问题：在第四条诫命中是否有一个仅适用于旧约教会的要素。</w:t>
      </w:r>
    </w:p>
    <w:p w14:paraId="37F651EC">
      <w:pPr>
        <w:pStyle w:val="2"/>
        <w:spacing w:line="291" w:lineRule="auto"/>
        <w:rPr>
          <w:rFonts w:hint="eastAsia" w:ascii="微软雅黑" w:hAnsi="微软雅黑" w:eastAsia="微软雅黑" w:cs="微软雅黑"/>
          <w:sz w:val="30"/>
          <w:szCs w:val="30"/>
        </w:rPr>
      </w:pPr>
    </w:p>
    <w:p w14:paraId="6C65BA1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depends on the precise construction and exegesis of the words.</w:t>
      </w:r>
    </w:p>
    <w:p w14:paraId="7086FD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答案取决于对文字的精确结构和释经。</w:t>
      </w:r>
    </w:p>
    <w:p w14:paraId="56FF1909">
      <w:pPr>
        <w:pStyle w:val="2"/>
        <w:spacing w:line="291" w:lineRule="auto"/>
        <w:rPr>
          <w:rFonts w:hint="eastAsia" w:ascii="微软雅黑" w:hAnsi="微软雅黑" w:eastAsia="微软雅黑" w:cs="微软雅黑"/>
          <w:sz w:val="30"/>
          <w:szCs w:val="30"/>
        </w:rPr>
      </w:pPr>
    </w:p>
    <w:p w14:paraId="291C131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distinction between six days of labour and one day of rest merely a matter of proportion, or is it likewise a matter of sequence?</w:t>
      </w:r>
    </w:p>
    <w:p w14:paraId="42C841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六日劳动和一日安息的区别仅仅是比例问题，还是同样也是顺序问题？</w:t>
      </w:r>
    </w:p>
    <w:p w14:paraId="258746E0">
      <w:pPr>
        <w:pStyle w:val="2"/>
        <w:spacing w:line="291" w:lineRule="auto"/>
        <w:rPr>
          <w:rFonts w:hint="eastAsia" w:ascii="微软雅黑" w:hAnsi="微软雅黑" w:eastAsia="微软雅黑" w:cs="微软雅黑"/>
          <w:sz w:val="30"/>
          <w:szCs w:val="30"/>
        </w:rPr>
      </w:pPr>
    </w:p>
    <w:p w14:paraId="4BB623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view seems more probable.</w:t>
      </w:r>
    </w:p>
    <w:p w14:paraId="606C60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后一种观点似乎更可能。</w:t>
      </w:r>
    </w:p>
    <w:p w14:paraId="23E5FBF1">
      <w:pPr>
        <w:pStyle w:val="2"/>
        <w:spacing w:line="291" w:lineRule="auto"/>
        <w:rPr>
          <w:rFonts w:hint="eastAsia" w:ascii="微软雅黑" w:hAnsi="微软雅黑" w:eastAsia="微软雅黑" w:cs="微软雅黑"/>
          <w:sz w:val="30"/>
          <w:szCs w:val="30"/>
        </w:rPr>
      </w:pPr>
    </w:p>
    <w:p w14:paraId="3C252A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far, we shall have to say that in this element of prescribed sequence there is a specifically Old Testament feature in the commandment which no longer applies to us.</w:t>
      </w:r>
    </w:p>
    <w:p w14:paraId="3D376B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就此而言，我们将不得不说，在这个规定的顺序要素中，诫命中有一个特定的旧约特征不再适用于我们。</w:t>
      </w:r>
    </w:p>
    <w:p w14:paraId="57A4787D">
      <w:pPr>
        <w:pStyle w:val="2"/>
        <w:spacing w:line="291" w:lineRule="auto"/>
        <w:rPr>
          <w:rFonts w:hint="eastAsia" w:ascii="微软雅黑" w:hAnsi="微软雅黑" w:eastAsia="微软雅黑" w:cs="微软雅黑"/>
          <w:sz w:val="30"/>
          <w:szCs w:val="30"/>
        </w:rPr>
      </w:pPr>
    </w:p>
    <w:p w14:paraId="6419178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general principle on which the sequence, both under the old and the new dispensations, rests has not been changed.</w:t>
      </w:r>
    </w:p>
    <w:p w14:paraId="721761C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但是，无论在旧约还是新约时代，顺序所依据的一般原则并没有改变。</w:t>
      </w:r>
    </w:p>
    <w:p w14:paraId="52FFC12E">
      <w:pPr>
        <w:pStyle w:val="2"/>
        <w:spacing w:line="291" w:lineRule="auto"/>
        <w:rPr>
          <w:rFonts w:hint="eastAsia" w:ascii="微软雅黑" w:hAnsi="微软雅黑" w:eastAsia="微软雅黑" w:cs="微软雅黑"/>
          <w:sz w:val="30"/>
          <w:szCs w:val="30"/>
        </w:rPr>
      </w:pPr>
    </w:p>
    <w:p w14:paraId="38AFF0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because it remains in force, the sequence required a change when the New Testament had arrived.</w:t>
      </w:r>
    </w:p>
    <w:p w14:paraId="068CBA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正因为依然有效，当新约到来时，顺序才需要改变。</w:t>
      </w:r>
    </w:p>
    <w:p w14:paraId="7C0A5B94">
      <w:pPr>
        <w:pStyle w:val="2"/>
        <w:spacing w:line="291" w:lineRule="auto"/>
        <w:rPr>
          <w:rFonts w:hint="eastAsia" w:ascii="微软雅黑" w:hAnsi="微软雅黑" w:eastAsia="微软雅黑" w:cs="微软雅黑"/>
          <w:sz w:val="30"/>
          <w:szCs w:val="30"/>
        </w:rPr>
      </w:pPr>
    </w:p>
    <w:p w14:paraId="6C071F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there are other prohibitions in the law, which by the very fact of their having not been incorporated in the Decalogue, are shown not to be universally applicable [Ex. 16:23; 34:21; 35:3; Num. 15:32; cp. also Amos 8:5; Jer. 17:21].</w:t>
      </w:r>
    </w:p>
    <w:p w14:paraId="64A2D7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除此之外，律法中还有其他禁令，因其未被纳入十诫这一事实本身，表明它们不具有普遍适用性 [出埃及记 16:23; 34:21; 35:3; 民数记 15:32; 另参考 阿摩司书 8:5; 耶利米书 17:21]。</w:t>
      </w:r>
    </w:p>
    <w:p w14:paraId="1C02B5F4">
      <w:pPr>
        <w:pStyle w:val="2"/>
        <w:spacing w:line="291" w:lineRule="auto"/>
        <w:rPr>
          <w:rFonts w:hint="eastAsia" w:ascii="微软雅黑" w:hAnsi="微软雅黑" w:eastAsia="微软雅黑" w:cs="微软雅黑"/>
          <w:sz w:val="30"/>
          <w:szCs w:val="30"/>
        </w:rPr>
      </w:pPr>
    </w:p>
    <w:p w14:paraId="6AF94D9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it be forgotten that the Sabbath was under the Old Testament an integral part of a cycle of feasts which is no longer in force now.</w:t>
      </w:r>
    </w:p>
    <w:p w14:paraId="5D4C9FE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也不应忘记，安息日在旧约下是一个节日循环的组成部分，该循环现已不再有效。</w:t>
      </w:r>
    </w:p>
    <w:p w14:paraId="126E1242">
      <w:pPr>
        <w:pStyle w:val="2"/>
        <w:spacing w:line="291" w:lineRule="auto"/>
        <w:rPr>
          <w:rFonts w:hint="eastAsia" w:ascii="微软雅黑" w:hAnsi="微软雅黑" w:eastAsia="微软雅黑" w:cs="微软雅黑"/>
          <w:sz w:val="30"/>
          <w:szCs w:val="30"/>
        </w:rPr>
      </w:pPr>
    </w:p>
    <w:p w14:paraId="1E142A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embodied in it was deepened by the Sabbatical Year and the Year of Jubilee.</w:t>
      </w:r>
    </w:p>
    <w:p w14:paraId="6C55782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安息年和禧年加深了其中体现的预表。</w:t>
      </w:r>
    </w:p>
    <w:p w14:paraId="01E81D95">
      <w:pPr>
        <w:pStyle w:val="2"/>
        <w:spacing w:line="291" w:lineRule="auto"/>
        <w:rPr>
          <w:rFonts w:hint="eastAsia" w:ascii="微软雅黑" w:hAnsi="微软雅黑" w:eastAsia="微软雅黑" w:cs="微软雅黑"/>
          <w:sz w:val="30"/>
          <w:szCs w:val="30"/>
        </w:rPr>
      </w:pPr>
    </w:p>
    <w:p w14:paraId="3B67B1B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Sabbath man and beast rest, in the Sabbatical Year the very soil rests;</w:t>
      </w:r>
    </w:p>
    <w:p w14:paraId="5114FB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在安息日，人和牲畜休息；在安息年，连土地也休息；</w:t>
      </w:r>
    </w:p>
    <w:p w14:paraId="5969F3E0">
      <w:pPr>
        <w:pStyle w:val="2"/>
        <w:spacing w:line="291" w:lineRule="auto"/>
        <w:rPr>
          <w:rFonts w:hint="eastAsia" w:ascii="微软雅黑" w:hAnsi="微软雅黑" w:eastAsia="微软雅黑" w:cs="微软雅黑"/>
          <w:sz w:val="30"/>
          <w:szCs w:val="30"/>
        </w:rPr>
      </w:pPr>
    </w:p>
    <w:p w14:paraId="3EB00F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of Jubilee the idea of rest is exhibited in its full positive import through the restoration of all that was disturbed and lost through sin.</w:t>
      </w:r>
    </w:p>
    <w:p w14:paraId="7FD461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在禧年，通过恢复所有因罪而被扰乱和失去的东西，安息的观念在其完全积极的含义上得到了展示。</w:t>
      </w:r>
    </w:p>
    <w:p w14:paraId="094959A9">
      <w:pPr>
        <w:pStyle w:val="2"/>
        <w:spacing w:line="291" w:lineRule="auto"/>
        <w:rPr>
          <w:rFonts w:hint="eastAsia" w:ascii="微软雅黑" w:hAnsi="微软雅黑" w:eastAsia="微软雅黑" w:cs="微软雅黑"/>
          <w:sz w:val="30"/>
          <w:szCs w:val="30"/>
        </w:rPr>
      </w:pPr>
    </w:p>
    <w:p w14:paraId="3D96EC9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we have been released by the work of Christ, but not from the Sabbath as instituted at Creation.</w:t>
      </w:r>
    </w:p>
    <w:p w14:paraId="1D9C6F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我们藉着基督的工作从这一切中被释放了出来，但并没有从创世时设立的安息日中被释放出来。</w:t>
      </w:r>
    </w:p>
    <w:p w14:paraId="7C9C1153">
      <w:pPr>
        <w:pStyle w:val="2"/>
        <w:spacing w:line="291" w:lineRule="auto"/>
        <w:rPr>
          <w:rFonts w:hint="eastAsia" w:ascii="微软雅黑" w:hAnsi="微软雅黑" w:eastAsia="微软雅黑" w:cs="微软雅黑"/>
          <w:sz w:val="30"/>
          <w:szCs w:val="30"/>
        </w:rPr>
      </w:pPr>
    </w:p>
    <w:p w14:paraId="746EEF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light we must interpret certain New Testament statements such as Rom. 14:5, 6; Gal. 4:10, 11; Col. 2:16, 17.</w:t>
      </w:r>
    </w:p>
    <w:p w14:paraId="5C5350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我们必须依此光照来解释某些新约陈述，如罗马书 14:5, 6；加拉太书 4:10, 11；歌罗西书 2:16, 17。</w:t>
      </w:r>
    </w:p>
    <w:p w14:paraId="35016A9A">
      <w:pPr>
        <w:pStyle w:val="2"/>
        <w:spacing w:line="291" w:lineRule="auto"/>
        <w:rPr>
          <w:rFonts w:hint="eastAsia" w:ascii="微软雅黑" w:hAnsi="微软雅黑" w:eastAsia="微软雅黑" w:cs="微软雅黑"/>
          <w:sz w:val="30"/>
          <w:szCs w:val="30"/>
        </w:rPr>
      </w:pPr>
    </w:p>
    <w:p w14:paraId="31F5CD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Ritual [ceremonial] Law</w:t>
      </w:r>
    </w:p>
    <w:p w14:paraId="171EAE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礼仪（仪式）律</w:t>
      </w:r>
    </w:p>
    <w:p w14:paraId="06ADC32A">
      <w:pPr>
        <w:pStyle w:val="2"/>
        <w:spacing w:line="291" w:lineRule="auto"/>
        <w:rPr>
          <w:rFonts w:hint="eastAsia" w:ascii="微软雅黑" w:hAnsi="微软雅黑" w:eastAsia="微软雅黑" w:cs="微软雅黑"/>
          <w:sz w:val="30"/>
          <w:szCs w:val="30"/>
        </w:rPr>
      </w:pPr>
    </w:p>
    <w:p w14:paraId="39D3D3F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Ritual Laws: This is what by another name is called the ceremonial law.</w:t>
      </w:r>
    </w:p>
    <w:p w14:paraId="0E55532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礼仪律：这就是用另一个名称所称的仪式律。</w:t>
      </w:r>
    </w:p>
    <w:p w14:paraId="5721D386">
      <w:pPr>
        <w:pStyle w:val="2"/>
        <w:spacing w:line="291" w:lineRule="auto"/>
        <w:rPr>
          <w:rFonts w:hint="eastAsia" w:ascii="微软雅黑" w:hAnsi="微软雅黑" w:eastAsia="微软雅黑" w:cs="微软雅黑"/>
          <w:sz w:val="30"/>
          <w:szCs w:val="30"/>
        </w:rPr>
      </w:pPr>
    </w:p>
    <w:p w14:paraId="7B0401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an integral part of the Mosaic legislation.</w:t>
      </w:r>
    </w:p>
    <w:p w14:paraId="7B6E71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它构成了摩西立法的一个组成部分。</w:t>
      </w:r>
    </w:p>
    <w:p w14:paraId="0D098241">
      <w:pPr>
        <w:pStyle w:val="2"/>
        <w:spacing w:line="291" w:lineRule="auto"/>
        <w:rPr>
          <w:rFonts w:hint="eastAsia" w:ascii="微软雅黑" w:hAnsi="微软雅黑" w:eastAsia="微软雅黑" w:cs="微软雅黑"/>
          <w:sz w:val="30"/>
          <w:szCs w:val="30"/>
        </w:rPr>
      </w:pPr>
    </w:p>
    <w:p w14:paraId="737A9BE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composing it were not, however, necessarily introduced de novo at the time of Moses.</w:t>
      </w:r>
    </w:p>
    <w:p w14:paraId="55DAA3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然而，构成它的要素并不一定是在摩西时代重新引入的。</w:t>
      </w:r>
    </w:p>
    <w:p w14:paraId="735A882A">
      <w:pPr>
        <w:pStyle w:val="2"/>
        <w:spacing w:line="291" w:lineRule="auto"/>
        <w:rPr>
          <w:rFonts w:hint="eastAsia" w:ascii="微软雅黑" w:hAnsi="微软雅黑" w:eastAsia="微软雅黑" w:cs="微软雅黑"/>
          <w:sz w:val="30"/>
          <w:szCs w:val="30"/>
        </w:rPr>
      </w:pPr>
    </w:p>
    <w:p w14:paraId="48FA04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older custom was probably incorporated.</w:t>
      </w:r>
    </w:p>
    <w:p w14:paraId="396A22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许多古老的习俗可能被纳入其中。</w:t>
      </w:r>
    </w:p>
    <w:p w14:paraId="721B24AC">
      <w:pPr>
        <w:pStyle w:val="2"/>
        <w:spacing w:line="291" w:lineRule="auto"/>
        <w:rPr>
          <w:rFonts w:hint="eastAsia" w:ascii="微软雅黑" w:hAnsi="微软雅黑" w:eastAsia="微软雅黑" w:cs="微软雅黑"/>
          <w:sz w:val="30"/>
          <w:szCs w:val="30"/>
        </w:rPr>
      </w:pPr>
    </w:p>
    <w:p w14:paraId="197041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 ordinances here prescribed did not originally belong to the structure of the theocracy, but were imposed upon the people as a punishment after their sin with the golden calf.</w:t>
      </w:r>
    </w:p>
    <w:p w14:paraId="0FAE4F5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有些人认为，这里规定的条例最初并不属于神权政体的结构，而是在百姓犯了金牛犊之罪后作为惩罚强加给他们的。</w:t>
      </w:r>
    </w:p>
    <w:p w14:paraId="51ABD6E0">
      <w:pPr>
        <w:pStyle w:val="2"/>
        <w:spacing w:line="291" w:lineRule="auto"/>
        <w:rPr>
          <w:rFonts w:hint="eastAsia" w:ascii="微软雅黑" w:hAnsi="微软雅黑" w:eastAsia="微软雅黑" w:cs="微软雅黑"/>
          <w:sz w:val="30"/>
          <w:szCs w:val="30"/>
        </w:rPr>
      </w:pPr>
    </w:p>
    <w:p w14:paraId="6E824D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has been held in two forms, a more innocuous and a more serious one.</w:t>
      </w:r>
    </w:p>
    <w:p w14:paraId="026929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这种观点有两种形式，一种比较无害，另一种比较严重。</w:t>
      </w:r>
    </w:p>
    <w:p w14:paraId="2FFBE108">
      <w:pPr>
        <w:pStyle w:val="2"/>
        <w:spacing w:line="291" w:lineRule="auto"/>
        <w:rPr>
          <w:rFonts w:hint="eastAsia" w:ascii="微软雅黑" w:hAnsi="微软雅黑" w:eastAsia="微软雅黑" w:cs="微软雅黑"/>
          <w:sz w:val="30"/>
          <w:szCs w:val="30"/>
        </w:rPr>
      </w:pPr>
    </w:p>
    <w:p w14:paraId="2668EC6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 Church fathers, perhaps out of reaction from Judaism, embraced it.</w:t>
      </w:r>
    </w:p>
    <w:p w14:paraId="41272A8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几位教会教父，也许是出于对犹太教的反应，接受了这种观点。</w:t>
      </w:r>
    </w:p>
    <w:p w14:paraId="73E35A5D">
      <w:pPr>
        <w:pStyle w:val="2"/>
        <w:spacing w:line="291" w:lineRule="auto"/>
        <w:rPr>
          <w:rFonts w:hint="eastAsia" w:ascii="微软雅黑" w:hAnsi="微软雅黑" w:eastAsia="微软雅黑" w:cs="微软雅黑"/>
          <w:sz w:val="30"/>
          <w:szCs w:val="30"/>
        </w:rPr>
      </w:pPr>
    </w:p>
    <w:p w14:paraId="775DD1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the Reformed theologian Cocceius adopted it.</w:t>
      </w:r>
    </w:p>
    <w:p w14:paraId="69670A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后来改革宗神学家科克切乌斯（Cocceius）采用了它。</w:t>
      </w:r>
    </w:p>
    <w:p w14:paraId="59508535">
      <w:pPr>
        <w:pStyle w:val="2"/>
        <w:spacing w:line="291" w:lineRule="auto"/>
        <w:rPr>
          <w:rFonts w:hint="eastAsia" w:ascii="微软雅黑" w:hAnsi="微软雅黑" w:eastAsia="微软雅黑" w:cs="微软雅黑"/>
          <w:sz w:val="30"/>
          <w:szCs w:val="30"/>
        </w:rPr>
      </w:pPr>
    </w:p>
    <w:p w14:paraId="3B8899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these instances this was not accompanied by a low or depreciating view of the content of these laws per se.</w:t>
      </w:r>
    </w:p>
    <w:p w14:paraId="40A7B3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在这两个例子中，这并不伴随着对这些法律内容本身的低估或贬低。</w:t>
      </w:r>
    </w:p>
    <w:p w14:paraId="24A7F5C5">
      <w:pPr>
        <w:pStyle w:val="2"/>
        <w:spacing w:line="291" w:lineRule="auto"/>
        <w:rPr>
          <w:rFonts w:hint="eastAsia" w:ascii="微软雅黑" w:hAnsi="微软雅黑" w:eastAsia="微软雅黑" w:cs="微软雅黑"/>
          <w:sz w:val="30"/>
          <w:szCs w:val="30"/>
        </w:rPr>
      </w:pPr>
    </w:p>
    <w:p w14:paraId="5E152E6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serious was the form of the theory proposed by Spencer, stated previously in connection with the redemption from Egypt.</w:t>
      </w:r>
    </w:p>
    <w:p w14:paraId="396E96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更严重的是斯宾塞提出的理论形式，之前在关于从埃及救赎的讨论中已述及。</w:t>
      </w:r>
    </w:p>
    <w:p w14:paraId="2B8F022F">
      <w:pPr>
        <w:pStyle w:val="2"/>
        <w:spacing w:line="291" w:lineRule="auto"/>
        <w:rPr>
          <w:rFonts w:hint="eastAsia" w:ascii="微软雅黑" w:hAnsi="微软雅黑" w:eastAsia="微软雅黑" w:cs="微软雅黑"/>
          <w:sz w:val="30"/>
          <w:szCs w:val="30"/>
        </w:rPr>
      </w:pPr>
    </w:p>
    <w:p w14:paraId="783735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Spencer joined, of course, to this view of the pagan provenience of the ritual practices a very sceptical attitude in regard to their typical significance.</w:t>
      </w:r>
    </w:p>
    <w:p w14:paraId="69B435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斯宾塞对仪式习俗异教起源的观点，当然结合了对其预表意义非常怀疑的态度。</w:t>
      </w:r>
    </w:p>
    <w:p w14:paraId="607563F7">
      <w:pPr>
        <w:pStyle w:val="2"/>
        <w:spacing w:line="291" w:lineRule="auto"/>
        <w:rPr>
          <w:rFonts w:hint="eastAsia" w:ascii="微软雅黑" w:hAnsi="微软雅黑" w:eastAsia="微软雅黑" w:cs="微软雅黑"/>
          <w:sz w:val="30"/>
          <w:szCs w:val="30"/>
        </w:rPr>
      </w:pPr>
    </w:p>
    <w:p w14:paraId="43D289C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our previous interpretation of the structure of the theocracy it is precisely in these ritual institutions that the greater part of the gospel of Moses is enshrined.</w:t>
      </w:r>
    </w:p>
    <w:p w14:paraId="0A0795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根据我们之前对神权政体结构的解释，摩西福音的大部分恰恰珍藏在这些礼仪制度中。</w:t>
      </w:r>
    </w:p>
    <w:p w14:paraId="1A3B4863">
      <w:pPr>
        <w:pStyle w:val="2"/>
        <w:spacing w:line="291" w:lineRule="auto"/>
        <w:rPr>
          <w:rFonts w:hint="eastAsia" w:ascii="微软雅黑" w:hAnsi="微软雅黑" w:eastAsia="微软雅黑" w:cs="微软雅黑"/>
          <w:sz w:val="30"/>
          <w:szCs w:val="30"/>
        </w:rPr>
      </w:pPr>
    </w:p>
    <w:p w14:paraId="4AAE38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rejection of them as not willed by God, therefore, de-evangelizes the Mosaic revelation to a large extent.</w:t>
      </w:r>
    </w:p>
    <w:p w14:paraId="4FD499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因此，拒绝它们为非神所愿，在很大程度上使摩西启示失去了福音色彩。</w:t>
      </w:r>
    </w:p>
    <w:p w14:paraId="69586215">
      <w:pPr>
        <w:pStyle w:val="2"/>
        <w:spacing w:line="291" w:lineRule="auto"/>
        <w:rPr>
          <w:rFonts w:hint="eastAsia" w:ascii="微软雅黑" w:hAnsi="微软雅黑" w:eastAsia="微软雅黑" w:cs="微软雅黑"/>
          <w:sz w:val="30"/>
          <w:szCs w:val="30"/>
        </w:rPr>
      </w:pPr>
    </w:p>
    <w:p w14:paraId="4B20EB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more recent times the error in question has played a considerable role in the critical appraisal of the several parts of the Old Testament.</w:t>
      </w:r>
    </w:p>
    <w:p w14:paraId="48F5855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在更近的时期，所讨论的错误在对旧约各部分的批判性评估中发挥了相当大的作用。</w:t>
      </w:r>
    </w:p>
    <w:p w14:paraId="459E0E26">
      <w:pPr>
        <w:pStyle w:val="2"/>
        <w:spacing w:line="291" w:lineRule="auto"/>
        <w:rPr>
          <w:rFonts w:hint="eastAsia" w:ascii="微软雅黑" w:hAnsi="微软雅黑" w:eastAsia="微软雅黑" w:cs="微软雅黑"/>
          <w:sz w:val="30"/>
          <w:szCs w:val="30"/>
        </w:rPr>
      </w:pPr>
    </w:p>
    <w:p w14:paraId="665DAF9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Wellhausen school derives many of the ritual customs from the Canaanites, and this again has for its background the extreme, well-nigh exclusive stress placed upon the ethical teaching, which is held to be alone of enduring value.</w:t>
      </w:r>
    </w:p>
    <w:p w14:paraId="34EAA65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威尔豪森学派将许多仪式习俗归源于迦南人，这又以对伦理教导极端的、几乎排他性的强调为背景，认为唯有伦理教导才具有持久价值。</w:t>
      </w:r>
    </w:p>
    <w:p w14:paraId="39D3F71F">
      <w:pPr>
        <w:pStyle w:val="2"/>
        <w:spacing w:line="291" w:lineRule="auto"/>
        <w:rPr>
          <w:rFonts w:hint="eastAsia" w:ascii="微软雅黑" w:hAnsi="微软雅黑" w:eastAsia="微软雅黑" w:cs="微软雅黑"/>
          <w:sz w:val="30"/>
          <w:szCs w:val="30"/>
        </w:rPr>
      </w:pPr>
    </w:p>
    <w:p w14:paraId="731FDB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for this last interpretation is found in the general construction of the history of Old Testament religion by this school.</w:t>
      </w:r>
    </w:p>
    <w:p w14:paraId="2CBB65F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这种最后解释的证据可以在该学派对旧约宗教历史的一般构建中找到。</w:t>
      </w:r>
    </w:p>
    <w:p w14:paraId="62AE5D1D">
      <w:pPr>
        <w:pStyle w:val="2"/>
        <w:spacing w:line="291" w:lineRule="auto"/>
        <w:rPr>
          <w:rFonts w:hint="eastAsia" w:ascii="微软雅黑" w:hAnsi="微软雅黑" w:eastAsia="微软雅黑" w:cs="微软雅黑"/>
          <w:sz w:val="30"/>
          <w:szCs w:val="30"/>
        </w:rPr>
      </w:pPr>
    </w:p>
    <w:p w14:paraId="4E0AE0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older advocates of the view Scriptural authority was sought for its adoption.</w:t>
      </w:r>
    </w:p>
    <w:p w14:paraId="331248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该观点的老派倡导者曾寻求圣经权威来采纳它。</w:t>
      </w:r>
    </w:p>
    <w:p w14:paraId="3108AB9D">
      <w:pPr>
        <w:pStyle w:val="2"/>
        <w:spacing w:line="291" w:lineRule="auto"/>
        <w:rPr>
          <w:rFonts w:hint="eastAsia" w:ascii="微软雅黑" w:hAnsi="微软雅黑" w:eastAsia="微软雅黑" w:cs="微软雅黑"/>
          <w:sz w:val="30"/>
          <w:szCs w:val="30"/>
        </w:rPr>
      </w:pPr>
    </w:p>
    <w:p w14:paraId="78E092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discovered in the time of their introduction, namely, immediately after the idolatry with the golden calf had been committed.</w:t>
      </w:r>
    </w:p>
    <w:p w14:paraId="5768F0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这种依据是在它们引入的时间中发现的，即在金牛犊偶像崇拜发生之后立即引入。</w:t>
      </w:r>
    </w:p>
    <w:p w14:paraId="653035F8">
      <w:pPr>
        <w:pStyle w:val="2"/>
        <w:spacing w:line="291" w:lineRule="auto"/>
        <w:rPr>
          <w:rFonts w:hint="eastAsia" w:ascii="微软雅黑" w:hAnsi="微软雅黑" w:eastAsia="微软雅黑" w:cs="微软雅黑"/>
          <w:sz w:val="30"/>
          <w:szCs w:val="30"/>
        </w:rPr>
      </w:pPr>
    </w:p>
    <w:p w14:paraId="041E1B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 chronological conjunction exists here.</w:t>
      </w:r>
    </w:p>
    <w:p w14:paraId="7AAE72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确实这里存在时间上的结合。</w:t>
      </w:r>
    </w:p>
    <w:p w14:paraId="16012F43">
      <w:pPr>
        <w:pStyle w:val="2"/>
        <w:spacing w:line="291" w:lineRule="auto"/>
        <w:rPr>
          <w:rFonts w:hint="eastAsia" w:ascii="微软雅黑" w:hAnsi="微软雅黑" w:eastAsia="微软雅黑" w:cs="微软雅黑"/>
          <w:sz w:val="30"/>
          <w:szCs w:val="30"/>
        </w:rPr>
      </w:pPr>
    </w:p>
    <w:p w14:paraId="2D207F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no causal connection as the theory would have us believe.</w:t>
      </w:r>
    </w:p>
    <w:p w14:paraId="544996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但并不存在该理论让我们相信的那种因果联系。</w:t>
      </w:r>
    </w:p>
    <w:p w14:paraId="093B0D93">
      <w:pPr>
        <w:pStyle w:val="2"/>
        <w:spacing w:line="291" w:lineRule="auto"/>
        <w:rPr>
          <w:rFonts w:hint="eastAsia" w:ascii="微软雅黑" w:hAnsi="微软雅黑" w:eastAsia="微软雅黑" w:cs="微软雅黑"/>
          <w:sz w:val="30"/>
          <w:szCs w:val="30"/>
        </w:rPr>
      </w:pPr>
    </w:p>
    <w:p w14:paraId="4A528A6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contents of this part of the law were communicated by God to Moses while he was upon the mount, and it was only after his return that he learned about what in the meanwhile had taken place.</w:t>
      </w:r>
    </w:p>
    <w:p w14:paraId="53AB03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事实上，这部分律法的内容是摩西在山上时神传达给他的，直到他回来后，他才知道期间发生了什么。</w:t>
      </w:r>
    </w:p>
    <w:p w14:paraId="19BDAD44">
      <w:pPr>
        <w:pStyle w:val="2"/>
        <w:spacing w:line="291" w:lineRule="auto"/>
        <w:rPr>
          <w:rFonts w:hint="eastAsia" w:ascii="微软雅黑" w:hAnsi="微软雅黑" w:eastAsia="微软雅黑" w:cs="微软雅黑"/>
          <w:sz w:val="30"/>
          <w:szCs w:val="30"/>
        </w:rPr>
      </w:pPr>
    </w:p>
    <w:p w14:paraId="1CE38C5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intent of the Lawgiver, then, the incorporation of all this in the religion of Israel could not have been an afterthought.</w:t>
      </w:r>
    </w:p>
    <w:p w14:paraId="2650C0B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那么，在立法者的意图中，将这一切纳入以色列宗教绝不可能是事后的想法。</w:t>
      </w:r>
    </w:p>
    <w:p w14:paraId="655D1244">
      <w:pPr>
        <w:pStyle w:val="2"/>
        <w:spacing w:line="291" w:lineRule="auto"/>
        <w:rPr>
          <w:rFonts w:hint="eastAsia" w:ascii="微软雅黑" w:hAnsi="微软雅黑" w:eastAsia="微软雅黑" w:cs="微软雅黑"/>
          <w:sz w:val="30"/>
          <w:szCs w:val="30"/>
        </w:rPr>
      </w:pPr>
    </w:p>
    <w:p w14:paraId="3A4C165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Ezek. 20:25 is quoted in proof of the penal character of the observance of these things.</w:t>
      </w:r>
    </w:p>
    <w:p w14:paraId="262967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有时引用以西结书 20:25 来证明遵守这些事情的惩罚性质。</w:t>
      </w:r>
    </w:p>
    <w:p w14:paraId="146C23D2">
      <w:pPr>
        <w:pStyle w:val="2"/>
        <w:spacing w:line="291" w:lineRule="auto"/>
        <w:rPr>
          <w:rFonts w:hint="eastAsia" w:ascii="微软雅黑" w:hAnsi="微软雅黑" w:eastAsia="微软雅黑" w:cs="微软雅黑"/>
          <w:sz w:val="30"/>
          <w:szCs w:val="30"/>
        </w:rPr>
      </w:pPr>
    </w:p>
    <w:p w14:paraId="011FC4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here distinguishes between ordinances the Israelites had rejected and 'statutes that were not good, and judgments wherein they should not live'.</w:t>
      </w:r>
    </w:p>
    <w:p w14:paraId="6D8DFA1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先知在这里区分了以色列人拒绝的典章和“不好的律例，难得存活的恶规”。</w:t>
      </w:r>
    </w:p>
    <w:p w14:paraId="61FAA400">
      <w:pPr>
        <w:pStyle w:val="2"/>
        <w:spacing w:line="291" w:lineRule="auto"/>
        <w:rPr>
          <w:rFonts w:hint="eastAsia" w:ascii="微软雅黑" w:hAnsi="微软雅黑" w:eastAsia="微软雅黑" w:cs="微软雅黑"/>
          <w:sz w:val="30"/>
          <w:szCs w:val="30"/>
        </w:rPr>
      </w:pPr>
    </w:p>
    <w:p w14:paraId="117190D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gave them the latter in punishment for their not keeping the former.</w:t>
      </w:r>
    </w:p>
    <w:p w14:paraId="0512B5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耶和华给他们后者是为了惩罚他们不守前者。</w:t>
      </w:r>
    </w:p>
    <w:p w14:paraId="4877356E">
      <w:pPr>
        <w:pStyle w:val="2"/>
        <w:spacing w:line="291" w:lineRule="auto"/>
        <w:rPr>
          <w:rFonts w:hint="eastAsia" w:ascii="微软雅黑" w:hAnsi="微软雅黑" w:eastAsia="微软雅黑" w:cs="微软雅黑"/>
          <w:sz w:val="30"/>
          <w:szCs w:val="30"/>
        </w:rPr>
      </w:pPr>
    </w:p>
    <w:p w14:paraId="5948E1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punitive statutes and judgments are then identified with the ritual law.</w:t>
      </w:r>
    </w:p>
    <w:p w14:paraId="526993D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这些惩罚性的律例和恶规随后被等同于礼仪律。</w:t>
      </w:r>
    </w:p>
    <w:p w14:paraId="01DCFBD2">
      <w:pPr>
        <w:pStyle w:val="2"/>
        <w:spacing w:line="291" w:lineRule="auto"/>
        <w:rPr>
          <w:rFonts w:hint="eastAsia" w:ascii="微软雅黑" w:hAnsi="微软雅黑" w:eastAsia="微软雅黑" w:cs="微软雅黑"/>
          <w:sz w:val="30"/>
          <w:szCs w:val="30"/>
        </w:rPr>
      </w:pPr>
    </w:p>
    <w:p w14:paraId="43BE3A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impossible exegesis, especially if we remember that Ezekiel was the priest-prophet, for whom it must have been impossible to treat the very things among which his occupation lay, as things purely imposed for punishment.</w:t>
      </w:r>
    </w:p>
    <w:p w14:paraId="4908F0E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这是一种不可能的释经，特别是如果我们记得以西结是祭司先知，对他来说，把他职业所在的那些事情纯粹视为强加的惩罚，这必定是不可能的。</w:t>
      </w:r>
    </w:p>
    <w:p w14:paraId="000A2253">
      <w:pPr>
        <w:pStyle w:val="2"/>
        <w:spacing w:line="291" w:lineRule="auto"/>
        <w:rPr>
          <w:rFonts w:hint="eastAsia" w:ascii="微软雅黑" w:hAnsi="微软雅黑" w:eastAsia="微软雅黑" w:cs="微软雅黑"/>
          <w:sz w:val="30"/>
          <w:szCs w:val="30"/>
        </w:rPr>
      </w:pPr>
    </w:p>
    <w:p w14:paraId="49DAC7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question what precisely is meant by 'the statutes that were not good and the judgments whereby they should not live'.</w:t>
      </w:r>
    </w:p>
    <w:p w14:paraId="251590D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究竟什么是“不好的律例，难得存活的恶规”，这是另一个问题。</w:t>
      </w:r>
    </w:p>
    <w:p w14:paraId="21CC7A3F">
      <w:pPr>
        <w:pStyle w:val="2"/>
        <w:spacing w:line="291" w:lineRule="auto"/>
        <w:rPr>
          <w:rFonts w:hint="eastAsia" w:ascii="微软雅黑" w:hAnsi="微软雅黑" w:eastAsia="微软雅黑" w:cs="微软雅黑"/>
          <w:sz w:val="30"/>
          <w:szCs w:val="30"/>
        </w:rPr>
      </w:pPr>
    </w:p>
    <w:p w14:paraId="6DAABA8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these words refer to the idolatrous customs which in their later history, for instance in the time of Manasseh, the people adopted.</w:t>
      </w:r>
    </w:p>
    <w:p w14:paraId="6C185B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也许这些话是指他们在后来的历史中，例如在玛拿西时代，百姓所采纳的偶像崇拜习俗。</w:t>
      </w:r>
    </w:p>
    <w:p w14:paraId="308261C3">
      <w:pPr>
        <w:pStyle w:val="2"/>
        <w:spacing w:line="291" w:lineRule="auto"/>
        <w:rPr>
          <w:rFonts w:hint="eastAsia" w:ascii="微软雅黑" w:hAnsi="微软雅黑" w:eastAsia="微软雅黑" w:cs="微软雅黑"/>
          <w:sz w:val="30"/>
          <w:szCs w:val="30"/>
        </w:rPr>
      </w:pPr>
    </w:p>
    <w:p w14:paraId="65542B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Causing their children to pass through the fire is mentioned as one of them, vs. 26.</w:t>
      </w:r>
    </w:p>
    <w:p w14:paraId="0C81C75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使他们的儿女经火被提到是其中之一，第26节。</w:t>
      </w:r>
    </w:p>
    <w:p w14:paraId="7E492707">
      <w:pPr>
        <w:pStyle w:val="2"/>
        <w:spacing w:line="291" w:lineRule="auto"/>
        <w:rPr>
          <w:rFonts w:hint="eastAsia" w:ascii="微软雅黑" w:hAnsi="微软雅黑" w:eastAsia="微软雅黑" w:cs="微软雅黑"/>
          <w:sz w:val="30"/>
          <w:szCs w:val="30"/>
        </w:rPr>
      </w:pPr>
    </w:p>
    <w:p w14:paraId="5851B0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however, that Jehovah 'gave' them these evil ordinances.</w:t>
      </w:r>
    </w:p>
    <w:p w14:paraId="4339B91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然而据说，耶和华“给”了他们这些恶规。</w:t>
      </w:r>
    </w:p>
    <w:p w14:paraId="03012687">
      <w:pPr>
        <w:pStyle w:val="2"/>
        <w:spacing w:line="291" w:lineRule="auto"/>
        <w:rPr>
          <w:rFonts w:hint="eastAsia" w:ascii="微软雅黑" w:hAnsi="微软雅黑" w:eastAsia="微软雅黑" w:cs="微软雅黑"/>
          <w:sz w:val="30"/>
          <w:szCs w:val="30"/>
        </w:rPr>
      </w:pPr>
    </w:p>
    <w:p w14:paraId="451869C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easy to explain.</w:t>
      </w:r>
    </w:p>
    <w:p w14:paraId="781EE7B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这不容易解释。</w:t>
      </w:r>
    </w:p>
    <w:p w14:paraId="7A3A37BB">
      <w:pPr>
        <w:pStyle w:val="2"/>
        <w:spacing w:line="291" w:lineRule="auto"/>
        <w:rPr>
          <w:rFonts w:hint="eastAsia" w:ascii="微软雅黑" w:hAnsi="微软雅黑" w:eastAsia="微软雅黑" w:cs="微软雅黑"/>
          <w:sz w:val="30"/>
          <w:szCs w:val="30"/>
        </w:rPr>
      </w:pPr>
    </w:p>
    <w:p w14:paraId="0798A7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may be understood of the providential ordering of the history by God, which led to their apostasy to such heathen cults.</w:t>
      </w:r>
    </w:p>
    <w:p w14:paraId="00E91D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也许这可以理解为神对历史的护理安排，导致他们背教转向此类异教崇拜。</w:t>
      </w:r>
    </w:p>
    <w:p w14:paraId="0B7D9EA3">
      <w:pPr>
        <w:pStyle w:val="2"/>
        <w:spacing w:line="291" w:lineRule="auto"/>
        <w:rPr>
          <w:rFonts w:hint="eastAsia" w:ascii="微软雅黑" w:hAnsi="微软雅黑" w:eastAsia="微软雅黑" w:cs="微软雅黑"/>
          <w:sz w:val="30"/>
          <w:szCs w:val="30"/>
        </w:rPr>
      </w:pPr>
    </w:p>
    <w:p w14:paraId="520310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SYMBOL AND TYPE</w:t>
      </w:r>
    </w:p>
    <w:p w14:paraId="6A3D29A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象征与预表</w:t>
      </w:r>
    </w:p>
    <w:p w14:paraId="304DAEDF">
      <w:pPr>
        <w:pStyle w:val="2"/>
        <w:spacing w:line="291" w:lineRule="auto"/>
        <w:rPr>
          <w:rFonts w:hint="eastAsia" w:ascii="微软雅黑" w:hAnsi="微软雅黑" w:eastAsia="微软雅黑" w:cs="微软雅黑"/>
          <w:sz w:val="30"/>
          <w:szCs w:val="30"/>
        </w:rPr>
      </w:pPr>
    </w:p>
    <w:p w14:paraId="5B194D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determining the function of the ceremonial law we must take into consideration its two large aspects, the symbolical and typical, and the relation between these two.</w:t>
      </w:r>
    </w:p>
    <w:p w14:paraId="0D1402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在确定礼仪律的功能时，我们必须考虑到它的两个大方面，即象征性和预表性，以及这两者之间的关系。</w:t>
      </w:r>
    </w:p>
    <w:p w14:paraId="076DA75E">
      <w:pPr>
        <w:pStyle w:val="2"/>
        <w:spacing w:line="291" w:lineRule="auto"/>
        <w:rPr>
          <w:rFonts w:hint="eastAsia" w:ascii="微软雅黑" w:hAnsi="微软雅黑" w:eastAsia="微软雅黑" w:cs="微软雅黑"/>
          <w:sz w:val="30"/>
          <w:szCs w:val="30"/>
        </w:rPr>
      </w:pPr>
    </w:p>
    <w:p w14:paraId="0625B63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things were, looked at from one point of view, symbols, and, from another point of view, types.</w:t>
      </w:r>
    </w:p>
    <w:p w14:paraId="60A456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同样的事物，从一个角度看是象征，从另一个角度看是预表。</w:t>
      </w:r>
    </w:p>
    <w:p w14:paraId="1B02DADF">
      <w:pPr>
        <w:pStyle w:val="2"/>
        <w:spacing w:line="291" w:lineRule="auto"/>
        <w:rPr>
          <w:rFonts w:hint="eastAsia" w:ascii="微软雅黑" w:hAnsi="微软雅黑" w:eastAsia="微软雅黑" w:cs="微软雅黑"/>
          <w:sz w:val="30"/>
          <w:szCs w:val="30"/>
        </w:rPr>
      </w:pPr>
    </w:p>
    <w:p w14:paraId="772EA6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symbol is in its religious significance something that profoundly portrays a certain fact or principle or relationship of a spiritual nature in a visible form.</w:t>
      </w:r>
    </w:p>
    <w:p w14:paraId="3E7260F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象征在其宗教意义上，是以可见形式深刻描绘某种属灵性质的事实、原则或关系的某种事物。</w:t>
      </w:r>
    </w:p>
    <w:p w14:paraId="42EC62C6">
      <w:pPr>
        <w:pStyle w:val="2"/>
        <w:spacing w:line="291" w:lineRule="auto"/>
        <w:rPr>
          <w:rFonts w:hint="eastAsia" w:ascii="微软雅黑" w:hAnsi="微软雅黑" w:eastAsia="微软雅黑" w:cs="微软雅黑"/>
          <w:sz w:val="30"/>
          <w:szCs w:val="30"/>
        </w:rPr>
      </w:pPr>
    </w:p>
    <w:p w14:paraId="1765E3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it pictures are of present existence and present application.</w:t>
      </w:r>
    </w:p>
    <w:p w14:paraId="0A7313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它所描绘的事物是当前存在的和当前适用的。</w:t>
      </w:r>
    </w:p>
    <w:p w14:paraId="66998A6F">
      <w:pPr>
        <w:pStyle w:val="2"/>
        <w:spacing w:line="291" w:lineRule="auto"/>
        <w:rPr>
          <w:rFonts w:hint="eastAsia" w:ascii="微软雅黑" w:hAnsi="微软雅黑" w:eastAsia="微软雅黑" w:cs="微软雅黑"/>
          <w:sz w:val="30"/>
          <w:szCs w:val="30"/>
        </w:rPr>
      </w:pPr>
    </w:p>
    <w:p w14:paraId="6988F5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force at the time in which the symbol operates.</w:t>
      </w:r>
    </w:p>
    <w:p w14:paraId="09477F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它们在象征运作的时间内有效。</w:t>
      </w:r>
    </w:p>
    <w:p w14:paraId="3DEE9577">
      <w:pPr>
        <w:pStyle w:val="2"/>
        <w:spacing w:line="291" w:lineRule="auto"/>
        <w:rPr>
          <w:rFonts w:hint="eastAsia" w:ascii="微软雅黑" w:hAnsi="微软雅黑" w:eastAsia="微软雅黑" w:cs="微软雅黑"/>
          <w:sz w:val="30"/>
          <w:szCs w:val="30"/>
        </w:rPr>
      </w:pPr>
    </w:p>
    <w:p w14:paraId="4EE58D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same thing, regarded as a type, it is different.</w:t>
      </w:r>
    </w:p>
    <w:p w14:paraId="0CCCD7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对于同一事物，若被视为预表，情况就不同了。</w:t>
      </w:r>
    </w:p>
    <w:p w14:paraId="161D1626">
      <w:pPr>
        <w:pStyle w:val="2"/>
        <w:spacing w:line="291" w:lineRule="auto"/>
        <w:rPr>
          <w:rFonts w:hint="eastAsia" w:ascii="微软雅黑" w:hAnsi="微软雅黑" w:eastAsia="微软雅黑" w:cs="微软雅黑"/>
          <w:sz w:val="30"/>
          <w:szCs w:val="30"/>
        </w:rPr>
      </w:pPr>
    </w:p>
    <w:p w14:paraId="64EBD8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typical thing is prospective; it relates to what will become real or applicable in the future.</w:t>
      </w:r>
    </w:p>
    <w:p w14:paraId="5420C5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预表性的事物是前瞻性的；它关乎将在未来成为现实或适用的事物。</w:t>
      </w:r>
    </w:p>
    <w:p w14:paraId="074164F6">
      <w:pPr>
        <w:pStyle w:val="2"/>
        <w:spacing w:line="291" w:lineRule="auto"/>
        <w:rPr>
          <w:rFonts w:hint="eastAsia" w:ascii="微软雅黑" w:hAnsi="微软雅黑" w:eastAsia="微软雅黑" w:cs="微软雅黑"/>
          <w:sz w:val="30"/>
          <w:szCs w:val="30"/>
        </w:rPr>
      </w:pPr>
    </w:p>
    <w:p w14:paraId="66BE58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word 'type' occurs only once [Rom. 5:14] where Adam is said to have been a type of Christ.</w:t>
      </w:r>
    </w:p>
    <w:p w14:paraId="11A431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在新约中，“预表”（type）一词只出现过一次 [罗马书 5:14]，那里说亚当是基督的预像。</w:t>
      </w:r>
    </w:p>
    <w:p w14:paraId="0426DE71">
      <w:pPr>
        <w:pStyle w:val="2"/>
        <w:spacing w:line="291" w:lineRule="auto"/>
        <w:rPr>
          <w:rFonts w:hint="eastAsia" w:ascii="微软雅黑" w:hAnsi="微软雅黑" w:eastAsia="微软雅黑" w:cs="微软雅黑"/>
          <w:sz w:val="30"/>
          <w:szCs w:val="30"/>
        </w:rPr>
      </w:pPr>
    </w:p>
    <w:p w14:paraId="292437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technical, theological meaning of the word, which, therefore, must have been in use before the time of Paul.</w:t>
      </w:r>
    </w:p>
    <w:p w14:paraId="728F47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这是该词的技术性神学含义，因此必定在保罗时代之前就已使用。</w:t>
      </w:r>
    </w:p>
    <w:p w14:paraId="4492BCFB">
      <w:pPr>
        <w:pStyle w:val="2"/>
        <w:spacing w:line="291" w:lineRule="auto"/>
        <w:rPr>
          <w:rFonts w:hint="eastAsia" w:ascii="微软雅黑" w:hAnsi="微软雅黑" w:eastAsia="微软雅黑" w:cs="微软雅黑"/>
          <w:sz w:val="30"/>
          <w:szCs w:val="30"/>
        </w:rPr>
      </w:pPr>
    </w:p>
    <w:p w14:paraId="12E5897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theologians doubtless had their system of typology.</w:t>
      </w:r>
    </w:p>
    <w:p w14:paraId="330425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犹太神学家无疑有他们的预表学系统。</w:t>
      </w:r>
    </w:p>
    <w:p w14:paraId="584BF9F4">
      <w:pPr>
        <w:pStyle w:val="2"/>
        <w:spacing w:line="291" w:lineRule="auto"/>
        <w:rPr>
          <w:rFonts w:hint="eastAsia" w:ascii="微软雅黑" w:hAnsi="微软雅黑" w:eastAsia="微软雅黑" w:cs="微软雅黑"/>
          <w:sz w:val="30"/>
          <w:szCs w:val="30"/>
        </w:rPr>
      </w:pPr>
    </w:p>
    <w:p w14:paraId="78D43C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came to this technical meaning after a very natural fashion.</w:t>
      </w:r>
    </w:p>
    <w:p w14:paraId="3E113E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这个词以非常自然的方式获得了这种技术含义。</w:t>
      </w:r>
    </w:p>
    <w:p w14:paraId="6C213D5E">
      <w:pPr>
        <w:pStyle w:val="2"/>
        <w:spacing w:line="291" w:lineRule="auto"/>
        <w:rPr>
          <w:rFonts w:hint="eastAsia" w:ascii="微软雅黑" w:hAnsi="微软雅黑" w:eastAsia="微软雅黑" w:cs="微软雅黑"/>
          <w:sz w:val="30"/>
          <w:szCs w:val="30"/>
        </w:rPr>
      </w:pPr>
    </w:p>
    <w:p w14:paraId="130D68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primary, physical sense is that of a mark or impression made upon some soft substance by a thrust or blow (tupto, 'to strike').</w:t>
      </w:r>
    </w:p>
    <w:p w14:paraId="4FD623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它首要的、物理的意义是通过推或击打（tupto，“击打”）在某种软物质上留下的痕迹或印记。</w:t>
      </w:r>
    </w:p>
    <w:p w14:paraId="4B350652">
      <w:pPr>
        <w:pStyle w:val="2"/>
        <w:spacing w:line="291" w:lineRule="auto"/>
        <w:rPr>
          <w:rFonts w:hint="eastAsia" w:ascii="微软雅黑" w:hAnsi="微软雅黑" w:eastAsia="微软雅黑" w:cs="微软雅黑"/>
          <w:sz w:val="30"/>
          <w:szCs w:val="30"/>
        </w:rPr>
      </w:pPr>
    </w:p>
    <w:p w14:paraId="286B10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meaning occurs in John 20:25.</w:t>
      </w:r>
    </w:p>
    <w:p w14:paraId="2601C49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这个意思出现在约翰福音 20:25 中。</w:t>
      </w:r>
    </w:p>
    <w:p w14:paraId="6395807A">
      <w:pPr>
        <w:pStyle w:val="2"/>
        <w:spacing w:line="291" w:lineRule="auto"/>
        <w:rPr>
          <w:rFonts w:hint="eastAsia" w:ascii="微软雅黑" w:hAnsi="微软雅黑" w:eastAsia="微软雅黑" w:cs="微软雅黑"/>
          <w:sz w:val="30"/>
          <w:szCs w:val="30"/>
        </w:rPr>
      </w:pPr>
    </w:p>
    <w:p w14:paraId="7E8026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this developed the sense 'form', 'image', possibly from the fact that the impression struck on coins produced an image [Acts 7:43].</w:t>
      </w:r>
    </w:p>
    <w:p w14:paraId="539AC4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由此发展出“形式”、“图像”的意思，可能源于在硬币上敲击印记产生图像这一事实 [使徒行传 7:43]。</w:t>
      </w:r>
    </w:p>
    <w:p w14:paraId="297DC28D">
      <w:pPr>
        <w:pStyle w:val="2"/>
        <w:spacing w:line="291" w:lineRule="auto"/>
        <w:rPr>
          <w:rFonts w:hint="eastAsia" w:ascii="微软雅黑" w:hAnsi="微软雅黑" w:eastAsia="微软雅黑" w:cs="微软雅黑"/>
          <w:sz w:val="30"/>
          <w:szCs w:val="30"/>
        </w:rPr>
      </w:pPr>
    </w:p>
    <w:p w14:paraId="6424DD3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meaning 'image' easily passes over into that of 'model', 'example' [Acts 23:25; 2 Thess. 3:9].</w:t>
      </w:r>
    </w:p>
    <w:p w14:paraId="7764F3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但“图像”的意思很容易过渡到“模型”、“榜样”的意思 [使徒行传 23:25; 帖撒罗尼迦后书 3:9]。</w:t>
      </w:r>
    </w:p>
    <w:p w14:paraId="3F6B29EF">
      <w:pPr>
        <w:pStyle w:val="2"/>
        <w:spacing w:line="291" w:lineRule="auto"/>
        <w:rPr>
          <w:rFonts w:hint="eastAsia" w:ascii="微软雅黑" w:hAnsi="微软雅黑" w:eastAsia="微软雅黑" w:cs="微软雅黑"/>
          <w:sz w:val="30"/>
          <w:szCs w:val="30"/>
        </w:rPr>
      </w:pPr>
    </w:p>
    <w:p w14:paraId="34FB77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third usage the technical use, observed in Rom. 5:14, attaches itself.</w:t>
      </w:r>
    </w:p>
    <w:p w14:paraId="0B948F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5:14 中观察到的技术用法正是附着于这第三种用法。</w:t>
      </w:r>
    </w:p>
    <w:p w14:paraId="061B714B">
      <w:pPr>
        <w:pStyle w:val="2"/>
        <w:spacing w:line="291" w:lineRule="auto"/>
        <w:rPr>
          <w:rFonts w:hint="eastAsia" w:ascii="微软雅黑" w:hAnsi="微软雅黑" w:eastAsia="微软雅黑" w:cs="微软雅黑"/>
          <w:sz w:val="30"/>
          <w:szCs w:val="30"/>
        </w:rPr>
      </w:pPr>
    </w:p>
    <w:p w14:paraId="1F931AD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'type', the impression, corresponds 'antitype', the counter-impression.</w:t>
      </w:r>
    </w:p>
    <w:p w14:paraId="79C7BF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与“预表”（type，印记）相对应的是“实体”（antitype，反印记）。</w:t>
      </w:r>
    </w:p>
    <w:p w14:paraId="0143F4CB">
      <w:pPr>
        <w:pStyle w:val="2"/>
        <w:spacing w:line="291" w:lineRule="auto"/>
        <w:rPr>
          <w:rFonts w:hint="eastAsia" w:ascii="微软雅黑" w:hAnsi="微软雅黑" w:eastAsia="微软雅黑" w:cs="微软雅黑"/>
          <w:sz w:val="30"/>
          <w:szCs w:val="30"/>
        </w:rPr>
      </w:pPr>
    </w:p>
    <w:p w14:paraId="7F80A4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used technically in the New Testament.</w:t>
      </w:r>
    </w:p>
    <w:p w14:paraId="09EEAE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这在新约中也被技术性地使用。</w:t>
      </w:r>
    </w:p>
    <w:p w14:paraId="3FBA5A85">
      <w:pPr>
        <w:pStyle w:val="2"/>
        <w:spacing w:line="291" w:lineRule="auto"/>
        <w:rPr>
          <w:rFonts w:hint="eastAsia" w:ascii="微软雅黑" w:hAnsi="微软雅黑" w:eastAsia="微软雅黑" w:cs="微软雅黑"/>
          <w:sz w:val="30"/>
          <w:szCs w:val="30"/>
        </w:rPr>
      </w:pPr>
    </w:p>
    <w:p w14:paraId="2B9A89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Peter and the Epistle to the Hebrews employ it.</w:t>
      </w:r>
    </w:p>
    <w:p w14:paraId="731EC5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彼得和希伯来书都使用了它。</w:t>
      </w:r>
    </w:p>
    <w:p w14:paraId="05A6E6CA">
      <w:pPr>
        <w:pStyle w:val="2"/>
        <w:spacing w:line="291" w:lineRule="auto"/>
        <w:rPr>
          <w:rFonts w:hint="eastAsia" w:ascii="微软雅黑" w:hAnsi="微软雅黑" w:eastAsia="微软雅黑" w:cs="微软雅黑"/>
          <w:sz w:val="30"/>
          <w:szCs w:val="30"/>
        </w:rPr>
      </w:pPr>
    </w:p>
    <w:p w14:paraId="3775AA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for the copy taken of the technical type.</w:t>
      </w:r>
    </w:p>
    <w:p w14:paraId="0CE84E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它代表取自技术性模子的副本。</w:t>
      </w:r>
    </w:p>
    <w:p w14:paraId="677DEC46">
      <w:pPr>
        <w:pStyle w:val="2"/>
        <w:spacing w:line="291" w:lineRule="auto"/>
        <w:rPr>
          <w:rFonts w:hint="eastAsia" w:ascii="微软雅黑" w:hAnsi="微软雅黑" w:eastAsia="微软雅黑" w:cs="微软雅黑"/>
          <w:sz w:val="30"/>
          <w:szCs w:val="30"/>
        </w:rPr>
      </w:pPr>
    </w:p>
    <w:p w14:paraId="461451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a difference between these two writers.</w:t>
      </w:r>
    </w:p>
    <w:p w14:paraId="7EF4A98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然而，这两位作者之间存在差异。</w:t>
      </w:r>
    </w:p>
    <w:p w14:paraId="289F60A0">
      <w:pPr>
        <w:pStyle w:val="2"/>
        <w:spacing w:line="291" w:lineRule="auto"/>
        <w:rPr>
          <w:rFonts w:hint="eastAsia" w:ascii="微软雅黑" w:hAnsi="微软雅黑" w:eastAsia="微软雅黑" w:cs="微软雅黑"/>
          <w:sz w:val="30"/>
          <w:szCs w:val="30"/>
        </w:rPr>
      </w:pPr>
    </w:p>
    <w:p w14:paraId="4C5B9E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finds the technical type in the history of the Old Testament.</w:t>
      </w:r>
    </w:p>
    <w:p w14:paraId="1E3120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彼得在旧约历史中找到了技术性预表。</w:t>
      </w:r>
    </w:p>
    <w:p w14:paraId="51BEC097">
      <w:pPr>
        <w:pStyle w:val="2"/>
        <w:spacing w:line="291" w:lineRule="auto"/>
        <w:rPr>
          <w:rFonts w:hint="eastAsia" w:ascii="微软雅黑" w:hAnsi="微软雅黑" w:eastAsia="微软雅黑" w:cs="微软雅黑"/>
          <w:sz w:val="30"/>
          <w:szCs w:val="30"/>
        </w:rPr>
      </w:pPr>
    </w:p>
    <w:p w14:paraId="2023A1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of baptism to him is the antitype of that of the deluge [1 Pet. 3:21].</w:t>
      </w:r>
    </w:p>
    <w:p w14:paraId="05BC3D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对他来说，洗礼的水是洪水之水的实体 [彼得前书 3:21]。</w:t>
      </w:r>
    </w:p>
    <w:p w14:paraId="68C4E7C5">
      <w:pPr>
        <w:pStyle w:val="2"/>
        <w:spacing w:line="291" w:lineRule="auto"/>
        <w:rPr>
          <w:rFonts w:hint="eastAsia" w:ascii="微软雅黑" w:hAnsi="微软雅黑" w:eastAsia="微软雅黑" w:cs="微软雅黑"/>
          <w:sz w:val="30"/>
          <w:szCs w:val="30"/>
        </w:rPr>
      </w:pPr>
    </w:p>
    <w:p w14:paraId="41097D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of Hebrews finds the type, the model, in the heavenly world.</w:t>
      </w:r>
    </w:p>
    <w:p w14:paraId="006C3D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希伯来书作者在天上世界找到了预表，即模型。</w:t>
      </w:r>
    </w:p>
    <w:p w14:paraId="1C168AF2">
      <w:pPr>
        <w:pStyle w:val="2"/>
        <w:spacing w:line="291" w:lineRule="auto"/>
        <w:rPr>
          <w:rFonts w:hint="eastAsia" w:ascii="微软雅黑" w:hAnsi="微软雅黑" w:eastAsia="微软雅黑" w:cs="微软雅黑"/>
          <w:sz w:val="30"/>
          <w:szCs w:val="30"/>
        </w:rPr>
      </w:pPr>
    </w:p>
    <w:p w14:paraId="0A43FD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therefore, the same Old Testament things that Peter would call types are already antitypes [Heb. 9:24].</w:t>
      </w:r>
    </w:p>
    <w:p w14:paraId="622343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因此对他来说，彼得称为预表的那些旧约事物已经是实体（即副本） [希伯来书 9:24]。</w:t>
      </w:r>
    </w:p>
    <w:p w14:paraId="43BEADB6">
      <w:pPr>
        <w:pStyle w:val="2"/>
        <w:spacing w:line="291" w:lineRule="auto"/>
        <w:rPr>
          <w:rFonts w:hint="eastAsia" w:ascii="微软雅黑" w:hAnsi="微软雅黑" w:eastAsia="微软雅黑" w:cs="微软雅黑"/>
          <w:sz w:val="30"/>
          <w:szCs w:val="30"/>
        </w:rPr>
      </w:pPr>
    </w:p>
    <w:p w14:paraId="0779619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 more theological, the latter a more purely historical view of the relationship.</w:t>
      </w:r>
    </w:p>
    <w:p w14:paraId="610463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前者是对这种关系更神学的观点，后者是更纯粹历史的观点。</w:t>
      </w:r>
    </w:p>
    <w:p w14:paraId="361509B7">
      <w:pPr>
        <w:pStyle w:val="2"/>
        <w:spacing w:line="291" w:lineRule="auto"/>
        <w:rPr>
          <w:rFonts w:hint="eastAsia" w:ascii="微软雅黑" w:hAnsi="微软雅黑" w:eastAsia="微软雅黑" w:cs="微软雅黑"/>
          <w:sz w:val="30"/>
          <w:szCs w:val="30"/>
        </w:rPr>
      </w:pPr>
    </w:p>
    <w:p w14:paraId="1824B3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problem to understand is, how the same system of portrayals can have served at one and the same time in a symbolical and a typical capacity.</w:t>
      </w:r>
    </w:p>
    <w:p w14:paraId="215DD6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要理解的主要问题是，同一套描绘系统如何能同时以象征和预表的身份服务。</w:t>
      </w:r>
    </w:p>
    <w:p w14:paraId="57EC2AB3">
      <w:pPr>
        <w:pStyle w:val="2"/>
        <w:spacing w:line="291" w:lineRule="auto"/>
        <w:rPr>
          <w:rFonts w:hint="eastAsia" w:ascii="微软雅黑" w:hAnsi="微软雅黑" w:eastAsia="微软雅黑" w:cs="微软雅黑"/>
          <w:sz w:val="30"/>
          <w:szCs w:val="30"/>
        </w:rPr>
      </w:pPr>
    </w:p>
    <w:p w14:paraId="4987DC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this would have been impossible if the things portrayed had been in each case different or diverse, unrelated to each other.</w:t>
      </w:r>
    </w:p>
    <w:p w14:paraId="6FAF5C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显然，如果描绘的事物在每种情况下都是不同的或多样的、彼此无关的，这将是不可能的。</w:t>
      </w:r>
    </w:p>
    <w:p w14:paraId="2FC81547">
      <w:pPr>
        <w:pStyle w:val="2"/>
        <w:spacing w:line="291" w:lineRule="auto"/>
        <w:rPr>
          <w:rFonts w:hint="eastAsia" w:ascii="微软雅黑" w:hAnsi="微软雅黑" w:eastAsia="微软雅黑" w:cs="微软雅黑"/>
          <w:sz w:val="30"/>
          <w:szCs w:val="30"/>
        </w:rPr>
      </w:pPr>
    </w:p>
    <w:p w14:paraId="35B9B1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something is an accurate picture of a certain reality, then it would seem disqualified by this very fact for pointing to another future reality of a quite different nature.</w:t>
      </w:r>
    </w:p>
    <w:p w14:paraId="27D5F4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如果某物是某一现实的精确图画，那么这一事实本身似乎就使其失去了指向另一个性质完全不同的未来现实的资格。</w:t>
      </w:r>
    </w:p>
    <w:p w14:paraId="3D5A3E7C">
      <w:pPr>
        <w:pStyle w:val="2"/>
        <w:spacing w:line="291" w:lineRule="auto"/>
        <w:rPr>
          <w:rFonts w:hint="eastAsia" w:ascii="微软雅黑" w:hAnsi="微软雅黑" w:eastAsia="微软雅黑" w:cs="微软雅黑"/>
          <w:sz w:val="30"/>
          <w:szCs w:val="30"/>
        </w:rPr>
      </w:pPr>
    </w:p>
    <w:p w14:paraId="33E433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of the problem lies in this, that the things symbolized and the things typified are not different sets of things.</w:t>
      </w:r>
    </w:p>
    <w:p w14:paraId="54E73D2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问题的解决在于：被象征的事物和被预表的事物并非两套不同的事物。</w:t>
      </w:r>
    </w:p>
    <w:p w14:paraId="3A0ECABD">
      <w:pPr>
        <w:pStyle w:val="2"/>
        <w:spacing w:line="291" w:lineRule="auto"/>
        <w:rPr>
          <w:rFonts w:hint="eastAsia" w:ascii="微软雅黑" w:hAnsi="微软雅黑" w:eastAsia="微软雅黑" w:cs="微软雅黑"/>
          <w:sz w:val="30"/>
          <w:szCs w:val="30"/>
        </w:rPr>
      </w:pPr>
    </w:p>
    <w:p w14:paraId="1B571A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reality the same things, only different in this respect that they come first on a lower stage of development in redemption, and then again, in a later period, on a higher stage.</w:t>
      </w:r>
    </w:p>
    <w:p w14:paraId="544C86A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它们实际上是同一事物，只是在这一点上有所不同：它们首先出现在救赎发展的较低阶段，然后又出现在后期较高阶段。</w:t>
      </w:r>
    </w:p>
    <w:p w14:paraId="43D13AFE">
      <w:pPr>
        <w:pStyle w:val="2"/>
        <w:spacing w:line="291" w:lineRule="auto"/>
        <w:rPr>
          <w:rFonts w:hint="eastAsia" w:ascii="微软雅黑" w:hAnsi="微软雅黑" w:eastAsia="微软雅黑" w:cs="微软雅黑"/>
          <w:sz w:val="30"/>
          <w:szCs w:val="30"/>
        </w:rPr>
      </w:pPr>
    </w:p>
    <w:p w14:paraId="4FFB7B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is symbolical with regard to the already existing edition of the fact or truth becomes typical, prophetic, of the later, final edition of that same fact or truth.</w:t>
      </w:r>
    </w:p>
    <w:p w14:paraId="663376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因此，对于已经存在的事实或真理版本具有象征意义的东西，对于同一事实或真理的后期、最终版本就变得具有预表性、预言性。</w:t>
      </w:r>
    </w:p>
    <w:p w14:paraId="058B0AF9">
      <w:pPr>
        <w:pStyle w:val="2"/>
        <w:spacing w:line="291" w:lineRule="auto"/>
        <w:rPr>
          <w:rFonts w:hint="eastAsia" w:ascii="微软雅黑" w:hAnsi="微软雅黑" w:eastAsia="微软雅黑" w:cs="微软雅黑"/>
          <w:sz w:val="30"/>
          <w:szCs w:val="30"/>
        </w:rPr>
      </w:pPr>
    </w:p>
    <w:p w14:paraId="0FC4F8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will be perceived that a type can never be a type independently of its being first a symbol.</w:t>
      </w:r>
    </w:p>
    <w:p w14:paraId="15779E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由此可见，一个预表如果不首先是一个象征，就永远不能成为预表。</w:t>
      </w:r>
    </w:p>
    <w:p w14:paraId="5197F70A">
      <w:pPr>
        <w:pStyle w:val="2"/>
        <w:spacing w:line="291" w:lineRule="auto"/>
        <w:rPr>
          <w:rFonts w:hint="eastAsia" w:ascii="微软雅黑" w:hAnsi="微软雅黑" w:eastAsia="微软雅黑" w:cs="微软雅黑"/>
          <w:sz w:val="30"/>
          <w:szCs w:val="30"/>
        </w:rPr>
      </w:pPr>
    </w:p>
    <w:p w14:paraId="34CD1C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gateway to the house of typology is at the farther end of the house of symbolism.</w:t>
      </w:r>
    </w:p>
    <w:p w14:paraId="6674EAF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通往预表学房子的大门位于象征主义房子的尽头。</w:t>
      </w:r>
    </w:p>
    <w:p w14:paraId="09450881">
      <w:pPr>
        <w:pStyle w:val="2"/>
        <w:spacing w:line="291" w:lineRule="auto"/>
        <w:rPr>
          <w:rFonts w:hint="eastAsia" w:ascii="微软雅黑" w:hAnsi="微软雅黑" w:eastAsia="微软雅黑" w:cs="微软雅黑"/>
          <w:sz w:val="30"/>
          <w:szCs w:val="30"/>
        </w:rPr>
      </w:pPr>
    </w:p>
    <w:p w14:paraId="6EFADA9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fundamental rule to be observed in ascertaining what elements in the Old Testament are typical, and wherein the things corresponding to them as antitypes consist.</w:t>
      </w:r>
    </w:p>
    <w:p w14:paraId="2D1ACD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在确定旧约中哪些元素是典型的，以及作为实体与之对应的事物包含什么时，必须遵守这一基本规则。</w:t>
      </w:r>
    </w:p>
    <w:p w14:paraId="232898B7">
      <w:pPr>
        <w:pStyle w:val="2"/>
        <w:spacing w:line="291" w:lineRule="auto"/>
        <w:rPr>
          <w:rFonts w:hint="eastAsia" w:ascii="微软雅黑" w:hAnsi="微软雅黑" w:eastAsia="微软雅黑" w:cs="微软雅黑"/>
          <w:sz w:val="30"/>
          <w:szCs w:val="30"/>
        </w:rPr>
      </w:pPr>
    </w:p>
    <w:p w14:paraId="5BFE41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after having discovered what a thing symbolizes, can we legitimately proceed to put the question what it typifies, for the latter can never be aught else than the former lifted to a higher plane.</w:t>
      </w:r>
    </w:p>
    <w:p w14:paraId="179392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只有在发现了某物象征什么之后，我们才能合理地进而提出它预表什么的问题，因为后者绝无可能是前者被提升到更高层面之外的任何东西。</w:t>
      </w:r>
    </w:p>
    <w:p w14:paraId="3D859A9E">
      <w:pPr>
        <w:pStyle w:val="2"/>
        <w:spacing w:line="291" w:lineRule="auto"/>
        <w:rPr>
          <w:rFonts w:hint="eastAsia" w:ascii="微软雅黑" w:hAnsi="微软雅黑" w:eastAsia="微软雅黑" w:cs="微软雅黑"/>
          <w:sz w:val="30"/>
          <w:szCs w:val="30"/>
        </w:rPr>
      </w:pPr>
    </w:p>
    <w:p w14:paraId="5BB7624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 that holds type and antitype together must be a bond of vital continuity in the progress of redemption.</w:t>
      </w:r>
    </w:p>
    <w:p w14:paraId="6184A1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将预表和实体维系在一起的纽带，必须是救赎进程中至关重要的连续性纽带。</w:t>
      </w:r>
    </w:p>
    <w:p w14:paraId="2D1C0121">
      <w:pPr>
        <w:pStyle w:val="2"/>
        <w:spacing w:line="291" w:lineRule="auto"/>
        <w:rPr>
          <w:rFonts w:hint="eastAsia" w:ascii="微软雅黑" w:hAnsi="微软雅黑" w:eastAsia="微软雅黑" w:cs="微软雅黑"/>
          <w:sz w:val="30"/>
          <w:szCs w:val="30"/>
        </w:rPr>
      </w:pPr>
    </w:p>
    <w:p w14:paraId="3A04BA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is ignored, and in the place of this bond are put accidental resemblances, void of inherent spiritual significance, all sorts of absurdities will result, such as must bring the whole subject of typology into disrepute.</w:t>
      </w:r>
    </w:p>
    <w:p w14:paraId="786392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如果忽视了这一点，并用缺乏内在属灵意义的偶然相似性来代替这种纽带，就会导致各种各样的荒谬，从而败坏整个预表学主题的名声。</w:t>
      </w:r>
    </w:p>
    <w:p w14:paraId="03D08859">
      <w:pPr>
        <w:pStyle w:val="2"/>
        <w:spacing w:line="291" w:lineRule="auto"/>
        <w:rPr>
          <w:rFonts w:hint="eastAsia" w:ascii="微软雅黑" w:hAnsi="微软雅黑" w:eastAsia="微软雅黑" w:cs="微软雅黑"/>
          <w:sz w:val="30"/>
          <w:szCs w:val="30"/>
        </w:rPr>
      </w:pPr>
    </w:p>
    <w:p w14:paraId="4B6B2D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this are: the scarlet cord of Rahab prefigures the blood of Christ; the four lepers at Samaria, the four Evangelists.</w:t>
      </w:r>
    </w:p>
    <w:p w14:paraId="7271F7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这方面的例子有：喇合的红绳预表基督的血；撒马利亚的四个麻风病人预表四位福音书作者。</w:t>
      </w:r>
    </w:p>
    <w:p w14:paraId="0621A35A">
      <w:pPr>
        <w:pStyle w:val="2"/>
        <w:spacing w:line="291" w:lineRule="auto"/>
        <w:rPr>
          <w:rFonts w:hint="eastAsia" w:ascii="微软雅黑" w:hAnsi="微软雅黑" w:eastAsia="微软雅黑" w:cs="微软雅黑"/>
          <w:sz w:val="30"/>
          <w:szCs w:val="30"/>
        </w:rPr>
      </w:pPr>
    </w:p>
    <w:p w14:paraId="074CEB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extravagances have produced in better-trained minds a distaste for typology.</w:t>
      </w:r>
    </w:p>
    <w:p w14:paraId="75B36D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这些荒唐说法在受过更好训练的头脑中产生了对预表学的厌恶。</w:t>
      </w:r>
    </w:p>
    <w:p w14:paraId="534DA8E9">
      <w:pPr>
        <w:pStyle w:val="2"/>
        <w:spacing w:line="291" w:lineRule="auto"/>
        <w:rPr>
          <w:rFonts w:hint="eastAsia" w:ascii="微软雅黑" w:hAnsi="微软雅黑" w:eastAsia="微软雅黑" w:cs="微软雅黑"/>
          <w:sz w:val="30"/>
          <w:szCs w:val="30"/>
        </w:rPr>
      </w:pPr>
    </w:p>
    <w:p w14:paraId="30ED14C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weed out the worst, it was proposed to deal only with such types as were recognized to be types in the New Testament.</w:t>
      </w:r>
    </w:p>
    <w:p w14:paraId="6036919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为了剔除最糟糕的部分，有人提议只处理那些在新约中被承认为预表的类型。</w:t>
      </w:r>
    </w:p>
    <w:p w14:paraId="2A6402D9">
      <w:pPr>
        <w:pStyle w:val="2"/>
        <w:spacing w:line="291" w:lineRule="auto"/>
        <w:rPr>
          <w:rFonts w:hint="eastAsia" w:ascii="微软雅黑" w:hAnsi="微软雅黑" w:eastAsia="微软雅黑" w:cs="微软雅黑"/>
          <w:sz w:val="30"/>
          <w:szCs w:val="30"/>
        </w:rPr>
      </w:pPr>
    </w:p>
    <w:p w14:paraId="7146D1A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called typi innati, 'inborn types'.</w:t>
      </w:r>
    </w:p>
    <w:p w14:paraId="5AFA5C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这些被称为 typi innati，“固有预表”。</w:t>
      </w:r>
    </w:p>
    <w:p w14:paraId="32977422">
      <w:pPr>
        <w:pStyle w:val="2"/>
        <w:spacing w:line="291" w:lineRule="auto"/>
        <w:rPr>
          <w:rFonts w:hint="eastAsia" w:ascii="微软雅黑" w:hAnsi="微软雅黑" w:eastAsia="微软雅黑" w:cs="微软雅黑"/>
          <w:sz w:val="30"/>
          <w:szCs w:val="30"/>
        </w:rPr>
      </w:pPr>
    </w:p>
    <w:p w14:paraId="484944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whose typical significance had to be discovered by research were called typi illati.</w:t>
      </w:r>
    </w:p>
    <w:p w14:paraId="07F54A4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其他必须通过研究发现其预表意义的被称为 typi illati（推论预表）。</w:t>
      </w:r>
    </w:p>
    <w:p w14:paraId="750D9BE1">
      <w:pPr>
        <w:pStyle w:val="2"/>
        <w:spacing w:line="291" w:lineRule="auto"/>
        <w:rPr>
          <w:rFonts w:hint="eastAsia" w:ascii="微软雅黑" w:hAnsi="微软雅黑" w:eastAsia="微软雅黑" w:cs="微软雅黑"/>
          <w:sz w:val="30"/>
          <w:szCs w:val="30"/>
        </w:rPr>
      </w:pPr>
    </w:p>
    <w:p w14:paraId="214480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Rationalists went one step further, claiming that all instances of typology in the New Testament are but so many examples of Rabbinical allegorizing exegesis.</w:t>
      </w:r>
    </w:p>
    <w:p w14:paraId="7FD36B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然后理性主义者更进一步，声称新约中所有的预表实例不过是拉比式寓意释经的例子。</w:t>
      </w:r>
    </w:p>
    <w:p w14:paraId="742ABC52">
      <w:pPr>
        <w:pStyle w:val="2"/>
        <w:spacing w:line="291" w:lineRule="auto"/>
        <w:rPr>
          <w:rFonts w:hint="eastAsia" w:ascii="微软雅黑" w:hAnsi="微软雅黑" w:eastAsia="微软雅黑" w:cs="微软雅黑"/>
          <w:sz w:val="30"/>
          <w:szCs w:val="30"/>
        </w:rPr>
      </w:pPr>
    </w:p>
    <w:p w14:paraId="41AB5C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discredit our Lord and His Apostles as fanciful exegetes.</w:t>
      </w:r>
    </w:p>
    <w:p w14:paraId="362D11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这将使我们要主和祂的使徒被视为充满幻想的解经家而名誉扫地。</w:t>
      </w:r>
    </w:p>
    <w:p w14:paraId="14B6CE1C">
      <w:pPr>
        <w:pStyle w:val="2"/>
        <w:spacing w:line="291" w:lineRule="auto"/>
        <w:rPr>
          <w:rFonts w:hint="eastAsia" w:ascii="微软雅黑" w:hAnsi="微软雅黑" w:eastAsia="微软雅黑" w:cs="微软雅黑"/>
          <w:sz w:val="30"/>
          <w:szCs w:val="30"/>
        </w:rPr>
      </w:pPr>
    </w:p>
    <w:p w14:paraId="1D62775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 distinction between typi innati and typi illati cannot be upheld.</w:t>
      </w:r>
    </w:p>
    <w:p w14:paraId="0A228B8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 typi innati 和 typi illati 之间的区别也站不住脚。</w:t>
      </w:r>
    </w:p>
    <w:p w14:paraId="7E4B93D1">
      <w:pPr>
        <w:pStyle w:val="2"/>
        <w:spacing w:line="291" w:lineRule="auto"/>
        <w:rPr>
          <w:rFonts w:hint="eastAsia" w:ascii="微软雅黑" w:hAnsi="微软雅黑" w:eastAsia="微软雅黑" w:cs="微软雅黑"/>
          <w:sz w:val="30"/>
          <w:szCs w:val="30"/>
        </w:rPr>
      </w:pPr>
    </w:p>
    <w:p w14:paraId="09461D1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that no writer in the New Testament refers to a certain trait as typical, affords no proof of its lacking typical significance.</w:t>
      </w:r>
    </w:p>
    <w:p w14:paraId="2AC6CE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新约中没有作者将某个特征称为典型，这一事实本身并不能证明它缺乏预表意义。</w:t>
      </w:r>
    </w:p>
    <w:p w14:paraId="78BD0EC6">
      <w:pPr>
        <w:pStyle w:val="2"/>
        <w:spacing w:line="291" w:lineRule="auto"/>
        <w:rPr>
          <w:rFonts w:hint="eastAsia" w:ascii="微软雅黑" w:hAnsi="微软雅黑" w:eastAsia="微软雅黑" w:cs="微软雅黑"/>
          <w:sz w:val="30"/>
          <w:szCs w:val="30"/>
        </w:rPr>
      </w:pPr>
    </w:p>
    <w:p w14:paraId="228B6E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Types in this respect stand on a line with prophecies.</w:t>
      </w:r>
    </w:p>
    <w:p w14:paraId="3D53913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在这方面，预表与预言处于同一线上。</w:t>
      </w:r>
    </w:p>
    <w:p w14:paraId="74C1965C">
      <w:pPr>
        <w:pStyle w:val="2"/>
        <w:spacing w:line="291" w:lineRule="auto"/>
        <w:rPr>
          <w:rFonts w:hint="eastAsia" w:ascii="微软雅黑" w:hAnsi="微软雅黑" w:eastAsia="微软雅黑" w:cs="微软雅黑"/>
          <w:sz w:val="30"/>
          <w:szCs w:val="30"/>
        </w:rPr>
      </w:pPr>
    </w:p>
    <w:p w14:paraId="36B46A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in numerous cases calls our attention to the fulfilment of certain prophecies, sometimes of such a nature that perhaps we might not have discerned them to be prophecies.</w:t>
      </w:r>
    </w:p>
    <w:p w14:paraId="1B447C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新约在许多情况下提醒我们注意某些预言的应验，有时这些预言的性质使我们可能未曾辨认出它们是预言。</w:t>
      </w:r>
    </w:p>
    <w:p w14:paraId="3FC27828">
      <w:pPr>
        <w:pStyle w:val="2"/>
        <w:spacing w:line="291" w:lineRule="auto"/>
        <w:rPr>
          <w:rFonts w:hint="eastAsia" w:ascii="微软雅黑" w:hAnsi="微软雅黑" w:eastAsia="微软雅黑" w:cs="微软雅黑"/>
          <w:sz w:val="30"/>
          <w:szCs w:val="30"/>
        </w:rPr>
      </w:pPr>
    </w:p>
    <w:p w14:paraId="77D29F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are not restrained by this from searching the field of prophecy and looking in the New Testament for other cases of fulfilment.</w:t>
      </w:r>
    </w:p>
    <w:p w14:paraId="0249C0B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然而我们并没有因此受限而不去搜索预言领域并在新约中寻找其他应验的案例。</w:t>
      </w:r>
    </w:p>
    <w:p w14:paraId="058F6C85">
      <w:pPr>
        <w:pStyle w:val="2"/>
        <w:spacing w:line="291" w:lineRule="auto"/>
        <w:rPr>
          <w:rFonts w:hint="eastAsia" w:ascii="微软雅黑" w:hAnsi="微软雅黑" w:eastAsia="微软雅黑" w:cs="微软雅黑"/>
          <w:sz w:val="30"/>
          <w:szCs w:val="30"/>
        </w:rPr>
      </w:pPr>
    </w:p>
    <w:p w14:paraId="2317A2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instances of typology vouched for by the New Testament writers have nothing peculiar to themselves.</w:t>
      </w:r>
    </w:p>
    <w:p w14:paraId="2EBE452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新约作者所担保的预表实例本身并没有什么特别之处。</w:t>
      </w:r>
    </w:p>
    <w:p w14:paraId="179700F2">
      <w:pPr>
        <w:pStyle w:val="2"/>
        <w:spacing w:line="291" w:lineRule="auto"/>
        <w:rPr>
          <w:rFonts w:hint="eastAsia" w:ascii="微软雅黑" w:hAnsi="微软雅黑" w:eastAsia="微软雅黑" w:cs="微软雅黑"/>
          <w:sz w:val="30"/>
          <w:szCs w:val="30"/>
        </w:rPr>
      </w:pPr>
    </w:p>
    <w:p w14:paraId="377BD7D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recognize only them would lead to serious incompleteness and incoherency in the result.</w:t>
      </w:r>
    </w:p>
    <w:p w14:paraId="54815C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只承认它们会导致结果严重不完整和不连贯。</w:t>
      </w:r>
    </w:p>
    <w:p w14:paraId="62EAF597">
      <w:pPr>
        <w:pStyle w:val="2"/>
        <w:spacing w:line="291" w:lineRule="auto"/>
        <w:rPr>
          <w:rFonts w:hint="eastAsia" w:ascii="微软雅黑" w:hAnsi="微软雅黑" w:eastAsia="微软雅黑" w:cs="微软雅黑"/>
          <w:sz w:val="30"/>
          <w:szCs w:val="30"/>
        </w:rPr>
      </w:pPr>
    </w:p>
    <w:p w14:paraId="34C70B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system of types is something rational, the shaping of which we may expect from a God of wisdom, but the insertion here and there of a few isolated allusions would be out of harmony with the evidence of design in revelation.</w:t>
      </w:r>
    </w:p>
    <w:p w14:paraId="68F9B9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预表系统是某种理性的东西，我们可以期待智慧的神会塑造它，但这儿那儿插入几个孤立的暗示将与启示中设计的证据不协调。</w:t>
      </w:r>
    </w:p>
    <w:p w14:paraId="083FF6FC">
      <w:pPr>
        <w:pStyle w:val="2"/>
        <w:spacing w:line="291" w:lineRule="auto"/>
        <w:rPr>
          <w:rFonts w:hint="eastAsia" w:ascii="微软雅黑" w:hAnsi="微软雅黑" w:eastAsia="微软雅黑" w:cs="微软雅黑"/>
          <w:sz w:val="30"/>
          <w:szCs w:val="30"/>
        </w:rPr>
      </w:pPr>
    </w:p>
    <w:p w14:paraId="107816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besides, the direct encouragement of the New Testament to heed the typical import of the Old Testament Scriptures.</w:t>
      </w:r>
    </w:p>
    <w:p w14:paraId="1A7624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此外，我们有新约的直接鼓励去关注旧约圣经的预表意义。</w:t>
      </w:r>
    </w:p>
    <w:p w14:paraId="67BD315B">
      <w:pPr>
        <w:pStyle w:val="2"/>
        <w:spacing w:line="291" w:lineRule="auto"/>
        <w:rPr>
          <w:rFonts w:hint="eastAsia" w:ascii="微软雅黑" w:hAnsi="微软雅黑" w:eastAsia="微软雅黑" w:cs="微软雅黑"/>
          <w:sz w:val="30"/>
          <w:szCs w:val="30"/>
        </w:rPr>
      </w:pPr>
    </w:p>
    <w:p w14:paraId="04828C8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way to Emmaus, our Lord, beginning from Moses and from all the prophets, interpreted to the disciples in all the Scriptures the things concerning Himself.</w:t>
      </w:r>
    </w:p>
    <w:p w14:paraId="36C9D1D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在去以马忤斯的路上，我们要主从摩西和众先知起，凡经上所指着自己的话都给门徒讲解明白了。</w:t>
      </w:r>
    </w:p>
    <w:p w14:paraId="7A200F65">
      <w:pPr>
        <w:pStyle w:val="2"/>
        <w:spacing w:line="291" w:lineRule="auto"/>
        <w:rPr>
          <w:rFonts w:hint="eastAsia" w:ascii="微软雅黑" w:hAnsi="微软雅黑" w:eastAsia="微软雅黑" w:cs="微软雅黑"/>
          <w:sz w:val="30"/>
          <w:szCs w:val="30"/>
        </w:rPr>
      </w:pPr>
    </w:p>
    <w:p w14:paraId="20F9B4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law of Moses is included, some of these things must have been of a typical nature.</w:t>
      </w:r>
    </w:p>
    <w:p w14:paraId="52CB6D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既然包括摩西律法，其中一些事物必定具有预表性质。</w:t>
      </w:r>
    </w:p>
    <w:p w14:paraId="3DD2655C">
      <w:pPr>
        <w:pStyle w:val="2"/>
        <w:spacing w:line="291" w:lineRule="auto"/>
        <w:rPr>
          <w:rFonts w:hint="eastAsia" w:ascii="微软雅黑" w:hAnsi="微软雅黑" w:eastAsia="微软雅黑" w:cs="微软雅黑"/>
          <w:sz w:val="30"/>
          <w:szCs w:val="30"/>
        </w:rPr>
      </w:pPr>
    </w:p>
    <w:p w14:paraId="21C729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rebuked his companions, because they were slow of heart to understand and believe these prefigurations concerning His work and career.</w:t>
      </w:r>
    </w:p>
    <w:p w14:paraId="6A4C46A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祂责备祂的同伴，因为他们的心信得太迟钝，不理解也不相信关于祂工作和生涯的这些预像。</w:t>
      </w:r>
    </w:p>
    <w:p w14:paraId="46709673">
      <w:pPr>
        <w:pStyle w:val="2"/>
        <w:spacing w:line="291" w:lineRule="auto"/>
        <w:rPr>
          <w:rFonts w:hint="eastAsia" w:ascii="微软雅黑" w:hAnsi="微软雅黑" w:eastAsia="微软雅黑" w:cs="微软雅黑"/>
          <w:sz w:val="30"/>
          <w:szCs w:val="30"/>
        </w:rPr>
      </w:pPr>
    </w:p>
    <w:p w14:paraId="493AC95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Hebrews intimates that about the tabernacle there was much more of typical significance than he was able to work out [9:5].</w:t>
      </w:r>
    </w:p>
    <w:p w14:paraId="5FBBF7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希伯来书作者暗示，关于会幕有比他所能阐述的更多的预表意义 [9:5]。</w:t>
      </w:r>
    </w:p>
    <w:p w14:paraId="74964BA2">
      <w:pPr>
        <w:pStyle w:val="2"/>
        <w:spacing w:line="291" w:lineRule="auto"/>
        <w:rPr>
          <w:rFonts w:hint="eastAsia" w:ascii="微软雅黑" w:hAnsi="微软雅黑" w:eastAsia="微软雅黑" w:cs="微软雅黑"/>
          <w:sz w:val="30"/>
          <w:szCs w:val="30"/>
        </w:rPr>
      </w:pPr>
    </w:p>
    <w:p w14:paraId="52FD36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same manner he speaks of Melchizedek as a typical figure whom his readers had failed to appreciate [5:11ff.].</w:t>
      </w:r>
    </w:p>
    <w:p w14:paraId="5054010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同样，他说到麦基洗德是一个典型的预表人物，他的读者未能领会 [5:11及下文]。</w:t>
      </w:r>
    </w:p>
    <w:p w14:paraId="5C3ED5AE">
      <w:pPr>
        <w:pStyle w:val="2"/>
        <w:spacing w:line="291" w:lineRule="auto"/>
        <w:rPr>
          <w:rFonts w:hint="eastAsia" w:ascii="微软雅黑" w:hAnsi="微软雅黑" w:eastAsia="微软雅黑" w:cs="微软雅黑"/>
          <w:sz w:val="30"/>
          <w:szCs w:val="30"/>
        </w:rPr>
      </w:pPr>
    </w:p>
    <w:p w14:paraId="174FA84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inevitable that into this kind of interpretation of Old Testament figures an element of uncertainty must enter.</w:t>
      </w:r>
    </w:p>
    <w:p w14:paraId="7C0541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当然，这种对旧约人物的解释不可避免地会带入不确定因素。</w:t>
      </w:r>
    </w:p>
    <w:p w14:paraId="73B4DA06">
      <w:pPr>
        <w:pStyle w:val="2"/>
        <w:spacing w:line="291" w:lineRule="auto"/>
        <w:rPr>
          <w:rFonts w:hint="eastAsia" w:ascii="微软雅黑" w:hAnsi="微软雅黑" w:eastAsia="微软雅黑" w:cs="微软雅黑"/>
          <w:sz w:val="30"/>
          <w:szCs w:val="30"/>
        </w:rPr>
      </w:pPr>
    </w:p>
    <w:p w14:paraId="73CF3C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this is an element that enters into all exegesis.</w:t>
      </w:r>
    </w:p>
    <w:p w14:paraId="2946FE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但归根结底，这是进入所有释经的一个因素。</w:t>
      </w:r>
    </w:p>
    <w:p w14:paraId="09889B8B">
      <w:pPr>
        <w:pStyle w:val="2"/>
        <w:spacing w:line="291" w:lineRule="auto"/>
        <w:rPr>
          <w:rFonts w:hint="eastAsia" w:ascii="微软雅黑" w:hAnsi="微软雅黑" w:eastAsia="微软雅黑" w:cs="微软雅黑"/>
          <w:sz w:val="30"/>
          <w:szCs w:val="30"/>
        </w:rPr>
      </w:pPr>
    </w:p>
    <w:p w14:paraId="56FB15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ritual types there are in the Old Testament historical types.</w:t>
      </w:r>
    </w:p>
    <w:p w14:paraId="079C573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除了礼仪预表，旧约中还有历史预表。</w:t>
      </w:r>
    </w:p>
    <w:p w14:paraId="14A10B66">
      <w:pPr>
        <w:pStyle w:val="2"/>
        <w:spacing w:line="291" w:lineRule="auto"/>
        <w:rPr>
          <w:rFonts w:hint="eastAsia" w:ascii="微软雅黑" w:hAnsi="微软雅黑" w:eastAsia="微软雅黑" w:cs="微软雅黑"/>
          <w:sz w:val="30"/>
          <w:szCs w:val="30"/>
        </w:rPr>
      </w:pPr>
    </w:p>
    <w:p w14:paraId="36DC5C3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some of these we have already become acquainted from the foregoing narrative.</w:t>
      </w:r>
    </w:p>
    <w:p w14:paraId="7E15695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通过前面的叙述，我们已经熟悉了其中的一些。</w:t>
      </w:r>
    </w:p>
    <w:p w14:paraId="6B20CAA6">
      <w:pPr>
        <w:pStyle w:val="2"/>
        <w:spacing w:line="291" w:lineRule="auto"/>
        <w:rPr>
          <w:rFonts w:hint="eastAsia" w:ascii="微软雅黑" w:hAnsi="微软雅黑" w:eastAsia="微软雅黑" w:cs="微软雅黑"/>
          <w:sz w:val="30"/>
          <w:szCs w:val="30"/>
        </w:rPr>
      </w:pPr>
    </w:p>
    <w:p w14:paraId="5E0823E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also ritual types previously.</w:t>
      </w:r>
    </w:p>
    <w:p w14:paraId="3D203BA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以前也有过礼仪预表。</w:t>
      </w:r>
    </w:p>
    <w:p w14:paraId="54FD1BA6">
      <w:pPr>
        <w:pStyle w:val="2"/>
        <w:spacing w:line="291" w:lineRule="auto"/>
        <w:rPr>
          <w:rFonts w:hint="eastAsia" w:ascii="微软雅黑" w:hAnsi="微软雅黑" w:eastAsia="微软雅黑" w:cs="微软雅黑"/>
          <w:sz w:val="30"/>
          <w:szCs w:val="30"/>
        </w:rPr>
      </w:pPr>
    </w:p>
    <w:p w14:paraId="4AF8CC8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had been more or less sporadic.</w:t>
      </w:r>
    </w:p>
    <w:p w14:paraId="555C363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但这以前或多或少是零星的。</w:t>
      </w:r>
    </w:p>
    <w:p w14:paraId="050A2CA8">
      <w:pPr>
        <w:pStyle w:val="2"/>
        <w:spacing w:line="291" w:lineRule="auto"/>
        <w:rPr>
          <w:rFonts w:hint="eastAsia" w:ascii="微软雅黑" w:hAnsi="微软雅黑" w:eastAsia="微软雅黑" w:cs="微软雅黑"/>
          <w:sz w:val="30"/>
          <w:szCs w:val="30"/>
        </w:rPr>
      </w:pPr>
    </w:p>
    <w:p w14:paraId="6690867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thing is that now, in the time of Moses, a system of types is established, so that the whole organism of the world of redemption, as it were, finds a typical embodiment on earth.</w:t>
      </w:r>
    </w:p>
    <w:p w14:paraId="1280FA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新事物在于，现在在摩西时代，建立了一个预表系统，以便救赎世界的整个有机体可以说在地上找到了典型的体现。</w:t>
      </w:r>
    </w:p>
    <w:p w14:paraId="2AF9D899">
      <w:pPr>
        <w:pStyle w:val="2"/>
        <w:spacing w:line="291" w:lineRule="auto"/>
        <w:rPr>
          <w:rFonts w:hint="eastAsia" w:ascii="微软雅黑" w:hAnsi="微软雅黑" w:eastAsia="微软雅黑" w:cs="微软雅黑"/>
          <w:sz w:val="30"/>
          <w:szCs w:val="30"/>
        </w:rPr>
      </w:pPr>
    </w:p>
    <w:p w14:paraId="7434BD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types are shadows of a body which is Christ.</w:t>
      </w:r>
    </w:p>
    <w:p w14:paraId="4B6861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预表是影儿，那形体却是基督。</w:t>
      </w:r>
    </w:p>
    <w:p w14:paraId="0E48D059">
      <w:pPr>
        <w:pStyle w:val="2"/>
        <w:spacing w:line="291" w:lineRule="auto"/>
        <w:rPr>
          <w:rFonts w:hint="eastAsia" w:ascii="微软雅黑" w:hAnsi="微软雅黑" w:eastAsia="微软雅黑" w:cs="微软雅黑"/>
          <w:sz w:val="30"/>
          <w:szCs w:val="30"/>
        </w:rPr>
      </w:pPr>
    </w:p>
    <w:p w14:paraId="6CD2FE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body called Christ was an organism, then also the shadows of it, that came before, must have borne the same character.</w:t>
      </w:r>
    </w:p>
    <w:p w14:paraId="5379B77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如果称为基督的身体是一个有机体，那么此前出现的它的影儿也必定带有同样的特征。</w:t>
      </w:r>
    </w:p>
    <w:p w14:paraId="6D5799DC">
      <w:pPr>
        <w:pStyle w:val="2"/>
        <w:spacing w:line="291" w:lineRule="auto"/>
        <w:rPr>
          <w:rFonts w:hint="eastAsia" w:ascii="微软雅黑" w:hAnsi="微软雅黑" w:eastAsia="微软雅黑" w:cs="微软雅黑"/>
          <w:sz w:val="30"/>
          <w:szCs w:val="30"/>
        </w:rPr>
      </w:pPr>
    </w:p>
    <w:p w14:paraId="71D046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 4:3; Col. 2:20 Paul speaks of the ritual institution as 'first rudiments of the world'.</w:t>
      </w:r>
    </w:p>
    <w:p w14:paraId="52E8B9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 4:3 和 歌罗西书 2:20 中，保罗将礼仪制度称为“世俗的小学”。</w:t>
      </w:r>
    </w:p>
    <w:p w14:paraId="3920D753">
      <w:pPr>
        <w:pStyle w:val="2"/>
        <w:spacing w:line="291" w:lineRule="auto"/>
        <w:rPr>
          <w:rFonts w:hint="eastAsia" w:ascii="微软雅黑" w:hAnsi="微软雅黑" w:eastAsia="微软雅黑" w:cs="微软雅黑"/>
          <w:sz w:val="30"/>
          <w:szCs w:val="30"/>
        </w:rPr>
      </w:pPr>
    </w:p>
    <w:p w14:paraId="1CAE32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ascribes this rudiment-character to them because they were concerned with external, material things.</w:t>
      </w:r>
    </w:p>
    <w:p w14:paraId="68FE32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他将这种初步特征归于它们，因为它们关乎外在的、物质的事物。</w:t>
      </w:r>
    </w:p>
    <w:p w14:paraId="06A1068E">
      <w:pPr>
        <w:pStyle w:val="2"/>
        <w:spacing w:line="291" w:lineRule="auto"/>
        <w:rPr>
          <w:rFonts w:hint="eastAsia" w:ascii="微软雅黑" w:hAnsi="微软雅黑" w:eastAsia="微软雅黑" w:cs="微软雅黑"/>
          <w:sz w:val="30"/>
          <w:szCs w:val="30"/>
        </w:rPr>
      </w:pPr>
    </w:p>
    <w:p w14:paraId="6E71D5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certain sense (though not in point of formulation) Paul placed the ceremonies of the Old Testament on a line with similar customs of pagan religions.</w:t>
      </w:r>
    </w:p>
    <w:p w14:paraId="3EC1A1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在某种意义上（虽然不是在表述上），保罗将旧约的仪式与异教的类似习俗并列。</w:t>
      </w:r>
    </w:p>
    <w:p w14:paraId="24689DB3">
      <w:pPr>
        <w:pStyle w:val="2"/>
        <w:spacing w:line="291" w:lineRule="auto"/>
        <w:rPr>
          <w:rFonts w:hint="eastAsia" w:ascii="微软雅黑" w:hAnsi="微软雅黑" w:eastAsia="微软雅黑" w:cs="微软雅黑"/>
          <w:sz w:val="30"/>
          <w:szCs w:val="30"/>
        </w:rPr>
      </w:pPr>
    </w:p>
    <w:p w14:paraId="434561D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paganism the religious rites possessed this character through their general dependence on the inclination towards symbolism.</w:t>
      </w:r>
    </w:p>
    <w:p w14:paraId="751913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在异教中，宗教仪式因其普遍依赖于象征主义倾向而具有这种特征。</w:t>
      </w:r>
    </w:p>
    <w:p w14:paraId="2FA9C2B8">
      <w:pPr>
        <w:pStyle w:val="2"/>
        <w:spacing w:line="291" w:lineRule="auto"/>
        <w:rPr>
          <w:rFonts w:hint="eastAsia" w:ascii="微软雅黑" w:hAnsi="微软雅黑" w:eastAsia="微软雅黑" w:cs="微软雅黑"/>
          <w:sz w:val="30"/>
          <w:szCs w:val="30"/>
        </w:rPr>
      </w:pPr>
    </w:p>
    <w:p w14:paraId="182D52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Mosaic institutions this natural symbolism also lay at the basis, but here there was a special divine control in the shaping of the materials.</w:t>
      </w:r>
    </w:p>
    <w:p w14:paraId="4AC199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在摩西制度中，这种自然象征主义也是基础，但在这里，材料的塑造受到了特殊的神圣控制。</w:t>
      </w:r>
    </w:p>
    <w:p w14:paraId="502FF27D">
      <w:pPr>
        <w:pStyle w:val="2"/>
        <w:spacing w:line="291" w:lineRule="auto"/>
        <w:rPr>
          <w:rFonts w:hint="eastAsia" w:ascii="微软雅黑" w:hAnsi="微软雅黑" w:eastAsia="微软雅黑" w:cs="微软雅黑"/>
          <w:sz w:val="30"/>
          <w:szCs w:val="30"/>
        </w:rPr>
      </w:pPr>
    </w:p>
    <w:p w14:paraId="29116C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thus the truth found expression in physical forms, we say that it came on a lower plane.</w:t>
      </w:r>
    </w:p>
    <w:p w14:paraId="7FD3B3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因为真理以这种方式在物质形式中得到表达，我们说它出现在较低的层面上。</w:t>
      </w:r>
    </w:p>
    <w:p w14:paraId="592CE080">
      <w:pPr>
        <w:pStyle w:val="2"/>
        <w:spacing w:line="291" w:lineRule="auto"/>
        <w:rPr>
          <w:rFonts w:hint="eastAsia" w:ascii="微软雅黑" w:hAnsi="微软雅黑" w:eastAsia="微软雅黑" w:cs="微软雅黑"/>
          <w:sz w:val="30"/>
          <w:szCs w:val="30"/>
        </w:rPr>
      </w:pPr>
    </w:p>
    <w:p w14:paraId="6D0DB7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New Testament this outward mode of expression has been retained in the two instances of Baptism and the Lord's Supper only, but the entire Old Testament still moves in this physical sphere.</w:t>
      </w:r>
    </w:p>
    <w:p w14:paraId="246471B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在新约下，这种外在的表达模式仅在洗礼和主餐这两个例子中保留，但整个旧约仍在这一物质领域中运行。</w:t>
      </w:r>
    </w:p>
    <w:p w14:paraId="0EA9B87A">
      <w:pPr>
        <w:pStyle w:val="2"/>
        <w:spacing w:line="291" w:lineRule="auto"/>
        <w:rPr>
          <w:rFonts w:hint="eastAsia" w:ascii="微软雅黑" w:hAnsi="微软雅黑" w:eastAsia="微软雅黑" w:cs="微软雅黑"/>
          <w:sz w:val="30"/>
          <w:szCs w:val="30"/>
        </w:rPr>
      </w:pPr>
    </w:p>
    <w:p w14:paraId="47B195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Heb. 9:1, the tabernacle is called 'a worldly sanctuary', that is, a sanctuary belonging to this physical world.</w:t>
      </w:r>
    </w:p>
    <w:p w14:paraId="2B880B8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因此，在希伯来书 9:1 中，会幕被称为“属世界的圣幕”，即属于这个物质世界的圣幕。</w:t>
      </w:r>
    </w:p>
    <w:p w14:paraId="12EBBBB4">
      <w:pPr>
        <w:pStyle w:val="2"/>
        <w:spacing w:line="291" w:lineRule="auto"/>
        <w:rPr>
          <w:rFonts w:hint="eastAsia" w:ascii="微软雅黑" w:hAnsi="微软雅黑" w:eastAsia="微软雅黑" w:cs="微软雅黑"/>
          <w:sz w:val="30"/>
          <w:szCs w:val="30"/>
        </w:rPr>
      </w:pPr>
    </w:p>
    <w:p w14:paraId="448768E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appropriate that after this fashion a sort of artificial substratum should be created for the truth of redemption to rest upon.</w:t>
      </w:r>
    </w:p>
    <w:p w14:paraId="2830A0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以这种方式为救赎真理创造一种人工基底以供依靠是恰当的。</w:t>
      </w:r>
    </w:p>
    <w:p w14:paraId="00CC9C0B">
      <w:pPr>
        <w:pStyle w:val="2"/>
        <w:spacing w:line="291" w:lineRule="auto"/>
        <w:rPr>
          <w:rFonts w:hint="eastAsia" w:ascii="微软雅黑" w:hAnsi="微软雅黑" w:eastAsia="微软雅黑" w:cs="微软雅黑"/>
          <w:sz w:val="30"/>
          <w:szCs w:val="30"/>
        </w:rPr>
      </w:pPr>
    </w:p>
    <w:p w14:paraId="4A060A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shuns suspension in the air.</w:t>
      </w:r>
    </w:p>
    <w:p w14:paraId="6CD1707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真理避免悬在空中。</w:t>
      </w:r>
    </w:p>
    <w:p w14:paraId="239C9F6A">
      <w:pPr>
        <w:pStyle w:val="2"/>
        <w:spacing w:line="291" w:lineRule="auto"/>
        <w:rPr>
          <w:rFonts w:hint="eastAsia" w:ascii="微软雅黑" w:hAnsi="微软雅黑" w:eastAsia="微软雅黑" w:cs="微软雅黑"/>
          <w:sz w:val="30"/>
          <w:szCs w:val="30"/>
        </w:rPr>
      </w:pPr>
    </w:p>
    <w:p w14:paraId="32EADC9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it has the accomplished facts to attach itself to.</w:t>
      </w:r>
    </w:p>
    <w:p w14:paraId="4BDD49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在新约中，它有已完成的事实可以依附。</w:t>
      </w:r>
    </w:p>
    <w:p w14:paraId="7BFD4C26">
      <w:pPr>
        <w:pStyle w:val="2"/>
        <w:spacing w:line="291" w:lineRule="auto"/>
        <w:rPr>
          <w:rFonts w:hint="eastAsia" w:ascii="微软雅黑" w:hAnsi="微软雅黑" w:eastAsia="微软雅黑" w:cs="微软雅黑"/>
          <w:sz w:val="30"/>
          <w:szCs w:val="30"/>
        </w:rPr>
      </w:pPr>
    </w:p>
    <w:p w14:paraId="7A41AA0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were yet in the making a provisional support was constructed for them in the ceremonial institutions.</w:t>
      </w:r>
    </w:p>
    <w:p w14:paraId="622E9C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当这些事实还在形成过程中时，在礼仪制度中为它们构建了一个临时支撑。</w:t>
      </w:r>
    </w:p>
    <w:p w14:paraId="09A82DA4">
      <w:pPr>
        <w:pStyle w:val="2"/>
        <w:spacing w:line="291" w:lineRule="auto"/>
        <w:rPr>
          <w:rFonts w:hint="eastAsia" w:ascii="微软雅黑" w:hAnsi="微软雅黑" w:eastAsia="微软雅黑" w:cs="微软雅黑"/>
          <w:sz w:val="30"/>
          <w:szCs w:val="30"/>
        </w:rPr>
      </w:pPr>
    </w:p>
    <w:p w14:paraId="0E7012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foregoing it follows that the symbolic and the typical understanding of the ceremonies could not be expected to keep equal pace.</w:t>
      </w:r>
    </w:p>
    <w:p w14:paraId="51195C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由上可知，不能期望对仪式的象征性理解和预表性理解保持同步。</w:t>
      </w:r>
    </w:p>
    <w:p w14:paraId="6D247858">
      <w:pPr>
        <w:pStyle w:val="2"/>
        <w:spacing w:line="291" w:lineRule="auto"/>
        <w:rPr>
          <w:rFonts w:hint="eastAsia" w:ascii="微软雅黑" w:hAnsi="微软雅黑" w:eastAsia="微软雅黑" w:cs="微软雅黑"/>
          <w:sz w:val="30"/>
          <w:szCs w:val="30"/>
        </w:rPr>
      </w:pPr>
    </w:p>
    <w:p w14:paraId="06022A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symbolical function the law performed in virtue of its own inherent intelligible character.</w:t>
      </w:r>
    </w:p>
    <w:p w14:paraId="3C5DF8A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律法凭借其自身固有的可理解特征履行其象征功能。</w:t>
      </w:r>
    </w:p>
    <w:p w14:paraId="60191A49">
      <w:pPr>
        <w:pStyle w:val="2"/>
        <w:spacing w:line="291" w:lineRule="auto"/>
        <w:rPr>
          <w:rFonts w:hint="eastAsia" w:ascii="微软雅黑" w:hAnsi="微软雅黑" w:eastAsia="微软雅黑" w:cs="微软雅黑"/>
          <w:sz w:val="30"/>
          <w:szCs w:val="30"/>
        </w:rPr>
      </w:pPr>
    </w:p>
    <w:p w14:paraId="455164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different with the types.</w:t>
      </w:r>
    </w:p>
    <w:p w14:paraId="054BF7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预表的情况则不同。</w:t>
      </w:r>
    </w:p>
    <w:p w14:paraId="6FB7814E">
      <w:pPr>
        <w:pStyle w:val="2"/>
        <w:spacing w:line="291" w:lineRule="auto"/>
        <w:rPr>
          <w:rFonts w:hint="eastAsia" w:ascii="微软雅黑" w:hAnsi="微软雅黑" w:eastAsia="微软雅黑" w:cs="微软雅黑"/>
          <w:sz w:val="30"/>
          <w:szCs w:val="30"/>
        </w:rPr>
      </w:pPr>
    </w:p>
    <w:p w14:paraId="03FA5BC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defective provisional efficacy of the ceremonies might be to some extent perceived, it was far more difficult to tell what was intended to take their place in the future.</w:t>
      </w:r>
    </w:p>
    <w:p w14:paraId="44E146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即使仪式的缺陷和临时功效可能在某种程度上被察觉，也很难断定未来打算用什么来取代它们。</w:t>
      </w:r>
    </w:p>
    <w:p w14:paraId="1915B682">
      <w:pPr>
        <w:pStyle w:val="2"/>
        <w:spacing w:line="291" w:lineRule="auto"/>
        <w:rPr>
          <w:rFonts w:hint="eastAsia" w:ascii="微软雅黑" w:hAnsi="微软雅黑" w:eastAsia="微软雅黑" w:cs="微软雅黑"/>
          <w:sz w:val="30"/>
          <w:szCs w:val="30"/>
        </w:rPr>
      </w:pPr>
    </w:p>
    <w:p w14:paraId="071856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types needed the aid of prophecy for their interpretation [cp. Isa. 53].</w:t>
      </w:r>
    </w:p>
    <w:p w14:paraId="08A893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在这里，预表需要借助预言来解释 [参考 以赛亚书 53]。</w:t>
      </w:r>
    </w:p>
    <w:p w14:paraId="478E426C">
      <w:pPr>
        <w:pStyle w:val="2"/>
        <w:spacing w:line="291" w:lineRule="auto"/>
        <w:rPr>
          <w:rFonts w:hint="eastAsia" w:ascii="微软雅黑" w:hAnsi="微软雅黑" w:eastAsia="微软雅黑" w:cs="微软雅黑"/>
          <w:sz w:val="30"/>
          <w:szCs w:val="30"/>
        </w:rPr>
      </w:pPr>
    </w:p>
    <w:p w14:paraId="6D8F4A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infer from our comparatively easy reading of the types that Israelites of old felt the same ease in interpreting them.</w:t>
      </w:r>
    </w:p>
    <w:p w14:paraId="7DA1A8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我们不能从我们要相对容易地解读预表中推断古以色列人在解释它们时也同样轻松。</w:t>
      </w:r>
    </w:p>
    <w:p w14:paraId="4BEC16DC">
      <w:pPr>
        <w:pStyle w:val="2"/>
        <w:spacing w:line="291" w:lineRule="auto"/>
        <w:rPr>
          <w:rFonts w:hint="eastAsia" w:ascii="微软雅黑" w:hAnsi="微软雅黑" w:eastAsia="微软雅黑" w:cs="微软雅黑"/>
          <w:sz w:val="30"/>
          <w:szCs w:val="30"/>
        </w:rPr>
      </w:pPr>
    </w:p>
    <w:p w14:paraId="496C79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unhistorical to carry back into the Old Testament mind our developed doctrinal consciousness of these matters.</w:t>
      </w:r>
    </w:p>
    <w:p w14:paraId="57C9EF5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将我们要对这些问题已发展的教义意识带回旧约思想中是非历史的。</w:t>
      </w:r>
    </w:p>
    <w:p w14:paraId="7B573355">
      <w:pPr>
        <w:pStyle w:val="2"/>
        <w:spacing w:line="291" w:lineRule="auto"/>
        <w:rPr>
          <w:rFonts w:hint="eastAsia" w:ascii="微软雅黑" w:hAnsi="微软雅黑" w:eastAsia="微软雅黑" w:cs="微软雅黑"/>
          <w:sz w:val="30"/>
          <w:szCs w:val="30"/>
        </w:rPr>
      </w:pPr>
    </w:p>
    <w:p w14:paraId="62A09A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failure to understand, however, does not detract from the objective significance these types had in the intent of God.</w:t>
      </w:r>
    </w:p>
    <w:p w14:paraId="022BF6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然而，未能理解并不减损这些预表在神意图中的客观意义。</w:t>
      </w:r>
    </w:p>
    <w:p w14:paraId="42BE1770">
      <w:pPr>
        <w:pStyle w:val="2"/>
        <w:spacing w:line="291" w:lineRule="auto"/>
        <w:rPr>
          <w:rFonts w:hint="eastAsia" w:ascii="微软雅黑" w:hAnsi="微软雅黑" w:eastAsia="微软雅黑" w:cs="微软雅黑"/>
          <w:sz w:val="30"/>
          <w:szCs w:val="30"/>
        </w:rPr>
      </w:pPr>
    </w:p>
    <w:p w14:paraId="0C011C5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possible to commit the opposite error, that of perpetuating the Old Testament typical form of religion through importing it into the New Testament.</w:t>
      </w:r>
    </w:p>
    <w:p w14:paraId="099A2F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但也可能犯相反的错误，即将旧约预表形式的宗教引入新约从而使其永久化。</w:t>
      </w:r>
    </w:p>
    <w:p w14:paraId="570B9F86">
      <w:pPr>
        <w:pStyle w:val="2"/>
        <w:spacing w:line="291" w:lineRule="auto"/>
        <w:rPr>
          <w:rFonts w:hint="eastAsia" w:ascii="微软雅黑" w:hAnsi="微软雅黑" w:eastAsia="微软雅黑" w:cs="微软雅黑"/>
          <w:sz w:val="30"/>
          <w:szCs w:val="30"/>
        </w:rPr>
      </w:pPr>
    </w:p>
    <w:p w14:paraId="1F72761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Romish Church does on a large scale.</w:t>
      </w:r>
    </w:p>
    <w:p w14:paraId="7C63EE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罗马教会就在大规模地这样做。</w:t>
      </w:r>
    </w:p>
    <w:p w14:paraId="0DC7E3FD">
      <w:pPr>
        <w:pStyle w:val="2"/>
        <w:spacing w:line="291" w:lineRule="auto"/>
        <w:rPr>
          <w:rFonts w:hint="eastAsia" w:ascii="微软雅黑" w:hAnsi="微软雅黑" w:eastAsia="微软雅黑" w:cs="微软雅黑"/>
          <w:sz w:val="30"/>
          <w:szCs w:val="30"/>
        </w:rPr>
      </w:pPr>
    </w:p>
    <w:p w14:paraId="51A95C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doing so, instead of lifting the substance of the types to a higher plane, it simply reproduces and repeats.</w:t>
      </w:r>
    </w:p>
    <w:p w14:paraId="2FCC97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在这样做时，它非但没有将预表的实质提升到更高层面，反而只是复制和重复。</w:t>
      </w:r>
    </w:p>
    <w:p w14:paraId="4A856CD1">
      <w:pPr>
        <w:pStyle w:val="2"/>
        <w:spacing w:line="291" w:lineRule="auto"/>
        <w:rPr>
          <w:rFonts w:hint="eastAsia" w:ascii="微软雅黑" w:hAnsi="微软雅黑" w:eastAsia="微软雅黑" w:cs="微软雅黑"/>
          <w:sz w:val="30"/>
          <w:szCs w:val="30"/>
        </w:rPr>
      </w:pPr>
    </w:p>
    <w:p w14:paraId="0557C6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destructive of the whole typical relation.</w:t>
      </w:r>
    </w:p>
    <w:p w14:paraId="630E60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这对整个预表关系具有破坏性。</w:t>
      </w:r>
    </w:p>
    <w:p w14:paraId="045814DD">
      <w:pPr>
        <w:pStyle w:val="2"/>
        <w:spacing w:line="291" w:lineRule="auto"/>
        <w:rPr>
          <w:rFonts w:hint="eastAsia" w:ascii="微软雅黑" w:hAnsi="微软雅黑" w:eastAsia="微软雅黑" w:cs="微软雅黑"/>
          <w:sz w:val="30"/>
          <w:szCs w:val="30"/>
        </w:rPr>
      </w:pPr>
    </w:p>
    <w:p w14:paraId="54FB56C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w:t>
      </w:r>
    </w:p>
    <w:p w14:paraId="05CBA3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w:t>
      </w:r>
    </w:p>
    <w:p w14:paraId="74FBF005">
      <w:pPr>
        <w:pStyle w:val="2"/>
        <w:spacing w:line="291" w:lineRule="auto"/>
        <w:rPr>
          <w:rFonts w:hint="eastAsia" w:ascii="微软雅黑" w:hAnsi="微软雅黑" w:eastAsia="微软雅黑" w:cs="微软雅黑"/>
          <w:sz w:val="30"/>
          <w:szCs w:val="30"/>
        </w:rPr>
      </w:pPr>
    </w:p>
    <w:p w14:paraId="0DB338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affords a clear instance of the coexistence of the symbolical and the typical in one of the principal institutions of the Old Testament religion.</w:t>
      </w:r>
    </w:p>
    <w:p w14:paraId="4E6EAE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会幕提供了象征与预表共存于旧约宗教主要制度之一的清晰实例。</w:t>
      </w:r>
    </w:p>
    <w:p w14:paraId="771B9E8F">
      <w:pPr>
        <w:pStyle w:val="2"/>
        <w:spacing w:line="291" w:lineRule="auto"/>
        <w:rPr>
          <w:rFonts w:hint="eastAsia" w:ascii="微软雅黑" w:hAnsi="微软雅黑" w:eastAsia="微软雅黑" w:cs="微软雅黑"/>
          <w:sz w:val="30"/>
          <w:szCs w:val="30"/>
        </w:rPr>
      </w:pPr>
    </w:p>
    <w:p w14:paraId="534FD6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embodies the eminently religious idea of the dwelling of God with His people.</w:t>
      </w:r>
    </w:p>
    <w:p w14:paraId="191D6C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它体现了神与祂子民同住这一极其宗教化的观念。</w:t>
      </w:r>
    </w:p>
    <w:p w14:paraId="6E4B7113">
      <w:pPr>
        <w:pStyle w:val="2"/>
        <w:spacing w:line="291" w:lineRule="auto"/>
        <w:rPr>
          <w:rFonts w:hint="eastAsia" w:ascii="微软雅黑" w:hAnsi="微软雅黑" w:eastAsia="微软雅黑" w:cs="微软雅黑"/>
          <w:sz w:val="30"/>
          <w:szCs w:val="30"/>
        </w:rPr>
      </w:pPr>
    </w:p>
    <w:p w14:paraId="79AAFE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expresses symbolically so far as the Old Testament state of religion is concerned, and typically as regards the final embodiment of salvation in the Christian state.</w:t>
      </w:r>
    </w:p>
    <w:p w14:paraId="02B03D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就旧约宗教状态而言，它象征性地表达了这一点；就救恩在基督徒状态中的最终体现而言，它典型性地表达了这一点。</w:t>
      </w:r>
    </w:p>
    <w:p w14:paraId="46583008">
      <w:pPr>
        <w:pStyle w:val="2"/>
        <w:spacing w:line="291" w:lineRule="auto"/>
        <w:rPr>
          <w:rFonts w:hint="eastAsia" w:ascii="微软雅黑" w:hAnsi="微软雅黑" w:eastAsia="微软雅黑" w:cs="微软雅黑"/>
          <w:sz w:val="30"/>
          <w:szCs w:val="30"/>
        </w:rPr>
      </w:pPr>
    </w:p>
    <w:p w14:paraId="788DB0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is, as it were, a concentrated theocracy.</w:t>
      </w:r>
    </w:p>
    <w:p w14:paraId="0AF6FD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会幕可以说是一个浓缩的神权政体。</w:t>
      </w:r>
    </w:p>
    <w:p w14:paraId="55387C78">
      <w:pPr>
        <w:pStyle w:val="2"/>
        <w:spacing w:line="291" w:lineRule="auto"/>
        <w:rPr>
          <w:rFonts w:hint="eastAsia" w:ascii="微软雅黑" w:hAnsi="微软雅黑" w:eastAsia="微软雅黑" w:cs="微软雅黑"/>
          <w:sz w:val="30"/>
          <w:szCs w:val="30"/>
        </w:rPr>
      </w:pPr>
    </w:p>
    <w:p w14:paraId="6D9637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its main purpose is to realize the indwelling of Jehovah is affirmed in so many words [Ex. 25:8; 29:44, 45].</w:t>
      </w:r>
    </w:p>
    <w:p w14:paraId="015214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其主要目的是实现耶和华的内住，这一点已被明确肯定 [出埃及记 25:8; 29:44, 45]。</w:t>
      </w:r>
    </w:p>
    <w:p w14:paraId="366FFB8F">
      <w:pPr>
        <w:pStyle w:val="2"/>
        <w:spacing w:line="291" w:lineRule="auto"/>
        <w:rPr>
          <w:rFonts w:hint="eastAsia" w:ascii="微软雅黑" w:hAnsi="微软雅黑" w:eastAsia="微软雅黑" w:cs="微软雅黑"/>
          <w:sz w:val="30"/>
          <w:szCs w:val="30"/>
        </w:rPr>
      </w:pPr>
    </w:p>
    <w:p w14:paraId="74E88A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derives its most general name from this, namely, mishkan, 'dwelling-place'.</w:t>
      </w:r>
    </w:p>
    <w:p w14:paraId="54F2B6F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它由此得名最通用的名字，即 mishkan，“居所”。</w:t>
      </w:r>
    </w:p>
    <w:p w14:paraId="4F501100">
      <w:pPr>
        <w:pStyle w:val="2"/>
        <w:spacing w:line="291" w:lineRule="auto"/>
        <w:rPr>
          <w:rFonts w:hint="eastAsia" w:ascii="微软雅黑" w:hAnsi="微软雅黑" w:eastAsia="微软雅黑" w:cs="微软雅黑"/>
          <w:sz w:val="30"/>
          <w:szCs w:val="30"/>
        </w:rPr>
      </w:pPr>
    </w:p>
    <w:p w14:paraId="3EAA74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versions render this too specifically, in dependence on the Septuagint and the Vulgate, by 'tabernacle'.</w:t>
      </w:r>
    </w:p>
    <w:p w14:paraId="56921E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英文译本依赖七十士译本和武加大译本，将其过于具体地翻译为“tabernacle”（帐幕）。</w:t>
      </w:r>
    </w:p>
    <w:p w14:paraId="046E5B80">
      <w:pPr>
        <w:pStyle w:val="2"/>
        <w:spacing w:line="291" w:lineRule="auto"/>
        <w:rPr>
          <w:rFonts w:hint="eastAsia" w:ascii="微软雅黑" w:hAnsi="微软雅黑" w:eastAsia="微软雅黑" w:cs="微软雅黑"/>
          <w:sz w:val="30"/>
          <w:szCs w:val="30"/>
        </w:rPr>
      </w:pPr>
    </w:p>
    <w:p w14:paraId="31E5BC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'tabernacle' signifies 'tent'; every tent is a mishkan, but not every mishkan a tent.</w:t>
      </w:r>
    </w:p>
    <w:p w14:paraId="08C9956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但“tabernacle”意为“帐篷”；每个帐篷都是 mishkan，但并非每个 mishkan 都是帐篷。</w:t>
      </w:r>
    </w:p>
    <w:p w14:paraId="7AAE1E29">
      <w:pPr>
        <w:pStyle w:val="2"/>
        <w:spacing w:line="291" w:lineRule="auto"/>
        <w:rPr>
          <w:rFonts w:hint="eastAsia" w:ascii="微软雅黑" w:hAnsi="微软雅黑" w:eastAsia="微软雅黑" w:cs="微软雅黑"/>
          <w:sz w:val="30"/>
          <w:szCs w:val="30"/>
        </w:rPr>
      </w:pPr>
    </w:p>
    <w:p w14:paraId="7925ED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'tent' there is another Hebrew word, 'ohel.</w:t>
      </w:r>
    </w:p>
    <w:p w14:paraId="6BB35C0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对于“帐篷”，还有一个希伯来词，ohel。</w:t>
      </w:r>
    </w:p>
    <w:p w14:paraId="2862120A">
      <w:pPr>
        <w:pStyle w:val="2"/>
        <w:spacing w:line="291" w:lineRule="auto"/>
        <w:rPr>
          <w:rFonts w:hint="eastAsia" w:ascii="微软雅黑" w:hAnsi="微软雅黑" w:eastAsia="微软雅黑" w:cs="微软雅黑"/>
          <w:sz w:val="30"/>
          <w:szCs w:val="30"/>
        </w:rPr>
      </w:pPr>
    </w:p>
    <w:p w14:paraId="0702F8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dwelling of God in a house must not be, and was never, conceived, as Spencer would understand it, on the basis of the primitive idea that the Deity needs comfort and shelter.</w:t>
      </w:r>
    </w:p>
    <w:p w14:paraId="1DD576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神住在房子里绝不能也不曾被构想为（如斯宾塞所理解的那样）基于神祗需要舒适和庇护的原始观念。</w:t>
      </w:r>
    </w:p>
    <w:p w14:paraId="6A26BEE4">
      <w:pPr>
        <w:pStyle w:val="2"/>
        <w:spacing w:line="291" w:lineRule="auto"/>
        <w:rPr>
          <w:rFonts w:hint="eastAsia" w:ascii="微软雅黑" w:hAnsi="微软雅黑" w:eastAsia="微软雅黑" w:cs="微软雅黑"/>
          <w:sz w:val="30"/>
          <w:szCs w:val="30"/>
        </w:rPr>
      </w:pPr>
    </w:p>
    <w:p w14:paraId="3A2920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regards the shrines of paganism this can hardly have been the original conception.</w:t>
      </w:r>
    </w:p>
    <w:p w14:paraId="54E6FB9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即便对于异教的神龛，这也很难说是最初的概念。</w:t>
      </w:r>
    </w:p>
    <w:p w14:paraId="29A5FBE0">
      <w:pPr>
        <w:pStyle w:val="2"/>
        <w:spacing w:line="291" w:lineRule="auto"/>
        <w:rPr>
          <w:rFonts w:hint="eastAsia" w:ascii="微软雅黑" w:hAnsi="微软雅黑" w:eastAsia="微软雅黑" w:cs="微软雅黑"/>
          <w:sz w:val="30"/>
          <w:szCs w:val="30"/>
        </w:rPr>
      </w:pPr>
    </w:p>
    <w:p w14:paraId="1D0D78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shrine is always and everywhere a place established or appointed for intercourse between a god and his worshippers.</w:t>
      </w:r>
    </w:p>
    <w:p w14:paraId="74CD618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神龛无论何时何地都是为神与其崇拜者之间的交往而建立或指定的地方。</w:t>
      </w:r>
    </w:p>
    <w:p w14:paraId="74C87733">
      <w:pPr>
        <w:pStyle w:val="2"/>
        <w:spacing w:line="291" w:lineRule="auto"/>
        <w:rPr>
          <w:rFonts w:hint="eastAsia" w:ascii="微软雅黑" w:hAnsi="微软雅黑" w:eastAsia="微软雅黑" w:cs="微软雅黑"/>
          <w:sz w:val="30"/>
          <w:szCs w:val="30"/>
        </w:rPr>
      </w:pPr>
    </w:p>
    <w:p w14:paraId="78E816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Israelites associated with their mishkan so low an idea of the Deity, then they could hardly have failed to introduce into the mishkan some image of God, for a god thus physically conceived as needing shelter cannot have been conceived without a body.</w:t>
      </w:r>
    </w:p>
    <w:p w14:paraId="0B7653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如果以色列人将如此低级的神祗观念与他们的 mishkan 联系在一起，那么他们几乎不可能不将某种神像引入 mishkan，因为这样一个被物理地构想为需要庇护的神，不可能被构想为没有身体。</w:t>
      </w:r>
    </w:p>
    <w:p w14:paraId="7E869006">
      <w:pPr>
        <w:pStyle w:val="2"/>
        <w:spacing w:line="291" w:lineRule="auto"/>
        <w:rPr>
          <w:rFonts w:hint="eastAsia" w:ascii="微软雅黑" w:hAnsi="微软雅黑" w:eastAsia="微软雅黑" w:cs="微软雅黑"/>
          <w:sz w:val="30"/>
          <w:szCs w:val="30"/>
        </w:rPr>
      </w:pPr>
    </w:p>
    <w:p w14:paraId="5AB292E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passages quoted it is most distinctly stated, that not a need which God has for Himself, but a need created by His relation to Israel is served by the establishment of the tabernacle.</w:t>
      </w:r>
    </w:p>
    <w:p w14:paraId="703111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在引用的段落中非常明确地指出，建立会幕所服务的不是神自己的需要，而是由祂与以色列的关系所产生的需要。</w:t>
      </w:r>
    </w:p>
    <w:p w14:paraId="4B6480C2">
      <w:pPr>
        <w:pStyle w:val="2"/>
        <w:spacing w:line="291" w:lineRule="auto"/>
        <w:rPr>
          <w:rFonts w:hint="eastAsia" w:ascii="微软雅黑" w:hAnsi="微软雅黑" w:eastAsia="微软雅黑" w:cs="微软雅黑"/>
          <w:sz w:val="30"/>
          <w:szCs w:val="30"/>
        </w:rPr>
      </w:pPr>
    </w:p>
    <w:p w14:paraId="649E8BC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does not symbolize what Jehovah is in His general Being and operations.</w:t>
      </w:r>
    </w:p>
    <w:p w14:paraId="3BC717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会幕并不象征耶和华在祂一般存在和运作中是什么。</w:t>
      </w:r>
    </w:p>
    <w:p w14:paraId="2D9DD14A">
      <w:pPr>
        <w:pStyle w:val="2"/>
        <w:spacing w:line="291" w:lineRule="auto"/>
        <w:rPr>
          <w:rFonts w:hint="eastAsia" w:ascii="微软雅黑" w:hAnsi="微软雅黑" w:eastAsia="微软雅黑" w:cs="微软雅黑"/>
          <w:sz w:val="30"/>
          <w:szCs w:val="30"/>
        </w:rPr>
      </w:pPr>
    </w:p>
    <w:p w14:paraId="39E7AC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it does not circumscribe or limit Him in any way.</w:t>
      </w:r>
    </w:p>
    <w:p w14:paraId="50DBA6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因此它也不以任何方式限制或局限祂。</w:t>
      </w:r>
    </w:p>
    <w:p w14:paraId="00AE1B71">
      <w:pPr>
        <w:pStyle w:val="2"/>
        <w:spacing w:line="291" w:lineRule="auto"/>
        <w:rPr>
          <w:rFonts w:hint="eastAsia" w:ascii="微软雅黑" w:hAnsi="微软雅黑" w:eastAsia="微软雅黑" w:cs="微软雅黑"/>
          <w:sz w:val="30"/>
          <w:szCs w:val="30"/>
        </w:rPr>
      </w:pPr>
    </w:p>
    <w:p w14:paraId="7546C3C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in which it is to be understood becomes clear by having regard to the metaphorical sense which the verb 'to dwell' frequently has.</w:t>
      </w:r>
    </w:p>
    <w:p w14:paraId="2A54DB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只要考虑到动词“居住”常有的隐喻意义，其应被理解的意义就变得清晰了。</w:t>
      </w:r>
    </w:p>
    <w:p w14:paraId="6AF5D5BE">
      <w:pPr>
        <w:pStyle w:val="2"/>
        <w:spacing w:line="291" w:lineRule="auto"/>
        <w:rPr>
          <w:rFonts w:hint="eastAsia" w:ascii="微软雅黑" w:hAnsi="微软雅黑" w:eastAsia="微软雅黑" w:cs="微软雅黑"/>
          <w:sz w:val="30"/>
          <w:szCs w:val="30"/>
        </w:rPr>
      </w:pPr>
    </w:p>
    <w:p w14:paraId="1A0D6FF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intimate association [Gen. 30:20; Psa. 5:4; Prov. 8:12].</w:t>
      </w:r>
    </w:p>
    <w:p w14:paraId="7F09B2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它意味着亲密交往 [创世记 30:20; 诗篇 5:4; 箴言 8:12]。</w:t>
      </w:r>
    </w:p>
    <w:p w14:paraId="2350BC39">
      <w:pPr>
        <w:pStyle w:val="2"/>
        <w:spacing w:line="291" w:lineRule="auto"/>
        <w:rPr>
          <w:rFonts w:hint="eastAsia" w:ascii="微软雅黑" w:hAnsi="微软雅黑" w:eastAsia="微软雅黑" w:cs="微软雅黑"/>
          <w:sz w:val="30"/>
          <w:szCs w:val="30"/>
        </w:rPr>
      </w:pPr>
    </w:p>
    <w:p w14:paraId="04904AD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dwelling with His people is to satisfy God's desire to have a mutual identification of lot between Himself and them.</w:t>
      </w:r>
    </w:p>
    <w:p w14:paraId="0051E4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与祂的子民同住是为了满足神渴望在祂自己与他们之间拥有共同命运的愿望。</w:t>
      </w:r>
    </w:p>
    <w:p w14:paraId="097002EA">
      <w:pPr>
        <w:pStyle w:val="2"/>
        <w:spacing w:line="291" w:lineRule="auto"/>
        <w:rPr>
          <w:rFonts w:hint="eastAsia" w:ascii="微软雅黑" w:hAnsi="微软雅黑" w:eastAsia="微软雅黑" w:cs="微软雅黑"/>
          <w:sz w:val="30"/>
          <w:szCs w:val="30"/>
        </w:rPr>
      </w:pPr>
    </w:p>
    <w:p w14:paraId="525F31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understood, the concept helps us to feel somewhat of the inner warmth and God-centred affection, and on the part of God, the man-seeking interest of Old Testament religion.</w:t>
      </w:r>
    </w:p>
    <w:p w14:paraId="742749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如此理解，这个概念有助于我们感受到旧约宗教某种内在的温暖和以神为中心的情感，以及神那方面寻找人的兴趣。</w:t>
      </w:r>
    </w:p>
    <w:p w14:paraId="0DC60AC2">
      <w:pPr>
        <w:pStyle w:val="2"/>
        <w:spacing w:line="291" w:lineRule="auto"/>
        <w:rPr>
          <w:rFonts w:hint="eastAsia" w:ascii="微软雅黑" w:hAnsi="微软雅黑" w:eastAsia="微软雅黑" w:cs="微软雅黑"/>
          <w:sz w:val="30"/>
          <w:szCs w:val="30"/>
        </w:rPr>
      </w:pPr>
    </w:p>
    <w:p w14:paraId="4AED413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such identification of lot is the underlying idea, we can understand that the form chosen for the divine mishkan should be an 'ohel, a tent.</w:t>
      </w:r>
    </w:p>
    <w:p w14:paraId="74BB1E1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因为这种命运认同是潜在的观念，我们可以理解神圣 mishkan 选择的形式应该是一个 ohel，一个帐篷。</w:t>
      </w:r>
    </w:p>
    <w:p w14:paraId="3FF79252">
      <w:pPr>
        <w:pStyle w:val="2"/>
        <w:spacing w:line="291" w:lineRule="auto"/>
        <w:rPr>
          <w:rFonts w:hint="eastAsia" w:ascii="微软雅黑" w:hAnsi="微软雅黑" w:eastAsia="微软雅黑" w:cs="微软雅黑"/>
          <w:sz w:val="30"/>
          <w:szCs w:val="30"/>
        </w:rPr>
      </w:pPr>
    </w:p>
    <w:p w14:paraId="6656B77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the Israelites lived in tents, the idea of God's identifying His lot with theirs could not be more strikingly expressed than by His sharing this mode of habitation.</w:t>
      </w:r>
    </w:p>
    <w:p w14:paraId="1CC159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因为，既然以色列人住在帐篷里，神将祂的命运与他们的命运认同这一观念，没有比祂分享这种居住方式更惊人的表达了。</w:t>
      </w:r>
    </w:p>
    <w:p w14:paraId="5091912B">
      <w:pPr>
        <w:pStyle w:val="2"/>
        <w:spacing w:line="291" w:lineRule="auto"/>
        <w:rPr>
          <w:rFonts w:hint="eastAsia" w:ascii="微软雅黑" w:hAnsi="微软雅黑" w:eastAsia="微软雅黑" w:cs="微软雅黑"/>
          <w:sz w:val="30"/>
          <w:szCs w:val="30"/>
        </w:rPr>
      </w:pPr>
    </w:p>
    <w:p w14:paraId="292B94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materials out of which the tent was constructed had to come from a free-will offering of the people, so as to symbolize that they desired their God to dwell among them.</w:t>
      </w:r>
    </w:p>
    <w:p w14:paraId="722BF7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此外，建造帐篷的材料必须来自百姓的甘心祭，以象征他们渴望他们的神住在他们中间。</w:t>
      </w:r>
    </w:p>
    <w:p w14:paraId="7BADAE17">
      <w:pPr>
        <w:pStyle w:val="2"/>
        <w:spacing w:line="291" w:lineRule="auto"/>
        <w:rPr>
          <w:rFonts w:hint="eastAsia" w:ascii="微软雅黑" w:hAnsi="微软雅黑" w:eastAsia="微软雅黑" w:cs="微软雅黑"/>
          <w:sz w:val="30"/>
          <w:szCs w:val="30"/>
        </w:rPr>
      </w:pPr>
    </w:p>
    <w:p w14:paraId="14B129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precisely the religious intercourse is defined in still another name of the tent: 'ohel mo'ed, 'tent of meeting'.</w:t>
      </w:r>
    </w:p>
    <w:p w14:paraId="0BFEBB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宗教交往在帐篷的另一个名字中被更精确地定义：ohel mo'ed，“会幕”（相会之幕）。</w:t>
      </w:r>
    </w:p>
    <w:p w14:paraId="5CD7E7D2">
      <w:pPr>
        <w:pStyle w:val="2"/>
        <w:spacing w:line="291" w:lineRule="auto"/>
        <w:rPr>
          <w:rFonts w:hint="eastAsia" w:ascii="微软雅黑" w:hAnsi="微软雅黑" w:eastAsia="微软雅黑" w:cs="微软雅黑"/>
          <w:sz w:val="30"/>
          <w:szCs w:val="30"/>
        </w:rPr>
      </w:pPr>
    </w:p>
    <w:p w14:paraId="343AE4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 does not refer to the meeting of the people together, but to the meeting of Jehovah with the people.</w:t>
      </w:r>
    </w:p>
    <w:p w14:paraId="3800AA7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相会不是指百姓聚在一起，而是指耶和华与百姓相会。</w:t>
      </w:r>
    </w:p>
    <w:p w14:paraId="0E4D2B2F">
      <w:pPr>
        <w:pStyle w:val="2"/>
        <w:spacing w:line="291" w:lineRule="auto"/>
        <w:rPr>
          <w:rFonts w:hint="eastAsia" w:ascii="微软雅黑" w:hAnsi="微软雅黑" w:eastAsia="微软雅黑" w:cs="微软雅黑"/>
          <w:sz w:val="30"/>
          <w:szCs w:val="30"/>
        </w:rPr>
      </w:pPr>
    </w:p>
    <w:p w14:paraId="00780F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curiously, the Septuagint and the Vulgate, anticipating the next name, have rendered 'tent of the testimony', but in this case the English versions have not followed them.</w:t>
      </w:r>
    </w:p>
    <w:p w14:paraId="518A7B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这里同样奇怪的是，七十士译本和武加大译本预期了下一个名字，翻译为“法柜的帐幕”，但在这种情况下，英文译本没有跟随它们。</w:t>
      </w:r>
    </w:p>
    <w:p w14:paraId="5A18154F">
      <w:pPr>
        <w:pStyle w:val="2"/>
        <w:spacing w:line="291" w:lineRule="auto"/>
        <w:rPr>
          <w:rFonts w:hint="eastAsia" w:ascii="微软雅黑" w:hAnsi="微软雅黑" w:eastAsia="微软雅黑" w:cs="微软雅黑"/>
          <w:sz w:val="30"/>
          <w:szCs w:val="30"/>
        </w:rPr>
      </w:pPr>
    </w:p>
    <w:p w14:paraId="433D9DB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that is rendered 'meeting' does not designate an accidental encounter, but something previously arranged.</w:t>
      </w:r>
    </w:p>
    <w:p w14:paraId="2E1B33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被翻译为“相会”的词并不指偶然的相遇，而是指预先安排好的事情。</w:t>
      </w:r>
    </w:p>
    <w:p w14:paraId="4973DC8F">
      <w:pPr>
        <w:pStyle w:val="2"/>
        <w:spacing w:line="291" w:lineRule="auto"/>
        <w:rPr>
          <w:rFonts w:hint="eastAsia" w:ascii="微软雅黑" w:hAnsi="微软雅黑" w:eastAsia="微软雅黑" w:cs="微软雅黑"/>
          <w:sz w:val="30"/>
          <w:szCs w:val="30"/>
        </w:rPr>
      </w:pPr>
    </w:p>
    <w:p w14:paraId="5E29D0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that Jehovah makes the provision and appoints the time for coming together with His people.</w:t>
      </w:r>
    </w:p>
    <w:p w14:paraId="6DCE7C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它意味着耶和华做出规定并指定时间与祂的子民相聚。</w:t>
      </w:r>
    </w:p>
    <w:p w14:paraId="1A7CDAD2">
      <w:pPr>
        <w:pStyle w:val="2"/>
        <w:spacing w:line="291" w:lineRule="auto"/>
        <w:rPr>
          <w:rFonts w:hint="eastAsia" w:ascii="微软雅黑" w:hAnsi="微软雅黑" w:eastAsia="微软雅黑" w:cs="微软雅黑"/>
          <w:sz w:val="30"/>
          <w:szCs w:val="30"/>
        </w:rPr>
      </w:pPr>
    </w:p>
    <w:p w14:paraId="651D07E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of importance, because it is one of the indications of that conscious intercourse between God and man which characterizes the Biblical religion [Ex. 29:42, 43; Amos 3:3].</w:t>
      </w:r>
    </w:p>
    <w:p w14:paraId="3A2B10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这个观念很重要，因为它是神与人之间有意识交往的迹象之一，这正是圣经宗教的特征 [出埃及记 29:42, 43; 阿摩司书 3:3]。</w:t>
      </w:r>
    </w:p>
    <w:p w14:paraId="2EE4CFB4">
      <w:pPr>
        <w:pStyle w:val="2"/>
        <w:spacing w:line="291" w:lineRule="auto"/>
        <w:rPr>
          <w:rFonts w:hint="eastAsia" w:ascii="微软雅黑" w:hAnsi="微软雅黑" w:eastAsia="微软雅黑" w:cs="微软雅黑"/>
          <w:sz w:val="30"/>
          <w:szCs w:val="30"/>
        </w:rPr>
      </w:pPr>
    </w:p>
    <w:p w14:paraId="0697FD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coming together is for the communication of thought, the third name, just mentioned, 'tent of the testimony', 'ohel ha'eduth, shows.</w:t>
      </w:r>
    </w:p>
    <w:p w14:paraId="2D763D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相聚是为了思想交流，刚才提到的第三个名字“法柜的帐幕”（ohel ha'eduth，见证的帐幕）表明了这一点。</w:t>
      </w:r>
    </w:p>
    <w:p w14:paraId="7D3B96BF">
      <w:pPr>
        <w:pStyle w:val="2"/>
        <w:spacing w:line="291" w:lineRule="auto"/>
        <w:rPr>
          <w:rFonts w:hint="eastAsia" w:ascii="微软雅黑" w:hAnsi="微软雅黑" w:eastAsia="微软雅黑" w:cs="微软雅黑"/>
          <w:sz w:val="30"/>
          <w:szCs w:val="30"/>
        </w:rPr>
      </w:pPr>
    </w:p>
    <w:p w14:paraId="7C5C3F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Testimony is a name for the law.</w:t>
      </w:r>
    </w:p>
    <w:p w14:paraId="69477B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见证是律法的一个名称。</w:t>
      </w:r>
    </w:p>
    <w:p w14:paraId="6CDFB45D">
      <w:pPr>
        <w:pStyle w:val="2"/>
        <w:spacing w:line="291" w:lineRule="auto"/>
        <w:rPr>
          <w:rFonts w:hint="eastAsia" w:ascii="微软雅黑" w:hAnsi="微软雅黑" w:eastAsia="微软雅黑" w:cs="微软雅黑"/>
          <w:sz w:val="30"/>
          <w:szCs w:val="30"/>
        </w:rPr>
      </w:pPr>
    </w:p>
    <w:p w14:paraId="6B0D81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present, and through it a perpetual testimony of Jehovah, in the Decalogue, put within the ark of the testimony.</w:t>
      </w:r>
    </w:p>
    <w:p w14:paraId="675427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律法就在那里，并通过它，耶和华永远的见证（在十诫中）被放在见证的柜里。</w:t>
      </w:r>
    </w:p>
    <w:p w14:paraId="0545227E">
      <w:pPr>
        <w:pStyle w:val="2"/>
        <w:spacing w:line="291" w:lineRule="auto"/>
        <w:rPr>
          <w:rFonts w:hint="eastAsia" w:ascii="微软雅黑" w:hAnsi="微软雅黑" w:eastAsia="微软雅黑" w:cs="微软雅黑"/>
          <w:sz w:val="30"/>
          <w:szCs w:val="30"/>
        </w:rPr>
      </w:pPr>
    </w:p>
    <w:p w14:paraId="056FFD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likewise present in the book containing the law as a whole, which was put by the side of (not inside) the ark [Deut. 31:26].</w:t>
      </w:r>
    </w:p>
    <w:p w14:paraId="7C16155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它同样存在于包含整部律法的书中，该书被放在柜旁（不是里面） [申命记 31:26]。</w:t>
      </w:r>
    </w:p>
    <w:p w14:paraId="35B6A4A9">
      <w:pPr>
        <w:pStyle w:val="2"/>
        <w:spacing w:line="291" w:lineRule="auto"/>
        <w:rPr>
          <w:rFonts w:hint="eastAsia" w:ascii="微软雅黑" w:hAnsi="微软雅黑" w:eastAsia="微软雅黑" w:cs="微软雅黑"/>
          <w:sz w:val="30"/>
          <w:szCs w:val="30"/>
        </w:rPr>
      </w:pPr>
    </w:p>
    <w:p w14:paraId="592BC8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'testimony' is a synonym for the law it is also a synonym for the berith, and in harmony with this its purport will have to be determined.</w:t>
      </w:r>
    </w:p>
    <w:p w14:paraId="128A04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但是，虽然“见证”是律法的同义词，它也是圣约（berith）的同义词，必须根据这一点来确定其主旨。</w:t>
      </w:r>
    </w:p>
    <w:p w14:paraId="1F2E2E6A">
      <w:pPr>
        <w:pStyle w:val="2"/>
        <w:spacing w:line="291" w:lineRule="auto"/>
        <w:rPr>
          <w:rFonts w:hint="eastAsia" w:ascii="微软雅黑" w:hAnsi="微软雅黑" w:eastAsia="微软雅黑" w:cs="微软雅黑"/>
          <w:sz w:val="30"/>
          <w:szCs w:val="30"/>
        </w:rPr>
      </w:pPr>
    </w:p>
    <w:p w14:paraId="0128E3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 a testimony against Israel [Deut. 31:26, 27], it must be on the whole a testimony in their favour;</w:t>
      </w:r>
    </w:p>
    <w:p w14:paraId="105D9A9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虽然部分是针对以色列的见证 [申命记 31:26, 27]，但总体上它必须是对他们有利的见证；</w:t>
      </w:r>
    </w:p>
    <w:p w14:paraId="222AF6A8">
      <w:pPr>
        <w:pStyle w:val="2"/>
        <w:spacing w:line="291" w:lineRule="auto"/>
        <w:rPr>
          <w:rFonts w:hint="eastAsia" w:ascii="微软雅黑" w:hAnsi="微软雅黑" w:eastAsia="微软雅黑" w:cs="微软雅黑"/>
          <w:sz w:val="30"/>
          <w:szCs w:val="30"/>
        </w:rPr>
      </w:pPr>
    </w:p>
    <w:p w14:paraId="16F89EE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emphasizes in this connection the gracious, redemptive nature of God's revelation to Israel, Psalm 78:5; 119 (passim).</w:t>
      </w:r>
    </w:p>
    <w:p w14:paraId="3979B5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在此关联中，它强调了神对以色列启示的恩典、救赎性质，诗篇 78:5; 119（多处）。</w:t>
      </w:r>
    </w:p>
    <w:p w14:paraId="119ADF22">
      <w:pPr>
        <w:pStyle w:val="2"/>
        <w:spacing w:line="291" w:lineRule="auto"/>
        <w:rPr>
          <w:rFonts w:hint="eastAsia" w:ascii="微软雅黑" w:hAnsi="微软雅黑" w:eastAsia="微软雅黑" w:cs="微软雅黑"/>
          <w:sz w:val="30"/>
          <w:szCs w:val="30"/>
        </w:rPr>
      </w:pPr>
    </w:p>
    <w:p w14:paraId="1D1167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MAJESTY AND HOLINESS OF GOD</w:t>
      </w:r>
    </w:p>
    <w:p w14:paraId="0DDB80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神的威严与圣洁</w:t>
      </w:r>
    </w:p>
    <w:p w14:paraId="296454AE">
      <w:pPr>
        <w:pStyle w:val="2"/>
        <w:spacing w:line="291" w:lineRule="auto"/>
        <w:rPr>
          <w:rFonts w:hint="eastAsia" w:ascii="微软雅黑" w:hAnsi="微软雅黑" w:eastAsia="微软雅黑" w:cs="微软雅黑"/>
          <w:sz w:val="30"/>
          <w:szCs w:val="30"/>
        </w:rPr>
      </w:pPr>
    </w:p>
    <w:p w14:paraId="794FE4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all this emphasizes the condescending, friendly nature of Jehovah's approach to and abode with the people, and brings, as it were, an echo of the Abrahamic mercies, yet there is another side to it, which was only partially brought out in the patriarchal period.</w:t>
      </w:r>
    </w:p>
    <w:p w14:paraId="086304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虽然这一切都强调了耶和华亲近百姓并与他们同住的俯就、友好性质，并且可以说是带来了亚伯拉罕之恩慈的回声，但还有另一面，这一面在先祖时期只得到部分展现。</w:t>
      </w:r>
    </w:p>
    <w:p w14:paraId="34391EFE">
      <w:pPr>
        <w:pStyle w:val="2"/>
        <w:spacing w:line="291" w:lineRule="auto"/>
        <w:rPr>
          <w:rFonts w:hint="eastAsia" w:ascii="微软雅黑" w:hAnsi="微软雅黑" w:eastAsia="微软雅黑" w:cs="微软雅黑"/>
          <w:sz w:val="30"/>
          <w:szCs w:val="30"/>
        </w:rPr>
      </w:pPr>
    </w:p>
    <w:p w14:paraId="7D028F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still bears another name.</w:t>
      </w:r>
    </w:p>
    <w:p w14:paraId="12D0EC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会幕还有另一个名字。</w:t>
      </w:r>
    </w:p>
    <w:p w14:paraId="49E2CF85">
      <w:pPr>
        <w:pStyle w:val="2"/>
        <w:spacing w:line="291" w:lineRule="auto"/>
        <w:rPr>
          <w:rFonts w:hint="eastAsia" w:ascii="微软雅黑" w:hAnsi="微软雅黑" w:eastAsia="微软雅黑" w:cs="微软雅黑"/>
          <w:sz w:val="30"/>
          <w:szCs w:val="30"/>
        </w:rPr>
      </w:pPr>
    </w:p>
    <w:p w14:paraId="350299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holy place', 'a sanctuary', Mikdash.</w:t>
      </w:r>
    </w:p>
    <w:p w14:paraId="1A18EA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它是“圣地”，“圣所”，Mikdash。</w:t>
      </w:r>
    </w:p>
    <w:p w14:paraId="000AFF50">
      <w:pPr>
        <w:pStyle w:val="2"/>
        <w:spacing w:line="291" w:lineRule="auto"/>
        <w:rPr>
          <w:rFonts w:hint="eastAsia" w:ascii="微软雅黑" w:hAnsi="微软雅黑" w:eastAsia="微软雅黑" w:cs="微软雅黑"/>
          <w:sz w:val="30"/>
          <w:szCs w:val="30"/>
        </w:rPr>
      </w:pPr>
    </w:p>
    <w:p w14:paraId="1FC9FD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difficult to understand the bearing and full reach of this term, because in New Testament usage the conception of 'holiness' has been more or less narrowed, and monopolized by the ethical sense.</w:t>
      </w:r>
    </w:p>
    <w:p w14:paraId="4864867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要理解这个术语的含义和全部范围有些困难，因为在新约用法中，“圣洁”的概念或多或少被缩小了，并被伦理意义所垄断。</w:t>
      </w:r>
    </w:p>
    <w:p w14:paraId="5A9032FB">
      <w:pPr>
        <w:pStyle w:val="2"/>
        <w:spacing w:line="291" w:lineRule="auto"/>
        <w:rPr>
          <w:rFonts w:hint="eastAsia" w:ascii="微软雅黑" w:hAnsi="微软雅黑" w:eastAsia="微软雅黑" w:cs="微软雅黑"/>
          <w:sz w:val="30"/>
          <w:szCs w:val="30"/>
        </w:rPr>
      </w:pPr>
    </w:p>
    <w:p w14:paraId="406070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older application, out of which the ethical one has sprung, denotes the majesty, the aloofness of God, not, however, as something arbitrarily assumed or maintained, but as something inherent in and inseparable from the divine nature.</w:t>
      </w:r>
    </w:p>
    <w:p w14:paraId="0EC66F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那较古老的用法（伦理用法即源于此）表示神的威严和超然，然而并非作为某种任意假设或维持的东西，而是作为神本性中固有且不可分割的东西。</w:t>
      </w:r>
    </w:p>
    <w:p w14:paraId="56639730">
      <w:pPr>
        <w:pStyle w:val="2"/>
        <w:spacing w:line="291" w:lineRule="auto"/>
        <w:rPr>
          <w:rFonts w:hint="eastAsia" w:ascii="微软雅黑" w:hAnsi="微软雅黑" w:eastAsia="微软雅黑" w:cs="微软雅黑"/>
          <w:sz w:val="30"/>
          <w:szCs w:val="30"/>
        </w:rPr>
      </w:pPr>
    </w:p>
    <w:p w14:paraId="09B0DC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almost say, God's holiness is His specific divinity, that which separates Him from every creature, as distinct in place and honour.</w:t>
      </w:r>
    </w:p>
    <w:p w14:paraId="0DE288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人们几乎可以说，神的圣洁就是祂特有的神性，是使祂与每一个受造物分开、在地位和尊荣上截然不同的东西。</w:t>
      </w:r>
    </w:p>
    <w:p w14:paraId="1CF08AC7">
      <w:pPr>
        <w:pStyle w:val="2"/>
        <w:spacing w:line="291" w:lineRule="auto"/>
        <w:rPr>
          <w:rFonts w:hint="eastAsia" w:ascii="微软雅黑" w:hAnsi="微软雅黑" w:eastAsia="微软雅黑" w:cs="微软雅黑"/>
          <w:sz w:val="30"/>
          <w:szCs w:val="30"/>
        </w:rPr>
      </w:pPr>
    </w:p>
    <w:p w14:paraId="260398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mind in the creature answering to this is the feeling of profound reverence and fear.</w:t>
      </w:r>
    </w:p>
    <w:p w14:paraId="52FCE52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受造物与之对应的心态是深切的敬畏和恐惧感。</w:t>
      </w:r>
    </w:p>
    <w:p w14:paraId="4A8D2B65">
      <w:pPr>
        <w:pStyle w:val="2"/>
        <w:spacing w:line="291" w:lineRule="auto"/>
        <w:rPr>
          <w:rFonts w:hint="eastAsia" w:ascii="微软雅黑" w:hAnsi="微软雅黑" w:eastAsia="微软雅黑" w:cs="微软雅黑"/>
          <w:sz w:val="30"/>
          <w:szCs w:val="30"/>
        </w:rPr>
      </w:pPr>
    </w:p>
    <w:p w14:paraId="4C6F52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may best be seen from such a context as Isa. 6.</w:t>
      </w:r>
    </w:p>
    <w:p w14:paraId="537F4ED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其效果最好从以赛亚书 6 章这样的语境中看出。</w:t>
      </w:r>
    </w:p>
    <w:p w14:paraId="1C0ADCAC">
      <w:pPr>
        <w:pStyle w:val="2"/>
        <w:spacing w:line="291" w:lineRule="auto"/>
        <w:rPr>
          <w:rFonts w:hint="eastAsia" w:ascii="微软雅黑" w:hAnsi="微软雅黑" w:eastAsia="微软雅黑" w:cs="微软雅黑"/>
          <w:sz w:val="30"/>
          <w:szCs w:val="30"/>
        </w:rPr>
      </w:pPr>
    </w:p>
    <w:p w14:paraId="3FDA32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in evidence in Old Testament revelation and religion than in the New Testament, although in the latter also it is sufficiently present to show that the tendency of modern religion toward an exclusive stress upon the love of God is unwarranted [cp. 1 John 4:18].</w:t>
      </w:r>
    </w:p>
    <w:p w14:paraId="736DBB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这在旧约启示和宗教中比在新约中更为明显，尽管在后者中也足以表明，现代宗教倾向于排他性地强调神的爱是没有根据的 [参考 约翰一书 4:18]。</w:t>
      </w:r>
    </w:p>
    <w:p w14:paraId="4C2BC8D8">
      <w:pPr>
        <w:pStyle w:val="2"/>
        <w:spacing w:line="291" w:lineRule="auto"/>
        <w:rPr>
          <w:rFonts w:hint="eastAsia" w:ascii="微软雅黑" w:hAnsi="微软雅黑" w:eastAsia="微软雅黑" w:cs="微软雅黑"/>
          <w:sz w:val="30"/>
          <w:szCs w:val="30"/>
        </w:rPr>
      </w:pPr>
    </w:p>
    <w:p w14:paraId="4A5694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awe or fear inspired by the holiness of Jehovah is not first due to the sense of sin.</w:t>
      </w:r>
    </w:p>
    <w:p w14:paraId="669623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耶和华的圣洁所激发的敬畏或恐惧，首先并非源于罪恶感。</w:t>
      </w:r>
    </w:p>
    <w:p w14:paraId="09539412">
      <w:pPr>
        <w:pStyle w:val="2"/>
        <w:spacing w:line="291" w:lineRule="auto"/>
        <w:rPr>
          <w:rFonts w:hint="eastAsia" w:ascii="微软雅黑" w:hAnsi="微软雅黑" w:eastAsia="微软雅黑" w:cs="微软雅黑"/>
          <w:sz w:val="30"/>
          <w:szCs w:val="30"/>
        </w:rPr>
      </w:pPr>
    </w:p>
    <w:p w14:paraId="44E783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deeper, lying behind that, although the consciousness of sin is profoundly stirred and intensified by the feeling of this deeper fact.</w:t>
      </w:r>
    </w:p>
    <w:p w14:paraId="0F52E67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那是更深层的东西，位于其后，尽管罪的意识因着对这一更深层事实的感觉而被深刻搅动和强化。</w:t>
      </w:r>
    </w:p>
    <w:p w14:paraId="002D092F">
      <w:pPr>
        <w:pStyle w:val="2"/>
        <w:spacing w:line="291" w:lineRule="auto"/>
        <w:rPr>
          <w:rFonts w:hint="eastAsia" w:ascii="微软雅黑" w:hAnsi="微软雅黑" w:eastAsia="微软雅黑" w:cs="微软雅黑"/>
          <w:sz w:val="30"/>
          <w:szCs w:val="30"/>
        </w:rPr>
      </w:pPr>
    </w:p>
    <w:p w14:paraId="564629A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comparison between the seraphim, who experience only the sense of the majesty of Jehovah, but have no sin, and the prophet, who has both, is very instructive [Isa. 6].</w:t>
      </w:r>
    </w:p>
    <w:p w14:paraId="47E691C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将只体验到耶和华威严感却无罪的撒拉弗，与既有威严感又有罪的先知进行比较，是非常有启发性的 [以赛亚书 6]。</w:t>
      </w:r>
    </w:p>
    <w:p w14:paraId="1FC0CF2B">
      <w:pPr>
        <w:pStyle w:val="2"/>
        <w:spacing w:line="291" w:lineRule="auto"/>
        <w:rPr>
          <w:rFonts w:hint="eastAsia" w:ascii="微软雅黑" w:hAnsi="微软雅黑" w:eastAsia="微软雅黑" w:cs="微软雅黑"/>
          <w:sz w:val="30"/>
          <w:szCs w:val="30"/>
        </w:rPr>
      </w:pPr>
    </w:p>
    <w:p w14:paraId="52C103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sanctuary-character of the tabernacle is expressive of both elements in the idea.</w:t>
      </w:r>
    </w:p>
    <w:p w14:paraId="5E36F07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会幕的圣所特征表达了该观念中的两个要素。</w:t>
      </w:r>
    </w:p>
    <w:p w14:paraId="536CBB2D">
      <w:pPr>
        <w:pStyle w:val="2"/>
        <w:spacing w:line="291" w:lineRule="auto"/>
        <w:rPr>
          <w:rFonts w:hint="eastAsia" w:ascii="微软雅黑" w:hAnsi="微软雅黑" w:eastAsia="微软雅黑" w:cs="微软雅黑"/>
          <w:sz w:val="30"/>
          <w:szCs w:val="30"/>
        </w:rPr>
      </w:pPr>
    </w:p>
    <w:p w14:paraId="101808C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though in favour with God, must yet remain at a distance, in fact are confined to the court, excluded from the tabernacle proper.</w:t>
      </w:r>
    </w:p>
    <w:p w14:paraId="2DDD09B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百姓虽然蒙神恩宠，却仍须保持距离，实际上被限制在院子里，被排除在会幕本体之外。</w:t>
      </w:r>
    </w:p>
    <w:p w14:paraId="082F1F0C">
      <w:pPr>
        <w:pStyle w:val="2"/>
        <w:spacing w:line="291" w:lineRule="auto"/>
        <w:rPr>
          <w:rFonts w:hint="eastAsia" w:ascii="微软雅黑" w:hAnsi="微软雅黑" w:eastAsia="微软雅黑" w:cs="微软雅黑"/>
          <w:sz w:val="30"/>
          <w:szCs w:val="30"/>
        </w:rPr>
      </w:pPr>
    </w:p>
    <w:p w14:paraId="138E4B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priests may enter, but this is due to the necessity of their ministering within, not to their being outside of the reach of the divine holiness in its exclusive effect.</w:t>
      </w:r>
    </w:p>
    <w:p w14:paraId="42BBC0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只有祭司可以进入，但这乃是因为他们在里面事奉的必要性，并非因为他们处于神圣洁排他性影响的范围之外。</w:t>
      </w:r>
    </w:p>
    <w:p w14:paraId="1BEA253B">
      <w:pPr>
        <w:pStyle w:val="2"/>
        <w:spacing w:line="291" w:lineRule="auto"/>
        <w:rPr>
          <w:rFonts w:hint="eastAsia" w:ascii="微软雅黑" w:hAnsi="微软雅黑" w:eastAsia="微软雅黑" w:cs="微软雅黑"/>
          <w:sz w:val="30"/>
          <w:szCs w:val="30"/>
        </w:rPr>
      </w:pPr>
    </w:p>
    <w:p w14:paraId="1F755DE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expiation that continually takes place, and whereby the ethical disqualification is in a measure removed, cannot overrule this anterior principle that a proper distance must be maintained between God and man.</w:t>
      </w:r>
    </w:p>
    <w:p w14:paraId="1A09AF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即使是不断进行的赎罪（藉此伦理上的不合格在一定程度上被除去），也不能推翻这一先前的原则，即神与人之间必须保持适当的距离。</w:t>
      </w:r>
    </w:p>
    <w:p w14:paraId="1A2762E5">
      <w:pPr>
        <w:pStyle w:val="2"/>
        <w:spacing w:line="291" w:lineRule="auto"/>
        <w:rPr>
          <w:rFonts w:hint="eastAsia" w:ascii="微软雅黑" w:hAnsi="微软雅黑" w:eastAsia="微软雅黑" w:cs="微软雅黑"/>
          <w:sz w:val="30"/>
          <w:szCs w:val="30"/>
        </w:rPr>
      </w:pPr>
    </w:p>
    <w:p w14:paraId="7BC4746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coexistence of these two elements, that of trustful approach to God and that of reverence for the divine majesty, is characteristic of the Biblical religion throughout.</w:t>
      </w:r>
    </w:p>
    <w:p w14:paraId="69776D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这两个要素的并存，即信靠地亲近神与对神威严的敬畏，始终是圣经宗教的特征。</w:t>
      </w:r>
    </w:p>
    <w:p w14:paraId="2ED9CFA9">
      <w:pPr>
        <w:pStyle w:val="2"/>
        <w:spacing w:line="291" w:lineRule="auto"/>
        <w:rPr>
          <w:rFonts w:hint="eastAsia" w:ascii="微软雅黑" w:hAnsi="微软雅黑" w:eastAsia="微软雅黑" w:cs="微软雅黑"/>
          <w:sz w:val="30"/>
          <w:szCs w:val="30"/>
        </w:rPr>
      </w:pPr>
    </w:p>
    <w:p w14:paraId="2BF4AF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religious attitude exemplified by Jesus retains it, for if He teaches us to address God as Father, He immediately adds to this the qualification 'in heaven', lest the love and trust towards God should fall to the level of irreligious familiarity with God.</w:t>
      </w:r>
    </w:p>
    <w:p w14:paraId="1617E7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即使耶稣所树立的宗教态度榜样也保留了这一点，因为如果祂教导我们要称神为父，祂立刻加上限定语“在天上的”，免得对神的爱和信靠跌落到对神不敬的随意熟悉的水平。</w:t>
      </w:r>
    </w:p>
    <w:p w14:paraId="110194F0">
      <w:pPr>
        <w:pStyle w:val="2"/>
        <w:spacing w:line="291" w:lineRule="auto"/>
        <w:rPr>
          <w:rFonts w:hint="eastAsia" w:ascii="微软雅黑" w:hAnsi="微软雅黑" w:eastAsia="微软雅黑" w:cs="微软雅黑"/>
          <w:sz w:val="30"/>
          <w:szCs w:val="30"/>
        </w:rPr>
      </w:pPr>
    </w:p>
    <w:p w14:paraId="25EBC8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presence of the cherubhim upon the ark in the most holy place gives a majestic expression to the majesty-side of the divine holiness.</w:t>
      </w:r>
    </w:p>
    <w:p w14:paraId="01E28A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特别是至圣所约柜上基路伯的存在，赋予了神圣洁威严的一面以庄严的表达。</w:t>
      </w:r>
    </w:p>
    <w:p w14:paraId="4A009822">
      <w:pPr>
        <w:pStyle w:val="2"/>
        <w:spacing w:line="291" w:lineRule="auto"/>
        <w:rPr>
          <w:rFonts w:hint="eastAsia" w:ascii="微软雅黑" w:hAnsi="微软雅黑" w:eastAsia="微软雅黑" w:cs="微软雅黑"/>
          <w:sz w:val="30"/>
          <w:szCs w:val="30"/>
        </w:rPr>
      </w:pPr>
    </w:p>
    <w:p w14:paraId="20353F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cherubhim are throne-attendants of God, not 'angels' in the specific sense of the word, for the angels go on errands and carry messages, whereas the cherubhim cannot leave the immediate neighbourhood of the throne, where they have to give expression to the royal majesty of Jehovah, both by their presence and their unceasing praise [Isa. 6:3; Rev. 4:8, 9].</w:t>
      </w:r>
    </w:p>
    <w:p w14:paraId="1BD2657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这些基路伯是神宝座的侍从，并非该词特定意义上的“天使”，因为天使去执行任务和传递信息，而基路伯不能离开宝座的近旁，他们必须在那里通过他们的存在和不停的赞美来表达耶和华的皇家威严 [以赛亚书 6:3; 启示录 4:8, 9]。</w:t>
      </w:r>
    </w:p>
    <w:p w14:paraId="35DFF6CD">
      <w:pPr>
        <w:pStyle w:val="2"/>
        <w:spacing w:line="291" w:lineRule="auto"/>
        <w:rPr>
          <w:rFonts w:hint="eastAsia" w:ascii="微软雅黑" w:hAnsi="微软雅黑" w:eastAsia="微软雅黑" w:cs="微软雅黑"/>
          <w:sz w:val="30"/>
          <w:szCs w:val="30"/>
        </w:rPr>
      </w:pPr>
    </w:p>
    <w:p w14:paraId="0943F7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more ethically coloured aspect of the holiness idea is exhibited likewise in the tabernacle.</w:t>
      </w:r>
    </w:p>
    <w:p w14:paraId="0CFB1F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圣洁观念的第二个、更具伦理色彩的方面同样在会幕中展示出来。</w:t>
      </w:r>
    </w:p>
    <w:p w14:paraId="3E25F191">
      <w:pPr>
        <w:pStyle w:val="2"/>
        <w:spacing w:line="291" w:lineRule="auto"/>
        <w:rPr>
          <w:rFonts w:hint="eastAsia" w:ascii="微软雅黑" w:hAnsi="微软雅黑" w:eastAsia="微软雅黑" w:cs="微软雅黑"/>
          <w:sz w:val="30"/>
          <w:szCs w:val="30"/>
        </w:rPr>
      </w:pPr>
    </w:p>
    <w:p w14:paraId="29000DA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already stated, in part responsible for the exclusiveness observed.</w:t>
      </w:r>
    </w:p>
    <w:p w14:paraId="39254B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如前所述，那是所观察到的排他性的部分原因。</w:t>
      </w:r>
    </w:p>
    <w:p w14:paraId="31AF9909">
      <w:pPr>
        <w:pStyle w:val="2"/>
        <w:spacing w:line="291" w:lineRule="auto"/>
        <w:rPr>
          <w:rFonts w:hint="eastAsia" w:ascii="微软雅黑" w:hAnsi="微软雅黑" w:eastAsia="微软雅黑" w:cs="微软雅黑"/>
          <w:sz w:val="30"/>
          <w:szCs w:val="30"/>
        </w:rPr>
      </w:pPr>
    </w:p>
    <w:p w14:paraId="4232BD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it finds expression in the demands of purity made of the priests and in the ceaseless expiation of which the tabernacle is the scene.</w:t>
      </w:r>
    </w:p>
    <w:p w14:paraId="004D7C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从积极方面看，它体现在对祭司洁净的要求上，以及会幕作为场景所进行的不断赎罪上。</w:t>
      </w:r>
    </w:p>
    <w:p w14:paraId="4BEED360">
      <w:pPr>
        <w:pStyle w:val="2"/>
        <w:spacing w:line="291" w:lineRule="auto"/>
        <w:rPr>
          <w:rFonts w:hint="eastAsia" w:ascii="微软雅黑" w:hAnsi="微软雅黑" w:eastAsia="微软雅黑" w:cs="微软雅黑"/>
          <w:sz w:val="30"/>
          <w:szCs w:val="30"/>
        </w:rPr>
      </w:pPr>
    </w:p>
    <w:p w14:paraId="4E6FFD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OF WORSHIP</w:t>
      </w:r>
    </w:p>
    <w:p w14:paraId="068C53A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敬拜的场所</w:t>
      </w:r>
    </w:p>
    <w:p w14:paraId="36F82B72">
      <w:pPr>
        <w:pStyle w:val="2"/>
        <w:spacing w:line="291" w:lineRule="auto"/>
        <w:rPr>
          <w:rFonts w:hint="eastAsia" w:ascii="微软雅黑" w:hAnsi="微软雅黑" w:eastAsia="微软雅黑" w:cs="微软雅黑"/>
          <w:sz w:val="30"/>
          <w:szCs w:val="30"/>
        </w:rPr>
      </w:pPr>
    </w:p>
    <w:p w14:paraId="0315E5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application of the idea of the presence of Jehovah in the tabernacle appears in this, that it is the place where the people offer their worship to God.</w:t>
      </w:r>
    </w:p>
    <w:p w14:paraId="76AEAC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耶和华在会幕中同在这一观念的另一个应用体现在：它是百姓向神献上敬拜的地方。</w:t>
      </w:r>
    </w:p>
    <w:p w14:paraId="4F010F18">
      <w:pPr>
        <w:pStyle w:val="2"/>
        <w:spacing w:line="291" w:lineRule="auto"/>
        <w:rPr>
          <w:rFonts w:hint="eastAsia" w:ascii="微软雅黑" w:hAnsi="微软雅黑" w:eastAsia="微软雅黑" w:cs="微软雅黑"/>
          <w:sz w:val="30"/>
          <w:szCs w:val="30"/>
        </w:rPr>
      </w:pPr>
    </w:p>
    <w:p w14:paraId="33BF03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palace of the King in which the people render Him homage.</w:t>
      </w:r>
    </w:p>
    <w:p w14:paraId="27572D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它是大君王的宫殿，百姓在其中向祂致敬。</w:t>
      </w:r>
    </w:p>
    <w:p w14:paraId="1E0358CA">
      <w:pPr>
        <w:pStyle w:val="2"/>
        <w:spacing w:line="291" w:lineRule="auto"/>
        <w:rPr>
          <w:rFonts w:hint="eastAsia" w:ascii="微软雅黑" w:hAnsi="微软雅黑" w:eastAsia="微软雅黑" w:cs="微软雅黑"/>
          <w:sz w:val="30"/>
          <w:szCs w:val="30"/>
        </w:rPr>
      </w:pPr>
    </w:p>
    <w:p w14:paraId="363804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feature belongs more particularly to the 'holy place', where it is symbolized in the three pieces of furniture there placed, the altar of incense, the table of the bread of the Face (i.e., the Deity in revelation) and the lampholder.</w:t>
      </w:r>
    </w:p>
    <w:p w14:paraId="5DD520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这一特征更具体地属于“圣所”，在那里通过摆放的三件家具来象征：香坛、陈设饼（即“面”之饼，意指启示中的神）的桌子和灯台。</w:t>
      </w:r>
    </w:p>
    <w:p w14:paraId="2E7F9F48">
      <w:pPr>
        <w:pStyle w:val="2"/>
        <w:spacing w:line="291" w:lineRule="auto"/>
        <w:rPr>
          <w:rFonts w:hint="eastAsia" w:ascii="微软雅黑" w:hAnsi="微软雅黑" w:eastAsia="微软雅黑" w:cs="微软雅黑"/>
          <w:sz w:val="30"/>
          <w:szCs w:val="30"/>
        </w:rPr>
      </w:pPr>
    </w:p>
    <w:p w14:paraId="142D8B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incense stands for prayer.</w:t>
      </w:r>
    </w:p>
    <w:p w14:paraId="68DCE09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香代表祷告。</w:t>
      </w:r>
    </w:p>
    <w:p w14:paraId="30791CF9">
      <w:pPr>
        <w:pStyle w:val="2"/>
        <w:spacing w:line="291" w:lineRule="auto"/>
        <w:rPr>
          <w:rFonts w:hint="eastAsia" w:ascii="微软雅黑" w:hAnsi="微软雅黑" w:eastAsia="微软雅黑" w:cs="微软雅黑"/>
          <w:sz w:val="30"/>
          <w:szCs w:val="30"/>
        </w:rPr>
      </w:pPr>
    </w:p>
    <w:p w14:paraId="22F753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symbolism lies partly in that the smoke is, as it were, the refined quintessence of the offering, partly in the ascending motion of the same.</w:t>
      </w:r>
    </w:p>
    <w:p w14:paraId="72BDF7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其象征意义部分在于烟雾可以说是供物的精炼精华，部分在于其上升的运动。</w:t>
      </w:r>
    </w:p>
    <w:p w14:paraId="1DB7285B">
      <w:pPr>
        <w:pStyle w:val="2"/>
        <w:spacing w:line="291" w:lineRule="auto"/>
        <w:rPr>
          <w:rFonts w:hint="eastAsia" w:ascii="微软雅黑" w:hAnsi="微软雅黑" w:eastAsia="微软雅黑" w:cs="微软雅黑"/>
          <w:sz w:val="30"/>
          <w:szCs w:val="30"/>
        </w:rPr>
      </w:pPr>
    </w:p>
    <w:p w14:paraId="606310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altar of incense has its place nearest to the curtain before the 'holy of holies' signifies the religious specificness of prayer as coming nearest to the heart of God.</w:t>
      </w:r>
    </w:p>
    <w:p w14:paraId="270F1D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香坛的位置最靠近“至圣所”前的幔子，这表明祷告的宗教特殊性，即最接近神的心。</w:t>
      </w:r>
    </w:p>
    <w:p w14:paraId="21EE1110">
      <w:pPr>
        <w:pStyle w:val="2"/>
        <w:spacing w:line="291" w:lineRule="auto"/>
        <w:rPr>
          <w:rFonts w:hint="eastAsia" w:ascii="微软雅黑" w:hAnsi="微软雅黑" w:eastAsia="微软雅黑" w:cs="微软雅黑"/>
          <w:sz w:val="30"/>
          <w:szCs w:val="30"/>
        </w:rPr>
      </w:pPr>
    </w:p>
    <w:p w14:paraId="3B27DE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offering was of a perpetual character.</w:t>
      </w:r>
    </w:p>
    <w:p w14:paraId="2CE769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这供奉具有永久性质。</w:t>
      </w:r>
    </w:p>
    <w:p w14:paraId="1F723545">
      <w:pPr>
        <w:pStyle w:val="2"/>
        <w:spacing w:line="291" w:lineRule="auto"/>
        <w:rPr>
          <w:rFonts w:hint="eastAsia" w:ascii="微软雅黑" w:hAnsi="微软雅黑" w:eastAsia="微软雅黑" w:cs="微软雅黑"/>
          <w:sz w:val="30"/>
          <w:szCs w:val="30"/>
        </w:rPr>
      </w:pPr>
    </w:p>
    <w:p w14:paraId="2E6243B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the grateful smell of the burning incense in the nostrils of Jehovah is somewhat removed from our own taste of religious imagery, but should not on that account be overlooked, since it is not in the slightest degree felt to be inappropriate by the Hebrew sense of religion.</w:t>
      </w:r>
    </w:p>
    <w:p w14:paraId="298402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燃烧的香气让耶和华闻之愉悦的观念，虽然与我们要自己的宗教意象品味有些距离，但不应因此而被忽视，因为希伯来人的宗教感丝毫不觉得这有什么不妥。</w:t>
      </w:r>
    </w:p>
    <w:p w14:paraId="77D2A664">
      <w:pPr>
        <w:pStyle w:val="2"/>
        <w:spacing w:line="291" w:lineRule="auto"/>
        <w:rPr>
          <w:rFonts w:hint="eastAsia" w:ascii="微软雅黑" w:hAnsi="微软雅黑" w:eastAsia="微软雅黑" w:cs="微软雅黑"/>
          <w:sz w:val="30"/>
          <w:szCs w:val="30"/>
        </w:rPr>
      </w:pPr>
    </w:p>
    <w:p w14:paraId="219C34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table of the bread of the Face [Ex. 25:30; Lev. 24:5–8] represents a meat- and drink-offering.</w:t>
      </w:r>
    </w:p>
    <w:p w14:paraId="0CC7EA2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陈设饼（面之饼）的桌子 [出埃及记 25:30; 利未记 24:5–8] 代表素祭（meat-offering）和奠祭。</w:t>
      </w:r>
    </w:p>
    <w:p w14:paraId="3A99F8D2">
      <w:pPr>
        <w:pStyle w:val="2"/>
        <w:spacing w:line="291" w:lineRule="auto"/>
        <w:rPr>
          <w:rFonts w:hint="eastAsia" w:ascii="微软雅黑" w:hAnsi="微软雅黑" w:eastAsia="微软雅黑" w:cs="微软雅黑"/>
          <w:sz w:val="30"/>
          <w:szCs w:val="30"/>
        </w:rPr>
      </w:pPr>
    </w:p>
    <w:p w14:paraId="6768DDF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study of the sacrificial law will show, this is the class of offering symbolizing the consecration of the activities of life to God.</w:t>
      </w:r>
    </w:p>
    <w:p w14:paraId="51D14A2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正如我们对献祭律的研究将显示的，这是一类象征将生命活动奉献给神的供物。</w:t>
      </w:r>
    </w:p>
    <w:p w14:paraId="38418B56">
      <w:pPr>
        <w:pStyle w:val="2"/>
        <w:spacing w:line="291" w:lineRule="auto"/>
        <w:rPr>
          <w:rFonts w:hint="eastAsia" w:ascii="微软雅黑" w:hAnsi="微软雅黑" w:eastAsia="微软雅黑" w:cs="微软雅黑"/>
          <w:sz w:val="30"/>
          <w:szCs w:val="30"/>
        </w:rPr>
      </w:pPr>
    </w:p>
    <w:p w14:paraId="754CCC3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lampholder precisely represents is not so easy to determine.</w:t>
      </w:r>
    </w:p>
    <w:p w14:paraId="652B91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灯台究竟代表什么并不容易确定。</w:t>
      </w:r>
    </w:p>
    <w:p w14:paraId="68500B68">
      <w:pPr>
        <w:pStyle w:val="2"/>
        <w:spacing w:line="291" w:lineRule="auto"/>
        <w:rPr>
          <w:rFonts w:hint="eastAsia" w:ascii="微软雅黑" w:hAnsi="微软雅黑" w:eastAsia="微软雅黑" w:cs="微软雅黑"/>
          <w:sz w:val="30"/>
          <w:szCs w:val="30"/>
        </w:rPr>
      </w:pPr>
    </w:p>
    <w:p w14:paraId="518504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offering must be something on a line with the other two, that of prayer, and that of the good works of Israel, but the problem is to discover in what it differs from the last-named of these two.</w:t>
      </w:r>
    </w:p>
    <w:p w14:paraId="25C01B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它的供奉必定是与另外两个（即祷告和以色列的善行）处于同一条线上，但问题在于发现它与这最后提到的一个有何不同。</w:t>
      </w:r>
    </w:p>
    <w:p w14:paraId="3B2B4D3B">
      <w:pPr>
        <w:pStyle w:val="2"/>
        <w:spacing w:line="291" w:lineRule="auto"/>
        <w:rPr>
          <w:rFonts w:hint="eastAsia" w:ascii="微软雅黑" w:hAnsi="微软雅黑" w:eastAsia="微软雅黑" w:cs="微软雅黑"/>
          <w:sz w:val="30"/>
          <w:szCs w:val="30"/>
        </w:rPr>
      </w:pPr>
    </w:p>
    <w:p w14:paraId="79B5E2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Zech. 4:2ff.; Rev. 1:20, it may be found in this, that here the reflex effect of the good works of the congregation upon those without, and thus resulting indirectly in the ascription of praise to God, may be intended [Matt. 5:14].</w:t>
      </w:r>
    </w:p>
    <w:p w14:paraId="4EC99D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结合撒迦利亚书 4:2及下文；启示录 1:20，其区别可能在于：这里可能意指会众善行对外人的反射效果，从而间接导致将赞美归给神 [马太福音 5:14]。</w:t>
      </w:r>
    </w:p>
    <w:p w14:paraId="5C98FC2F">
      <w:pPr>
        <w:pStyle w:val="2"/>
        <w:spacing w:line="291" w:lineRule="auto"/>
        <w:rPr>
          <w:rFonts w:hint="eastAsia" w:ascii="微软雅黑" w:hAnsi="微软雅黑" w:eastAsia="微软雅黑" w:cs="微软雅黑"/>
          <w:sz w:val="30"/>
          <w:szCs w:val="30"/>
        </w:rPr>
      </w:pPr>
    </w:p>
    <w:p w14:paraId="0537DF9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has perhaps more symbolical association in Scripture than any other natural element.</w:t>
      </w:r>
    </w:p>
    <w:p w14:paraId="6687E4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在圣经中，光可能比任何其他自然元素具有更多的象征关联。</w:t>
      </w:r>
    </w:p>
    <w:p w14:paraId="4924A187">
      <w:pPr>
        <w:pStyle w:val="2"/>
        <w:spacing w:line="291" w:lineRule="auto"/>
        <w:rPr>
          <w:rFonts w:hint="eastAsia" w:ascii="微软雅黑" w:hAnsi="微软雅黑" w:eastAsia="微软雅黑" w:cs="微软雅黑"/>
          <w:sz w:val="30"/>
          <w:szCs w:val="30"/>
        </w:rPr>
      </w:pPr>
    </w:p>
    <w:p w14:paraId="7BAE19B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figures significantly in all of the three spheres of religious manifestation.</w:t>
      </w:r>
    </w:p>
    <w:p w14:paraId="6E93D6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它在宗教显现的全部三个领域中都具有重要意义。</w:t>
      </w:r>
    </w:p>
    <w:p w14:paraId="39B1AD6D">
      <w:pPr>
        <w:pStyle w:val="2"/>
        <w:spacing w:line="291" w:lineRule="auto"/>
        <w:rPr>
          <w:rFonts w:hint="eastAsia" w:ascii="微软雅黑" w:hAnsi="微软雅黑" w:eastAsia="微软雅黑" w:cs="微软雅黑"/>
          <w:sz w:val="30"/>
          <w:szCs w:val="30"/>
        </w:rPr>
      </w:pPr>
    </w:p>
    <w:p w14:paraId="71ED0C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as the light of knowledge, as the light of holiness, as the light of joy.</w:t>
      </w:r>
    </w:p>
    <w:p w14:paraId="33368B0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它作为知识之光、圣洁之光、喜乐之光出现。</w:t>
      </w:r>
    </w:p>
    <w:p w14:paraId="485AEC14">
      <w:pPr>
        <w:pStyle w:val="2"/>
        <w:spacing w:line="291" w:lineRule="auto"/>
        <w:rPr>
          <w:rFonts w:hint="eastAsia" w:ascii="微软雅黑" w:hAnsi="微软雅黑" w:eastAsia="微软雅黑" w:cs="微软雅黑"/>
          <w:sz w:val="30"/>
          <w:szCs w:val="30"/>
        </w:rPr>
      </w:pPr>
    </w:p>
    <w:p w14:paraId="56E0B89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various things were symbolized in the tabernacle with close dependence upon Jehovah's dwelling there.</w:t>
      </w:r>
    </w:p>
    <w:p w14:paraId="60062F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这些不同的事物在会幕中被象征，紧密依赖于耶和华住在那里。</w:t>
      </w:r>
    </w:p>
    <w:p w14:paraId="74E142A2">
      <w:pPr>
        <w:pStyle w:val="2"/>
        <w:spacing w:line="291" w:lineRule="auto"/>
        <w:rPr>
          <w:rFonts w:hint="eastAsia" w:ascii="微软雅黑" w:hAnsi="微软雅黑" w:eastAsia="微软雅黑" w:cs="微软雅黑"/>
          <w:sz w:val="30"/>
          <w:szCs w:val="30"/>
        </w:rPr>
      </w:pPr>
    </w:p>
    <w:p w14:paraId="2AB65E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symbolic character, however, must not be understood as purely symbolic, excluding the element of real efficacy.</w:t>
      </w:r>
    </w:p>
    <w:p w14:paraId="61C8C44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然而，象征特征不应被理解为纯粹的象征，排除了真实功效的元素。</w:t>
      </w:r>
    </w:p>
    <w:p w14:paraId="29AA4382">
      <w:pPr>
        <w:pStyle w:val="2"/>
        <w:spacing w:line="291" w:lineRule="auto"/>
        <w:rPr>
          <w:rFonts w:hint="eastAsia" w:ascii="微软雅黑" w:hAnsi="微软雅黑" w:eastAsia="微软雅黑" w:cs="微软雅黑"/>
          <w:sz w:val="30"/>
          <w:szCs w:val="30"/>
        </w:rPr>
      </w:pPr>
    </w:p>
    <w:p w14:paraId="7EC4F0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all of them a sacramental use; they were real means of grace.</w:t>
      </w:r>
    </w:p>
    <w:p w14:paraId="401066F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在它们所有之中都有圣礼的用途；它们是真正的恩典蒙恩之道。</w:t>
      </w:r>
    </w:p>
    <w:p w14:paraId="62A5E438">
      <w:pPr>
        <w:pStyle w:val="2"/>
        <w:spacing w:line="291" w:lineRule="auto"/>
        <w:rPr>
          <w:rFonts w:hint="eastAsia" w:ascii="微软雅黑" w:hAnsi="微软雅黑" w:eastAsia="微软雅黑" w:cs="微软雅黑"/>
          <w:sz w:val="30"/>
          <w:szCs w:val="30"/>
        </w:rPr>
      </w:pPr>
    </w:p>
    <w:p w14:paraId="6364BB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question becomes interesting, how the divine presence in the tabernacle is to be understood.</w:t>
      </w:r>
    </w:p>
    <w:p w14:paraId="42E3C2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因此，如何理解神在会幕中的同在成为了一个有趣的问题。</w:t>
      </w:r>
    </w:p>
    <w:p w14:paraId="7F3D5315">
      <w:pPr>
        <w:pStyle w:val="2"/>
        <w:spacing w:line="291" w:lineRule="auto"/>
        <w:rPr>
          <w:rFonts w:hint="eastAsia" w:ascii="微软雅黑" w:hAnsi="微软雅黑" w:eastAsia="微软雅黑" w:cs="微软雅黑"/>
          <w:sz w:val="30"/>
          <w:szCs w:val="30"/>
        </w:rPr>
      </w:pPr>
    </w:p>
    <w:p w14:paraId="1B5122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a symbolical thing, or at least a purely spiritual thing, or was it embodied in some realistic supernatural manifestation?</w:t>
      </w:r>
    </w:p>
    <w:p w14:paraId="31341E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这是一件象征性的事，或者至少是一件纯粹属灵的事，还是体现在某种现实的超自然显现中？</w:t>
      </w:r>
    </w:p>
    <w:p w14:paraId="497C910F">
      <w:pPr>
        <w:pStyle w:val="2"/>
        <w:spacing w:line="291" w:lineRule="auto"/>
        <w:rPr>
          <w:rFonts w:hint="eastAsia" w:ascii="微软雅黑" w:hAnsi="微软雅黑" w:eastAsia="微软雅黑" w:cs="微软雅黑"/>
          <w:sz w:val="30"/>
          <w:szCs w:val="30"/>
        </w:rPr>
      </w:pPr>
    </w:p>
    <w:p w14:paraId="6B7CB8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problem of the so-called Shekinah.</w:t>
      </w:r>
    </w:p>
    <w:p w14:paraId="5D95E0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这就是所谓的舍金纳（Shekinah）问题。</w:t>
      </w:r>
    </w:p>
    <w:p w14:paraId="5B2A9F39">
      <w:pPr>
        <w:pStyle w:val="2"/>
        <w:spacing w:line="291" w:lineRule="auto"/>
        <w:rPr>
          <w:rFonts w:hint="eastAsia" w:ascii="微软雅黑" w:hAnsi="微软雅黑" w:eastAsia="微软雅黑" w:cs="微软雅黑"/>
          <w:sz w:val="30"/>
          <w:szCs w:val="30"/>
        </w:rPr>
      </w:pPr>
    </w:p>
    <w:p w14:paraId="214341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very ancient times a realistic view concerning this has prevailed both among Jewish and among Christian theologians.</w:t>
      </w:r>
    </w:p>
    <w:p w14:paraId="0B2838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从极古老的时代起，无论是在犹太神学家还是在基督教神学家中间，关于这一点的现实主义观点一直盛行。</w:t>
      </w:r>
    </w:p>
    <w:p w14:paraId="457E6CC0">
      <w:pPr>
        <w:pStyle w:val="2"/>
        <w:spacing w:line="291" w:lineRule="auto"/>
        <w:rPr>
          <w:rFonts w:hint="eastAsia" w:ascii="微软雅黑" w:hAnsi="微软雅黑" w:eastAsia="微软雅黑" w:cs="微软雅黑"/>
          <w:sz w:val="30"/>
          <w:szCs w:val="30"/>
        </w:rPr>
      </w:pPr>
    </w:p>
    <w:p w14:paraId="326FBC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1683 Vitringa abandoned this venerable belief and substituted for it the belief in a purely spiritual, invisible presence.</w:t>
      </w:r>
    </w:p>
    <w:p w14:paraId="47CC983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1683年，维特林加（Vitringa）抛弃了这一古老的信仰，取而代之的是相信一种纯粹属灵的、不可见的同在。</w:t>
      </w:r>
    </w:p>
    <w:p w14:paraId="27FC8F74">
      <w:pPr>
        <w:pStyle w:val="2"/>
        <w:spacing w:line="291" w:lineRule="auto"/>
        <w:rPr>
          <w:rFonts w:hint="eastAsia" w:ascii="微软雅黑" w:hAnsi="微软雅黑" w:eastAsia="微软雅黑" w:cs="微软雅黑"/>
          <w:sz w:val="30"/>
          <w:szCs w:val="30"/>
        </w:rPr>
      </w:pPr>
    </w:p>
    <w:p w14:paraId="29DCC8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this on the basis of a modified exegesis of Lev. 16:2, which passage had served up to that time as the main support of the realistic interpretation.</w:t>
      </w:r>
    </w:p>
    <w:p w14:paraId="106FD6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他是基于对利未记 16:2 的修正释经这样做的，该段经文直到那时一直作为现实主义解释的主要依据。</w:t>
      </w:r>
    </w:p>
    <w:p w14:paraId="0DBA2A1D">
      <w:pPr>
        <w:pStyle w:val="2"/>
        <w:spacing w:line="291" w:lineRule="auto"/>
        <w:rPr>
          <w:rFonts w:hint="eastAsia" w:ascii="微软雅黑" w:hAnsi="微软雅黑" w:eastAsia="微软雅黑" w:cs="微软雅黑"/>
          <w:sz w:val="30"/>
          <w:szCs w:val="30"/>
        </w:rPr>
      </w:pPr>
    </w:p>
    <w:p w14:paraId="22D938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opinion was that the 'cloud' spoken of in this verse was the cloud of incense, to be produced by the high priest, not a theophanic cloud of supernatural character.</w:t>
      </w:r>
    </w:p>
    <w:p w14:paraId="7A62415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他的观点是，这节经文中提到的“云”是高高祭司要制造的香云，而不是具有超自然特征的神显之云。</w:t>
      </w:r>
    </w:p>
    <w:p w14:paraId="7594AE68">
      <w:pPr>
        <w:pStyle w:val="2"/>
        <w:spacing w:line="291" w:lineRule="auto"/>
        <w:rPr>
          <w:rFonts w:hint="eastAsia" w:ascii="微软雅黑" w:hAnsi="微软雅黑" w:eastAsia="微软雅黑" w:cs="微软雅黑"/>
          <w:sz w:val="30"/>
          <w:szCs w:val="30"/>
        </w:rPr>
      </w:pPr>
    </w:p>
    <w:p w14:paraId="418E03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at that time were sensitive on the point of supernaturalism, and this, on the surface innocent, exegetical innovation roused such a storm of protest that Vitringa retracted his proposal and returned to the old view.</w:t>
      </w:r>
    </w:p>
    <w:p w14:paraId="13D22A3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当时人们对超自然主义这一点很敏感，这一表面无辜的释经创新激起了如此强烈的抗议风暴，以至于维特林加撤回了他的提议，回到了旧观点。</w:t>
      </w:r>
    </w:p>
    <w:p w14:paraId="1BD54C70">
      <w:pPr>
        <w:pStyle w:val="2"/>
        <w:spacing w:line="291" w:lineRule="auto"/>
        <w:rPr>
          <w:rFonts w:hint="eastAsia" w:ascii="微软雅黑" w:hAnsi="微软雅黑" w:eastAsia="微软雅黑" w:cs="微软雅黑"/>
          <w:sz w:val="30"/>
          <w:szCs w:val="30"/>
        </w:rPr>
      </w:pPr>
    </w:p>
    <w:p w14:paraId="5A4147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middle of the eighteenth century the controversy was renewed and this time the anti-realistic opinion prevailed.</w:t>
      </w:r>
    </w:p>
    <w:p w14:paraId="20FA6E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大约在十八世纪中叶，争论重新开始，这一次反现实主义观点占了上风。</w:t>
      </w:r>
    </w:p>
    <w:p w14:paraId="455480AA">
      <w:pPr>
        <w:pStyle w:val="2"/>
        <w:spacing w:line="291" w:lineRule="auto"/>
        <w:rPr>
          <w:rFonts w:hint="eastAsia" w:ascii="微软雅黑" w:hAnsi="微软雅黑" w:eastAsia="微软雅黑" w:cs="微软雅黑"/>
          <w:sz w:val="30"/>
          <w:szCs w:val="30"/>
        </w:rPr>
      </w:pPr>
    </w:p>
    <w:p w14:paraId="1BF90B1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first quarter of the nineteenth century the realistic view has found new defenders, but some of the objections previously raised against it weighed heavily enough in the somewhat rarified air of the 'supernaturalism' of those days to lead to a compromise.</w:t>
      </w:r>
    </w:p>
    <w:p w14:paraId="72D8E6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自十九世纪头二十五年以来，现实主义观点找到了新的捍卫者，但以前针对它提出的一些反对意见，在那个时代“超自然主义”有些稀薄的空气中分量足够重，导致了一种妥协。</w:t>
      </w:r>
    </w:p>
    <w:p w14:paraId="1B702F0D">
      <w:pPr>
        <w:pStyle w:val="2"/>
        <w:spacing w:line="291" w:lineRule="auto"/>
        <w:rPr>
          <w:rFonts w:hint="eastAsia" w:ascii="微软雅黑" w:hAnsi="微软雅黑" w:eastAsia="微软雅黑" w:cs="微软雅黑"/>
          <w:sz w:val="30"/>
          <w:szCs w:val="30"/>
        </w:rPr>
      </w:pPr>
    </w:p>
    <w:p w14:paraId="36A09C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thought that the divine glory was actually present by way of supernatural manifestation in the most holy place, but that it had not resided there continuously, being confined to the annual occasion of the high priest's entrance behind the curtain.</w:t>
      </w:r>
    </w:p>
    <w:p w14:paraId="261569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现在的看法是，神的荣耀确实以超自然显现的方式存在于至圣所中，但并没有持续居住在那里，仅限于大祭司每年进入幔子后面的那个场合。</w:t>
      </w:r>
    </w:p>
    <w:p w14:paraId="13B71D3E">
      <w:pPr>
        <w:pStyle w:val="2"/>
        <w:spacing w:line="291" w:lineRule="auto"/>
        <w:rPr>
          <w:rFonts w:hint="eastAsia" w:ascii="微软雅黑" w:hAnsi="微软雅黑" w:eastAsia="微软雅黑" w:cs="微软雅黑"/>
          <w:sz w:val="30"/>
          <w:szCs w:val="30"/>
        </w:rPr>
      </w:pPr>
    </w:p>
    <w:p w14:paraId="56BC5F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opinions in this matter have been influenced more by theological predisposition than by exegetical evidence.</w:t>
      </w:r>
    </w:p>
    <w:p w14:paraId="74DA5A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显然，在这个问题上的意见更多是受神学预设的影响，而不是受释经证据的影响。</w:t>
      </w:r>
    </w:p>
    <w:p w14:paraId="629F620A">
      <w:pPr>
        <w:pStyle w:val="2"/>
        <w:spacing w:line="291" w:lineRule="auto"/>
        <w:rPr>
          <w:rFonts w:hint="eastAsia" w:ascii="微软雅黑" w:hAnsi="微软雅黑" w:eastAsia="微软雅黑" w:cs="微软雅黑"/>
          <w:sz w:val="30"/>
          <w:szCs w:val="30"/>
        </w:rPr>
      </w:pPr>
    </w:p>
    <w:p w14:paraId="2D0009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Vitringa seems to have been almost the only one who approached the question with an unprejudiced exegetical mind.</w:t>
      </w:r>
    </w:p>
    <w:p w14:paraId="617A581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维特林加似乎几乎是唯一一个以无偏见的释经头脑探讨这个问题的人。</w:t>
      </w:r>
    </w:p>
    <w:p w14:paraId="75D6FA8D">
      <w:pPr>
        <w:pStyle w:val="2"/>
        <w:spacing w:line="291" w:lineRule="auto"/>
        <w:rPr>
          <w:rFonts w:hint="eastAsia" w:ascii="微软雅黑" w:hAnsi="微软雅黑" w:eastAsia="微软雅黑" w:cs="微软雅黑"/>
          <w:sz w:val="30"/>
          <w:szCs w:val="30"/>
        </w:rPr>
      </w:pPr>
    </w:p>
    <w:p w14:paraId="4558C6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exegesis of Lev. 16:2, is, however, untenable.</w:t>
      </w:r>
    </w:p>
    <w:p w14:paraId="28AB9F3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然而，他对利未记 16:2 的释经是站不住脚的。</w:t>
      </w:r>
    </w:p>
    <w:p w14:paraId="5690E671">
      <w:pPr>
        <w:pStyle w:val="2"/>
        <w:spacing w:line="291" w:lineRule="auto"/>
        <w:rPr>
          <w:rFonts w:hint="eastAsia" w:ascii="微软雅黑" w:hAnsi="微软雅黑" w:eastAsia="微软雅黑" w:cs="微软雅黑"/>
          <w:sz w:val="30"/>
          <w:szCs w:val="30"/>
        </w:rPr>
      </w:pPr>
    </w:p>
    <w:p w14:paraId="680886D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rests on the identification of the cloud in vs. 2 and in vs. 13.</w:t>
      </w:r>
    </w:p>
    <w:p w14:paraId="25AD38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它建立在将第2节的云和第13节的云等同起来的基础上。</w:t>
      </w:r>
    </w:p>
    <w:p w14:paraId="08D45E26">
      <w:pPr>
        <w:pStyle w:val="2"/>
        <w:spacing w:line="291" w:lineRule="auto"/>
        <w:rPr>
          <w:rFonts w:hint="eastAsia" w:ascii="微软雅黑" w:hAnsi="微软雅黑" w:eastAsia="微软雅黑" w:cs="微软雅黑"/>
          <w:sz w:val="30"/>
          <w:szCs w:val="30"/>
        </w:rPr>
      </w:pPr>
    </w:p>
    <w:p w14:paraId="34C480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equation is unfounded, for the mere occurrence of the identical phrase, 'lest he die', in both verses does not, in view of the totally different connection, suffice to prove it.</w:t>
      </w:r>
    </w:p>
    <w:p w14:paraId="0EF6B49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这种等同是没有根据的，因为鉴于完全不同的上下文，哪怕两节经文中都出现了相同的短语“免得他死”，也不足以证明这一点。</w:t>
      </w:r>
    </w:p>
    <w:p w14:paraId="026581ED">
      <w:pPr>
        <w:pStyle w:val="2"/>
        <w:spacing w:line="291" w:lineRule="auto"/>
        <w:rPr>
          <w:rFonts w:hint="eastAsia" w:ascii="微软雅黑" w:hAnsi="微软雅黑" w:eastAsia="微软雅黑" w:cs="微软雅黑"/>
          <w:sz w:val="30"/>
          <w:szCs w:val="30"/>
        </w:rPr>
      </w:pPr>
    </w:p>
    <w:p w14:paraId="2F7329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vs. 2 is: Aaron must not come at all times within the veil; if he should come at any other than the one appointed time, he exposes himself to the danger of death, for there is within a manifestation of the presence of Jehovah embodied in a cloud.</w:t>
      </w:r>
    </w:p>
    <w:p w14:paraId="31BFC1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第2节的意思是：亚伦不可随时进入幔子内；如果他在除指定时间以外的任何时间进来，他就会使自己暴露在死亡的危险中，因为里面有一种体现在云中的耶和华同在的显现。</w:t>
      </w:r>
    </w:p>
    <w:p w14:paraId="1A2989C5">
      <w:pPr>
        <w:pStyle w:val="2"/>
        <w:spacing w:line="291" w:lineRule="auto"/>
        <w:rPr>
          <w:rFonts w:hint="eastAsia" w:ascii="微软雅黑" w:hAnsi="微软雅黑" w:eastAsia="微软雅黑" w:cs="微软雅黑"/>
          <w:sz w:val="30"/>
          <w:szCs w:val="30"/>
        </w:rPr>
      </w:pPr>
    </w:p>
    <w:p w14:paraId="42B2E2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caution 'lest he die' is occasioned by the presence of the cloud.</w:t>
      </w:r>
    </w:p>
    <w:p w14:paraId="4D86524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“免得他死”的警告是由云的存在引起的。</w:t>
      </w:r>
    </w:p>
    <w:p w14:paraId="61063434">
      <w:pPr>
        <w:pStyle w:val="2"/>
        <w:spacing w:line="291" w:lineRule="auto"/>
        <w:rPr>
          <w:rFonts w:hint="eastAsia" w:ascii="微软雅黑" w:hAnsi="微软雅黑" w:eastAsia="微软雅黑" w:cs="微软雅黑"/>
          <w:sz w:val="30"/>
          <w:szCs w:val="30"/>
        </w:rPr>
      </w:pPr>
    </w:p>
    <w:p w14:paraId="527487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13 Aaron is warned that, when entering, he must not enter without veiling himself with a cloud of incense, because disregard of that will expose him to danger of death.</w:t>
      </w:r>
    </w:p>
    <w:p w14:paraId="2631BE2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在第13节中，亚伦被警告，当进入时，若不用香云遮掩自己就不可进入，因为无视这一点将使他暴露在死亡的危险中。</w:t>
      </w:r>
    </w:p>
    <w:p w14:paraId="7079D537">
      <w:pPr>
        <w:pStyle w:val="2"/>
        <w:spacing w:line="291" w:lineRule="auto"/>
        <w:rPr>
          <w:rFonts w:hint="eastAsia" w:ascii="微软雅黑" w:hAnsi="微软雅黑" w:eastAsia="微软雅黑" w:cs="微软雅黑"/>
          <w:sz w:val="30"/>
          <w:szCs w:val="30"/>
        </w:rPr>
      </w:pPr>
    </w:p>
    <w:p w14:paraId="57B128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caution 'lest he die' here is directed to the production of an artificial cloud of incense.</w:t>
      </w:r>
    </w:p>
    <w:p w14:paraId="5C50E7D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这里的“免得他死”警告是指向制造人造香云的。</w:t>
      </w:r>
    </w:p>
    <w:p w14:paraId="4459D843">
      <w:pPr>
        <w:pStyle w:val="2"/>
        <w:spacing w:line="291" w:lineRule="auto"/>
        <w:rPr>
          <w:rFonts w:hint="eastAsia" w:ascii="微软雅黑" w:hAnsi="微软雅黑" w:eastAsia="微软雅黑" w:cs="微软雅黑"/>
          <w:sz w:val="30"/>
          <w:szCs w:val="30"/>
        </w:rPr>
      </w:pPr>
    </w:p>
    <w:p w14:paraId="581EFB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will be observed, that in vs. 2 'the cloud', and in vs. 13 'a cloud' is spoken of.</w:t>
      </w:r>
    </w:p>
    <w:p w14:paraId="706FC5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此外可以观察到，在第2节说到“那云”，而在第13节说到“云”。</w:t>
      </w:r>
    </w:p>
    <w:p w14:paraId="6F596A96">
      <w:pPr>
        <w:pStyle w:val="2"/>
        <w:spacing w:line="291" w:lineRule="auto"/>
        <w:rPr>
          <w:rFonts w:hint="eastAsia" w:ascii="微软雅黑" w:hAnsi="微软雅黑" w:eastAsia="微软雅黑" w:cs="微软雅黑"/>
          <w:sz w:val="30"/>
          <w:szCs w:val="30"/>
        </w:rPr>
      </w:pPr>
    </w:p>
    <w:p w14:paraId="689BC9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 must mean the well-known cloud spoken of previously in the history.</w:t>
      </w:r>
    </w:p>
    <w:p w14:paraId="725A18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“那云”必定是指历史上之前说到的那朵著名的云。</w:t>
      </w:r>
    </w:p>
    <w:p w14:paraId="0E39F1F9">
      <w:pPr>
        <w:pStyle w:val="2"/>
        <w:spacing w:line="291" w:lineRule="auto"/>
        <w:rPr>
          <w:rFonts w:hint="eastAsia" w:ascii="微软雅黑" w:hAnsi="微软雅黑" w:eastAsia="微软雅黑" w:cs="微软雅黑"/>
          <w:sz w:val="30"/>
          <w:szCs w:val="30"/>
        </w:rPr>
      </w:pPr>
    </w:p>
    <w:p w14:paraId="596AEB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only be the cloud which had accompanied the people on their journeys, namely, the supernatural, theophanic cloud.</w:t>
      </w:r>
    </w:p>
    <w:p w14:paraId="6B7841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这只能是那朵曾在旅途中伴随百姓的云，即超自然的、神显的云。</w:t>
      </w:r>
    </w:p>
    <w:p w14:paraId="0811FD4D">
      <w:pPr>
        <w:pStyle w:val="2"/>
        <w:spacing w:line="291" w:lineRule="auto"/>
        <w:rPr>
          <w:rFonts w:hint="eastAsia" w:ascii="微软雅黑" w:hAnsi="微软雅黑" w:eastAsia="微软雅黑" w:cs="微软雅黑"/>
          <w:sz w:val="30"/>
          <w:szCs w:val="30"/>
        </w:rPr>
      </w:pPr>
    </w:p>
    <w:p w14:paraId="6356F9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 of incense had never before been mentioned in the narrative; therefore in vs. 13 'a cloud' was in place.</w:t>
      </w:r>
    </w:p>
    <w:p w14:paraId="6302D6C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香云以前从未在叙述中被提及；因此在第13节用“云”（不定指）是恰当的。</w:t>
      </w:r>
    </w:p>
    <w:p w14:paraId="394506A0">
      <w:pPr>
        <w:pStyle w:val="2"/>
        <w:spacing w:line="291" w:lineRule="auto"/>
        <w:rPr>
          <w:rFonts w:hint="eastAsia" w:ascii="微软雅黑" w:hAnsi="微软雅黑" w:eastAsia="微软雅黑" w:cs="微软雅黑"/>
          <w:sz w:val="30"/>
          <w:szCs w:val="30"/>
        </w:rPr>
      </w:pPr>
    </w:p>
    <w:p w14:paraId="224EE2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in the Old Testament the terms 'cloud' and 'appearing' occur together the reference is always to the theophanic cloud.</w:t>
      </w:r>
    </w:p>
    <w:p w14:paraId="54DCCB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在旧约中，凡是“云”和“显现”这两个词一起出现的地方，总是指神显的云。</w:t>
      </w:r>
    </w:p>
    <w:p w14:paraId="11656B8A">
      <w:pPr>
        <w:pStyle w:val="2"/>
        <w:spacing w:line="291" w:lineRule="auto"/>
        <w:rPr>
          <w:rFonts w:hint="eastAsia" w:ascii="微软雅黑" w:hAnsi="微软雅黑" w:eastAsia="微软雅黑" w:cs="微软雅黑"/>
          <w:sz w:val="30"/>
          <w:szCs w:val="30"/>
        </w:rPr>
      </w:pPr>
    </w:p>
    <w:p w14:paraId="686385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construction of vs. 2 must be strained to the utmost to make it speak of a cloud of incense and the necessity of producing it.</w:t>
      </w:r>
    </w:p>
    <w:p w14:paraId="0A4EE49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第2节的结构必须被极度扭曲，才能使其讲的是香云及其制造的必要性。</w:t>
      </w:r>
    </w:p>
    <w:p w14:paraId="5D83828A">
      <w:pPr>
        <w:pStyle w:val="2"/>
        <w:spacing w:line="291" w:lineRule="auto"/>
        <w:rPr>
          <w:rFonts w:hint="eastAsia" w:ascii="微软雅黑" w:hAnsi="微软雅黑" w:eastAsia="微软雅黑" w:cs="微软雅黑"/>
          <w:sz w:val="30"/>
          <w:szCs w:val="30"/>
        </w:rPr>
      </w:pPr>
    </w:p>
    <w:p w14:paraId="33C4CF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occasion of the inauguration of the tabernacle and of the temple it is distinctly stated that the divine glory entered into the sanctuary [Ex. 40:34, 35; 1 Ki. 8:10–12].</w:t>
      </w:r>
    </w:p>
    <w:p w14:paraId="0CE0BF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在会幕和圣殿落成的场合，明确记载神圣的荣耀进入了圣所 [出埃及记 40:34, 35; 列王纪上 8:10–12]。</w:t>
      </w:r>
    </w:p>
    <w:p w14:paraId="2808A1F8">
      <w:pPr>
        <w:pStyle w:val="2"/>
        <w:spacing w:line="291" w:lineRule="auto"/>
        <w:rPr>
          <w:rFonts w:hint="eastAsia" w:ascii="微软雅黑" w:hAnsi="微软雅黑" w:eastAsia="微软雅黑" w:cs="微软雅黑"/>
          <w:sz w:val="30"/>
          <w:szCs w:val="30"/>
        </w:rPr>
      </w:pPr>
    </w:p>
    <w:p w14:paraId="1A2859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on both occasions the glory must subsequently have withdrawn, for the priests, who could not serve on account of its presence at first, afterwards served again.</w:t>
      </w:r>
    </w:p>
    <w:p w14:paraId="6EAA2C7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诚然，在这两个场合，荣耀随后必定撤回了，因为起初因其存在而无法供职的祭司们，后来又供职了。</w:t>
      </w:r>
    </w:p>
    <w:p w14:paraId="5DDF3F93">
      <w:pPr>
        <w:pStyle w:val="2"/>
        <w:spacing w:line="291" w:lineRule="auto"/>
        <w:rPr>
          <w:rFonts w:hint="eastAsia" w:ascii="微软雅黑" w:hAnsi="微软雅黑" w:eastAsia="微软雅黑" w:cs="微软雅黑"/>
          <w:sz w:val="30"/>
          <w:szCs w:val="30"/>
        </w:rPr>
      </w:pPr>
    </w:p>
    <w:p w14:paraId="5E0158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glory entirely withdrew, and no part of it remained, is not stated either.</w:t>
      </w:r>
    </w:p>
    <w:p w14:paraId="3C21ED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但荣耀完全撤回，一点也没留下，这也没有被陈述。</w:t>
      </w:r>
    </w:p>
    <w:p w14:paraId="26941168">
      <w:pPr>
        <w:pStyle w:val="2"/>
        <w:spacing w:line="291" w:lineRule="auto"/>
        <w:rPr>
          <w:rFonts w:hint="eastAsia" w:ascii="微软雅黑" w:hAnsi="微软雅黑" w:eastAsia="微软雅黑" w:cs="微软雅黑"/>
          <w:sz w:val="30"/>
          <w:szCs w:val="30"/>
        </w:rPr>
      </w:pPr>
    </w:p>
    <w:p w14:paraId="6C7D141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 latter assumption is a most natural one.</w:t>
      </w:r>
    </w:p>
    <w:p w14:paraId="708B1B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毕竟，后一种假设是最自然的。</w:t>
      </w:r>
    </w:p>
    <w:p w14:paraId="1AE691A0">
      <w:pPr>
        <w:pStyle w:val="2"/>
        <w:spacing w:line="291" w:lineRule="auto"/>
        <w:rPr>
          <w:rFonts w:hint="eastAsia" w:ascii="微软雅黑" w:hAnsi="微软雅黑" w:eastAsia="微软雅黑" w:cs="微软雅黑"/>
          <w:sz w:val="30"/>
          <w:szCs w:val="30"/>
        </w:rPr>
      </w:pPr>
    </w:p>
    <w:p w14:paraId="066C72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relates that at the time of the captivity he saw the glory of Jehovah departing from the temple [10:18; 11:23].</w:t>
      </w:r>
    </w:p>
    <w:p w14:paraId="097BB6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以西结叙述在被掳时期，他看见耶和华的荣耀离开圣殿 [10:18; 11:23]。</w:t>
      </w:r>
    </w:p>
    <w:p w14:paraId="657E9012">
      <w:pPr>
        <w:pStyle w:val="2"/>
        <w:spacing w:line="291" w:lineRule="auto"/>
        <w:rPr>
          <w:rFonts w:hint="eastAsia" w:ascii="微软雅黑" w:hAnsi="微软雅黑" w:eastAsia="微软雅黑" w:cs="微软雅黑"/>
          <w:sz w:val="30"/>
          <w:szCs w:val="30"/>
        </w:rPr>
      </w:pPr>
    </w:p>
    <w:p w14:paraId="163613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Haggai implies that in the post-exilic temple something was lacking in comparison with the temple of Solomon [2:7].</w:t>
      </w:r>
    </w:p>
    <w:p w14:paraId="30FD54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哈该暗示，与所罗门的圣殿相比，被掳归回后的圣殿缺少了某种东西 [2:7]。</w:t>
      </w:r>
    </w:p>
    <w:p w14:paraId="7C4D4CD4">
      <w:pPr>
        <w:pStyle w:val="2"/>
        <w:spacing w:line="291" w:lineRule="auto"/>
        <w:rPr>
          <w:rFonts w:hint="eastAsia" w:ascii="微软雅黑" w:hAnsi="微软雅黑" w:eastAsia="微软雅黑" w:cs="微软雅黑"/>
          <w:sz w:val="30"/>
          <w:szCs w:val="30"/>
        </w:rPr>
      </w:pPr>
    </w:p>
    <w:p w14:paraId="27E7F0B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Psalmists speak of the sanctuary in terms implying that it and the glory belong together [63:2].</w:t>
      </w:r>
    </w:p>
    <w:p w14:paraId="7FB9A14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诗篇作者谈论圣所的措辞暗示它与荣耀是属于一起的 [63:2]。</w:t>
      </w:r>
    </w:p>
    <w:p w14:paraId="6C9AB855">
      <w:pPr>
        <w:pStyle w:val="2"/>
        <w:spacing w:line="291" w:lineRule="auto"/>
        <w:rPr>
          <w:rFonts w:hint="eastAsia" w:ascii="微软雅黑" w:hAnsi="微软雅黑" w:eastAsia="微软雅黑" w:cs="微软雅黑"/>
          <w:sz w:val="30"/>
          <w:szCs w:val="30"/>
        </w:rPr>
      </w:pPr>
    </w:p>
    <w:p w14:paraId="461094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corroborate all this we have the testimony of Paul, who mentions among the great privileges distinguishing Israel the doxa, 'glory' [Rom. 9:4; cp. also Acts 7:2; Rev. 15:8; 21:11, 23].</w:t>
      </w:r>
    </w:p>
    <w:p w14:paraId="308C724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为了证实这一切，我们有保罗的见证，他在提到区分以色列的特权时提到了 doxa，“荣耀” [罗马书 9:4; 另参考 使徒行传 7:2; 启示录 15:8; 21:11, 23]。</w:t>
      </w:r>
    </w:p>
    <w:p w14:paraId="7A735D9A">
      <w:pPr>
        <w:pStyle w:val="2"/>
        <w:spacing w:line="291" w:lineRule="auto"/>
        <w:rPr>
          <w:rFonts w:hint="eastAsia" w:ascii="微软雅黑" w:hAnsi="微软雅黑" w:eastAsia="微软雅黑" w:cs="微软雅黑"/>
          <w:sz w:val="30"/>
          <w:szCs w:val="30"/>
        </w:rPr>
      </w:pPr>
    </w:p>
    <w:p w14:paraId="142F9E1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then, represented not merely symbolically the indwelling of God among Israel, but actually contained it.</w:t>
      </w:r>
    </w:p>
    <w:p w14:paraId="102785B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那么，会幕不仅象征性地代表神在以色列中间的内住，而且实际上包含了它。</w:t>
      </w:r>
    </w:p>
    <w:p w14:paraId="5A02CA1B">
      <w:pPr>
        <w:pStyle w:val="2"/>
        <w:spacing w:line="291" w:lineRule="auto"/>
        <w:rPr>
          <w:rFonts w:hint="eastAsia" w:ascii="微软雅黑" w:hAnsi="微软雅黑" w:eastAsia="微软雅黑" w:cs="微软雅黑"/>
          <w:sz w:val="30"/>
          <w:szCs w:val="30"/>
        </w:rPr>
      </w:pPr>
    </w:p>
    <w:p w14:paraId="03BFF5F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enquire more particularly, whether it was Jehovah's house exclusively, or the joint house of Him and the people.</w:t>
      </w:r>
    </w:p>
    <w:p w14:paraId="2AE456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但我们必须更具体地探究，它是耶和华独有的房子，还是祂与百姓共同的房子。</w:t>
      </w:r>
    </w:p>
    <w:p w14:paraId="0944E414">
      <w:pPr>
        <w:pStyle w:val="2"/>
        <w:spacing w:line="291" w:lineRule="auto"/>
        <w:rPr>
          <w:rFonts w:hint="eastAsia" w:ascii="微软雅黑" w:hAnsi="微软雅黑" w:eastAsia="微软雅黑" w:cs="微软雅黑"/>
          <w:sz w:val="30"/>
          <w:szCs w:val="30"/>
        </w:rPr>
      </w:pPr>
    </w:p>
    <w:p w14:paraId="2D7BBB2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to this is that the tabernacle is in its entirety Jehovah's house.</w:t>
      </w:r>
    </w:p>
    <w:p w14:paraId="4F90AD9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对此的正确回答是，会幕整体上是耶和华的房子。</w:t>
      </w:r>
    </w:p>
    <w:p w14:paraId="521B3170">
      <w:pPr>
        <w:pStyle w:val="2"/>
        <w:spacing w:line="291" w:lineRule="auto"/>
        <w:rPr>
          <w:rFonts w:hint="eastAsia" w:ascii="微软雅黑" w:hAnsi="微软雅黑" w:eastAsia="微软雅黑" w:cs="微软雅黑"/>
          <w:sz w:val="30"/>
          <w:szCs w:val="30"/>
        </w:rPr>
      </w:pPr>
    </w:p>
    <w:p w14:paraId="5F3F77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in it two apartments, one for God and one for the people, for the holy place, no less than the holy of holies, is the place which Jehovah owns alone.</w:t>
      </w:r>
    </w:p>
    <w:p w14:paraId="337C71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里面没有两个房间，一个给神，一个给百姓，因为圣所和至圣所一样，都是耶和华独自拥有的地方。</w:t>
      </w:r>
    </w:p>
    <w:p w14:paraId="7B720873">
      <w:pPr>
        <w:pStyle w:val="2"/>
        <w:spacing w:line="291" w:lineRule="auto"/>
        <w:rPr>
          <w:rFonts w:hint="eastAsia" w:ascii="微软雅黑" w:hAnsi="微软雅黑" w:eastAsia="微软雅黑" w:cs="微软雅黑"/>
          <w:sz w:val="30"/>
          <w:szCs w:val="30"/>
        </w:rPr>
      </w:pPr>
    </w:p>
    <w:p w14:paraId="629AC38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must be maintained that the people are received into God's house as His guests.</w:t>
      </w:r>
    </w:p>
    <w:p w14:paraId="5A6A309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同时必须坚持的是，百姓作为祂的客人被接待进入神的家。</w:t>
      </w:r>
    </w:p>
    <w:p w14:paraId="75CF37BA">
      <w:pPr>
        <w:pStyle w:val="2"/>
        <w:spacing w:line="291" w:lineRule="auto"/>
        <w:rPr>
          <w:rFonts w:hint="eastAsia" w:ascii="微软雅黑" w:hAnsi="微软雅黑" w:eastAsia="微软雅黑" w:cs="微软雅黑"/>
          <w:sz w:val="30"/>
          <w:szCs w:val="30"/>
        </w:rPr>
      </w:pPr>
    </w:p>
    <w:p w14:paraId="4322DD0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under the Old Testament was not carried out literally, but only symbolically, cannot alter the fact.</w:t>
      </w:r>
    </w:p>
    <w:p w14:paraId="5BF790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这一点在旧约下没有按字面执行，而仅是象征性地执行，这不能改变事实。</w:t>
      </w:r>
    </w:p>
    <w:p w14:paraId="7CA4D2D7">
      <w:pPr>
        <w:pStyle w:val="2"/>
        <w:spacing w:line="291" w:lineRule="auto"/>
        <w:rPr>
          <w:rFonts w:hint="eastAsia" w:ascii="微软雅黑" w:hAnsi="微软雅黑" w:eastAsia="微软雅黑" w:cs="微软雅黑"/>
          <w:sz w:val="30"/>
          <w:szCs w:val="30"/>
        </w:rPr>
      </w:pPr>
    </w:p>
    <w:p w14:paraId="5630946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reasons of emphasizing the sinfulness of the people and the provisional nature of their sanctification, this could as yet be only symbolically expressed, but the thought was there as an ideal none the less.</w:t>
      </w:r>
    </w:p>
    <w:p w14:paraId="3A9ED0D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为了强调百姓的罪性和他们成圣的暂时性，这目前只能被象征性地表达，但这个思想作为理想依然存在。</w:t>
      </w:r>
    </w:p>
    <w:p w14:paraId="0EFB042A">
      <w:pPr>
        <w:pStyle w:val="2"/>
        <w:spacing w:line="291" w:lineRule="auto"/>
        <w:rPr>
          <w:rFonts w:hint="eastAsia" w:ascii="微软雅黑" w:hAnsi="微软雅黑" w:eastAsia="微软雅黑" w:cs="微软雅黑"/>
          <w:sz w:val="30"/>
          <w:szCs w:val="30"/>
        </w:rPr>
      </w:pPr>
    </w:p>
    <w:p w14:paraId="7F074C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ideal privilege this belonged to every Israelite [Psa. 15; 24; 27].</w:t>
      </w:r>
    </w:p>
    <w:p w14:paraId="7BCF51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作为一种理想的特权，这属于每一个以色列人 [诗篇 15; 24; 27]。</w:t>
      </w:r>
    </w:p>
    <w:p w14:paraId="53EF23A2">
      <w:pPr>
        <w:pStyle w:val="2"/>
        <w:spacing w:line="291" w:lineRule="auto"/>
        <w:rPr>
          <w:rFonts w:hint="eastAsia" w:ascii="微软雅黑" w:hAnsi="微软雅黑" w:eastAsia="微软雅黑" w:cs="微软雅黑"/>
          <w:sz w:val="30"/>
          <w:szCs w:val="30"/>
        </w:rPr>
      </w:pPr>
    </w:p>
    <w:p w14:paraId="3543258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tabernacle symbolized the heavenly habitation of God, and the ideal destiny of God's people has always been to be received of Him to the most consummate fellowship there, then there must have been at least an ideal reflex and foreshadowing of this in the tabernacle.</w:t>
      </w:r>
    </w:p>
    <w:p w14:paraId="77DB18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如果会幕象征神天上的居所，而神子民的理想命运一直是被祂接纳并在那里享受最完美的团契，那么在会幕中必定至少有对此的理想反映和预示。</w:t>
      </w:r>
    </w:p>
    <w:p w14:paraId="516C00BC">
      <w:pPr>
        <w:pStyle w:val="2"/>
        <w:spacing w:line="291" w:lineRule="auto"/>
        <w:rPr>
          <w:rFonts w:hint="eastAsia" w:ascii="微软雅黑" w:hAnsi="微软雅黑" w:eastAsia="微软雅黑" w:cs="微软雅黑"/>
          <w:sz w:val="30"/>
          <w:szCs w:val="30"/>
        </w:rPr>
      </w:pPr>
    </w:p>
    <w:p w14:paraId="550BC8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this principle the names given to God's celestial palace and to the earthly sanctuary are identical.</w:t>
      </w:r>
    </w:p>
    <w:p w14:paraId="146BE6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按照这一原则，赋予神天上宫殿和地上圣所的名字是相同的。</w:t>
      </w:r>
    </w:p>
    <w:p w14:paraId="3F279FB5">
      <w:pPr>
        <w:pStyle w:val="2"/>
        <w:spacing w:line="291" w:lineRule="auto"/>
        <w:rPr>
          <w:rFonts w:hint="eastAsia" w:ascii="微软雅黑" w:hAnsi="微软雅黑" w:eastAsia="微软雅黑" w:cs="微软雅黑"/>
          <w:sz w:val="30"/>
          <w:szCs w:val="30"/>
        </w:rPr>
      </w:pPr>
    </w:p>
    <w:p w14:paraId="27B442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Ma'on, hekhal, zebhul are used indiscriminately of both.</w:t>
      </w:r>
    </w:p>
    <w:p w14:paraId="09D4E35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Ma'on, hekhal, zebhul 不加区分地用于两者。</w:t>
      </w:r>
    </w:p>
    <w:p w14:paraId="70FD895A">
      <w:pPr>
        <w:pStyle w:val="2"/>
        <w:spacing w:line="291" w:lineRule="auto"/>
        <w:rPr>
          <w:rFonts w:hint="eastAsia" w:ascii="微软雅黑" w:hAnsi="微软雅黑" w:eastAsia="微软雅黑" w:cs="微软雅黑"/>
          <w:sz w:val="30"/>
          <w:szCs w:val="30"/>
        </w:rPr>
      </w:pPr>
    </w:p>
    <w:p w14:paraId="331F477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raised is not without theological importance.</w:t>
      </w:r>
    </w:p>
    <w:p w14:paraId="0F2FB7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提出的这一点并非没有神学重要性。</w:t>
      </w:r>
    </w:p>
    <w:p w14:paraId="75827008">
      <w:pPr>
        <w:pStyle w:val="2"/>
        <w:spacing w:line="291" w:lineRule="auto"/>
        <w:rPr>
          <w:rFonts w:hint="eastAsia" w:ascii="微软雅黑" w:hAnsi="微软雅黑" w:eastAsia="微软雅黑" w:cs="微软雅黑"/>
          <w:sz w:val="30"/>
          <w:szCs w:val="30"/>
        </w:rPr>
      </w:pPr>
    </w:p>
    <w:p w14:paraId="26D8EA5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touches the question of the nature of religion, and the part played in it by God and man respectively.</w:t>
      </w:r>
    </w:p>
    <w:p w14:paraId="3E899F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它触及宗教本质的问题，以及神与人在其中分别扮演的角色。</w:t>
      </w:r>
    </w:p>
    <w:p w14:paraId="7323FD72">
      <w:pPr>
        <w:pStyle w:val="2"/>
        <w:spacing w:line="291" w:lineRule="auto"/>
        <w:rPr>
          <w:rFonts w:hint="eastAsia" w:ascii="微软雅黑" w:hAnsi="微软雅黑" w:eastAsia="微软雅黑" w:cs="微软雅黑"/>
          <w:sz w:val="30"/>
          <w:szCs w:val="30"/>
        </w:rPr>
      </w:pPr>
    </w:p>
    <w:p w14:paraId="0531E2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ideal covenant-fellowship, here portrayed, the divine factor is the all-controlling one.</w:t>
      </w:r>
    </w:p>
    <w:p w14:paraId="74FC86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在这里描绘的理想圣约团契中，神圣因素是全权控制的因素。</w:t>
      </w:r>
    </w:p>
    <w:p w14:paraId="07D06C16">
      <w:pPr>
        <w:pStyle w:val="2"/>
        <w:spacing w:line="291" w:lineRule="auto"/>
        <w:rPr>
          <w:rFonts w:hint="eastAsia" w:ascii="微软雅黑" w:hAnsi="微软雅黑" w:eastAsia="微软雅黑" w:cs="微软雅黑"/>
          <w:sz w:val="30"/>
          <w:szCs w:val="30"/>
        </w:rPr>
      </w:pPr>
    </w:p>
    <w:p w14:paraId="4E2D2D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appears as admitted into, adjusted to, subordinated to, the life of God.</w:t>
      </w:r>
    </w:p>
    <w:p w14:paraId="4D2962A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人表现为被接纳进入、适应于、从属于神的生命。</w:t>
      </w:r>
    </w:p>
    <w:p w14:paraId="6C9C62F7">
      <w:pPr>
        <w:pStyle w:val="2"/>
        <w:spacing w:line="291" w:lineRule="auto"/>
        <w:rPr>
          <w:rFonts w:hint="eastAsia" w:ascii="微软雅黑" w:hAnsi="微软雅黑" w:eastAsia="微软雅黑" w:cs="微软雅黑"/>
          <w:sz w:val="30"/>
          <w:szCs w:val="30"/>
        </w:rPr>
      </w:pPr>
    </w:p>
    <w:p w14:paraId="06D8872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piety is God-centred.</w:t>
      </w:r>
    </w:p>
    <w:p w14:paraId="3F3744E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圣经的虔诚是以神为中心的。</w:t>
      </w:r>
    </w:p>
    <w:p w14:paraId="00AE6418">
      <w:pPr>
        <w:pStyle w:val="2"/>
        <w:spacing w:line="291" w:lineRule="auto"/>
        <w:rPr>
          <w:rFonts w:hint="eastAsia" w:ascii="微软雅黑" w:hAnsi="微软雅黑" w:eastAsia="微软雅黑" w:cs="微软雅黑"/>
          <w:sz w:val="30"/>
          <w:szCs w:val="30"/>
        </w:rPr>
      </w:pPr>
    </w:p>
    <w:p w14:paraId="766DF4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ANTI-TYPICAL TABERNACLE</w:t>
      </w:r>
    </w:p>
    <w:p w14:paraId="1416DBC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基督是会幕的实体（ANTI-TYPICAL TABERNACLE）</w:t>
      </w:r>
    </w:p>
    <w:p w14:paraId="2554B511">
      <w:pPr>
        <w:pStyle w:val="2"/>
        <w:spacing w:line="291" w:lineRule="auto"/>
        <w:rPr>
          <w:rFonts w:hint="eastAsia" w:ascii="微软雅黑" w:hAnsi="微软雅黑" w:eastAsia="微软雅黑" w:cs="微软雅黑"/>
          <w:sz w:val="30"/>
          <w:szCs w:val="30"/>
        </w:rPr>
      </w:pPr>
    </w:p>
    <w:p w14:paraId="371285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significance of the tabernacle should be sought in close dependence upon its symbolic significance.</w:t>
      </w:r>
    </w:p>
    <w:p w14:paraId="00E588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会幕的预表意义应在与其象征意义紧密相关中去寻找。</w:t>
      </w:r>
    </w:p>
    <w:p w14:paraId="186631BF">
      <w:pPr>
        <w:pStyle w:val="2"/>
        <w:spacing w:line="291" w:lineRule="auto"/>
        <w:rPr>
          <w:rFonts w:hint="eastAsia" w:ascii="微软雅黑" w:hAnsi="微软雅黑" w:eastAsia="微软雅黑" w:cs="微软雅黑"/>
          <w:sz w:val="30"/>
          <w:szCs w:val="30"/>
        </w:rPr>
      </w:pPr>
    </w:p>
    <w:p w14:paraId="67D0F4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ask: where do these religious principles and realities, which the tabernacle served to teach and communicate, reappear in the subsequent history of redemption, lifted to their consummate stage?</w:t>
      </w:r>
    </w:p>
    <w:p w14:paraId="5B44E6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我们必须问：这些会幕用来教导和传达的宗教原则和现实，在随后的救赎历史中，在被提升到其完美阶段时，是在哪里重现的？</w:t>
      </w:r>
    </w:p>
    <w:p w14:paraId="1A312637">
      <w:pPr>
        <w:pStyle w:val="2"/>
        <w:spacing w:line="291" w:lineRule="auto"/>
        <w:rPr>
          <w:rFonts w:hint="eastAsia" w:ascii="微软雅黑" w:hAnsi="微软雅黑" w:eastAsia="微软雅黑" w:cs="微软雅黑"/>
          <w:sz w:val="30"/>
          <w:szCs w:val="30"/>
        </w:rPr>
      </w:pPr>
    </w:p>
    <w:p w14:paraId="782895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discover them in the glorified Christ.</w:t>
      </w:r>
    </w:p>
    <w:p w14:paraId="335172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首先我们在荣耀的基督里发现了它们。</w:t>
      </w:r>
    </w:p>
    <w:p w14:paraId="07F9F69E">
      <w:pPr>
        <w:pStyle w:val="2"/>
        <w:spacing w:line="291" w:lineRule="auto"/>
        <w:rPr>
          <w:rFonts w:hint="eastAsia" w:ascii="微软雅黑" w:hAnsi="微软雅黑" w:eastAsia="微软雅黑" w:cs="微软雅黑"/>
          <w:sz w:val="30"/>
          <w:szCs w:val="30"/>
        </w:rPr>
      </w:pPr>
    </w:p>
    <w:p w14:paraId="3A62C9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speaks the Evangelist [John 1:14].</w:t>
      </w:r>
    </w:p>
    <w:p w14:paraId="6A6B93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福音书作者谈到了这一点 [约翰福音 1:14]。</w:t>
      </w:r>
    </w:p>
    <w:p w14:paraId="48E488C5">
      <w:pPr>
        <w:pStyle w:val="2"/>
        <w:spacing w:line="291" w:lineRule="auto"/>
        <w:rPr>
          <w:rFonts w:hint="eastAsia" w:ascii="微软雅黑" w:hAnsi="微软雅黑" w:eastAsia="微软雅黑" w:cs="微软雅黑"/>
          <w:sz w:val="30"/>
          <w:szCs w:val="30"/>
        </w:rPr>
      </w:pPr>
    </w:p>
    <w:p w14:paraId="016AE5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become flesh is the One in whom God came to tabernacle among men, in order to reveal to them His grace and glory.</w:t>
      </w:r>
    </w:p>
    <w:p w14:paraId="64B50D6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道成了肉身，就是神在其中来到人间支搭帐幕的那一位，为了向人显明祂的恩典和荣耀。</w:t>
      </w:r>
    </w:p>
    <w:p w14:paraId="5AF284AF">
      <w:pPr>
        <w:pStyle w:val="2"/>
        <w:spacing w:line="291" w:lineRule="auto"/>
        <w:rPr>
          <w:rFonts w:hint="eastAsia" w:ascii="微软雅黑" w:hAnsi="微软雅黑" w:eastAsia="微软雅黑" w:cs="微软雅黑"/>
          <w:sz w:val="30"/>
          <w:szCs w:val="30"/>
        </w:rPr>
      </w:pPr>
    </w:p>
    <w:p w14:paraId="2FF934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2:19–22 Jesus Himself predicts that the Old Testament temple, which His enemies by their attitude towards Him are virtually destroying, He will build up again in three days, i.e., through the resurrection.</w:t>
      </w:r>
    </w:p>
    <w:p w14:paraId="6E78E6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2:19–22 中，耶稣亲自预言，那个祂的敌人因对祂的态度而实际上正在拆毁的旧约圣殿，祂将在三日内重建起来，即通过复活。</w:t>
      </w:r>
    </w:p>
    <w:p w14:paraId="57AE6B30">
      <w:pPr>
        <w:pStyle w:val="2"/>
        <w:spacing w:line="291" w:lineRule="auto"/>
        <w:rPr>
          <w:rFonts w:hint="eastAsia" w:ascii="微软雅黑" w:hAnsi="微软雅黑" w:eastAsia="微软雅黑" w:cs="微软雅黑"/>
          <w:sz w:val="30"/>
          <w:szCs w:val="30"/>
        </w:rPr>
      </w:pPr>
    </w:p>
    <w:p w14:paraId="2911871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affirms the continuity between the Old Testament sanctuary and His glorified Person.</w:t>
      </w:r>
    </w:p>
    <w:p w14:paraId="30B215B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这肯定了旧约圣所与祂荣耀位格之间的连续性。</w:t>
      </w:r>
    </w:p>
    <w:p w14:paraId="284ED9AA">
      <w:pPr>
        <w:pStyle w:val="2"/>
        <w:spacing w:line="291" w:lineRule="auto"/>
        <w:rPr>
          <w:rFonts w:hint="eastAsia" w:ascii="微软雅黑" w:hAnsi="微软雅黑" w:eastAsia="微软雅黑" w:cs="微软雅黑"/>
          <w:sz w:val="30"/>
          <w:szCs w:val="30"/>
        </w:rPr>
      </w:pPr>
    </w:p>
    <w:p w14:paraId="4B893FB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will be for ever perpetuated all that tabernacle and temple stood for.</w:t>
      </w:r>
    </w:p>
    <w:p w14:paraId="32648C7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在祂里面，会幕和圣殿所代表的一切将永远延续下去。</w:t>
      </w:r>
    </w:p>
    <w:p w14:paraId="0999266A">
      <w:pPr>
        <w:pStyle w:val="2"/>
        <w:spacing w:line="291" w:lineRule="auto"/>
        <w:rPr>
          <w:rFonts w:hint="eastAsia" w:ascii="微软雅黑" w:hAnsi="微软雅黑" w:eastAsia="微软雅黑" w:cs="微软雅黑"/>
          <w:sz w:val="30"/>
          <w:szCs w:val="30"/>
        </w:rPr>
      </w:pPr>
    </w:p>
    <w:p w14:paraId="396DD4C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stone may disappear; the essence proves itself eternal.</w:t>
      </w:r>
    </w:p>
    <w:p w14:paraId="7E9A4A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石头的结构可能会消失；其本质证明自己是永恒的。</w:t>
      </w:r>
    </w:p>
    <w:p w14:paraId="18EBC1E2">
      <w:pPr>
        <w:pStyle w:val="2"/>
        <w:spacing w:line="291" w:lineRule="auto"/>
        <w:rPr>
          <w:rFonts w:hint="eastAsia" w:ascii="微软雅黑" w:hAnsi="微软雅黑" w:eastAsia="微软雅黑" w:cs="微软雅黑"/>
          <w:sz w:val="30"/>
          <w:szCs w:val="30"/>
        </w:rPr>
      </w:pPr>
    </w:p>
    <w:p w14:paraId="5EA774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Col. 2:9, Paul teaches that in Him the fulness of the Godhead dwells bodily.</w:t>
      </w:r>
    </w:p>
    <w:p w14:paraId="79EE70D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在歌罗西书 2:9 中，保罗教导说，神本性一切的丰盛都有形有体地居住在祂里面。</w:t>
      </w:r>
    </w:p>
    <w:p w14:paraId="4462C634">
      <w:pPr>
        <w:pStyle w:val="2"/>
        <w:spacing w:line="291" w:lineRule="auto"/>
        <w:rPr>
          <w:rFonts w:hint="eastAsia" w:ascii="微软雅黑" w:hAnsi="微软雅黑" w:eastAsia="微软雅黑" w:cs="微软雅黑"/>
          <w:sz w:val="30"/>
          <w:szCs w:val="30"/>
        </w:rPr>
      </w:pPr>
    </w:p>
    <w:p w14:paraId="61DBC9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passages should be compared the saying of Jesus to Nathanael [John 1:51] where He finds in Himself the fulfilment of what Jacob had called the house of God, the gate of heaven.</w:t>
      </w:r>
    </w:p>
    <w:p w14:paraId="4EE4C21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应将这些经文与耶稣对拿但业说的话 [约翰福音 1:51] 进行比较，那里祂在自己身上发现了雅各所称的神的殿、天的门的应验。</w:t>
      </w:r>
    </w:p>
    <w:p w14:paraId="199BEA63">
      <w:pPr>
        <w:pStyle w:val="2"/>
        <w:spacing w:line="291" w:lineRule="auto"/>
        <w:rPr>
          <w:rFonts w:hint="eastAsia" w:ascii="微软雅黑" w:hAnsi="微软雅黑" w:eastAsia="微软雅黑" w:cs="微软雅黑"/>
          <w:sz w:val="30"/>
          <w:szCs w:val="30"/>
        </w:rPr>
      </w:pPr>
    </w:p>
    <w:p w14:paraId="141AD8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cases the indwelling of God in Christ serves the same ends which the Mosaic tabernacle provisionally served.</w:t>
      </w:r>
    </w:p>
    <w:p w14:paraId="7A1EF6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在所有这些例子中，神在基督里的内住服务于摩西会幕曾暂时服务的同样目的。</w:t>
      </w:r>
    </w:p>
    <w:p w14:paraId="02D261B4">
      <w:pPr>
        <w:pStyle w:val="2"/>
        <w:spacing w:line="291" w:lineRule="auto"/>
        <w:rPr>
          <w:rFonts w:hint="eastAsia" w:ascii="微软雅黑" w:hAnsi="微软雅黑" w:eastAsia="微软雅黑" w:cs="微软雅黑"/>
          <w:sz w:val="30"/>
          <w:szCs w:val="30"/>
        </w:rPr>
      </w:pPr>
    </w:p>
    <w:p w14:paraId="3B3182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 the antitypical tabernacle is revelatory and sacramental in the highest degree.</w:t>
      </w:r>
    </w:p>
    <w:p w14:paraId="675E4A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祂作为实体的会幕，在最高程度上是启示性的和圣礼性的。</w:t>
      </w:r>
    </w:p>
    <w:p w14:paraId="1A906FF2">
      <w:pPr>
        <w:pStyle w:val="2"/>
        <w:spacing w:line="291" w:lineRule="auto"/>
        <w:rPr>
          <w:rFonts w:hint="eastAsia" w:ascii="微软雅黑" w:hAnsi="微软雅黑" w:eastAsia="微软雅黑" w:cs="微软雅黑"/>
          <w:sz w:val="30"/>
          <w:szCs w:val="30"/>
        </w:rPr>
      </w:pPr>
    </w:p>
    <w:p w14:paraId="05E193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ALSO A TYPE OF THE CHURCH</w:t>
      </w:r>
    </w:p>
    <w:p w14:paraId="6B67F2C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会幕也是教会的预表</w:t>
      </w:r>
    </w:p>
    <w:p w14:paraId="571B7573">
      <w:pPr>
        <w:pStyle w:val="2"/>
        <w:spacing w:line="291" w:lineRule="auto"/>
        <w:rPr>
          <w:rFonts w:hint="eastAsia" w:ascii="微软雅黑" w:hAnsi="微软雅黑" w:eastAsia="微软雅黑" w:cs="微软雅黑"/>
          <w:sz w:val="30"/>
          <w:szCs w:val="30"/>
        </w:rPr>
      </w:pPr>
    </w:p>
    <w:p w14:paraId="137B51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true of the Christ is likewise true of the Church.</w:t>
      </w:r>
    </w:p>
    <w:p w14:paraId="01285D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但是，适用于基督的同样也适用于教会。</w:t>
      </w:r>
    </w:p>
    <w:p w14:paraId="69CA0810">
      <w:pPr>
        <w:pStyle w:val="2"/>
        <w:spacing w:line="291" w:lineRule="auto"/>
        <w:rPr>
          <w:rFonts w:hint="eastAsia" w:ascii="微软雅黑" w:hAnsi="微软雅黑" w:eastAsia="微软雅黑" w:cs="微软雅黑"/>
          <w:sz w:val="30"/>
          <w:szCs w:val="30"/>
        </w:rPr>
      </w:pPr>
    </w:p>
    <w:p w14:paraId="14E96E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that also the tabernacle was a type.</w:t>
      </w:r>
    </w:p>
    <w:p w14:paraId="1DC44F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会幕也是教会的预表。</w:t>
      </w:r>
    </w:p>
    <w:p w14:paraId="367DB592">
      <w:pPr>
        <w:pStyle w:val="2"/>
        <w:spacing w:line="291" w:lineRule="auto"/>
        <w:rPr>
          <w:rFonts w:hint="eastAsia" w:ascii="微软雅黑" w:hAnsi="微软雅黑" w:eastAsia="微软雅黑" w:cs="微软雅黑"/>
          <w:sz w:val="30"/>
          <w:szCs w:val="30"/>
        </w:rPr>
      </w:pPr>
    </w:p>
    <w:p w14:paraId="211D295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otherwise, because the Church is the body of the risen Christ.</w:t>
      </w:r>
    </w:p>
    <w:p w14:paraId="73839A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这不可能不是这样，因为教会是复活基督的身体。</w:t>
      </w:r>
    </w:p>
    <w:p w14:paraId="1BD6D308">
      <w:pPr>
        <w:pStyle w:val="2"/>
        <w:spacing w:line="291" w:lineRule="auto"/>
        <w:rPr>
          <w:rFonts w:hint="eastAsia" w:ascii="微软雅黑" w:hAnsi="微软雅黑" w:eastAsia="微软雅黑" w:cs="微软雅黑"/>
          <w:sz w:val="30"/>
          <w:szCs w:val="30"/>
        </w:rPr>
      </w:pPr>
    </w:p>
    <w:p w14:paraId="5A7CEE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Church is called 'the house of God' [Eph. 2:21, 22; 1 Tim. 3:15; Heb. 3:6; 10:21; 1 Pet. 2:5].</w:t>
      </w:r>
    </w:p>
    <w:p w14:paraId="4FF7C4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因此，教会被称为“神的家” [以弗所书 2:21, 22; 提摩太前书 3:15; 希伯来书 3:6; 10:21; 彼得前书 2:5]。</w:t>
      </w:r>
    </w:p>
    <w:p w14:paraId="4F992514">
      <w:pPr>
        <w:pStyle w:val="2"/>
        <w:spacing w:line="291" w:lineRule="auto"/>
        <w:rPr>
          <w:rFonts w:hint="eastAsia" w:ascii="微软雅黑" w:hAnsi="微软雅黑" w:eastAsia="微软雅黑" w:cs="微软雅黑"/>
          <w:sz w:val="30"/>
          <w:szCs w:val="30"/>
        </w:rPr>
      </w:pPr>
    </w:p>
    <w:p w14:paraId="0C39B9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turn is given to the thought where the Christian is called a temple of God [1 Cor. 6:19].</w:t>
      </w:r>
    </w:p>
    <w:p w14:paraId="2A1DDA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当基督徒被称为神的殿时，这一思想被赋予了个体转向 [哥林多前书 6:19]。</w:t>
      </w:r>
    </w:p>
    <w:p w14:paraId="6CAC4802">
      <w:pPr>
        <w:pStyle w:val="2"/>
        <w:spacing w:line="291" w:lineRule="auto"/>
        <w:rPr>
          <w:rFonts w:hint="eastAsia" w:ascii="微软雅黑" w:hAnsi="微软雅黑" w:eastAsia="微软雅黑" w:cs="微软雅黑"/>
          <w:sz w:val="30"/>
          <w:szCs w:val="30"/>
        </w:rPr>
      </w:pPr>
    </w:p>
    <w:p w14:paraId="03AA0C1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noticed that 'house of God' is not in the New Testament a mere figure of the fellowship between God and the Church, but always refers specifically to the Old Testament dwelling of Jehovah.</w:t>
      </w:r>
    </w:p>
    <w:p w14:paraId="1696F1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应当注意，“神的家”在新约中不仅仅是神与教会团契的比喻，而且总是特指旧约耶和华的居所。</w:t>
      </w:r>
    </w:p>
    <w:p w14:paraId="05E06BFE">
      <w:pPr>
        <w:pStyle w:val="2"/>
        <w:spacing w:line="291" w:lineRule="auto"/>
        <w:rPr>
          <w:rFonts w:hint="eastAsia" w:ascii="微软雅黑" w:hAnsi="微软雅黑" w:eastAsia="微软雅黑" w:cs="微软雅黑"/>
          <w:sz w:val="30"/>
          <w:szCs w:val="30"/>
        </w:rPr>
      </w:pPr>
    </w:p>
    <w:p w14:paraId="2CAC3D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realization of the tabernacle idea is ascribed to the eschatological stage of the history of redemption.</w:t>
      </w:r>
    </w:p>
    <w:p w14:paraId="1EE3F7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会幕观念的最高实现被归于救赎历史的末世阶段。</w:t>
      </w:r>
    </w:p>
    <w:p w14:paraId="45C680B9">
      <w:pPr>
        <w:pStyle w:val="2"/>
        <w:spacing w:line="291" w:lineRule="auto"/>
        <w:rPr>
          <w:rFonts w:hint="eastAsia" w:ascii="微软雅黑" w:hAnsi="微软雅黑" w:eastAsia="微软雅黑" w:cs="微软雅黑"/>
          <w:sz w:val="30"/>
          <w:szCs w:val="30"/>
        </w:rPr>
      </w:pPr>
    </w:p>
    <w:p w14:paraId="6CCD51C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depicted by the Apocalypse [21:3].</w:t>
      </w:r>
    </w:p>
    <w:p w14:paraId="7C2F56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启示录对此进行了描绘 [21:3]。</w:t>
      </w:r>
    </w:p>
    <w:p w14:paraId="32CB61AB">
      <w:pPr>
        <w:pStyle w:val="2"/>
        <w:spacing w:line="291" w:lineRule="auto"/>
        <w:rPr>
          <w:rFonts w:hint="eastAsia" w:ascii="微软雅黑" w:hAnsi="微软雅黑" w:eastAsia="微软雅黑" w:cs="微软雅黑"/>
          <w:sz w:val="30"/>
          <w:szCs w:val="30"/>
        </w:rPr>
      </w:pPr>
    </w:p>
    <w:p w14:paraId="1955E88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the representation here is that, in dependence on Isa. 4:5, 6, the area of the tabernacle and temple are widened so as to become equally co-extensive with the entire New Jerusalem.</w:t>
      </w:r>
    </w:p>
    <w:p w14:paraId="5450538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这里描述的特殊之处在于，依据以赛亚书 4:5, 6，会幕和圣殿的区域被扩大，变得与整个新耶路撒冷同等广阔。</w:t>
      </w:r>
    </w:p>
    <w:p w14:paraId="0CA80469">
      <w:pPr>
        <w:pStyle w:val="2"/>
        <w:spacing w:line="291" w:lineRule="auto"/>
        <w:rPr>
          <w:rFonts w:hint="eastAsia" w:ascii="微软雅黑" w:hAnsi="微软雅黑" w:eastAsia="微软雅黑" w:cs="微软雅黑"/>
          <w:sz w:val="30"/>
          <w:szCs w:val="30"/>
        </w:rPr>
      </w:pPr>
    </w:p>
    <w:p w14:paraId="7FB7E4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a tabernacle or a temple symbolic and typical, presupposes the imperfection of the present state of the theocracy.</w:t>
      </w:r>
    </w:p>
    <w:p w14:paraId="09F17CB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一个象征性和预表性的会幕或圣殿的必要性，预设了神权政体当前状态的不完美。</w:t>
      </w:r>
    </w:p>
    <w:p w14:paraId="780E3DD7">
      <w:pPr>
        <w:pStyle w:val="2"/>
        <w:spacing w:line="291" w:lineRule="auto"/>
        <w:rPr>
          <w:rFonts w:hint="eastAsia" w:ascii="微软雅黑" w:hAnsi="微软雅黑" w:eastAsia="微软雅黑" w:cs="微软雅黑"/>
          <w:sz w:val="30"/>
          <w:szCs w:val="30"/>
        </w:rPr>
      </w:pPr>
    </w:p>
    <w:p w14:paraId="678CE2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theocracy will completely correspond to the divine ideal of it, then there will be no more need of symbol or type.</w:t>
      </w:r>
    </w:p>
    <w:p w14:paraId="6B4ADE7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当神权政体完全符合神对它的理想时，就不再需要象征或预表了。</w:t>
      </w:r>
    </w:p>
    <w:p w14:paraId="0FED297D">
      <w:pPr>
        <w:pStyle w:val="2"/>
        <w:spacing w:line="291" w:lineRule="auto"/>
        <w:rPr>
          <w:rFonts w:hint="eastAsia" w:ascii="微软雅黑" w:hAnsi="微软雅黑" w:eastAsia="微软雅黑" w:cs="微软雅黑"/>
          <w:sz w:val="30"/>
          <w:szCs w:val="30"/>
        </w:rPr>
      </w:pPr>
    </w:p>
    <w:p w14:paraId="614A74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statement 'I saw no temple therein', vs. 22.</w:t>
      </w:r>
    </w:p>
    <w:p w14:paraId="6C6A6A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因此有陈述说：“我未见城内有殿”，第22节。</w:t>
      </w:r>
    </w:p>
    <w:p w14:paraId="4D228A4B">
      <w:pPr>
        <w:pStyle w:val="2"/>
        <w:spacing w:line="291" w:lineRule="auto"/>
        <w:rPr>
          <w:rFonts w:hint="eastAsia" w:ascii="微软雅黑" w:hAnsi="微软雅黑" w:eastAsia="微软雅黑" w:cs="微软雅黑"/>
          <w:sz w:val="30"/>
          <w:szCs w:val="30"/>
        </w:rPr>
      </w:pPr>
    </w:p>
    <w:p w14:paraId="5509F8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however, make it 'the city without a church'.</w:t>
      </w:r>
    </w:p>
    <w:p w14:paraId="1E4AA2D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但这并不会使其成为“没有教会的城市”。</w:t>
      </w:r>
    </w:p>
    <w:p w14:paraId="3AB9E038">
      <w:pPr>
        <w:pStyle w:val="2"/>
        <w:spacing w:line="291" w:lineRule="auto"/>
        <w:rPr>
          <w:rFonts w:hint="eastAsia" w:ascii="微软雅黑" w:hAnsi="微软雅黑" w:eastAsia="微软雅黑" w:cs="微软雅黑"/>
          <w:sz w:val="30"/>
          <w:szCs w:val="30"/>
        </w:rPr>
      </w:pPr>
    </w:p>
    <w:p w14:paraId="681092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Using Scriptural terminology, we should rather say that the place will be all church.</w:t>
      </w:r>
    </w:p>
    <w:p w14:paraId="641FA5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使用圣经术语，我们应该说那个地方将全是教会。</w:t>
      </w:r>
    </w:p>
    <w:p w14:paraId="36ECBFAC">
      <w:pPr>
        <w:pStyle w:val="2"/>
        <w:spacing w:line="291" w:lineRule="auto"/>
        <w:rPr>
          <w:rFonts w:hint="eastAsia" w:ascii="微软雅黑" w:hAnsi="微软雅黑" w:eastAsia="微软雅黑" w:cs="微软雅黑"/>
          <w:sz w:val="30"/>
          <w:szCs w:val="30"/>
        </w:rPr>
      </w:pPr>
    </w:p>
    <w:p w14:paraId="424C95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SYSTEM OF THE LAW</w:t>
      </w:r>
    </w:p>
    <w:p w14:paraId="39B64D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律法的献祭系统</w:t>
      </w:r>
    </w:p>
    <w:p w14:paraId="165F3B51">
      <w:pPr>
        <w:pStyle w:val="2"/>
        <w:spacing w:line="291" w:lineRule="auto"/>
        <w:rPr>
          <w:rFonts w:hint="eastAsia" w:ascii="微软雅黑" w:hAnsi="微软雅黑" w:eastAsia="微软雅黑" w:cs="微软雅黑"/>
          <w:sz w:val="30"/>
          <w:szCs w:val="30"/>
        </w:rPr>
      </w:pPr>
    </w:p>
    <w:p w14:paraId="1E570E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main strand entering into the ceremonial law is that relating to sacrifice.</w:t>
      </w:r>
    </w:p>
    <w:p w14:paraId="1E0B3BD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进入礼仪律的第二条主要线索是关于献祭的。</w:t>
      </w:r>
    </w:p>
    <w:p w14:paraId="52B1AF95">
      <w:pPr>
        <w:pStyle w:val="2"/>
        <w:spacing w:line="291" w:lineRule="auto"/>
        <w:rPr>
          <w:rFonts w:hint="eastAsia" w:ascii="微软雅黑" w:hAnsi="微软雅黑" w:eastAsia="微软雅黑" w:cs="微软雅黑"/>
          <w:sz w:val="30"/>
          <w:szCs w:val="30"/>
        </w:rPr>
      </w:pPr>
    </w:p>
    <w:p w14:paraId="3003F0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ritual forms the centre of the rites of the tabernacle.</w:t>
      </w:r>
    </w:p>
    <w:p w14:paraId="718922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献祭仪式构成了会幕礼仪的中心。</w:t>
      </w:r>
    </w:p>
    <w:p w14:paraId="6FC7047A">
      <w:pPr>
        <w:pStyle w:val="2"/>
        <w:spacing w:line="291" w:lineRule="auto"/>
        <w:rPr>
          <w:rFonts w:hint="eastAsia" w:ascii="微软雅黑" w:hAnsi="微软雅黑" w:eastAsia="微软雅黑" w:cs="微软雅黑"/>
          <w:sz w:val="30"/>
          <w:szCs w:val="30"/>
        </w:rPr>
      </w:pPr>
    </w:p>
    <w:p w14:paraId="14127C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altar is in fact a house of God, a tabernacle in miniature.</w:t>
      </w:r>
    </w:p>
    <w:p w14:paraId="298972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祭坛实际上是神的殿，一个微缩的会幕。</w:t>
      </w:r>
    </w:p>
    <w:p w14:paraId="755F3156">
      <w:pPr>
        <w:pStyle w:val="2"/>
        <w:spacing w:line="291" w:lineRule="auto"/>
        <w:rPr>
          <w:rFonts w:hint="eastAsia" w:ascii="微软雅黑" w:hAnsi="微软雅黑" w:eastAsia="微软雅黑" w:cs="微软雅黑"/>
          <w:sz w:val="30"/>
          <w:szCs w:val="30"/>
        </w:rPr>
      </w:pPr>
    </w:p>
    <w:p w14:paraId="621A26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described as the place where God records His 'Name', and meets with His people [Ex. 20:24].</w:t>
      </w:r>
    </w:p>
    <w:p w14:paraId="39FDCF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因此它被描述为神记下祂“名”的地方，也是祂与百姓相会的地方 [出埃及记 20:24]。</w:t>
      </w:r>
    </w:p>
    <w:p w14:paraId="7B45EA0C">
      <w:pPr>
        <w:pStyle w:val="2"/>
        <w:spacing w:line="291" w:lineRule="auto"/>
        <w:rPr>
          <w:rFonts w:hint="eastAsia" w:ascii="微软雅黑" w:hAnsi="微软雅黑" w:eastAsia="微软雅黑" w:cs="微软雅黑"/>
          <w:sz w:val="30"/>
          <w:szCs w:val="30"/>
        </w:rPr>
      </w:pPr>
    </w:p>
    <w:p w14:paraId="78CD33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about the tabernacle in the closing chapters of the Book of Exodus are immediately followed by the sacrificial laws in the opening chapters of Leviticus.</w:t>
      </w:r>
    </w:p>
    <w:p w14:paraId="415518C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出埃及记末几章关于会幕的律法，紧接着就是利未记开头几章的献祭律法。</w:t>
      </w:r>
    </w:p>
    <w:p w14:paraId="61D524D6">
      <w:pPr>
        <w:pStyle w:val="2"/>
        <w:spacing w:line="291" w:lineRule="auto"/>
        <w:rPr>
          <w:rFonts w:hint="eastAsia" w:ascii="微软雅黑" w:hAnsi="微软雅黑" w:eastAsia="微软雅黑" w:cs="微软雅黑"/>
          <w:sz w:val="30"/>
          <w:szCs w:val="30"/>
        </w:rPr>
      </w:pPr>
    </w:p>
    <w:p w14:paraId="734344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as such did not, of course, begin with the Mosaic law.</w:t>
      </w:r>
    </w:p>
    <w:p w14:paraId="7F9E9F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当然，献祭本身并非始于摩西律法。</w:t>
      </w:r>
    </w:p>
    <w:p w14:paraId="58FAE0B7">
      <w:pPr>
        <w:pStyle w:val="2"/>
        <w:spacing w:line="291" w:lineRule="auto"/>
        <w:rPr>
          <w:rFonts w:hint="eastAsia" w:ascii="微软雅黑" w:hAnsi="微软雅黑" w:eastAsia="微软雅黑" w:cs="微软雅黑"/>
          <w:sz w:val="30"/>
          <w:szCs w:val="30"/>
        </w:rPr>
      </w:pPr>
    </w:p>
    <w:p w14:paraId="2AD42E9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Cain and Abel bringing their offerings, and of Noah offering sacrifices after the flood.</w:t>
      </w:r>
    </w:p>
    <w:p w14:paraId="16BFC9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我们读到该隐和亚伯带来供物，以及挪亚在洪水后献祭。</w:t>
      </w:r>
    </w:p>
    <w:p w14:paraId="19C94503">
      <w:pPr>
        <w:pStyle w:val="2"/>
        <w:spacing w:line="291" w:lineRule="auto"/>
        <w:rPr>
          <w:rFonts w:hint="eastAsia" w:ascii="微软雅黑" w:hAnsi="微软雅黑" w:eastAsia="微软雅黑" w:cs="微软雅黑"/>
          <w:sz w:val="30"/>
          <w:szCs w:val="30"/>
        </w:rPr>
      </w:pPr>
    </w:p>
    <w:p w14:paraId="36FA441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will be observed that these sacrifices belong to the state of sin.</w:t>
      </w:r>
    </w:p>
    <w:p w14:paraId="7444E3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不过可以观察到，这些献祭属于罪的状态。</w:t>
      </w:r>
    </w:p>
    <w:p w14:paraId="3493CCFE">
      <w:pPr>
        <w:pStyle w:val="2"/>
        <w:spacing w:line="291" w:lineRule="auto"/>
        <w:rPr>
          <w:rFonts w:hint="eastAsia" w:ascii="微软雅黑" w:hAnsi="微软雅黑" w:eastAsia="微软雅黑" w:cs="微软雅黑"/>
          <w:sz w:val="30"/>
          <w:szCs w:val="30"/>
        </w:rPr>
      </w:pPr>
    </w:p>
    <w:p w14:paraId="39E3F35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may be inferred that the idea of sacrifice has an intimate connection with the fact of sin.</w:t>
      </w:r>
    </w:p>
    <w:p w14:paraId="553B16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由此可以推断，献祭的观念与罪的事实有着密切联系。</w:t>
      </w:r>
    </w:p>
    <w:p w14:paraId="12431F16">
      <w:pPr>
        <w:pStyle w:val="2"/>
        <w:spacing w:line="291" w:lineRule="auto"/>
        <w:rPr>
          <w:rFonts w:hint="eastAsia" w:ascii="微软雅黑" w:hAnsi="微软雅黑" w:eastAsia="微软雅黑" w:cs="微软雅黑"/>
          <w:sz w:val="30"/>
          <w:szCs w:val="30"/>
        </w:rPr>
      </w:pPr>
    </w:p>
    <w:p w14:paraId="69A8E3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determine this connection accurately, we shall have to distinguish between the two main ends served by sacrifice, for the connection with sin is not entirely the same in each.</w:t>
      </w:r>
    </w:p>
    <w:p w14:paraId="10EA30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为了准确确定这种联系，我们必须区分献祭所服务的两个主要目的，因为与罪的联系在每一个中并不完全相同。</w:t>
      </w:r>
    </w:p>
    <w:p w14:paraId="3ED136C0">
      <w:pPr>
        <w:pStyle w:val="2"/>
        <w:spacing w:line="291" w:lineRule="auto"/>
        <w:rPr>
          <w:rFonts w:hint="eastAsia" w:ascii="微软雅黑" w:hAnsi="微软雅黑" w:eastAsia="微软雅黑" w:cs="微软雅黑"/>
          <w:sz w:val="30"/>
          <w:szCs w:val="30"/>
        </w:rPr>
      </w:pPr>
    </w:p>
    <w:p w14:paraId="5C63941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main ends are expiation and consecration.</w:t>
      </w:r>
    </w:p>
    <w:p w14:paraId="6257A5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这两个主要目的是赎罪和奉献。</w:t>
      </w:r>
    </w:p>
    <w:p w14:paraId="1985E1E4">
      <w:pPr>
        <w:pStyle w:val="2"/>
        <w:spacing w:line="291" w:lineRule="auto"/>
        <w:rPr>
          <w:rFonts w:hint="eastAsia" w:ascii="微软雅黑" w:hAnsi="微软雅黑" w:eastAsia="微软雅黑" w:cs="微软雅黑"/>
          <w:sz w:val="30"/>
          <w:szCs w:val="30"/>
        </w:rPr>
      </w:pPr>
    </w:p>
    <w:p w14:paraId="7BF9CD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expiation cannot exist without there being sin to expiate.</w:t>
      </w:r>
    </w:p>
    <w:p w14:paraId="489894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显而易见，如果没有罪可赎，就不可能有赎罪。</w:t>
      </w:r>
    </w:p>
    <w:p w14:paraId="7B85A807">
      <w:pPr>
        <w:pStyle w:val="2"/>
        <w:spacing w:line="291" w:lineRule="auto"/>
        <w:rPr>
          <w:rFonts w:hint="eastAsia" w:ascii="微软雅黑" w:hAnsi="微软雅黑" w:eastAsia="微软雅黑" w:cs="微软雅黑"/>
          <w:sz w:val="30"/>
          <w:szCs w:val="30"/>
        </w:rPr>
      </w:pPr>
    </w:p>
    <w:p w14:paraId="3C3F01E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expiatory element in sacrifice, therefore, takes its origin from sin.</w:t>
      </w:r>
    </w:p>
    <w:p w14:paraId="6B818C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因此，献祭中的赎罪因素源于罪。</w:t>
      </w:r>
    </w:p>
    <w:p w14:paraId="45680411">
      <w:pPr>
        <w:pStyle w:val="2"/>
        <w:spacing w:line="291" w:lineRule="auto"/>
        <w:rPr>
          <w:rFonts w:hint="eastAsia" w:ascii="微软雅黑" w:hAnsi="微软雅黑" w:eastAsia="微软雅黑" w:cs="微软雅黑"/>
          <w:sz w:val="30"/>
          <w:szCs w:val="30"/>
        </w:rPr>
      </w:pPr>
    </w:p>
    <w:p w14:paraId="7266FD9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different with the element of consecration.</w:t>
      </w:r>
    </w:p>
    <w:p w14:paraId="55B575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奉献的因素则有些不同。</w:t>
      </w:r>
    </w:p>
    <w:p w14:paraId="3A3B099C">
      <w:pPr>
        <w:pStyle w:val="2"/>
        <w:spacing w:line="291" w:lineRule="auto"/>
        <w:rPr>
          <w:rFonts w:hint="eastAsia" w:ascii="微软雅黑" w:hAnsi="微软雅黑" w:eastAsia="微软雅黑" w:cs="微软雅黑"/>
          <w:sz w:val="30"/>
          <w:szCs w:val="30"/>
        </w:rPr>
      </w:pPr>
    </w:p>
    <w:p w14:paraId="5115C8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Consecration is not first made necessary by sin.</w:t>
      </w:r>
    </w:p>
    <w:p w14:paraId="7558E19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奉献并不是首先因罪而成为必要。</w:t>
      </w:r>
    </w:p>
    <w:p w14:paraId="607DF000">
      <w:pPr>
        <w:pStyle w:val="2"/>
        <w:spacing w:line="291" w:lineRule="auto"/>
        <w:rPr>
          <w:rFonts w:hint="eastAsia" w:ascii="微软雅黑" w:hAnsi="微软雅黑" w:eastAsia="微软雅黑" w:cs="微软雅黑"/>
          <w:sz w:val="30"/>
          <w:szCs w:val="30"/>
        </w:rPr>
      </w:pPr>
    </w:p>
    <w:p w14:paraId="66C51B8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old as religion itself, nay, constitutes the very essence of religion.</w:t>
      </w:r>
    </w:p>
    <w:p w14:paraId="387F3B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它与宗教本身一样古老，甚至构成了宗教的本质。</w:t>
      </w:r>
    </w:p>
    <w:p w14:paraId="6EAEFEE0">
      <w:pPr>
        <w:pStyle w:val="2"/>
        <w:spacing w:line="291" w:lineRule="auto"/>
        <w:rPr>
          <w:rFonts w:hint="eastAsia" w:ascii="微软雅黑" w:hAnsi="微软雅黑" w:eastAsia="微软雅黑" w:cs="微软雅黑"/>
          <w:sz w:val="30"/>
          <w:szCs w:val="30"/>
        </w:rPr>
      </w:pPr>
    </w:p>
    <w:p w14:paraId="090EB3E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this original existence of consecration in the exercise of sinless religion we may not infer that the specifically sacrificial form of consecration is as old as the practice of the idea itself.</w:t>
      </w:r>
    </w:p>
    <w:p w14:paraId="70AEE7E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但从无罪宗教实践中奉献的这种原始存在，我们不能推断出特定的献祭形式的奉献与该观念本身的实践一样古老。</w:t>
      </w:r>
    </w:p>
    <w:p w14:paraId="7CB837BE">
      <w:pPr>
        <w:pStyle w:val="2"/>
        <w:spacing w:line="291" w:lineRule="auto"/>
        <w:rPr>
          <w:rFonts w:hint="eastAsia" w:ascii="微软雅黑" w:hAnsi="微软雅黑" w:eastAsia="微软雅黑" w:cs="微软雅黑"/>
          <w:sz w:val="30"/>
          <w:szCs w:val="30"/>
        </w:rPr>
      </w:pPr>
    </w:p>
    <w:p w14:paraId="0542AE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way of putting it is that the externalized form of consecration is a result of sin.</w:t>
      </w:r>
    </w:p>
    <w:p w14:paraId="135C3A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正确的说法是，奉献的外在化形式是罪的结果。</w:t>
      </w:r>
    </w:p>
    <w:p w14:paraId="5D34095D">
      <w:pPr>
        <w:pStyle w:val="2"/>
        <w:spacing w:line="291" w:lineRule="auto"/>
        <w:rPr>
          <w:rFonts w:hint="eastAsia" w:ascii="微软雅黑" w:hAnsi="微软雅黑" w:eastAsia="微软雅黑" w:cs="微软雅黑"/>
          <w:sz w:val="30"/>
          <w:szCs w:val="30"/>
        </w:rPr>
      </w:pPr>
    </w:p>
    <w:p w14:paraId="169E68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sinless intercourse between God and man everything is direct and spiritual; no symbol intervenes between the worshipping creature and the Creator.</w:t>
      </w:r>
    </w:p>
    <w:p w14:paraId="4EC741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在神与人之间无罪的交往中，一切都是直接和属灵的；在敬拜的受造物与造物主之间没有任何象征介入。</w:t>
      </w:r>
    </w:p>
    <w:p w14:paraId="4F00AA98">
      <w:pPr>
        <w:pStyle w:val="2"/>
        <w:spacing w:line="291" w:lineRule="auto"/>
        <w:rPr>
          <w:rFonts w:hint="eastAsia" w:ascii="微软雅黑" w:hAnsi="微软雅黑" w:eastAsia="微软雅黑" w:cs="微软雅黑"/>
          <w:sz w:val="30"/>
          <w:szCs w:val="30"/>
        </w:rPr>
      </w:pPr>
    </w:p>
    <w:p w14:paraId="59ADC5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between the two aspects of sacrifice has its bearing upon the question of the purely human origination of sacrifice or its divine institution.</w:t>
      </w:r>
    </w:p>
    <w:p w14:paraId="663A6CE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献祭这两个方面之间的差异，关系到献祭是纯粹由人类发起还是神所设立的问题。</w:t>
      </w:r>
    </w:p>
    <w:p w14:paraId="5F0A19F0">
      <w:pPr>
        <w:pStyle w:val="2"/>
        <w:spacing w:line="291" w:lineRule="auto"/>
        <w:rPr>
          <w:rFonts w:hint="eastAsia" w:ascii="微软雅黑" w:hAnsi="微软雅黑" w:eastAsia="微软雅黑" w:cs="微软雅黑"/>
          <w:sz w:val="30"/>
          <w:szCs w:val="30"/>
        </w:rPr>
      </w:pPr>
    </w:p>
    <w:p w14:paraId="61B01E1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expiatory use of sacrifice a positive divine institution was obviously required.</w:t>
      </w:r>
    </w:p>
    <w:p w14:paraId="1C7BE7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对于献祭的赎罪用途，显然需要明确的神圣设立。</w:t>
      </w:r>
    </w:p>
    <w:p w14:paraId="441FFCED">
      <w:pPr>
        <w:pStyle w:val="2"/>
        <w:spacing w:line="291" w:lineRule="auto"/>
        <w:rPr>
          <w:rFonts w:hint="eastAsia" w:ascii="微软雅黑" w:hAnsi="微软雅黑" w:eastAsia="微软雅黑" w:cs="微软雅黑"/>
          <w:sz w:val="30"/>
          <w:szCs w:val="30"/>
        </w:rPr>
      </w:pPr>
    </w:p>
    <w:p w14:paraId="5466C1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man could have conceived the idea of expiation of himself, there still would have been required explicit divine sanction to put it into practice.</w:t>
      </w:r>
    </w:p>
    <w:p w14:paraId="29BA4D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即使人能自己构想出赎罪的观念，仍然需要明确的神圣认可才能将其付诸实践。</w:t>
      </w:r>
    </w:p>
    <w:p w14:paraId="0FB127F5">
      <w:pPr>
        <w:pStyle w:val="2"/>
        <w:spacing w:line="291" w:lineRule="auto"/>
        <w:rPr>
          <w:rFonts w:hint="eastAsia" w:ascii="微软雅黑" w:hAnsi="微软雅黑" w:eastAsia="微软雅黑" w:cs="微软雅黑"/>
          <w:sz w:val="30"/>
          <w:szCs w:val="30"/>
        </w:rPr>
      </w:pPr>
    </w:p>
    <w:p w14:paraId="02259A3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idea of consecration was innate in man, and it is perhaps conceivable, that, after the fall, man of his own accord proceeded to give to this a new externalized embodiment, because he felt sin to have made such a separation between God and himself as to preclude the direct offering of himself to God.</w:t>
      </w:r>
    </w:p>
    <w:p w14:paraId="4A52FC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奉献的观念是人与生俱来的，或许可以想象，在堕落之后，人出于自愿进而赋予此观念一种新的外在化体现，因为他感觉到罪在神和他自己之间造成了如此的隔阂，以至于排除了将自己直接献给神的可能性。</w:t>
      </w:r>
    </w:p>
    <w:p w14:paraId="3877B4E6">
      <w:pPr>
        <w:pStyle w:val="2"/>
        <w:spacing w:line="291" w:lineRule="auto"/>
        <w:rPr>
          <w:rFonts w:hint="eastAsia" w:ascii="微软雅黑" w:hAnsi="微软雅黑" w:eastAsia="微软雅黑" w:cs="微软雅黑"/>
          <w:sz w:val="30"/>
          <w:szCs w:val="30"/>
        </w:rPr>
      </w:pPr>
    </w:p>
    <w:p w14:paraId="6DC8F94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however, that the Pentateuch contains no record of the institution of sacrifice either as to its expiatory or as to its consecratory aspect.</w:t>
      </w:r>
    </w:p>
    <w:p w14:paraId="3E3F3A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然而必须承认，五经中没有关于献祭设立的记录，无论是在其赎罪方面还是在其奉献方面。</w:t>
      </w:r>
    </w:p>
    <w:p w14:paraId="2A35020B">
      <w:pPr>
        <w:pStyle w:val="2"/>
        <w:spacing w:line="291" w:lineRule="auto"/>
        <w:rPr>
          <w:rFonts w:hint="eastAsia" w:ascii="微软雅黑" w:hAnsi="微软雅黑" w:eastAsia="微软雅黑" w:cs="微软雅黑"/>
          <w:sz w:val="30"/>
          <w:szCs w:val="30"/>
        </w:rPr>
      </w:pPr>
    </w:p>
    <w:p w14:paraId="02D963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 to find it in Gen. 3:21.</w:t>
      </w:r>
    </w:p>
    <w:p w14:paraId="5033CF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有些人声称在创世记 3:21 中找到了它。</w:t>
      </w:r>
    </w:p>
    <w:p w14:paraId="751DC6CA">
      <w:pPr>
        <w:pStyle w:val="2"/>
        <w:spacing w:line="291" w:lineRule="auto"/>
        <w:rPr>
          <w:rFonts w:hint="eastAsia" w:ascii="微软雅黑" w:hAnsi="微软雅黑" w:eastAsia="微软雅黑" w:cs="微软雅黑"/>
          <w:sz w:val="30"/>
          <w:szCs w:val="30"/>
        </w:rPr>
      </w:pPr>
    </w:p>
    <w:p w14:paraId="79C212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covering provided by God from the simple skins of animals would have carried the implication that animal life is necessary for covering sin.</w:t>
      </w:r>
    </w:p>
    <w:p w14:paraId="646B4F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神用简单的兽皮提供的遮盖可能带有这样的暗示：动物生命对于遮盖罪是必要的。</w:t>
      </w:r>
    </w:p>
    <w:p w14:paraId="496F7035">
      <w:pPr>
        <w:pStyle w:val="2"/>
        <w:spacing w:line="291" w:lineRule="auto"/>
        <w:rPr>
          <w:rFonts w:hint="eastAsia" w:ascii="微软雅黑" w:hAnsi="微软雅黑" w:eastAsia="微软雅黑" w:cs="微软雅黑"/>
          <w:sz w:val="30"/>
          <w:szCs w:val="30"/>
        </w:rPr>
      </w:pPr>
    </w:p>
    <w:p w14:paraId="06F430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speaks the fact that the word used for this act of God is not the technical term used in the law for the covering of sin by sacrifice.</w:t>
      </w:r>
    </w:p>
    <w:p w14:paraId="6B1A94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反对此观点的依据是，用于神这一行动的词并非律法中用于藉献祭遮盖罪的技术术语。</w:t>
      </w:r>
    </w:p>
    <w:p w14:paraId="0DD78F36">
      <w:pPr>
        <w:pStyle w:val="2"/>
        <w:spacing w:line="291" w:lineRule="auto"/>
        <w:rPr>
          <w:rFonts w:hint="eastAsia" w:ascii="微软雅黑" w:hAnsi="微软雅黑" w:eastAsia="微软雅黑" w:cs="微软雅黑"/>
          <w:sz w:val="30"/>
          <w:szCs w:val="30"/>
        </w:rPr>
      </w:pPr>
    </w:p>
    <w:p w14:paraId="03882C2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word signifying 'to clothe', a term never employed in the law for the expiation of sin.</w:t>
      </w:r>
    </w:p>
    <w:p w14:paraId="1699D7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这是一个表示“给……穿衣”的词，在律法中从未用于赎罪。</w:t>
      </w:r>
    </w:p>
    <w:p w14:paraId="4536D69E">
      <w:pPr>
        <w:pStyle w:val="2"/>
        <w:spacing w:line="291" w:lineRule="auto"/>
        <w:rPr>
          <w:rFonts w:hint="eastAsia" w:ascii="微软雅黑" w:hAnsi="微软雅黑" w:eastAsia="微软雅黑" w:cs="微软雅黑"/>
          <w:sz w:val="30"/>
          <w:szCs w:val="30"/>
        </w:rPr>
      </w:pPr>
    </w:p>
    <w:p w14:paraId="27F49F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law does not appoint a separate class of sacrifice for expiation alone, it does devote the vegetable, bloodless sacrifice to the purpose of consecration alone.</w:t>
      </w:r>
    </w:p>
    <w:p w14:paraId="5370B18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虽然律法没有指定一类单独的祭祀仅用于赎罪，但它确实将植物的、无血的祭祀仅用于奉献目的。</w:t>
      </w:r>
    </w:p>
    <w:p w14:paraId="685D64BE">
      <w:pPr>
        <w:pStyle w:val="2"/>
        <w:spacing w:line="291" w:lineRule="auto"/>
        <w:rPr>
          <w:rFonts w:hint="eastAsia" w:ascii="微软雅黑" w:hAnsi="微软雅黑" w:eastAsia="微软雅黑" w:cs="微软雅黑"/>
          <w:sz w:val="30"/>
          <w:szCs w:val="30"/>
        </w:rPr>
      </w:pPr>
    </w:p>
    <w:p w14:paraId="7EDA2E3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animal, bloody sacrifice, the two ideas find joint expression, and the intimate union between the two is also brought out in the rule that no vegetable sacrifice shall be brought except on the basis of a preceding animal sacrifice.</w:t>
      </w:r>
    </w:p>
    <w:p w14:paraId="088C2B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在动物的、有血的祭祀中，这两种观念得到了共同表达，并且这两者之间的紧密结合也体现在这一规定中：除非基于先前的动物祭祀，否则不可献上植物祭祀。</w:t>
      </w:r>
    </w:p>
    <w:p w14:paraId="09345EC5">
      <w:pPr>
        <w:pStyle w:val="2"/>
        <w:spacing w:line="291" w:lineRule="auto"/>
        <w:rPr>
          <w:rFonts w:hint="eastAsia" w:ascii="微软雅黑" w:hAnsi="微软雅黑" w:eastAsia="微软雅黑" w:cs="微软雅黑"/>
          <w:sz w:val="30"/>
          <w:szCs w:val="30"/>
        </w:rPr>
      </w:pPr>
    </w:p>
    <w:p w14:paraId="3E40A33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unbloody sacrifice does not negate the idea of expiation; it presupposes it.</w:t>
      </w:r>
    </w:p>
    <w:p w14:paraId="794341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无血祭祀并不否定赎罪观念；它预设了它。</w:t>
      </w:r>
    </w:p>
    <w:p w14:paraId="5DD4EAC4">
      <w:pPr>
        <w:pStyle w:val="2"/>
        <w:spacing w:line="291" w:lineRule="auto"/>
        <w:rPr>
          <w:rFonts w:hint="eastAsia" w:ascii="微软雅黑" w:hAnsi="微软雅黑" w:eastAsia="微软雅黑" w:cs="微软雅黑"/>
          <w:sz w:val="30"/>
          <w:szCs w:val="30"/>
        </w:rPr>
      </w:pPr>
    </w:p>
    <w:p w14:paraId="5D513FC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exclusive use of animal sacrifice for expiation is due to the presence of blood in it.</w:t>
      </w:r>
    </w:p>
    <w:p w14:paraId="2A57CF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当然，仅使用动物祭祀进行赎罪是因为其中有血。</w:t>
      </w:r>
    </w:p>
    <w:p w14:paraId="1B1E81EE">
      <w:pPr>
        <w:pStyle w:val="2"/>
        <w:spacing w:line="291" w:lineRule="auto"/>
        <w:rPr>
          <w:rFonts w:hint="eastAsia" w:ascii="微软雅黑" w:hAnsi="微软雅黑" w:eastAsia="微软雅黑" w:cs="微软雅黑"/>
          <w:sz w:val="30"/>
          <w:szCs w:val="30"/>
        </w:rPr>
      </w:pPr>
    </w:p>
    <w:p w14:paraId="34E03E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blood there is no sacrificial expiation under the law.</w:t>
      </w:r>
    </w:p>
    <w:p w14:paraId="53471D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在律法下，若不流血，就没有献祭赎罪。</w:t>
      </w:r>
    </w:p>
    <w:p w14:paraId="7CB5EC4B">
      <w:pPr>
        <w:pStyle w:val="2"/>
        <w:spacing w:line="291" w:lineRule="auto"/>
        <w:rPr>
          <w:rFonts w:hint="eastAsia" w:ascii="微软雅黑" w:hAnsi="微软雅黑" w:eastAsia="微软雅黑" w:cs="微软雅黑"/>
          <w:sz w:val="30"/>
          <w:szCs w:val="30"/>
        </w:rPr>
      </w:pPr>
    </w:p>
    <w:p w14:paraId="11D7BF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OFFERINGS—GIFTS—SACRIFICES</w:t>
      </w:r>
    </w:p>
    <w:p w14:paraId="269856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供物——礼物——祭祀</w:t>
      </w:r>
    </w:p>
    <w:p w14:paraId="79BECD84">
      <w:pPr>
        <w:pStyle w:val="2"/>
        <w:spacing w:line="291" w:lineRule="auto"/>
        <w:rPr>
          <w:rFonts w:hint="eastAsia" w:ascii="微软雅黑" w:hAnsi="微软雅黑" w:eastAsia="微软雅黑" w:cs="微软雅黑"/>
          <w:sz w:val="30"/>
          <w:szCs w:val="30"/>
        </w:rPr>
      </w:pPr>
    </w:p>
    <w:p w14:paraId="104F016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category under which sacrifices are subsumed is that of qorban, 'offering' (literally, 'that which is brought near') or that of mattenoth qodesh, 'gifts of holiness'.</w:t>
      </w:r>
    </w:p>
    <w:p w14:paraId="194EF0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献祭所归属的一般类别是 qorban，“供物”（字面意为“被带近之物”），或 mattenoth qodesh，“圣洁的礼物”。</w:t>
      </w:r>
    </w:p>
    <w:p w14:paraId="29744444">
      <w:pPr>
        <w:pStyle w:val="2"/>
        <w:spacing w:line="291" w:lineRule="auto"/>
        <w:rPr>
          <w:rFonts w:hint="eastAsia" w:ascii="微软雅黑" w:hAnsi="微软雅黑" w:eastAsia="微软雅黑" w:cs="微软雅黑"/>
          <w:sz w:val="30"/>
          <w:szCs w:val="30"/>
        </w:rPr>
      </w:pPr>
    </w:p>
    <w:p w14:paraId="0B65C31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classification seems primarily to have been taken from the consecration element in them.</w:t>
      </w:r>
    </w:p>
    <w:p w14:paraId="4D8A58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这种分类似乎主要是从其中的奉献元素中提取的。</w:t>
      </w:r>
    </w:p>
    <w:p w14:paraId="05EF410F">
      <w:pPr>
        <w:pStyle w:val="2"/>
        <w:spacing w:line="291" w:lineRule="auto"/>
        <w:rPr>
          <w:rFonts w:hint="eastAsia" w:ascii="微软雅黑" w:hAnsi="微软雅黑" w:eastAsia="微软雅黑" w:cs="微软雅黑"/>
          <w:sz w:val="30"/>
          <w:szCs w:val="30"/>
        </w:rPr>
      </w:pPr>
    </w:p>
    <w:p w14:paraId="47305FF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consecration is a gift seems natural, but that expiation should bear the same name is not so easy to understand, although there must be some meaning in this also, as we may discover later.</w:t>
      </w:r>
    </w:p>
    <w:p w14:paraId="4BC3A2C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奉献是一种礼物似乎很自然，但赎罪也应该带有同样的名字就不那么容易理解了，尽管这里必定也有某种含义，我们稍后可能会发现。</w:t>
      </w:r>
    </w:p>
    <w:p w14:paraId="2664A78A">
      <w:pPr>
        <w:pStyle w:val="2"/>
        <w:spacing w:line="291" w:lineRule="auto"/>
        <w:rPr>
          <w:rFonts w:hint="eastAsia" w:ascii="微软雅黑" w:hAnsi="微软雅黑" w:eastAsia="微软雅黑" w:cs="微软雅黑"/>
          <w:sz w:val="30"/>
          <w:szCs w:val="30"/>
        </w:rPr>
      </w:pPr>
    </w:p>
    <w:p w14:paraId="1FA3CF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gift character is of the greatest importance for our understanding the nature of sacrifice.</w:t>
      </w:r>
    </w:p>
    <w:p w14:paraId="097CCB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这种礼物特征对于我们理解献祭的本质至关重要。</w:t>
      </w:r>
    </w:p>
    <w:p w14:paraId="71338C32">
      <w:pPr>
        <w:pStyle w:val="2"/>
        <w:spacing w:line="291" w:lineRule="auto"/>
        <w:rPr>
          <w:rFonts w:hint="eastAsia" w:ascii="微软雅黑" w:hAnsi="微软雅黑" w:eastAsia="微软雅黑" w:cs="微软雅黑"/>
          <w:sz w:val="30"/>
          <w:szCs w:val="30"/>
        </w:rPr>
      </w:pPr>
    </w:p>
    <w:p w14:paraId="3751A1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here to observe is that 'offerings' and 'holy gifts' are generic terms.</w:t>
      </w:r>
    </w:p>
    <w:p w14:paraId="344B5C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这里要注意的一点是，“供物”和“圣洁的礼物”是通用术语。</w:t>
      </w:r>
    </w:p>
    <w:p w14:paraId="206EC89C">
      <w:pPr>
        <w:pStyle w:val="2"/>
        <w:spacing w:line="291" w:lineRule="auto"/>
        <w:rPr>
          <w:rFonts w:hint="eastAsia" w:ascii="微软雅黑" w:hAnsi="微软雅黑" w:eastAsia="微软雅黑" w:cs="微软雅黑"/>
          <w:sz w:val="30"/>
          <w:szCs w:val="30"/>
        </w:rPr>
      </w:pPr>
    </w:p>
    <w:p w14:paraId="3DCDFD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cover sacrifice, but they cover much more than sacrifice proper.</w:t>
      </w:r>
    </w:p>
    <w:p w14:paraId="2457567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它们涵盖了献祭，但涵盖的远不止正式的献祭。</w:t>
      </w:r>
    </w:p>
    <w:p w14:paraId="56C91B0D">
      <w:pPr>
        <w:pStyle w:val="2"/>
        <w:spacing w:line="291" w:lineRule="auto"/>
        <w:rPr>
          <w:rFonts w:hint="eastAsia" w:ascii="微软雅黑" w:hAnsi="微软雅黑" w:eastAsia="微软雅黑" w:cs="微软雅黑"/>
          <w:sz w:val="30"/>
          <w:szCs w:val="30"/>
        </w:rPr>
      </w:pPr>
    </w:p>
    <w:p w14:paraId="0217CA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devoted in any way whatsoever to the service of Jehovah can be called by these names, but not everything of this nature can be called sacrifice.</w:t>
      </w:r>
    </w:p>
    <w:p w14:paraId="7A8DA9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凡以任何方式奉献给耶和华事奉的都可以用这些名字称呼，但并非所有这类性质的事物都可以称为献祭。</w:t>
      </w:r>
    </w:p>
    <w:p w14:paraId="75C8D998">
      <w:pPr>
        <w:pStyle w:val="2"/>
        <w:spacing w:line="291" w:lineRule="auto"/>
        <w:rPr>
          <w:rFonts w:hint="eastAsia" w:ascii="微软雅黑" w:hAnsi="微软雅黑" w:eastAsia="微软雅黑" w:cs="微软雅黑"/>
          <w:sz w:val="30"/>
          <w:szCs w:val="30"/>
        </w:rPr>
      </w:pPr>
    </w:p>
    <w:p w14:paraId="15E7BB2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sacrifice is a holy gift, but not every holy gift is a sacrifice.</w:t>
      </w:r>
    </w:p>
    <w:p w14:paraId="1C5244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每一次献祭都是一件圣洁的礼物，但并非每一件圣洁的礼物都是献祭。</w:t>
      </w:r>
    </w:p>
    <w:p w14:paraId="1CC9700D">
      <w:pPr>
        <w:pStyle w:val="2"/>
        <w:spacing w:line="291" w:lineRule="auto"/>
        <w:rPr>
          <w:rFonts w:hint="eastAsia" w:ascii="微软雅黑" w:hAnsi="微软雅黑" w:eastAsia="微软雅黑" w:cs="微软雅黑"/>
          <w:sz w:val="30"/>
          <w:szCs w:val="30"/>
        </w:rPr>
      </w:pPr>
    </w:p>
    <w:p w14:paraId="2D9AD7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unfortunate for our understanding of the matter that the law has no separate, single term for this specific subdivision of the holy gifts, so that in order to satisfy our desire for specification we must fall back on the Latin word 'sacrificium', which originally was also far more comprehensive than the use we now put to it.</w:t>
      </w:r>
    </w:p>
    <w:p w14:paraId="5E1506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对于我们理解此事不幸的是，律法没有为圣洁礼物的这一特定细分提供单独、单一的术语，因此为了满足我们对明确性的渴望，我们不得不求助于拉丁词 sacrificium，它最初也比我们要现在的用法广泛得多。</w:t>
      </w:r>
    </w:p>
    <w:p w14:paraId="3DD02575">
      <w:pPr>
        <w:pStyle w:val="2"/>
        <w:spacing w:line="291" w:lineRule="auto"/>
        <w:rPr>
          <w:rFonts w:hint="eastAsia" w:ascii="微软雅黑" w:hAnsi="微软雅黑" w:eastAsia="微软雅黑" w:cs="微软雅黑"/>
          <w:sz w:val="30"/>
          <w:szCs w:val="30"/>
        </w:rPr>
      </w:pPr>
    </w:p>
    <w:p w14:paraId="5818FA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cannot name the 'sacrifice' in one Biblical word, we can at least by way of description single it out from the cognate, but by no means identical, things.</w:t>
      </w:r>
    </w:p>
    <w:p w14:paraId="19EF2F3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但是，如果我们不能用一个圣经词汇来命名“献祭”，我们至少可以通过描述的方式将其从同源但绝不相同的事物中挑选出来。</w:t>
      </w:r>
    </w:p>
    <w:p w14:paraId="04F5EB5C">
      <w:pPr>
        <w:pStyle w:val="2"/>
        <w:spacing w:line="291" w:lineRule="auto"/>
        <w:rPr>
          <w:rFonts w:hint="eastAsia" w:ascii="微软雅黑" w:hAnsi="微软雅黑" w:eastAsia="微软雅黑" w:cs="微软雅黑"/>
          <w:sz w:val="30"/>
          <w:szCs w:val="30"/>
        </w:rPr>
      </w:pPr>
    </w:p>
    <w:p w14:paraId="299CEB6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distinguishes the sacrifice from all other things, however sacred these may be, is that part or the whole of its substance comes upon the altar.</w:t>
      </w:r>
    </w:p>
    <w:p w14:paraId="1F9385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将献祭与所有其他事物（无论多么神圣）区分开来的，是其实质的一部分或全部上到祭坛。</w:t>
      </w:r>
    </w:p>
    <w:p w14:paraId="4E98674D">
      <w:pPr>
        <w:pStyle w:val="2"/>
        <w:spacing w:line="291" w:lineRule="auto"/>
        <w:rPr>
          <w:rFonts w:hint="eastAsia" w:ascii="微软雅黑" w:hAnsi="微软雅黑" w:eastAsia="微软雅黑" w:cs="微软雅黑"/>
          <w:sz w:val="30"/>
          <w:szCs w:val="30"/>
        </w:rPr>
      </w:pPr>
    </w:p>
    <w:p w14:paraId="43E158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altar there would be no sacrifice.</w:t>
      </w:r>
    </w:p>
    <w:p w14:paraId="6D8F2D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没有祭坛就没有献祭。</w:t>
      </w:r>
    </w:p>
    <w:p w14:paraId="502E4821">
      <w:pPr>
        <w:pStyle w:val="2"/>
        <w:spacing w:line="291" w:lineRule="auto"/>
        <w:rPr>
          <w:rFonts w:hint="eastAsia" w:ascii="微软雅黑" w:hAnsi="微软雅黑" w:eastAsia="微软雅黑" w:cs="微软雅黑"/>
          <w:sz w:val="30"/>
          <w:szCs w:val="30"/>
        </w:rPr>
      </w:pPr>
    </w:p>
    <w:p w14:paraId="783E91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coming upon the altar is a most significant thing: it means the direct consumption of the sacrifice by Jehovah, for Jehovah dwells in the altar.</w:t>
      </w:r>
    </w:p>
    <w:p w14:paraId="5EA5BB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上到祭坛是一件极其重要的事情：它意味着耶和华直接享用祭品，因为耶和华住在祭坛中。</w:t>
      </w:r>
    </w:p>
    <w:p w14:paraId="6D9EF86A">
      <w:pPr>
        <w:pStyle w:val="2"/>
        <w:spacing w:line="291" w:lineRule="auto"/>
        <w:rPr>
          <w:rFonts w:hint="eastAsia" w:ascii="微软雅黑" w:hAnsi="微软雅黑" w:eastAsia="微软雅黑" w:cs="微软雅黑"/>
          <w:sz w:val="30"/>
          <w:szCs w:val="30"/>
        </w:rPr>
      </w:pPr>
    </w:p>
    <w:p w14:paraId="422C00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anthropomorphic language the law expresses the principle of assimilation of the sacrifice by Jehovah, when it speaks of it as 'food for Jehovah' or as yielding 'a firing for the savour of satisfaction for Jehovah'.</w:t>
      </w:r>
    </w:p>
    <w:p w14:paraId="1BF1C1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律法用拟人化的语言表达了耶和华同化祭品的原则，称其为“耶和华的食物”或产生“献给耶和华为馨香的火祭”。</w:t>
      </w:r>
    </w:p>
    <w:p w14:paraId="2065ABE2">
      <w:pPr>
        <w:pStyle w:val="2"/>
        <w:spacing w:line="291" w:lineRule="auto"/>
        <w:rPr>
          <w:rFonts w:hint="eastAsia" w:ascii="微软雅黑" w:hAnsi="微软雅黑" w:eastAsia="微软雅黑" w:cs="微软雅黑"/>
          <w:sz w:val="30"/>
          <w:szCs w:val="30"/>
        </w:rPr>
      </w:pPr>
    </w:p>
    <w:p w14:paraId="05EAC98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later the prophets still had to protest against a naturalistic interpretation of this conception, as though Jehovah were by nature in need of food and the gratification of His sense of smell.</w:t>
      </w:r>
    </w:p>
    <w:p w14:paraId="6E50A0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很久以后，先知们仍不得不抗议对这一概念的自然主义解释，仿佛耶和华本性上需要食物和嗅觉的满足。</w:t>
      </w:r>
    </w:p>
    <w:p w14:paraId="00A84BCC">
      <w:pPr>
        <w:pStyle w:val="2"/>
        <w:spacing w:line="291" w:lineRule="auto"/>
        <w:rPr>
          <w:rFonts w:hint="eastAsia" w:ascii="微软雅黑" w:hAnsi="微软雅黑" w:eastAsia="微软雅黑" w:cs="微软雅黑"/>
          <w:sz w:val="30"/>
          <w:szCs w:val="30"/>
        </w:rPr>
      </w:pPr>
    </w:p>
    <w:p w14:paraId="1DDB157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law is that in virtue of His relation to Israel, as the God of Israel, He cannot exist without this, since for this very purpose He has chosen Israel and instituted the ritual service, that there might be a never-ceasing supply of praise and consecration for Him.</w:t>
      </w:r>
    </w:p>
    <w:p w14:paraId="34E095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律法的意思是，凭借祂与以色列的关系，作为以色列的神，祂不能没有这个，因为正是为了这个目的祂拣选了以色列并设立了礼仪事奉，以便有源源不断的赞美和奉献供给祂。</w:t>
      </w:r>
    </w:p>
    <w:p w14:paraId="44E991E9">
      <w:pPr>
        <w:pStyle w:val="2"/>
        <w:spacing w:line="291" w:lineRule="auto"/>
        <w:rPr>
          <w:rFonts w:hint="eastAsia" w:ascii="微软雅黑" w:hAnsi="微软雅黑" w:eastAsia="微软雅黑" w:cs="微软雅黑"/>
          <w:sz w:val="30"/>
          <w:szCs w:val="30"/>
        </w:rPr>
      </w:pPr>
    </w:p>
    <w:p w14:paraId="3B1E5A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tenor of the law is to that effect.</w:t>
      </w:r>
    </w:p>
    <w:p w14:paraId="0E4BAF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律法的整个主旨就是如此。</w:t>
      </w:r>
    </w:p>
    <w:p w14:paraId="2313E16F">
      <w:pPr>
        <w:pStyle w:val="2"/>
        <w:spacing w:line="291" w:lineRule="auto"/>
        <w:rPr>
          <w:rFonts w:hint="eastAsia" w:ascii="微软雅黑" w:hAnsi="微软雅黑" w:eastAsia="微软雅黑" w:cs="微软雅黑"/>
          <w:sz w:val="30"/>
          <w:szCs w:val="30"/>
        </w:rPr>
      </w:pPr>
    </w:p>
    <w:p w14:paraId="162351C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spirit, especially in the system of sacrifice, is that of a God-centred religion.</w:t>
      </w:r>
    </w:p>
    <w:p w14:paraId="3D1CE56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它的精神，特别是在献祭系统中，是以神为中心的宗教精神。</w:t>
      </w:r>
    </w:p>
    <w:p w14:paraId="731C5072">
      <w:pPr>
        <w:pStyle w:val="2"/>
        <w:spacing w:line="291" w:lineRule="auto"/>
        <w:rPr>
          <w:rFonts w:hint="eastAsia" w:ascii="微软雅黑" w:hAnsi="微软雅黑" w:eastAsia="微软雅黑" w:cs="微软雅黑"/>
          <w:sz w:val="30"/>
          <w:szCs w:val="30"/>
        </w:rPr>
      </w:pPr>
    </w:p>
    <w:p w14:paraId="5103A8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in the Old Testament, the man-ward activities of religion were relatively restricted, the impression made by this is all the stronger.</w:t>
      </w:r>
    </w:p>
    <w:p w14:paraId="2C560B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由于在旧约中，宗教面向人的活动相对受限，这种印象就更加强烈。</w:t>
      </w:r>
    </w:p>
    <w:p w14:paraId="3718F360">
      <w:pPr>
        <w:pStyle w:val="2"/>
        <w:spacing w:line="291" w:lineRule="auto"/>
        <w:rPr>
          <w:rFonts w:hint="eastAsia" w:ascii="微软雅黑" w:hAnsi="微软雅黑" w:eastAsia="微软雅黑" w:cs="微软雅黑"/>
          <w:sz w:val="30"/>
          <w:szCs w:val="30"/>
        </w:rPr>
      </w:pPr>
    </w:p>
    <w:p w14:paraId="7E2BDBA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however, to the entire Biblical religion under all circumstances.</w:t>
      </w:r>
    </w:p>
    <w:p w14:paraId="5477150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然而，在任何情况下，这属于整个圣经宗教。</w:t>
      </w:r>
    </w:p>
    <w:p w14:paraId="0BAEE356">
      <w:pPr>
        <w:pStyle w:val="2"/>
        <w:spacing w:line="291" w:lineRule="auto"/>
        <w:rPr>
          <w:rFonts w:hint="eastAsia" w:ascii="微软雅黑" w:hAnsi="微软雅黑" w:eastAsia="微软雅黑" w:cs="微软雅黑"/>
          <w:sz w:val="30"/>
          <w:szCs w:val="30"/>
        </w:rPr>
      </w:pPr>
    </w:p>
    <w:p w14:paraId="6A37EC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all activity is service, not according to the modern depleted, humanitarian sense of the word, but in the sense of its being in the last analysis directed toward God, a sacrifice in the profound Old Testament understanding of this term.</w:t>
      </w:r>
    </w:p>
    <w:p w14:paraId="648379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在其中，所有活动都是事奉，不是按照现代枯竭的、人道主义意义上的这个词，而是在其归根结底指向神的意义上，是旧约对该词深刻理解中的献祭。</w:t>
      </w:r>
    </w:p>
    <w:p w14:paraId="4F579C55">
      <w:pPr>
        <w:pStyle w:val="2"/>
        <w:spacing w:line="291" w:lineRule="auto"/>
        <w:rPr>
          <w:rFonts w:hint="eastAsia" w:ascii="微软雅黑" w:hAnsi="微软雅黑" w:eastAsia="微软雅黑" w:cs="微软雅黑"/>
          <w:sz w:val="30"/>
          <w:szCs w:val="30"/>
        </w:rPr>
      </w:pPr>
    </w:p>
    <w:p w14:paraId="21C9EB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a one-sided exaggeration of this thought, when some have endeavoured to define sacrifice as worship.</w:t>
      </w:r>
    </w:p>
    <w:p w14:paraId="4ECF44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然而，当有些人试图将献祭定义为敬拜时，这是对这一思想的片面夸大。</w:t>
      </w:r>
    </w:p>
    <w:p w14:paraId="3BE0FA65">
      <w:pPr>
        <w:pStyle w:val="2"/>
        <w:spacing w:line="291" w:lineRule="auto"/>
        <w:rPr>
          <w:rFonts w:hint="eastAsia" w:ascii="微软雅黑" w:hAnsi="微软雅黑" w:eastAsia="微软雅黑" w:cs="微软雅黑"/>
          <w:sz w:val="30"/>
          <w:szCs w:val="30"/>
        </w:rPr>
      </w:pPr>
    </w:p>
    <w:p w14:paraId="12C65D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worship in sacrifice, but worship by no means constitutes the whole of sacrifice.</w:t>
      </w:r>
    </w:p>
    <w:p w14:paraId="13EDDC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献祭中有敬拜，但敬拜绝不构成献祭的全部。</w:t>
      </w:r>
    </w:p>
    <w:p w14:paraId="5686FCAE">
      <w:pPr>
        <w:pStyle w:val="2"/>
        <w:spacing w:line="291" w:lineRule="auto"/>
        <w:rPr>
          <w:rFonts w:hint="eastAsia" w:ascii="微软雅黑" w:hAnsi="微软雅黑" w:eastAsia="微软雅黑" w:cs="微软雅黑"/>
          <w:sz w:val="30"/>
          <w:szCs w:val="30"/>
        </w:rPr>
      </w:pPr>
    </w:p>
    <w:p w14:paraId="57AE3D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covers only the one half of the act, that which extends from man to God.</w:t>
      </w:r>
    </w:p>
    <w:p w14:paraId="356AA6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敬拜只涵盖了行动的一半，即从人延伸到神的那部分。</w:t>
      </w:r>
    </w:p>
    <w:p w14:paraId="2307809D">
      <w:pPr>
        <w:pStyle w:val="2"/>
        <w:spacing w:line="291" w:lineRule="auto"/>
        <w:rPr>
          <w:rFonts w:hint="eastAsia" w:ascii="微软雅黑" w:hAnsi="微软雅黑" w:eastAsia="微软雅黑" w:cs="微软雅黑"/>
          <w:sz w:val="30"/>
          <w:szCs w:val="30"/>
        </w:rPr>
      </w:pPr>
    </w:p>
    <w:p w14:paraId="28E96C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half, extending from God to man, is not prayer, but a sacramental transaction, something God does, and in regard to which man is purely receptive, passive.</w:t>
      </w:r>
    </w:p>
    <w:p w14:paraId="475DCF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另一半，从神延伸到人的，不是祷告，而是一种圣礼性事项，是神所做的事，对此人纯粹是接受的、被动的。</w:t>
      </w:r>
    </w:p>
    <w:p w14:paraId="2748DC2D">
      <w:pPr>
        <w:pStyle w:val="2"/>
        <w:spacing w:line="291" w:lineRule="auto"/>
        <w:rPr>
          <w:rFonts w:hint="eastAsia" w:ascii="微软雅黑" w:hAnsi="微软雅黑" w:eastAsia="微软雅黑" w:cs="微软雅黑"/>
          <w:sz w:val="30"/>
          <w:szCs w:val="30"/>
        </w:rPr>
      </w:pPr>
    </w:p>
    <w:p w14:paraId="2BFA5F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prayer, it is rather the divine answer to prayer.</w:t>
      </w:r>
    </w:p>
    <w:p w14:paraId="606366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与其说是祷告，不如说是神对祷告的回应。</w:t>
      </w:r>
    </w:p>
    <w:p w14:paraId="108A80F8">
      <w:pPr>
        <w:pStyle w:val="2"/>
        <w:spacing w:line="291" w:lineRule="auto"/>
        <w:rPr>
          <w:rFonts w:hint="eastAsia" w:ascii="微软雅黑" w:hAnsi="微软雅黑" w:eastAsia="微软雅黑" w:cs="微软雅黑"/>
          <w:sz w:val="30"/>
          <w:szCs w:val="30"/>
        </w:rPr>
      </w:pPr>
    </w:p>
    <w:p w14:paraId="442EF9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again the modern connotation of the word has become deceptive.</w:t>
      </w:r>
    </w:p>
    <w:p w14:paraId="3B8A43D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在这方面，该词的现代含义再次变得具有欺骗性。</w:t>
      </w:r>
    </w:p>
    <w:p w14:paraId="6DD70CB1">
      <w:pPr>
        <w:pStyle w:val="2"/>
        <w:spacing w:line="291" w:lineRule="auto"/>
        <w:rPr>
          <w:rFonts w:hint="eastAsia" w:ascii="微软雅黑" w:hAnsi="微软雅黑" w:eastAsia="微软雅黑" w:cs="微软雅黑"/>
          <w:sz w:val="30"/>
          <w:szCs w:val="30"/>
        </w:rPr>
      </w:pPr>
    </w:p>
    <w:p w14:paraId="246EDF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savours too much of the pagan etymology, for in sacrificium the notion of facere is too prominent, and that as a human, not a divine facere.</w:t>
      </w:r>
    </w:p>
    <w:p w14:paraId="118C73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它带有太多的异教词源味道，因为在 sacrificium 中，facere（做）的概念太突出，而且是作为人的“做”，而不是神的“做”。</w:t>
      </w:r>
    </w:p>
    <w:p w14:paraId="6241CEF7">
      <w:pPr>
        <w:pStyle w:val="2"/>
        <w:spacing w:line="291" w:lineRule="auto"/>
        <w:rPr>
          <w:rFonts w:hint="eastAsia" w:ascii="微软雅黑" w:hAnsi="微软雅黑" w:eastAsia="微软雅黑" w:cs="微软雅黑"/>
          <w:sz w:val="30"/>
          <w:szCs w:val="30"/>
        </w:rPr>
      </w:pPr>
    </w:p>
    <w:p w14:paraId="480978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designation of sacrifice as worship may be turned to good use.</w:t>
      </w:r>
    </w:p>
    <w:p w14:paraId="7D11F8F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不过，将献祭称为敬拜也可以被善用。</w:t>
      </w:r>
    </w:p>
    <w:p w14:paraId="5A3E8D41">
      <w:pPr>
        <w:pStyle w:val="2"/>
        <w:spacing w:line="291" w:lineRule="auto"/>
        <w:rPr>
          <w:rFonts w:hint="eastAsia" w:ascii="微软雅黑" w:hAnsi="微软雅黑" w:eastAsia="微软雅黑" w:cs="微软雅黑"/>
          <w:sz w:val="30"/>
          <w:szCs w:val="30"/>
        </w:rPr>
      </w:pPr>
    </w:p>
    <w:p w14:paraId="6CD715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help to explain how, even in the case of expiatory sacrifice, a giving on the part of man is involved.</w:t>
      </w:r>
    </w:p>
    <w:p w14:paraId="090CC1A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它有助于解释，即使在赎罪祭的情况下，也涉及人这方面的给予。</w:t>
      </w:r>
    </w:p>
    <w:p w14:paraId="5AE4DC6C">
      <w:pPr>
        <w:pStyle w:val="2"/>
        <w:spacing w:line="291" w:lineRule="auto"/>
        <w:rPr>
          <w:rFonts w:hint="eastAsia" w:ascii="微软雅黑" w:hAnsi="微软雅黑" w:eastAsia="微软雅黑" w:cs="微软雅黑"/>
          <w:sz w:val="30"/>
          <w:szCs w:val="30"/>
        </w:rPr>
      </w:pPr>
    </w:p>
    <w:p w14:paraId="567D94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must put his aspiration and desire and trust into the proceeding; he gives in so far back to God what God has first given to him as a means of grace.</w:t>
      </w:r>
    </w:p>
    <w:p w14:paraId="7F21BF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人必须将他的渴望、愿望和信靠投入到过程中；他在此范围内将神首先作为恩典手段赐给他的东西归还给神。</w:t>
      </w:r>
    </w:p>
    <w:p w14:paraId="1B562BC3">
      <w:pPr>
        <w:pStyle w:val="2"/>
        <w:spacing w:line="291" w:lineRule="auto"/>
        <w:rPr>
          <w:rFonts w:hint="eastAsia" w:ascii="微软雅黑" w:hAnsi="微软雅黑" w:eastAsia="微软雅黑" w:cs="微软雅黑"/>
          <w:sz w:val="30"/>
          <w:szCs w:val="30"/>
        </w:rPr>
      </w:pPr>
    </w:p>
    <w:p w14:paraId="6D6AF97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regulation of the material for sacrifice will further make plain the sense in which it is regarded as a gift to Jehovah.</w:t>
      </w:r>
    </w:p>
    <w:p w14:paraId="276905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对献祭材料的规定将进一步阐明它在何种意义上被视为给耶和华的礼物。</w:t>
      </w:r>
    </w:p>
    <w:p w14:paraId="1D705B76">
      <w:pPr>
        <w:pStyle w:val="2"/>
        <w:spacing w:line="291" w:lineRule="auto"/>
        <w:rPr>
          <w:rFonts w:hint="eastAsia" w:ascii="微软雅黑" w:hAnsi="微软雅黑" w:eastAsia="微软雅黑" w:cs="微软雅黑"/>
          <w:sz w:val="30"/>
          <w:szCs w:val="30"/>
        </w:rPr>
      </w:pPr>
    </w:p>
    <w:p w14:paraId="37464E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requisite is, of course, that all things offered must be technically 'clean'.</w:t>
      </w:r>
    </w:p>
    <w:p w14:paraId="6E6D46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首要条件当然是，所有献上的东西在技术上必须是“洁净”的。</w:t>
      </w:r>
    </w:p>
    <w:p w14:paraId="5205B709">
      <w:pPr>
        <w:pStyle w:val="2"/>
        <w:spacing w:line="291" w:lineRule="auto"/>
        <w:rPr>
          <w:rFonts w:hint="eastAsia" w:ascii="微软雅黑" w:hAnsi="微软雅黑" w:eastAsia="微软雅黑" w:cs="微软雅黑"/>
          <w:sz w:val="30"/>
          <w:szCs w:val="30"/>
        </w:rPr>
      </w:pPr>
    </w:p>
    <w:p w14:paraId="6030E6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all that is clean is allowed for sacrifice.</w:t>
      </w:r>
    </w:p>
    <w:p w14:paraId="79B28A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但并非所有洁净的东西都允许用于献祭。</w:t>
      </w:r>
    </w:p>
    <w:p w14:paraId="5385271A">
      <w:pPr>
        <w:pStyle w:val="2"/>
        <w:spacing w:line="291" w:lineRule="auto"/>
        <w:rPr>
          <w:rFonts w:hint="eastAsia" w:ascii="微软雅黑" w:hAnsi="微软雅黑" w:eastAsia="微软雅黑" w:cs="微软雅黑"/>
          <w:sz w:val="30"/>
          <w:szCs w:val="30"/>
        </w:rPr>
      </w:pPr>
    </w:p>
    <w:p w14:paraId="7FEA84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animal kingdom the following species are allowed: oxen, sheep, goats, pigeons.</w:t>
      </w:r>
    </w:p>
    <w:p w14:paraId="2233384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在动物界，允许的种类有：牛、绵羊、山羊、鸽子。</w:t>
      </w:r>
    </w:p>
    <w:p w14:paraId="664A861A">
      <w:pPr>
        <w:pStyle w:val="2"/>
        <w:spacing w:line="291" w:lineRule="auto"/>
        <w:rPr>
          <w:rFonts w:hint="eastAsia" w:ascii="微软雅黑" w:hAnsi="微软雅黑" w:eastAsia="微软雅黑" w:cs="微软雅黑"/>
          <w:sz w:val="30"/>
          <w:szCs w:val="30"/>
        </w:rPr>
      </w:pPr>
    </w:p>
    <w:p w14:paraId="00B069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vegetable kingdom: corn, wine and oil can be brought.</w:t>
      </w:r>
    </w:p>
    <w:p w14:paraId="62F72D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从植物界：可以带来谷物、酒和油。</w:t>
      </w:r>
    </w:p>
    <w:p w14:paraId="3625EA86">
      <w:pPr>
        <w:pStyle w:val="2"/>
        <w:spacing w:line="291" w:lineRule="auto"/>
        <w:rPr>
          <w:rFonts w:hint="eastAsia" w:ascii="微软雅黑" w:hAnsi="微软雅黑" w:eastAsia="微软雅黑" w:cs="微软雅黑"/>
          <w:sz w:val="30"/>
          <w:szCs w:val="30"/>
        </w:rPr>
      </w:pPr>
    </w:p>
    <w:p w14:paraId="1DB121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expressed in this selection is two-fold.</w:t>
      </w:r>
    </w:p>
    <w:p w14:paraId="194557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这一选择所表达的原则是双重的。</w:t>
      </w:r>
    </w:p>
    <w:p w14:paraId="75CD60EA">
      <w:pPr>
        <w:pStyle w:val="2"/>
        <w:spacing w:line="291" w:lineRule="auto"/>
        <w:rPr>
          <w:rFonts w:hint="eastAsia" w:ascii="微软雅黑" w:hAnsi="微软雅黑" w:eastAsia="微软雅黑" w:cs="微软雅黑"/>
          <w:sz w:val="30"/>
          <w:szCs w:val="30"/>
        </w:rPr>
      </w:pPr>
    </w:p>
    <w:p w14:paraId="5813E8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must be taken from what constitutes the sustenance of the life of the offerer, and from what forms the product of his life.</w:t>
      </w:r>
    </w:p>
    <w:p w14:paraId="097F14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祭品必须取自构成献祭者生命维持之物，以及构成其生命产物之物。</w:t>
      </w:r>
    </w:p>
    <w:p w14:paraId="6C64CE75">
      <w:pPr>
        <w:pStyle w:val="2"/>
        <w:spacing w:line="291" w:lineRule="auto"/>
        <w:rPr>
          <w:rFonts w:hint="eastAsia" w:ascii="微软雅黑" w:hAnsi="微软雅黑" w:eastAsia="微软雅黑" w:cs="微软雅黑"/>
          <w:sz w:val="30"/>
          <w:szCs w:val="30"/>
        </w:rPr>
      </w:pPr>
    </w:p>
    <w:p w14:paraId="438955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agricultural people like the Israelites in Canaan (and to this the law looks forward) the things named naturally came under consideration from the two-fold point of view indicated.</w:t>
      </w:r>
    </w:p>
    <w:p w14:paraId="2C6D2BD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对于像迦南地的以色列人这样的农业民族（律法正是展望这一点），所提到的事物自然会从指出的双重观点被考虑。</w:t>
      </w:r>
    </w:p>
    <w:p w14:paraId="493654D8">
      <w:pPr>
        <w:pStyle w:val="2"/>
        <w:spacing w:line="291" w:lineRule="auto"/>
        <w:rPr>
          <w:rFonts w:hint="eastAsia" w:ascii="微软雅黑" w:hAnsi="微软雅黑" w:eastAsia="微软雅黑" w:cs="微软雅黑"/>
          <w:sz w:val="30"/>
          <w:szCs w:val="30"/>
        </w:rPr>
      </w:pPr>
    </w:p>
    <w:p w14:paraId="11762A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Reducing these two, however, to their unitary root, we have to say that they characterize sacrifice as the gift of life to God.</w:t>
      </w:r>
    </w:p>
    <w:p w14:paraId="4C1989D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然而，将这两者归结为其统一的根源，我们要不得不说，它们将献祭定性为将生命献给神。</w:t>
      </w:r>
    </w:p>
    <w:p w14:paraId="210B8F8C">
      <w:pPr>
        <w:pStyle w:val="2"/>
        <w:spacing w:line="291" w:lineRule="auto"/>
        <w:rPr>
          <w:rFonts w:hint="eastAsia" w:ascii="微软雅黑" w:hAnsi="微软雅黑" w:eastAsia="微软雅黑" w:cs="微软雅黑"/>
          <w:sz w:val="30"/>
          <w:szCs w:val="30"/>
        </w:rPr>
      </w:pPr>
    </w:p>
    <w:p w14:paraId="5F4444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 of the impossibility under the Old Testament of human sacrifice, the principle in question could not have been better expressed than in the way it was.</w:t>
      </w:r>
    </w:p>
    <w:p w14:paraId="2899313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除了旧约下人祭的不可能性之外，所讨论的原则没有比这更好的表达方式了。</w:t>
      </w:r>
    </w:p>
    <w:p w14:paraId="64C8F7EA">
      <w:pPr>
        <w:pStyle w:val="2"/>
        <w:spacing w:line="291" w:lineRule="auto"/>
        <w:rPr>
          <w:rFonts w:hint="eastAsia" w:ascii="微软雅黑" w:hAnsi="微软雅黑" w:eastAsia="微软雅黑" w:cs="微软雅黑"/>
          <w:sz w:val="30"/>
          <w:szCs w:val="30"/>
        </w:rPr>
      </w:pPr>
    </w:p>
    <w:p w14:paraId="3E7DCA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negatively and positively an important truth was thus enunciated.</w:t>
      </w:r>
    </w:p>
    <w:p w14:paraId="2AF9DB5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因此，从消极和积极两方面阐明了一个重要的真理。</w:t>
      </w:r>
    </w:p>
    <w:p w14:paraId="2CD618B4">
      <w:pPr>
        <w:pStyle w:val="2"/>
        <w:spacing w:line="291" w:lineRule="auto"/>
        <w:rPr>
          <w:rFonts w:hint="eastAsia" w:ascii="微软雅黑" w:hAnsi="微软雅黑" w:eastAsia="微软雅黑" w:cs="微软雅黑"/>
          <w:sz w:val="30"/>
          <w:szCs w:val="30"/>
        </w:rPr>
      </w:pPr>
    </w:p>
    <w:p w14:paraId="48D503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it was brought out that sacrifice is not transfer of value to Jehovah, not a present, in the pagan sense of the word.</w:t>
      </w:r>
    </w:p>
    <w:p w14:paraId="69AF5B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消极方面，表明了献祭不是向耶和华转移价值，不是该词异教意义上的礼物。</w:t>
      </w:r>
    </w:p>
    <w:p w14:paraId="0FAF63B8">
      <w:pPr>
        <w:pStyle w:val="2"/>
        <w:spacing w:line="291" w:lineRule="auto"/>
        <w:rPr>
          <w:rFonts w:hint="eastAsia" w:ascii="微软雅黑" w:hAnsi="微软雅黑" w:eastAsia="微软雅黑" w:cs="微软雅黑"/>
          <w:sz w:val="30"/>
          <w:szCs w:val="30"/>
        </w:rPr>
      </w:pPr>
    </w:p>
    <w:p w14:paraId="2D7F00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protests against such a perverted notion with the reminder that all the contents of the world are antecedently His property.</w:t>
      </w:r>
    </w:p>
    <w:p w14:paraId="5C2D13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耶和华抗议这种扭曲的观念，提醒说世界的所有内容在先就是祂的财产。</w:t>
      </w:r>
    </w:p>
    <w:p w14:paraId="17757CEF">
      <w:pPr>
        <w:pStyle w:val="2"/>
        <w:spacing w:line="291" w:lineRule="auto"/>
        <w:rPr>
          <w:rFonts w:hint="eastAsia" w:ascii="微软雅黑" w:hAnsi="微软雅黑" w:eastAsia="微软雅黑" w:cs="微软雅黑"/>
          <w:sz w:val="30"/>
          <w:szCs w:val="30"/>
        </w:rPr>
      </w:pPr>
    </w:p>
    <w:p w14:paraId="542230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possibility of enriching Him.</w:t>
      </w:r>
    </w:p>
    <w:p w14:paraId="614DBB2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不可能使祂富足。</w:t>
      </w:r>
    </w:p>
    <w:p w14:paraId="079A1847">
      <w:pPr>
        <w:pStyle w:val="2"/>
        <w:spacing w:line="291" w:lineRule="auto"/>
        <w:rPr>
          <w:rFonts w:hint="eastAsia" w:ascii="微软雅黑" w:hAnsi="微软雅黑" w:eastAsia="微软雅黑" w:cs="微软雅黑"/>
          <w:sz w:val="30"/>
          <w:szCs w:val="30"/>
        </w:rPr>
      </w:pPr>
    </w:p>
    <w:p w14:paraId="1B81003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positively it emphasizes that God is not satisfied in the religious converse between Himself and man with anything short of the consecration of life itself.</w:t>
      </w:r>
    </w:p>
    <w:p w14:paraId="4613635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积极方面，它强调在神与人之间的宗教交往中，除了奉献生命本身之外，任何东西都不能使神满足。</w:t>
      </w:r>
    </w:p>
    <w:p w14:paraId="786566F9">
      <w:pPr>
        <w:pStyle w:val="2"/>
        <w:spacing w:line="291" w:lineRule="auto"/>
        <w:rPr>
          <w:rFonts w:hint="eastAsia" w:ascii="微软雅黑" w:hAnsi="微软雅黑" w:eastAsia="微软雅黑" w:cs="微软雅黑"/>
          <w:sz w:val="30"/>
          <w:szCs w:val="30"/>
        </w:rPr>
      </w:pPr>
    </w:p>
    <w:p w14:paraId="5A406DB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THE OFFERER AND HIS SACRIFICE</w:t>
      </w:r>
    </w:p>
    <w:p w14:paraId="24BD08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献祭者与其祭品的关系</w:t>
      </w:r>
    </w:p>
    <w:p w14:paraId="4F68428C">
      <w:pPr>
        <w:pStyle w:val="2"/>
        <w:spacing w:line="291" w:lineRule="auto"/>
        <w:rPr>
          <w:rFonts w:hint="eastAsia" w:ascii="微软雅黑" w:hAnsi="微软雅黑" w:eastAsia="微软雅黑" w:cs="微软雅黑"/>
          <w:sz w:val="30"/>
          <w:szCs w:val="30"/>
        </w:rPr>
      </w:pPr>
    </w:p>
    <w:p w14:paraId="36AD5F9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point to discuss is the relation assumed by the law to exist between the offerer and his sacrifice.</w:t>
      </w:r>
    </w:p>
    <w:p w14:paraId="1E142C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下一点要讨论的是律法假定存在于献祭者与其祭品之间的关系。</w:t>
      </w:r>
    </w:p>
    <w:p w14:paraId="12A652FD">
      <w:pPr>
        <w:pStyle w:val="2"/>
        <w:spacing w:line="291" w:lineRule="auto"/>
        <w:rPr>
          <w:rFonts w:hint="eastAsia" w:ascii="微软雅黑" w:hAnsi="微软雅黑" w:eastAsia="微软雅黑" w:cs="微软雅黑"/>
          <w:sz w:val="30"/>
          <w:szCs w:val="30"/>
        </w:rPr>
      </w:pPr>
    </w:p>
    <w:p w14:paraId="1916DF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varying theories about this, not so much because the law itself is equivocal on this point, but because the argumentation from the ritual law in favour of or against certain theories of the atonement has influenced opinion on this question.</w:t>
      </w:r>
    </w:p>
    <w:p w14:paraId="58BAF8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关于这一点有各种不同的理论，与其说是因为律法本身在这一点上模棱两可，不如说是因为从礼仪律出发支持或反对某些赎罪理论的论证影响了对这一问题的看法。</w:t>
      </w:r>
    </w:p>
    <w:p w14:paraId="211147FF">
      <w:pPr>
        <w:pStyle w:val="2"/>
        <w:spacing w:line="291" w:lineRule="auto"/>
        <w:rPr>
          <w:rFonts w:hint="eastAsia" w:ascii="微软雅黑" w:hAnsi="微软雅黑" w:eastAsia="微软雅黑" w:cs="微软雅黑"/>
          <w:sz w:val="30"/>
          <w:szCs w:val="30"/>
        </w:rPr>
      </w:pPr>
    </w:p>
    <w:p w14:paraId="18A70A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possible through the absence from the law of any outspoken philosophy of sacrifice.</w:t>
      </w:r>
    </w:p>
    <w:p w14:paraId="79E338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这之所以成为可能，是因为律法中缺乏任何直言不讳的献祭哲学。</w:t>
      </w:r>
    </w:p>
    <w:p w14:paraId="0D9FFC4E">
      <w:pPr>
        <w:pStyle w:val="2"/>
        <w:spacing w:line="291" w:lineRule="auto"/>
        <w:rPr>
          <w:rFonts w:hint="eastAsia" w:ascii="微软雅黑" w:hAnsi="微软雅黑" w:eastAsia="微软雅黑" w:cs="微软雅黑"/>
          <w:sz w:val="30"/>
          <w:szCs w:val="30"/>
        </w:rPr>
      </w:pPr>
    </w:p>
    <w:p w14:paraId="6FFFD66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in other points the law is left to speak for itself.</w:t>
      </w:r>
    </w:p>
    <w:p w14:paraId="17D8CD7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在这里正如在其他点上一样，律法留待自己说话。</w:t>
      </w:r>
    </w:p>
    <w:p w14:paraId="413FBB1C">
      <w:pPr>
        <w:pStyle w:val="2"/>
        <w:spacing w:line="291" w:lineRule="auto"/>
        <w:rPr>
          <w:rFonts w:hint="eastAsia" w:ascii="微软雅黑" w:hAnsi="微软雅黑" w:eastAsia="微软雅黑" w:cs="微软雅黑"/>
          <w:sz w:val="30"/>
          <w:szCs w:val="30"/>
        </w:rPr>
      </w:pPr>
    </w:p>
    <w:p w14:paraId="09ACE2B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Abuse is made of this, when interpreters, as it were, interrupt the law or even silence it, presuming to speak for it.</w:t>
      </w:r>
    </w:p>
    <w:p w14:paraId="3F83C1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当解经家打断律法甚至使其沉默，妄自代表它说话时，这就是对此的滥用。</w:t>
      </w:r>
    </w:p>
    <w:p w14:paraId="2598F57D">
      <w:pPr>
        <w:pStyle w:val="2"/>
        <w:spacing w:line="291" w:lineRule="auto"/>
        <w:rPr>
          <w:rFonts w:hint="eastAsia" w:ascii="微软雅黑" w:hAnsi="微软雅黑" w:eastAsia="微软雅黑" w:cs="微软雅黑"/>
          <w:sz w:val="30"/>
          <w:szCs w:val="30"/>
        </w:rPr>
      </w:pPr>
    </w:p>
    <w:p w14:paraId="3C611D9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preconceived theory of atonement should be allowed to colour our understanding of the law, but the reverse should happen.</w:t>
      </w:r>
    </w:p>
    <w:p w14:paraId="17ECBC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不应允许任何预先设想的赎罪理论影响我们要对律法的理解，而应反其道而行之。</w:t>
      </w:r>
    </w:p>
    <w:p w14:paraId="6FBC0DDB">
      <w:pPr>
        <w:pStyle w:val="2"/>
        <w:spacing w:line="291" w:lineRule="auto"/>
        <w:rPr>
          <w:rFonts w:hint="eastAsia" w:ascii="微软雅黑" w:hAnsi="微软雅黑" w:eastAsia="微软雅黑" w:cs="微软雅黑"/>
          <w:sz w:val="30"/>
          <w:szCs w:val="30"/>
        </w:rPr>
      </w:pPr>
    </w:p>
    <w:p w14:paraId="5DAB43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qualification of this: the New Testament in certain points speaks so plainly in regard to the fulfilment of certain traits of the ritual in the atonement, as to render it impossible for us to disregard this.</w:t>
      </w:r>
    </w:p>
    <w:p w14:paraId="33877E4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这只有一种限定：新约在某些点上关于礼仪某些特征在赎罪中的应验说得如此明白，以至于我们要不可能无视这一点。</w:t>
      </w:r>
    </w:p>
    <w:p w14:paraId="6032B87D">
      <w:pPr>
        <w:pStyle w:val="2"/>
        <w:spacing w:line="291" w:lineRule="auto"/>
        <w:rPr>
          <w:rFonts w:hint="eastAsia" w:ascii="微软雅黑" w:hAnsi="微软雅黑" w:eastAsia="微软雅黑" w:cs="微软雅黑"/>
          <w:sz w:val="30"/>
          <w:szCs w:val="30"/>
        </w:rPr>
      </w:pPr>
    </w:p>
    <w:p w14:paraId="13275D4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however, we must gather our philosophy of sacrifice from careful observation of the manner in which the ritual proceeds.</w:t>
      </w:r>
    </w:p>
    <w:p w14:paraId="68745C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然而，对于其余部分，我们必须通过仔细观察礼仪进行的方式来收集我们要的献祭哲学。</w:t>
      </w:r>
    </w:p>
    <w:p w14:paraId="53ECF01B">
      <w:pPr>
        <w:pStyle w:val="2"/>
        <w:spacing w:line="291" w:lineRule="auto"/>
        <w:rPr>
          <w:rFonts w:hint="eastAsia" w:ascii="微软雅黑" w:hAnsi="微软雅黑" w:eastAsia="微软雅黑" w:cs="微软雅黑"/>
          <w:sz w:val="30"/>
          <w:szCs w:val="30"/>
        </w:rPr>
      </w:pPr>
    </w:p>
    <w:p w14:paraId="244CE39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shall do presently.</w:t>
      </w:r>
    </w:p>
    <w:p w14:paraId="1F18AC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我们稍后将这样做。</w:t>
      </w:r>
    </w:p>
    <w:p w14:paraId="1701A31E">
      <w:pPr>
        <w:pStyle w:val="2"/>
        <w:spacing w:line="291" w:lineRule="auto"/>
        <w:rPr>
          <w:rFonts w:hint="eastAsia" w:ascii="微软雅黑" w:hAnsi="微软雅黑" w:eastAsia="微软雅黑" w:cs="微软雅黑"/>
          <w:sz w:val="30"/>
          <w:szCs w:val="30"/>
        </w:rPr>
      </w:pPr>
    </w:p>
    <w:p w14:paraId="016FAA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preface it may be explained here, that there are three general opinions in regard to the inner meaning of the ritual and the relation it establishes between offering and offerer.</w:t>
      </w:r>
    </w:p>
    <w:p w14:paraId="2CC48E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作为前言，这里可以解释一下，关于礼仪的内在意义及其在供物与献祭者之间建立的关系，有三种普遍观点。</w:t>
      </w:r>
    </w:p>
    <w:p w14:paraId="53B66D5B">
      <w:pPr>
        <w:pStyle w:val="2"/>
        <w:spacing w:line="291" w:lineRule="auto"/>
        <w:rPr>
          <w:rFonts w:hint="eastAsia" w:ascii="微软雅黑" w:hAnsi="微软雅黑" w:eastAsia="微软雅黑" w:cs="微软雅黑"/>
          <w:sz w:val="30"/>
          <w:szCs w:val="30"/>
        </w:rPr>
      </w:pPr>
    </w:p>
    <w:p w14:paraId="1BA0A3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may be designated the purely symbolical theory.</w:t>
      </w:r>
    </w:p>
    <w:p w14:paraId="2174D9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第一种可以称为纯象征理论。</w:t>
      </w:r>
    </w:p>
    <w:p w14:paraId="02B902FE">
      <w:pPr>
        <w:pStyle w:val="2"/>
        <w:spacing w:line="291" w:lineRule="auto"/>
        <w:rPr>
          <w:rFonts w:hint="eastAsia" w:ascii="微软雅黑" w:hAnsi="微软雅黑" w:eastAsia="微软雅黑" w:cs="微软雅黑"/>
          <w:sz w:val="30"/>
          <w:szCs w:val="30"/>
        </w:rPr>
      </w:pPr>
    </w:p>
    <w:p w14:paraId="0449701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it the sacrificial process exhibits in a picture certain things that must be done to the offerer, and that can and will be done to him with the proper effect.</w:t>
      </w:r>
    </w:p>
    <w:p w14:paraId="13DA2F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根据该理论，献祭过程以图画形式展示了某些必须对献祭者做的事，以及可以并将以适当效果对他做的事。</w:t>
      </w:r>
    </w:p>
    <w:p w14:paraId="66E44F84">
      <w:pPr>
        <w:pStyle w:val="2"/>
        <w:spacing w:line="291" w:lineRule="auto"/>
        <w:rPr>
          <w:rFonts w:hint="eastAsia" w:ascii="微软雅黑" w:hAnsi="微软雅黑" w:eastAsia="微软雅黑" w:cs="微软雅黑"/>
          <w:sz w:val="30"/>
          <w:szCs w:val="30"/>
        </w:rPr>
      </w:pPr>
    </w:p>
    <w:p w14:paraId="59DCDB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as a mere picture, must needs remain within the sphere of subjectivity; it exhibits in no way what must take place outside of man for him, but only what takes place within him; we, therefore, call this the purely symbolical theory.</w:t>
      </w:r>
    </w:p>
    <w:p w14:paraId="40CA06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这图画，仅仅作为图画，必须停留在主观性领域内；它绝不展示必须在人之外为人发生什么，只展示在他里面发生什么；因此我们称之为纯象征理论。</w:t>
      </w:r>
    </w:p>
    <w:p w14:paraId="0FB8267F">
      <w:pPr>
        <w:pStyle w:val="2"/>
        <w:spacing w:line="291" w:lineRule="auto"/>
        <w:rPr>
          <w:rFonts w:hint="eastAsia" w:ascii="微软雅黑" w:hAnsi="微软雅黑" w:eastAsia="微软雅黑" w:cs="微软雅黑"/>
          <w:sz w:val="30"/>
          <w:szCs w:val="30"/>
        </w:rPr>
      </w:pPr>
    </w:p>
    <w:p w14:paraId="3579789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in dogmatic language we might say, that on this view of the matter sacrifice is a pictorial representation of such things as sanctification and return to the favour of God.</w:t>
      </w:r>
    </w:p>
    <w:p w14:paraId="7C6ACB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用教义语言来说，我们要或许可以说，按照这种观点，献祭是成圣和重获神恩宠等事情的图画式再现。</w:t>
      </w:r>
    </w:p>
    <w:p w14:paraId="35A46411">
      <w:pPr>
        <w:pStyle w:val="2"/>
        <w:spacing w:line="291" w:lineRule="auto"/>
        <w:rPr>
          <w:rFonts w:hint="eastAsia" w:ascii="微软雅黑" w:hAnsi="微软雅黑" w:eastAsia="微软雅黑" w:cs="微软雅黑"/>
          <w:sz w:val="30"/>
          <w:szCs w:val="30"/>
        </w:rPr>
      </w:pPr>
    </w:p>
    <w:p w14:paraId="7EB3D0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that this theory could possibly concede would be, that the ritual perhaps depicts some objective obligation, that might have been imposed upon man, of which by way of a lesson he is reminded in the sacrifice, but which is not further carried out or exacted from man, not even symbolically, in the further process.</w:t>
      </w:r>
    </w:p>
    <w:p w14:paraId="62D404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这种理论可能做出的最大让步是，礼仪也许描绘了某种可能强加于人的客观义务，通过献祭作为一种教训提醒他，但在随后的过程中，并未进一步执行或向人强求，即使是象征性的也没有。</w:t>
      </w:r>
    </w:p>
    <w:p w14:paraId="67367FCC">
      <w:pPr>
        <w:pStyle w:val="2"/>
        <w:spacing w:line="291" w:lineRule="auto"/>
        <w:rPr>
          <w:rFonts w:hint="eastAsia" w:ascii="微软雅黑" w:hAnsi="微软雅黑" w:eastAsia="微软雅黑" w:cs="微软雅黑"/>
          <w:sz w:val="30"/>
          <w:szCs w:val="30"/>
        </w:rPr>
      </w:pPr>
    </w:p>
    <w:p w14:paraId="4BD078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of the sacrificial procedure lies on the line of the moral and governmental theories of the atonement.</w:t>
      </w:r>
    </w:p>
    <w:p w14:paraId="242666C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这种对献祭程序的解释与赎罪的道德和政府理论一致。</w:t>
      </w:r>
    </w:p>
    <w:p w14:paraId="69BEE2DD">
      <w:pPr>
        <w:pStyle w:val="2"/>
        <w:spacing w:line="291" w:lineRule="auto"/>
        <w:rPr>
          <w:rFonts w:hint="eastAsia" w:ascii="微软雅黑" w:hAnsi="微软雅黑" w:eastAsia="微软雅黑" w:cs="微软雅黑"/>
          <w:sz w:val="30"/>
          <w:szCs w:val="30"/>
        </w:rPr>
      </w:pPr>
    </w:p>
    <w:p w14:paraId="1B61C5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theory may be designated as the symbolico-vicarious theory of sacrifice.</w:t>
      </w:r>
    </w:p>
    <w:p w14:paraId="03AD1FC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第二种理论可以称为象征-替代献祭理论。</w:t>
      </w:r>
    </w:p>
    <w:p w14:paraId="74D11C8B">
      <w:pPr>
        <w:pStyle w:val="2"/>
        <w:spacing w:line="291" w:lineRule="auto"/>
        <w:rPr>
          <w:rFonts w:hint="eastAsia" w:ascii="微软雅黑" w:hAnsi="微软雅黑" w:eastAsia="微软雅黑" w:cs="微软雅黑"/>
          <w:sz w:val="30"/>
          <w:szCs w:val="30"/>
        </w:rPr>
      </w:pPr>
    </w:p>
    <w:p w14:paraId="5D9F78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 common with the other the assumption of subjectively-turned symbolism at the opening.</w:t>
      </w:r>
    </w:p>
    <w:p w14:paraId="568495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它与前者共同假设在开始时具有指向主观的象征主义。</w:t>
      </w:r>
    </w:p>
    <w:p w14:paraId="57731D33">
      <w:pPr>
        <w:pStyle w:val="2"/>
        <w:spacing w:line="291" w:lineRule="auto"/>
        <w:rPr>
          <w:rFonts w:hint="eastAsia" w:ascii="微软雅黑" w:hAnsi="微软雅黑" w:eastAsia="微软雅黑" w:cs="微软雅黑"/>
          <w:sz w:val="30"/>
          <w:szCs w:val="30"/>
        </w:rPr>
      </w:pPr>
    </w:p>
    <w:p w14:paraId="0EAE39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it the ritual begins with portraying the subjective state of man, chiefly as to his obligation.</w:t>
      </w:r>
    </w:p>
    <w:p w14:paraId="15BACE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根据该理论，礼仪始于描绘人的主观状态，主要是关于他的义务。</w:t>
      </w:r>
    </w:p>
    <w:p w14:paraId="4D52A5CE">
      <w:pPr>
        <w:pStyle w:val="2"/>
        <w:spacing w:line="291" w:lineRule="auto"/>
        <w:rPr>
          <w:rFonts w:hint="eastAsia" w:ascii="微软雅黑" w:hAnsi="微软雅黑" w:eastAsia="微软雅黑" w:cs="微软雅黑"/>
          <w:sz w:val="30"/>
          <w:szCs w:val="30"/>
        </w:rPr>
      </w:pPr>
    </w:p>
    <w:p w14:paraId="3B6B0E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right there it parts way with the purely symbolical view.</w:t>
      </w:r>
    </w:p>
    <w:p w14:paraId="65B131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但就在那里，它与纯象征观点分道扬镳。</w:t>
      </w:r>
    </w:p>
    <w:p w14:paraId="3EBBF382">
      <w:pPr>
        <w:pStyle w:val="2"/>
        <w:spacing w:line="291" w:lineRule="auto"/>
        <w:rPr>
          <w:rFonts w:hint="eastAsia" w:ascii="微软雅黑" w:hAnsi="微软雅黑" w:eastAsia="微软雅黑" w:cs="微软雅黑"/>
          <w:sz w:val="30"/>
          <w:szCs w:val="30"/>
        </w:rPr>
      </w:pPr>
    </w:p>
    <w:p w14:paraId="410D05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assumes that the further steps continue to portray what will be done within man to modify this, the symbolico-vicarious theory presupposes the recognition by ritual itself that nothing can be done in man himself with the proper effect, and that, therefore, a substitute must take his place.</w:t>
      </w:r>
    </w:p>
    <w:p w14:paraId="28D97F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如果后者假设后续步骤继续描绘将在人里面做什么来修正这一点，那么象征-替代理论预设礼仪本身承认在人自己里面做任何事都达不到适当效果，因此必须有一个替代者取代他的位置。</w:t>
      </w:r>
    </w:p>
    <w:p w14:paraId="5F86FCB5">
      <w:pPr>
        <w:pStyle w:val="2"/>
        <w:spacing w:line="291" w:lineRule="auto"/>
        <w:rPr>
          <w:rFonts w:hint="eastAsia" w:ascii="微软雅黑" w:hAnsi="微软雅黑" w:eastAsia="微软雅黑" w:cs="微软雅黑"/>
          <w:sz w:val="30"/>
          <w:szCs w:val="30"/>
        </w:rPr>
      </w:pPr>
    </w:p>
    <w:p w14:paraId="1A6AA1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successive acts of the ritual apply to this substitute, not to the offerer.</w:t>
      </w:r>
    </w:p>
    <w:p w14:paraId="5CD6EC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礼仪的所有后续行为都适用于这个替代者，而不是献祭者。</w:t>
      </w:r>
    </w:p>
    <w:p w14:paraId="7E28746C">
      <w:pPr>
        <w:pStyle w:val="2"/>
        <w:spacing w:line="291" w:lineRule="auto"/>
        <w:rPr>
          <w:rFonts w:hint="eastAsia" w:ascii="微软雅黑" w:hAnsi="微软雅黑" w:eastAsia="微软雅黑" w:cs="微软雅黑"/>
          <w:sz w:val="30"/>
          <w:szCs w:val="30"/>
        </w:rPr>
      </w:pPr>
    </w:p>
    <w:p w14:paraId="0A9CC94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entire transaction assumes an objective character.</w:t>
      </w:r>
    </w:p>
    <w:p w14:paraId="60AD13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因此，整个事项呈现出客观特征。</w:t>
      </w:r>
    </w:p>
    <w:p w14:paraId="03223B96">
      <w:pPr>
        <w:pStyle w:val="2"/>
        <w:spacing w:line="291" w:lineRule="auto"/>
        <w:rPr>
          <w:rFonts w:hint="eastAsia" w:ascii="微软雅黑" w:hAnsi="微软雅黑" w:eastAsia="微软雅黑" w:cs="微软雅黑"/>
          <w:sz w:val="30"/>
          <w:szCs w:val="30"/>
        </w:rPr>
      </w:pPr>
    </w:p>
    <w:p w14:paraId="6BFC84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something done, to be sure, for the benefit of the offerer, but done outside of him.</w:t>
      </w:r>
    </w:p>
    <w:p w14:paraId="3B84A74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确实，它变成了为献祭者的利益而做的事，但却是在他之外做的。</w:t>
      </w:r>
    </w:p>
    <w:p w14:paraId="0A02B940">
      <w:pPr>
        <w:pStyle w:val="2"/>
        <w:spacing w:line="291" w:lineRule="auto"/>
        <w:rPr>
          <w:rFonts w:hint="eastAsia" w:ascii="微软雅黑" w:hAnsi="微软雅黑" w:eastAsia="微软雅黑" w:cs="微软雅黑"/>
          <w:sz w:val="30"/>
          <w:szCs w:val="30"/>
        </w:rPr>
      </w:pPr>
    </w:p>
    <w:p w14:paraId="541106A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thus be seen, that the objectivity and the vicariousness of the process go together.</w:t>
      </w:r>
    </w:p>
    <w:p w14:paraId="7EE873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由此可见，过程的客观性和替代性是相伴而行的。</w:t>
      </w:r>
    </w:p>
    <w:p w14:paraId="7F3F5518">
      <w:pPr>
        <w:pStyle w:val="2"/>
        <w:spacing w:line="291" w:lineRule="auto"/>
        <w:rPr>
          <w:rFonts w:hint="eastAsia" w:ascii="微软雅黑" w:hAnsi="微软雅黑" w:eastAsia="微软雅黑" w:cs="微软雅黑"/>
          <w:sz w:val="30"/>
          <w:szCs w:val="30"/>
        </w:rPr>
      </w:pPr>
    </w:p>
    <w:p w14:paraId="051D33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adoption of the purely symbolical theory carries with it exclusion of the vicarious element and of the objectivity.</w:t>
      </w:r>
    </w:p>
    <w:p w14:paraId="0E9D6E3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根据同一原则，采用纯象征理论就意味着排除替代因素和客观性。</w:t>
      </w:r>
    </w:p>
    <w:p w14:paraId="7EB6696F">
      <w:pPr>
        <w:pStyle w:val="2"/>
        <w:spacing w:line="291" w:lineRule="auto"/>
        <w:rPr>
          <w:rFonts w:hint="eastAsia" w:ascii="微软雅黑" w:hAnsi="微软雅黑" w:eastAsia="微软雅黑" w:cs="微软雅黑"/>
          <w:sz w:val="30"/>
          <w:szCs w:val="30"/>
        </w:rPr>
      </w:pPr>
    </w:p>
    <w:p w14:paraId="21DBBF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distinguished from these two theories is a third attitude towards the law of sacrifice.</w:t>
      </w:r>
    </w:p>
    <w:p w14:paraId="396BEBC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与这两种理论不同的是对献祭律法的第三种态度。</w:t>
      </w:r>
    </w:p>
    <w:p w14:paraId="473E6334">
      <w:pPr>
        <w:pStyle w:val="2"/>
        <w:spacing w:line="291" w:lineRule="auto"/>
        <w:rPr>
          <w:rFonts w:hint="eastAsia" w:ascii="微软雅黑" w:hAnsi="微软雅黑" w:eastAsia="微软雅黑" w:cs="微软雅黑"/>
          <w:sz w:val="30"/>
          <w:szCs w:val="30"/>
        </w:rPr>
      </w:pPr>
    </w:p>
    <w:p w14:paraId="425CBA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can by no means be co-ordinated with the two preceding views, for it denies that in the law, or the Old Testament in general, any coherent, consistent theory of sacrifice is to be found.</w:t>
      </w:r>
    </w:p>
    <w:p w14:paraId="10874C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然而，这绝不能与前两种观点并列，因为它否认在律法或整个旧约中能找到任何连贯、一致的献祭理论。</w:t>
      </w:r>
    </w:p>
    <w:p w14:paraId="77FC4284">
      <w:pPr>
        <w:pStyle w:val="2"/>
        <w:spacing w:line="291" w:lineRule="auto"/>
        <w:rPr>
          <w:rFonts w:hint="eastAsia" w:ascii="微软雅黑" w:hAnsi="微软雅黑" w:eastAsia="微软雅黑" w:cs="微软雅黑"/>
          <w:sz w:val="30"/>
          <w:szCs w:val="30"/>
        </w:rPr>
      </w:pPr>
    </w:p>
    <w:p w14:paraId="41B5F1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opinion, on the whole, of the Wellhausen school of critics.</w:t>
      </w:r>
    </w:p>
    <w:p w14:paraId="3B4983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这总体上是威尔豪森批判学派的观点。</w:t>
      </w:r>
    </w:p>
    <w:p w14:paraId="6AB6FDE2">
      <w:pPr>
        <w:pStyle w:val="2"/>
        <w:spacing w:line="291" w:lineRule="auto"/>
        <w:rPr>
          <w:rFonts w:hint="eastAsia" w:ascii="微软雅黑" w:hAnsi="微软雅黑" w:eastAsia="微软雅黑" w:cs="微软雅黑"/>
          <w:sz w:val="30"/>
          <w:szCs w:val="30"/>
        </w:rPr>
      </w:pPr>
    </w:p>
    <w:p w14:paraId="2C5073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laws are said to be the precipitate of a long development.</w:t>
      </w:r>
    </w:p>
    <w:p w14:paraId="4B982A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据说献祭律法是长期发展的沉淀。</w:t>
      </w:r>
    </w:p>
    <w:p w14:paraId="15EA9705">
      <w:pPr>
        <w:pStyle w:val="2"/>
        <w:spacing w:line="291" w:lineRule="auto"/>
        <w:rPr>
          <w:rFonts w:hint="eastAsia" w:ascii="微软雅黑" w:hAnsi="微软雅黑" w:eastAsia="微软雅黑" w:cs="微软雅黑"/>
          <w:sz w:val="30"/>
          <w:szCs w:val="30"/>
        </w:rPr>
      </w:pPr>
    </w:p>
    <w:p w14:paraId="0DD0C29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contain, loosely conglomerated, customs dating from widely distant times, and based on discordant principles.</w:t>
      </w:r>
    </w:p>
    <w:p w14:paraId="295E78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它们包含松散聚集的习俗，这些习俗源于相距甚远的时代，并基于不协调的原则。</w:t>
      </w:r>
    </w:p>
    <w:p w14:paraId="479F5039">
      <w:pPr>
        <w:pStyle w:val="2"/>
        <w:spacing w:line="291" w:lineRule="auto"/>
        <w:rPr>
          <w:rFonts w:hint="eastAsia" w:ascii="微软雅黑" w:hAnsi="微软雅黑" w:eastAsia="微软雅黑" w:cs="微软雅黑"/>
          <w:sz w:val="30"/>
          <w:szCs w:val="30"/>
        </w:rPr>
      </w:pPr>
    </w:p>
    <w:p w14:paraId="700F86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therefore, to the very essence of this hypothesis to deny that the law itself has any intelligent view of the meaning of sacrifice.</w:t>
      </w:r>
    </w:p>
    <w:p w14:paraId="6C49F76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因此，否认律法本身对献祭的意义有任何理智的看法，这属于该假设的本质。</w:t>
      </w:r>
    </w:p>
    <w:p w14:paraId="74640AC8">
      <w:pPr>
        <w:pStyle w:val="2"/>
        <w:spacing w:line="291" w:lineRule="auto"/>
        <w:rPr>
          <w:rFonts w:hint="eastAsia" w:ascii="微软雅黑" w:hAnsi="微软雅黑" w:eastAsia="微软雅黑" w:cs="微软雅黑"/>
          <w:sz w:val="30"/>
          <w:szCs w:val="30"/>
        </w:rPr>
      </w:pPr>
    </w:p>
    <w:p w14:paraId="18FFF20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these writers presume to offer is a history, not a theory of sacrifice.</w:t>
      </w:r>
    </w:p>
    <w:p w14:paraId="414799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这些作家妄图提供的只是献祭的历史，而非理论。</w:t>
      </w:r>
    </w:p>
    <w:p w14:paraId="3745BDE4">
      <w:pPr>
        <w:pStyle w:val="2"/>
        <w:spacing w:line="291" w:lineRule="auto"/>
        <w:rPr>
          <w:rFonts w:hint="eastAsia" w:ascii="微软雅黑" w:hAnsi="微软雅黑" w:eastAsia="微软雅黑" w:cs="微软雅黑"/>
          <w:sz w:val="30"/>
          <w:szCs w:val="30"/>
        </w:rPr>
      </w:pPr>
    </w:p>
    <w:p w14:paraId="0432F7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most ancient, nomadic period, sacrifices were nothing else but means for establishing or strengthening the blood-communion supposed to exist between the deity and its worshippers.</w:t>
      </w:r>
    </w:p>
    <w:p w14:paraId="3B2AFD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在最古老的游牧时期，献祭无非是建立或加强神祗与其崇拜者之间假定存在的血缘共融的手段。</w:t>
      </w:r>
    </w:p>
    <w:p w14:paraId="1772B3F6">
      <w:pPr>
        <w:pStyle w:val="2"/>
        <w:spacing w:line="291" w:lineRule="auto"/>
        <w:rPr>
          <w:rFonts w:hint="eastAsia" w:ascii="微软雅黑" w:hAnsi="微软雅黑" w:eastAsia="微软雅黑" w:cs="微软雅黑"/>
          <w:sz w:val="30"/>
          <w:szCs w:val="30"/>
        </w:rPr>
      </w:pPr>
    </w:p>
    <w:p w14:paraId="6C07B7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effected by making both partake of a common blood, the blood of the sacrificial animal.</w:t>
      </w:r>
    </w:p>
    <w:p w14:paraId="7D242A2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这是通过使双方分享共同的血，即祭牲的血来实现的。</w:t>
      </w:r>
    </w:p>
    <w:p w14:paraId="3C4D1FF8">
      <w:pPr>
        <w:pStyle w:val="2"/>
        <w:spacing w:line="291" w:lineRule="auto"/>
        <w:rPr>
          <w:rFonts w:hint="eastAsia" w:ascii="微软雅黑" w:hAnsi="微软雅黑" w:eastAsia="微软雅黑" w:cs="微软雅黑"/>
          <w:sz w:val="30"/>
          <w:szCs w:val="30"/>
        </w:rPr>
      </w:pPr>
    </w:p>
    <w:p w14:paraId="0CDD9A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did not mean expiation; it meant a sacrament.</w:t>
      </w:r>
    </w:p>
    <w:p w14:paraId="1D445EC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该行为并不意味着赎罪；它意味着圣礼。</w:t>
      </w:r>
    </w:p>
    <w:p w14:paraId="0B3734D1">
      <w:pPr>
        <w:pStyle w:val="2"/>
        <w:spacing w:line="291" w:lineRule="auto"/>
        <w:rPr>
          <w:rFonts w:hint="eastAsia" w:ascii="微软雅黑" w:hAnsi="微软雅黑" w:eastAsia="微软雅黑" w:cs="微软雅黑"/>
          <w:sz w:val="30"/>
          <w:szCs w:val="30"/>
        </w:rPr>
      </w:pPr>
    </w:p>
    <w:p w14:paraId="43FB1FF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later stage of religious development a considerable change took place in the conception of sacrifice.</w:t>
      </w:r>
    </w:p>
    <w:p w14:paraId="03881A4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在宗教发展的后期阶段，献祭观念发生了相当大的变化。</w:t>
      </w:r>
    </w:p>
    <w:p w14:paraId="68A899E8">
      <w:pPr>
        <w:pStyle w:val="2"/>
        <w:spacing w:line="291" w:lineRule="auto"/>
        <w:rPr>
          <w:rFonts w:hint="eastAsia" w:ascii="微软雅黑" w:hAnsi="微软雅黑" w:eastAsia="微软雅黑" w:cs="微软雅黑"/>
          <w:sz w:val="30"/>
          <w:szCs w:val="30"/>
        </w:rPr>
      </w:pPr>
    </w:p>
    <w:p w14:paraId="236AC8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was connected with the settlement of the Hebrew tribes in Canaan.</w:t>
      </w:r>
    </w:p>
    <w:p w14:paraId="62235A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这种变化与希伯来部落在迦南定居有关。</w:t>
      </w:r>
    </w:p>
    <w:p w14:paraId="4307F7FE">
      <w:pPr>
        <w:pStyle w:val="2"/>
        <w:spacing w:line="291" w:lineRule="auto"/>
        <w:rPr>
          <w:rFonts w:hint="eastAsia" w:ascii="微软雅黑" w:hAnsi="微软雅黑" w:eastAsia="微软雅黑" w:cs="微软雅黑"/>
          <w:sz w:val="30"/>
          <w:szCs w:val="30"/>
        </w:rPr>
      </w:pPr>
    </w:p>
    <w:p w14:paraId="71EBE3E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their religion had been a nomadic religion, now it became an agricultural one.</w:t>
      </w:r>
    </w:p>
    <w:p w14:paraId="6CAF00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以前他们的宗教是游牧宗教，现在变成了农业宗教。</w:t>
      </w:r>
    </w:p>
    <w:p w14:paraId="7DF226E2">
      <w:pPr>
        <w:pStyle w:val="2"/>
        <w:spacing w:line="291" w:lineRule="auto"/>
        <w:rPr>
          <w:rFonts w:hint="eastAsia" w:ascii="微软雅黑" w:hAnsi="微软雅黑" w:eastAsia="微软雅黑" w:cs="微软雅黑"/>
          <w:sz w:val="30"/>
          <w:szCs w:val="30"/>
        </w:rPr>
      </w:pPr>
    </w:p>
    <w:p w14:paraId="5505CC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were presents bestowed upon Jehovah, the richness and frequency of which assumed great importance.</w:t>
      </w:r>
    </w:p>
    <w:p w14:paraId="0BD9D3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祭品是赠予耶和华的礼物，其丰富程度和频率变得非常重要。</w:t>
      </w:r>
    </w:p>
    <w:p w14:paraId="0B85A2DD">
      <w:pPr>
        <w:pStyle w:val="2"/>
        <w:spacing w:line="291" w:lineRule="auto"/>
        <w:rPr>
          <w:rFonts w:hint="eastAsia" w:ascii="微软雅黑" w:hAnsi="微软雅黑" w:eastAsia="微软雅黑" w:cs="微软雅黑"/>
          <w:sz w:val="30"/>
          <w:szCs w:val="30"/>
        </w:rPr>
      </w:pPr>
    </w:p>
    <w:p w14:paraId="142CF1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 became complicated and luxuriant.</w:t>
      </w:r>
    </w:p>
    <w:p w14:paraId="2040A4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祭祀变得复杂且繁盛。</w:t>
      </w:r>
    </w:p>
    <w:p w14:paraId="143FFA7E">
      <w:pPr>
        <w:pStyle w:val="2"/>
        <w:spacing w:line="291" w:lineRule="auto"/>
        <w:rPr>
          <w:rFonts w:hint="eastAsia" w:ascii="微软雅黑" w:hAnsi="微软雅黑" w:eastAsia="微软雅黑" w:cs="微软雅黑"/>
          <w:sz w:val="30"/>
          <w:szCs w:val="30"/>
        </w:rPr>
      </w:pPr>
    </w:p>
    <w:p w14:paraId="1F4D458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Underlying it was the naïve popular belief that God could be influenced by the presentation of such gifts, irrespective of the spirit in which they were brought.</w:t>
      </w:r>
    </w:p>
    <w:p w14:paraId="18C4E4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其背后是天真的大众信仰，认为神可以通过赠送此类礼物受到影响，而不管是以何种精神带来的。</w:t>
      </w:r>
    </w:p>
    <w:p w14:paraId="690DDC96">
      <w:pPr>
        <w:pStyle w:val="2"/>
        <w:spacing w:line="291" w:lineRule="auto"/>
        <w:rPr>
          <w:rFonts w:hint="eastAsia" w:ascii="微软雅黑" w:hAnsi="微软雅黑" w:eastAsia="微软雅黑" w:cs="微软雅黑"/>
          <w:sz w:val="30"/>
          <w:szCs w:val="30"/>
        </w:rPr>
      </w:pPr>
    </w:p>
    <w:p w14:paraId="053B0C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sacrifice was essentially of Canaanitish origin.</w:t>
      </w:r>
    </w:p>
    <w:p w14:paraId="3D4E1A5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这种献祭观点本质上源于迦南。</w:t>
      </w:r>
    </w:p>
    <w:p w14:paraId="57396327">
      <w:pPr>
        <w:pStyle w:val="2"/>
        <w:spacing w:line="291" w:lineRule="auto"/>
        <w:rPr>
          <w:rFonts w:hint="eastAsia" w:ascii="微软雅黑" w:hAnsi="微软雅黑" w:eastAsia="微软雅黑" w:cs="微软雅黑"/>
          <w:sz w:val="30"/>
          <w:szCs w:val="30"/>
        </w:rPr>
      </w:pPr>
    </w:p>
    <w:p w14:paraId="11C356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protested against this popular delusion, and from the ethical conception of the nature of Jehovah attained by them, drew the inference that sacrifices were not only an unnecessary but even a dangerous form of religious service, something disapproved of by Jehovah.</w:t>
      </w:r>
    </w:p>
    <w:p w14:paraId="5FCE706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先知们抗议这种大众的错觉，并从他们获得的关于耶和华本性的伦理概念中得出推论：献祭不仅是不必要的，甚至是危险的宗教事奉形式，是耶和华所不赞同的。</w:t>
      </w:r>
    </w:p>
    <w:p w14:paraId="120E171D">
      <w:pPr>
        <w:pStyle w:val="2"/>
        <w:spacing w:line="291" w:lineRule="auto"/>
        <w:rPr>
          <w:rFonts w:hint="eastAsia" w:ascii="微软雅黑" w:hAnsi="微软雅黑" w:eastAsia="微软雅黑" w:cs="微软雅黑"/>
          <w:sz w:val="30"/>
          <w:szCs w:val="30"/>
        </w:rPr>
      </w:pPr>
    </w:p>
    <w:p w14:paraId="3BD1C9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this remained a purely theoretical preaching, which never gained any acceptance with the people.</w:t>
      </w:r>
    </w:p>
    <w:p w14:paraId="60A90E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起初这仍然是纯粹的理论讲道，从未获得百姓的任何接受。</w:t>
      </w:r>
    </w:p>
    <w:p w14:paraId="058C3732">
      <w:pPr>
        <w:pStyle w:val="2"/>
        <w:spacing w:line="291" w:lineRule="auto"/>
        <w:rPr>
          <w:rFonts w:hint="eastAsia" w:ascii="微软雅黑" w:hAnsi="微软雅黑" w:eastAsia="微软雅黑" w:cs="微软雅黑"/>
          <w:sz w:val="30"/>
          <w:szCs w:val="30"/>
        </w:rPr>
      </w:pPr>
    </w:p>
    <w:p w14:paraId="304523F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soon saw that in order to make any headway against the popular cult they would have to stoop to some form of compromise.</w:t>
      </w:r>
    </w:p>
    <w:p w14:paraId="081C70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先知们很快看出，为了在反对大众祭祀方面取得任何进展，他们必须屈尊进行某种形式的妥协。</w:t>
      </w:r>
    </w:p>
    <w:p w14:paraId="30EEB456">
      <w:pPr>
        <w:pStyle w:val="2"/>
        <w:spacing w:line="291" w:lineRule="auto"/>
        <w:rPr>
          <w:rFonts w:hint="eastAsia" w:ascii="微软雅黑" w:hAnsi="微软雅黑" w:eastAsia="微软雅黑" w:cs="微软雅黑"/>
          <w:sz w:val="30"/>
          <w:szCs w:val="30"/>
        </w:rPr>
      </w:pPr>
    </w:p>
    <w:p w14:paraId="493591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consisted in pruning, purifying, and elevating as much as possible the practised religion.</w:t>
      </w:r>
    </w:p>
    <w:p w14:paraId="6B71EC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这包括尽可能修剪、净化和提升所实行的宗教。</w:t>
      </w:r>
    </w:p>
    <w:p w14:paraId="0A3BBDCB">
      <w:pPr>
        <w:pStyle w:val="2"/>
        <w:spacing w:line="291" w:lineRule="auto"/>
        <w:rPr>
          <w:rFonts w:hint="eastAsia" w:ascii="微软雅黑" w:hAnsi="微软雅黑" w:eastAsia="微软雅黑" w:cs="微软雅黑"/>
          <w:sz w:val="30"/>
          <w:szCs w:val="30"/>
        </w:rPr>
      </w:pPr>
    </w:p>
    <w:p w14:paraId="1FF2BE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results of this compromise are embodied in the various law-codes now found in the several Pentateuchal documents.</w:t>
      </w:r>
    </w:p>
    <w:p w14:paraId="05372CC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这种妥协的结果体现在现在于几份五经文献中发现的各种法典中。</w:t>
      </w:r>
    </w:p>
    <w:p w14:paraId="0D2D5FE3">
      <w:pPr>
        <w:pStyle w:val="2"/>
        <w:spacing w:line="291" w:lineRule="auto"/>
        <w:rPr>
          <w:rFonts w:hint="eastAsia" w:ascii="微软雅黑" w:hAnsi="微软雅黑" w:eastAsia="微软雅黑" w:cs="微软雅黑"/>
          <w:sz w:val="30"/>
          <w:szCs w:val="30"/>
        </w:rPr>
      </w:pPr>
    </w:p>
    <w:p w14:paraId="08474C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the later codes the grosser conceptions of the earlier period were made to the largest possible extent vehicles of ethical, spiritual truth.</w:t>
      </w:r>
    </w:p>
    <w:p w14:paraId="4BAAD7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特别是在后期的法典中，早期较粗俗的观念被最大程度地用作伦理、属灵真理的载体。</w:t>
      </w:r>
    </w:p>
    <w:p w14:paraId="6219A11F">
      <w:pPr>
        <w:pStyle w:val="2"/>
        <w:spacing w:line="291" w:lineRule="auto"/>
        <w:rPr>
          <w:rFonts w:hint="eastAsia" w:ascii="微软雅黑" w:hAnsi="微软雅黑" w:eastAsia="微软雅黑" w:cs="微软雅黑"/>
          <w:sz w:val="30"/>
          <w:szCs w:val="30"/>
        </w:rPr>
      </w:pPr>
    </w:p>
    <w:p w14:paraId="603446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STAGES OF THE SACRIFICIAL RITUAL</w:t>
      </w:r>
    </w:p>
    <w:p w14:paraId="01C290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献祭礼仪的阶段</w:t>
      </w:r>
    </w:p>
    <w:p w14:paraId="2AD98515">
      <w:pPr>
        <w:pStyle w:val="2"/>
        <w:spacing w:line="291" w:lineRule="auto"/>
        <w:rPr>
          <w:rFonts w:hint="eastAsia" w:ascii="微软雅黑" w:hAnsi="微软雅黑" w:eastAsia="微软雅黑" w:cs="微软雅黑"/>
          <w:sz w:val="30"/>
          <w:szCs w:val="30"/>
        </w:rPr>
      </w:pPr>
    </w:p>
    <w:p w14:paraId="078E0B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coming to the various acts or stages making up the ritual process, we first consider the selection of the particular animal from within the limits of allowance above specified.</w:t>
      </w:r>
    </w:p>
    <w:p w14:paraId="29BE13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现在，谈到构成礼仪过程的各种行为或阶段，我们首先考虑从上述允许范围内选择特定动物。</w:t>
      </w:r>
    </w:p>
    <w:p w14:paraId="6E86728F">
      <w:pPr>
        <w:pStyle w:val="2"/>
        <w:spacing w:line="291" w:lineRule="auto"/>
        <w:rPr>
          <w:rFonts w:hint="eastAsia" w:ascii="微软雅黑" w:hAnsi="微软雅黑" w:eastAsia="微软雅黑" w:cs="微软雅黑"/>
          <w:sz w:val="30"/>
          <w:szCs w:val="30"/>
        </w:rPr>
      </w:pPr>
    </w:p>
    <w:p w14:paraId="4571BCE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 must be a perfect specimen of its kind.</w:t>
      </w:r>
    </w:p>
    <w:p w14:paraId="0C302F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该动物必须是同类中完美的样本。</w:t>
      </w:r>
    </w:p>
    <w:p w14:paraId="2F447FAE">
      <w:pPr>
        <w:pStyle w:val="2"/>
        <w:spacing w:line="291" w:lineRule="auto"/>
        <w:rPr>
          <w:rFonts w:hint="eastAsia" w:ascii="微软雅黑" w:hAnsi="微软雅黑" w:eastAsia="微软雅黑" w:cs="微软雅黑"/>
          <w:sz w:val="30"/>
          <w:szCs w:val="30"/>
        </w:rPr>
      </w:pPr>
    </w:p>
    <w:p w14:paraId="752FACB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as to age and as to condition it must be free of anything that would detract from its value.</w:t>
      </w:r>
    </w:p>
    <w:p w14:paraId="180CD7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无论是在年龄还是在状况上，它都必须没有任何减损其价值的东西。</w:t>
      </w:r>
    </w:p>
    <w:p w14:paraId="2A4C86A8">
      <w:pPr>
        <w:pStyle w:val="2"/>
        <w:spacing w:line="291" w:lineRule="auto"/>
        <w:rPr>
          <w:rFonts w:hint="eastAsia" w:ascii="微软雅黑" w:hAnsi="微软雅黑" w:eastAsia="微软雅黑" w:cs="微软雅黑"/>
          <w:sz w:val="30"/>
          <w:szCs w:val="30"/>
        </w:rPr>
      </w:pPr>
    </w:p>
    <w:p w14:paraId="1A9920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conceivable from the naïve popular conception of sacrifice as a gift to Jehovah, for to one's God one gives of the best only.</w:t>
      </w:r>
    </w:p>
    <w:p w14:paraId="5661B4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这从献祭作为给耶和华礼物的朴素大众观念是可以想象的，因为给自己的神只给最好的。</w:t>
      </w:r>
    </w:p>
    <w:p w14:paraId="6902A2B4">
      <w:pPr>
        <w:pStyle w:val="2"/>
        <w:spacing w:line="291" w:lineRule="auto"/>
        <w:rPr>
          <w:rFonts w:hint="eastAsia" w:ascii="微软雅黑" w:hAnsi="微软雅黑" w:eastAsia="微软雅黑" w:cs="微软雅黑"/>
          <w:sz w:val="30"/>
          <w:szCs w:val="30"/>
        </w:rPr>
      </w:pPr>
    </w:p>
    <w:p w14:paraId="05308BB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easily explainable from the standpoint of the purely symbolical theory.</w:t>
      </w:r>
    </w:p>
    <w:p w14:paraId="0771AD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但从纯象征理论的立场来看，这就不容易解释了。</w:t>
      </w:r>
    </w:p>
    <w:p w14:paraId="3E4E4E49">
      <w:pPr>
        <w:pStyle w:val="2"/>
        <w:spacing w:line="291" w:lineRule="auto"/>
        <w:rPr>
          <w:rFonts w:hint="eastAsia" w:ascii="微软雅黑" w:hAnsi="微软雅黑" w:eastAsia="微软雅黑" w:cs="微软雅黑"/>
          <w:sz w:val="30"/>
          <w:szCs w:val="30"/>
        </w:rPr>
      </w:pPr>
    </w:p>
    <w:p w14:paraId="35AECB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the sacrifice must be viewed as a picture, a replica of the offerer.</w:t>
      </w:r>
    </w:p>
    <w:p w14:paraId="2023026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根据该理论，祭品必须被视为献祭者的图画或副本。</w:t>
      </w:r>
    </w:p>
    <w:p w14:paraId="60660F9D">
      <w:pPr>
        <w:pStyle w:val="2"/>
        <w:spacing w:line="291" w:lineRule="auto"/>
        <w:rPr>
          <w:rFonts w:hint="eastAsia" w:ascii="微软雅黑" w:hAnsi="微软雅黑" w:eastAsia="微软雅黑" w:cs="微软雅黑"/>
          <w:sz w:val="30"/>
          <w:szCs w:val="30"/>
        </w:rPr>
      </w:pPr>
    </w:p>
    <w:p w14:paraId="6BE10F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offerer is at the same time supposed to come with an offering, because he feels himself abnormal and imperfect.</w:t>
      </w:r>
    </w:p>
    <w:p w14:paraId="28DEC8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现在献祭者被假定带着供物来，是因为他觉得自己反常和不完美。</w:t>
      </w:r>
    </w:p>
    <w:p w14:paraId="491B2127">
      <w:pPr>
        <w:pStyle w:val="2"/>
        <w:spacing w:line="291" w:lineRule="auto"/>
        <w:rPr>
          <w:rFonts w:hint="eastAsia" w:ascii="微软雅黑" w:hAnsi="微软雅黑" w:eastAsia="微软雅黑" w:cs="微软雅黑"/>
          <w:sz w:val="30"/>
          <w:szCs w:val="30"/>
        </w:rPr>
      </w:pPr>
    </w:p>
    <w:p w14:paraId="4289664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the perfectly normal and flawless animal figure as his double?</w:t>
      </w:r>
    </w:p>
    <w:p w14:paraId="4F1792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那么，完美正常且无瑕疵的动物怎么能充当他的替身呢？</w:t>
      </w:r>
    </w:p>
    <w:p w14:paraId="40E3651A">
      <w:pPr>
        <w:pStyle w:val="2"/>
        <w:spacing w:line="291" w:lineRule="auto"/>
        <w:rPr>
          <w:rFonts w:hint="eastAsia" w:ascii="微软雅黑" w:hAnsi="微软雅黑" w:eastAsia="微软雅黑" w:cs="微软雅黑"/>
          <w:sz w:val="30"/>
          <w:szCs w:val="30"/>
        </w:rPr>
      </w:pPr>
    </w:p>
    <w:p w14:paraId="0F2179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certainly, the symbolico-vicarious view has the advantage;</w:t>
      </w:r>
    </w:p>
    <w:p w14:paraId="43A0FB9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在这一点上，当然，象征-替代观点具有优势；</w:t>
      </w:r>
    </w:p>
    <w:p w14:paraId="29ED5B64">
      <w:pPr>
        <w:pStyle w:val="2"/>
        <w:spacing w:line="291" w:lineRule="auto"/>
        <w:rPr>
          <w:rFonts w:hint="eastAsia" w:ascii="微软雅黑" w:hAnsi="微软雅黑" w:eastAsia="微软雅黑" w:cs="微软雅黑"/>
          <w:sz w:val="30"/>
          <w:szCs w:val="30"/>
        </w:rPr>
      </w:pPr>
    </w:p>
    <w:p w14:paraId="7C90016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substitutes for the imperfect offerer the perfect animal-substitute, in order that through its perfection something may be accomplished that would be otherwise impossible.</w:t>
      </w:r>
    </w:p>
    <w:p w14:paraId="3A91ED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它用完美的动物替代者代替不完美的献祭者，以便通过其完美，可以完成否则不可能完成的事情。</w:t>
      </w:r>
    </w:p>
    <w:p w14:paraId="5AD63209">
      <w:pPr>
        <w:pStyle w:val="2"/>
        <w:spacing w:line="291" w:lineRule="auto"/>
        <w:rPr>
          <w:rFonts w:hint="eastAsia" w:ascii="微软雅黑" w:hAnsi="微软雅黑" w:eastAsia="微软雅黑" w:cs="微软雅黑"/>
          <w:sz w:val="30"/>
          <w:szCs w:val="30"/>
        </w:rPr>
      </w:pPr>
    </w:p>
    <w:p w14:paraId="6D852E6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animal exhibits ethical perfection after a very negative fashion only; in that it is not subject to moral distinctions it is incapable also of symbolizing moral defects.</w:t>
      </w:r>
    </w:p>
    <w:p w14:paraId="312C5AE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诚然，动物仅以非常消极的方式展示伦理完美；因为它不受道德区分的约束，所以它也无法象征道德缺陷。</w:t>
      </w:r>
    </w:p>
    <w:p w14:paraId="30647C58">
      <w:pPr>
        <w:pStyle w:val="2"/>
        <w:spacing w:line="291" w:lineRule="auto"/>
        <w:rPr>
          <w:rFonts w:hint="eastAsia" w:ascii="微软雅黑" w:hAnsi="微软雅黑" w:eastAsia="微软雅黑" w:cs="微软雅黑"/>
          <w:sz w:val="30"/>
          <w:szCs w:val="30"/>
        </w:rPr>
      </w:pPr>
    </w:p>
    <w:p w14:paraId="5CB7D7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innocent simply because it cannot be good or bad.</w:t>
      </w:r>
    </w:p>
    <w:p w14:paraId="299452D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它是无辜的，仅仅因为它不能是好的或坏的。</w:t>
      </w:r>
    </w:p>
    <w:p w14:paraId="0544B8AC">
      <w:pPr>
        <w:pStyle w:val="2"/>
        <w:spacing w:line="291" w:lineRule="auto"/>
        <w:rPr>
          <w:rFonts w:hint="eastAsia" w:ascii="微软雅黑" w:hAnsi="微软雅黑" w:eastAsia="微软雅黑" w:cs="微软雅黑"/>
          <w:sz w:val="30"/>
          <w:szCs w:val="30"/>
        </w:rPr>
      </w:pPr>
    </w:p>
    <w:p w14:paraId="54D9F58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inseparable from a process in which an animal takes the place of a man.</w:t>
      </w:r>
    </w:p>
    <w:p w14:paraId="379F215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但这在一个动物取代人的过程中是不可分割的。</w:t>
      </w:r>
    </w:p>
    <w:p w14:paraId="1EFD6260">
      <w:pPr>
        <w:pStyle w:val="2"/>
        <w:spacing w:line="291" w:lineRule="auto"/>
        <w:rPr>
          <w:rFonts w:hint="eastAsia" w:ascii="微软雅黑" w:hAnsi="微软雅黑" w:eastAsia="微软雅黑" w:cs="微软雅黑"/>
          <w:sz w:val="30"/>
          <w:szCs w:val="30"/>
        </w:rPr>
      </w:pPr>
    </w:p>
    <w:p w14:paraId="524FB4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part it is symbolically obviated by the positive stress laid upon the physical normality and perfection of the animal.</w:t>
      </w:r>
    </w:p>
    <w:p w14:paraId="079A1F8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部分地，这通过对动物身体正常和完美的积极强调而在象征上消除了。</w:t>
      </w:r>
    </w:p>
    <w:p w14:paraId="04D843E1">
      <w:pPr>
        <w:pStyle w:val="2"/>
        <w:spacing w:line="291" w:lineRule="auto"/>
        <w:rPr>
          <w:rFonts w:hint="eastAsia" w:ascii="微软雅黑" w:hAnsi="微软雅黑" w:eastAsia="微软雅黑" w:cs="微软雅黑"/>
          <w:sz w:val="30"/>
          <w:szCs w:val="30"/>
        </w:rPr>
      </w:pPr>
    </w:p>
    <w:p w14:paraId="61102C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in chapter 53 speaks of the sacrificial lamb, as though it had semi-ethical qualities, but even these are negative, innocence and meekness, and besides, the description is modelled after the character of the Servant of Jehovah.</w:t>
      </w:r>
    </w:p>
    <w:p w14:paraId="6B2104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以赛亚在第53章谈到献祭的羊羔，仿佛它具有半伦理的品质，但即使这些也是消极的，即无辜和温顺，此外，描述是模仿耶和华仆人的性格。</w:t>
      </w:r>
    </w:p>
    <w:p w14:paraId="34B9C068">
      <w:pPr>
        <w:pStyle w:val="2"/>
        <w:spacing w:line="291" w:lineRule="auto"/>
        <w:rPr>
          <w:rFonts w:hint="eastAsia" w:ascii="微软雅黑" w:hAnsi="微软雅黑" w:eastAsia="微软雅黑" w:cs="微软雅黑"/>
          <w:sz w:val="30"/>
          <w:szCs w:val="30"/>
        </w:rPr>
      </w:pPr>
    </w:p>
    <w:p w14:paraId="1E7648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suggests how the negative could serve as a symbol of the sinlessness of the antitypical.</w:t>
      </w:r>
    </w:p>
    <w:p w14:paraId="7576FA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但这仍然表明消极面如何能作为实体（antitypical）无罪性的象征。</w:t>
      </w:r>
    </w:p>
    <w:p w14:paraId="32E3CF7E">
      <w:pPr>
        <w:pStyle w:val="2"/>
        <w:spacing w:line="291" w:lineRule="auto"/>
        <w:rPr>
          <w:rFonts w:hint="eastAsia" w:ascii="微软雅黑" w:hAnsi="微软雅黑" w:eastAsia="微软雅黑" w:cs="微软雅黑"/>
          <w:sz w:val="30"/>
          <w:szCs w:val="30"/>
        </w:rPr>
      </w:pPr>
    </w:p>
    <w:p w14:paraId="2702EC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declares that believers are redeemed with the precious blood of Christ, as of a lamb without blemish and without spot.</w:t>
      </w:r>
    </w:p>
    <w:p w14:paraId="4EA654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彼得宣称信徒是凭着基督的宝血得赎，如同无瑕疵、无玷污的羔羊之血。</w:t>
      </w:r>
    </w:p>
    <w:p w14:paraId="0B7FC6C4">
      <w:pPr>
        <w:pStyle w:val="2"/>
        <w:spacing w:line="291" w:lineRule="auto"/>
        <w:rPr>
          <w:rFonts w:hint="eastAsia" w:ascii="微软雅黑" w:hAnsi="微软雅黑" w:eastAsia="微软雅黑" w:cs="微软雅黑"/>
          <w:sz w:val="30"/>
          <w:szCs w:val="30"/>
        </w:rPr>
      </w:pPr>
    </w:p>
    <w:p w14:paraId="299054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blameless and spotless character the Apostle does not represent as merely in general enhancing the value of the offering, but as enhancing its efficacy for redemption [1 Pet. 1:19].</w:t>
      </w:r>
    </w:p>
    <w:p w14:paraId="604D707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使徒并未将这种无可指责和无玷污的特征描述为仅仅一般性地提高了供物的价值，而是描述为提高了其救赎的功效 [彼得前书 1:19]。</w:t>
      </w:r>
    </w:p>
    <w:p w14:paraId="7893F72A">
      <w:pPr>
        <w:pStyle w:val="2"/>
        <w:spacing w:line="291" w:lineRule="auto"/>
        <w:rPr>
          <w:rFonts w:hint="eastAsia" w:ascii="微软雅黑" w:hAnsi="微软雅黑" w:eastAsia="微软雅黑" w:cs="微软雅黑"/>
          <w:sz w:val="30"/>
          <w:szCs w:val="30"/>
        </w:rPr>
      </w:pPr>
    </w:p>
    <w:p w14:paraId="584A84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step in the ritual, after the animal had been brought to the sanctuary, was the so-called laying on of hands by the offerer.</w:t>
      </w:r>
    </w:p>
    <w:p w14:paraId="78AB29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在动物被带到圣所之后，礼仪的下一步是所谓的献祭者按手。</w:t>
      </w:r>
    </w:p>
    <w:p w14:paraId="3AB2998F">
      <w:pPr>
        <w:pStyle w:val="2"/>
        <w:spacing w:line="291" w:lineRule="auto"/>
        <w:rPr>
          <w:rFonts w:hint="eastAsia" w:ascii="微软雅黑" w:hAnsi="微软雅黑" w:eastAsia="微软雅黑" w:cs="微软雅黑"/>
          <w:sz w:val="30"/>
          <w:szCs w:val="30"/>
        </w:rPr>
      </w:pPr>
    </w:p>
    <w:p w14:paraId="20D1970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phrase is stronger than the English rendering suggests; it literally means 'the leaning on' of the hand or the hands [Lev. 16:21].</w:t>
      </w:r>
    </w:p>
    <w:p w14:paraId="75FB31F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希伯来语短语比英文翻译暗示的更强烈；它字面意思是“靠上”一只手或双手 [利未记 16:21]。</w:t>
      </w:r>
    </w:p>
    <w:p w14:paraId="225D25E1">
      <w:pPr>
        <w:pStyle w:val="2"/>
        <w:spacing w:line="291" w:lineRule="auto"/>
        <w:rPr>
          <w:rFonts w:hint="eastAsia" w:ascii="微软雅黑" w:hAnsi="微软雅黑" w:eastAsia="微软雅黑" w:cs="微软雅黑"/>
          <w:sz w:val="30"/>
          <w:szCs w:val="30"/>
        </w:rPr>
      </w:pPr>
    </w:p>
    <w:p w14:paraId="30C69A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ceremony took place in every ordinary animal sacrifice, and in animal sacrifice only.</w:t>
      </w:r>
    </w:p>
    <w:p w14:paraId="7904E7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这种仪式发生在每一次普通的动物献祭中，且仅在动物献祭中。</w:t>
      </w:r>
    </w:p>
    <w:p w14:paraId="7B718193">
      <w:pPr>
        <w:pStyle w:val="2"/>
        <w:spacing w:line="291" w:lineRule="auto"/>
        <w:rPr>
          <w:rFonts w:hint="eastAsia" w:ascii="微软雅黑" w:hAnsi="微软雅黑" w:eastAsia="微软雅黑" w:cs="微软雅黑"/>
          <w:sz w:val="30"/>
          <w:szCs w:val="30"/>
        </w:rPr>
      </w:pPr>
    </w:p>
    <w:p w14:paraId="741154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points to a close connection between what was peculiar to animal sacrifice and the act in question.</w:t>
      </w:r>
    </w:p>
    <w:p w14:paraId="6909735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这表明动物献祭特有的东西与该行为之间存在密切联系。</w:t>
      </w:r>
    </w:p>
    <w:p w14:paraId="0C922D15">
      <w:pPr>
        <w:pStyle w:val="2"/>
        <w:spacing w:line="291" w:lineRule="auto"/>
        <w:rPr>
          <w:rFonts w:hint="eastAsia" w:ascii="微软雅黑" w:hAnsi="微软雅黑" w:eastAsia="微软雅黑" w:cs="微软雅黑"/>
          <w:sz w:val="30"/>
          <w:szCs w:val="30"/>
        </w:rPr>
      </w:pPr>
    </w:p>
    <w:p w14:paraId="401F730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Peculiar to animal sacrifice is the use of the blood for expiation.</w:t>
      </w:r>
    </w:p>
    <w:p w14:paraId="1B3FF21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动物献祭特有的是用血赎罪。</w:t>
      </w:r>
    </w:p>
    <w:p w14:paraId="3ECF584C">
      <w:pPr>
        <w:pStyle w:val="2"/>
        <w:spacing w:line="291" w:lineRule="auto"/>
        <w:rPr>
          <w:rFonts w:hint="eastAsia" w:ascii="微软雅黑" w:hAnsi="微软雅黑" w:eastAsia="微软雅黑" w:cs="微软雅黑"/>
          <w:sz w:val="30"/>
          <w:szCs w:val="30"/>
        </w:rPr>
      </w:pPr>
    </w:p>
    <w:p w14:paraId="10E874B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therefore, the laying on of hands must have something to do.</w:t>
      </w:r>
    </w:p>
    <w:p w14:paraId="3AE3772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因此，按手必定与此有关。</w:t>
      </w:r>
    </w:p>
    <w:p w14:paraId="30A29991">
      <w:pPr>
        <w:pStyle w:val="2"/>
        <w:spacing w:line="291" w:lineRule="auto"/>
        <w:rPr>
          <w:rFonts w:hint="eastAsia" w:ascii="微软雅黑" w:hAnsi="微软雅黑" w:eastAsia="微软雅黑" w:cs="微软雅黑"/>
          <w:sz w:val="30"/>
          <w:szCs w:val="30"/>
        </w:rPr>
      </w:pPr>
    </w:p>
    <w:p w14:paraId="375DA0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the act is indicated by the analogy of the other occasions on which it was performed [Gen. 48:13, 14; Lev. 24:14; Num. 8:10; 27:18; Deut. 34:9].</w:t>
      </w:r>
    </w:p>
    <w:p w14:paraId="0AB9B1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这一行为的意义由其他执行该行为场合的类比表明 [创世记 48:13, 14; 利未记 24:14; 民数记 8:10; 27:18; 申命记 34:9]。</w:t>
      </w:r>
    </w:p>
    <w:p w14:paraId="1C69D485">
      <w:pPr>
        <w:pStyle w:val="2"/>
        <w:spacing w:line="291" w:lineRule="auto"/>
        <w:rPr>
          <w:rFonts w:hint="eastAsia" w:ascii="微软雅黑" w:hAnsi="微软雅黑" w:eastAsia="微软雅黑" w:cs="微软雅黑"/>
          <w:sz w:val="30"/>
          <w:szCs w:val="30"/>
        </w:rPr>
      </w:pPr>
    </w:p>
    <w:p w14:paraId="0B263B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instances it appears that laying on of hands always symbolized a transfer from one person to another.</w:t>
      </w:r>
    </w:p>
    <w:p w14:paraId="752DFE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从这些例子可以看出，按手总是象征从一个人转移到另一个人。</w:t>
      </w:r>
    </w:p>
    <w:p w14:paraId="2A9CC9C2">
      <w:pPr>
        <w:pStyle w:val="2"/>
        <w:spacing w:line="291" w:lineRule="auto"/>
        <w:rPr>
          <w:rFonts w:hint="eastAsia" w:ascii="微软雅黑" w:hAnsi="微软雅黑" w:eastAsia="微软雅黑" w:cs="微软雅黑"/>
          <w:sz w:val="30"/>
          <w:szCs w:val="30"/>
        </w:rPr>
      </w:pPr>
    </w:p>
    <w:p w14:paraId="3A82FA4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thing transferred was depended on the occasion, but the one to whom something was transferred appears everywhere as a second person, distinct from the one whose hands are laid on.</w:t>
      </w:r>
    </w:p>
    <w:p w14:paraId="316BD2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转移的东西取决于场合，但被转移给某物的那一方随处都显为第二者，区别于按手者。</w:t>
      </w:r>
    </w:p>
    <w:p w14:paraId="43EACC43">
      <w:pPr>
        <w:pStyle w:val="2"/>
        <w:spacing w:line="291" w:lineRule="auto"/>
        <w:rPr>
          <w:rFonts w:hint="eastAsia" w:ascii="微软雅黑" w:hAnsi="微软雅黑" w:eastAsia="微软雅黑" w:cs="微软雅黑"/>
          <w:sz w:val="30"/>
          <w:szCs w:val="30"/>
        </w:rPr>
      </w:pPr>
    </w:p>
    <w:p w14:paraId="722E5D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decidedly favours the vicarious interpretation of sacrifice.</w:t>
      </w:r>
    </w:p>
    <w:p w14:paraId="56250AD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这显然支持献祭的替代解释。</w:t>
      </w:r>
    </w:p>
    <w:p w14:paraId="0FF5B9DF">
      <w:pPr>
        <w:pStyle w:val="2"/>
        <w:spacing w:line="291" w:lineRule="auto"/>
        <w:rPr>
          <w:rFonts w:hint="eastAsia" w:ascii="微软雅黑" w:hAnsi="微软雅黑" w:eastAsia="微软雅黑" w:cs="微软雅黑"/>
          <w:sz w:val="30"/>
          <w:szCs w:val="30"/>
        </w:rPr>
      </w:pPr>
    </w:p>
    <w:p w14:paraId="0F6BD7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the animal cannot have been considered the mere double of the offerer; it must have been a second person different from the offerer.</w:t>
      </w:r>
    </w:p>
    <w:p w14:paraId="4590FC0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这意味着动物不能仅仅被视为献祭者的替身；它必定是一个不同于献祭者的第二者。</w:t>
      </w:r>
    </w:p>
    <w:p w14:paraId="1B4ACD3C">
      <w:pPr>
        <w:pStyle w:val="2"/>
        <w:spacing w:line="291" w:lineRule="auto"/>
        <w:rPr>
          <w:rFonts w:hint="eastAsia" w:ascii="微软雅黑" w:hAnsi="微软雅黑" w:eastAsia="微软雅黑" w:cs="微软雅黑"/>
          <w:sz w:val="30"/>
          <w:szCs w:val="30"/>
        </w:rPr>
      </w:pPr>
    </w:p>
    <w:p w14:paraId="023055E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answering what was transferred to the animal-substitute we cannot, of course, be guided by the above analogies.</w:t>
      </w:r>
    </w:p>
    <w:p w14:paraId="042B63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在回答什么被转移到了动物替代者身上时，我们要当然不能以类比为指导。</w:t>
      </w:r>
    </w:p>
    <w:p w14:paraId="187DDD38">
      <w:pPr>
        <w:pStyle w:val="2"/>
        <w:spacing w:line="291" w:lineRule="auto"/>
        <w:rPr>
          <w:rFonts w:hint="eastAsia" w:ascii="微软雅黑" w:hAnsi="微软雅黑" w:eastAsia="微软雅黑" w:cs="微软雅黑"/>
          <w:sz w:val="30"/>
          <w:szCs w:val="30"/>
        </w:rPr>
      </w:pPr>
    </w:p>
    <w:p w14:paraId="6C5A82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independent evidence to show that the transferred thing was nothing else but the sin, i.e., the liability to death-punishment on the part of the offerer.</w:t>
      </w:r>
    </w:p>
    <w:p w14:paraId="16C08A7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有独立的证据表明，转移的东西无非就是罪，即献祭者方面对死刑的责任。</w:t>
      </w:r>
    </w:p>
    <w:p w14:paraId="04BBDA11">
      <w:pPr>
        <w:pStyle w:val="2"/>
        <w:spacing w:line="291" w:lineRule="auto"/>
        <w:rPr>
          <w:rFonts w:hint="eastAsia" w:ascii="微软雅黑" w:hAnsi="微软雅黑" w:eastAsia="微软雅黑" w:cs="微软雅黑"/>
          <w:sz w:val="30"/>
          <w:szCs w:val="30"/>
        </w:rPr>
      </w:pPr>
    </w:p>
    <w:p w14:paraId="2778FE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ritual of the Day of Atonement, which we may consider the culminating occasion of the whole ritual system, Aaron is told to lay his hands on the head of the second goat, and confess over him all the iniquities of the people.</w:t>
      </w:r>
    </w:p>
    <w:p w14:paraId="74FCCD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在赎罪日的礼仪中（我们可以认为这是整个礼仪系统的最高潮场合），亚伦被告知要按手在第二只山羊的头上，承认百姓一切的罪孽。</w:t>
      </w:r>
    </w:p>
    <w:p w14:paraId="75B0D4D3">
      <w:pPr>
        <w:pStyle w:val="2"/>
        <w:spacing w:line="291" w:lineRule="auto"/>
        <w:rPr>
          <w:rFonts w:hint="eastAsia" w:ascii="微软雅黑" w:hAnsi="微软雅黑" w:eastAsia="微软雅黑" w:cs="微软雅黑"/>
          <w:sz w:val="30"/>
          <w:szCs w:val="30"/>
        </w:rPr>
      </w:pPr>
    </w:p>
    <w:p w14:paraId="00546C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goat was not a sacrifice to be slain after the ordinary manner; it was sent away into the wilderness for the purpose of symbolically removing the sin.</w:t>
      </w:r>
    </w:p>
    <w:p w14:paraId="58015C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这第二只山羊不是要按普通方式被宰杀的祭品；它被送到旷野，目的是象征性地除去罪。</w:t>
      </w:r>
    </w:p>
    <w:p w14:paraId="36416182">
      <w:pPr>
        <w:pStyle w:val="2"/>
        <w:spacing w:line="291" w:lineRule="auto"/>
        <w:rPr>
          <w:rFonts w:hint="eastAsia" w:ascii="微软雅黑" w:hAnsi="微软雅黑" w:eastAsia="微软雅黑" w:cs="微软雅黑"/>
          <w:sz w:val="30"/>
          <w:szCs w:val="30"/>
        </w:rPr>
      </w:pPr>
    </w:p>
    <w:p w14:paraId="220C321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formed with the other goat in reality one sacrificial object;</w:t>
      </w:r>
    </w:p>
    <w:p w14:paraId="2C0BBD8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然而实际上它与另一只山羊构成了一个献祭对象；</w:t>
      </w:r>
    </w:p>
    <w:p w14:paraId="6E8298C6">
      <w:pPr>
        <w:pStyle w:val="2"/>
        <w:spacing w:line="291" w:lineRule="auto"/>
        <w:rPr>
          <w:rFonts w:hint="eastAsia" w:ascii="微软雅黑" w:hAnsi="微软雅黑" w:eastAsia="微软雅黑" w:cs="微软雅黑"/>
          <w:sz w:val="30"/>
          <w:szCs w:val="30"/>
        </w:rPr>
      </w:pPr>
    </w:p>
    <w:p w14:paraId="44C3D0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distribution of suffering death and of dismissal into a remote place simply serving the purpose of clearer expression, in visible form, of the removal of sin after expiation had been made, something which the ordinary sacrificial animal could not well express, since it died in the process of expiation.</w:t>
      </w:r>
    </w:p>
    <w:p w14:paraId="2B89A9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将受死和被遣送到遥远之地分配开来，仅仅是为了以可见形式更清楚地表达赎罪后罪的除去，这是普通祭牲无法很好表达的，因为它死于赎罪过程中。</w:t>
      </w:r>
    </w:p>
    <w:p w14:paraId="2C576C0E">
      <w:pPr>
        <w:pStyle w:val="2"/>
        <w:spacing w:line="291" w:lineRule="auto"/>
        <w:rPr>
          <w:rFonts w:hint="eastAsia" w:ascii="微软雅黑" w:hAnsi="微软雅黑" w:eastAsia="微软雅黑" w:cs="微软雅黑"/>
          <w:sz w:val="30"/>
          <w:szCs w:val="30"/>
        </w:rPr>
      </w:pPr>
    </w:p>
    <w:p w14:paraId="706DD2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certainly warranted, when here the hands convey sin, and where the same ceremony occurs in ordinary sacrifice, in drawing the conclusion that on every such occasion sins are transferred.</w:t>
      </w:r>
    </w:p>
    <w:p w14:paraId="7393B69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既然在这里手传递了罪，而且同样的仪式出现在普通献祭中，我们当然有理由得出结论，在每一个这样的场合都有罪的转移。</w:t>
      </w:r>
    </w:p>
    <w:p w14:paraId="78A231A0">
      <w:pPr>
        <w:pStyle w:val="2"/>
        <w:spacing w:line="291" w:lineRule="auto"/>
        <w:rPr>
          <w:rFonts w:hint="eastAsia" w:ascii="微软雅黑" w:hAnsi="微软雅黑" w:eastAsia="微软雅黑" w:cs="微软雅黑"/>
          <w:sz w:val="30"/>
          <w:szCs w:val="30"/>
        </w:rPr>
      </w:pPr>
    </w:p>
    <w:p w14:paraId="673BA88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followed is of such great importance, because it virtually determines the construction to be placed upon the next following step in the ritual, the slaying of the animal by the hands of the offerer.</w:t>
      </w:r>
    </w:p>
    <w:p w14:paraId="2D444A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所遵循的解释如此重要，因为它实际上决定了对礼仪下一步骤（即献祭者亲手宰杀动物）的理解。</w:t>
      </w:r>
    </w:p>
    <w:p w14:paraId="5ADF7174">
      <w:pPr>
        <w:pStyle w:val="2"/>
        <w:spacing w:line="291" w:lineRule="auto"/>
        <w:rPr>
          <w:rFonts w:hint="eastAsia" w:ascii="微软雅黑" w:hAnsi="微软雅黑" w:eastAsia="微软雅黑" w:cs="微软雅黑"/>
          <w:sz w:val="30"/>
          <w:szCs w:val="30"/>
        </w:rPr>
      </w:pPr>
    </w:p>
    <w:p w14:paraId="55092D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has thus given the altar its name mizbeach, 'place of slaughter'.</w:t>
      </w:r>
    </w:p>
    <w:p w14:paraId="434D314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这一行为因此赋予了祭坛它的名字 mizbeach，“屠宰之地”。</w:t>
      </w:r>
    </w:p>
    <w:p w14:paraId="6B8C70CB">
      <w:pPr>
        <w:pStyle w:val="2"/>
        <w:spacing w:line="291" w:lineRule="auto"/>
        <w:rPr>
          <w:rFonts w:hint="eastAsia" w:ascii="微软雅黑" w:hAnsi="微软雅黑" w:eastAsia="微软雅黑" w:cs="微软雅黑"/>
          <w:sz w:val="30"/>
          <w:szCs w:val="30"/>
        </w:rPr>
      </w:pPr>
    </w:p>
    <w:p w14:paraId="30B972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is attested also by the careful injunction that the slaying must take place at the altar and particularly at the north side.</w:t>
      </w:r>
    </w:p>
    <w:p w14:paraId="558474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这一重要性也得到了仔细指令的证实，即宰杀必须在祭坛旁进行，特别是要在北侧。</w:t>
      </w:r>
    </w:p>
    <w:p w14:paraId="2A9FF846">
      <w:pPr>
        <w:pStyle w:val="2"/>
        <w:spacing w:line="291" w:lineRule="auto"/>
        <w:rPr>
          <w:rFonts w:hint="eastAsia" w:ascii="微软雅黑" w:hAnsi="微软雅黑" w:eastAsia="微软雅黑" w:cs="微软雅黑"/>
          <w:sz w:val="30"/>
          <w:szCs w:val="30"/>
        </w:rPr>
      </w:pPr>
    </w:p>
    <w:p w14:paraId="4E4A0E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symbolical meaning of this may not be clear, but, unless weight was attributed to the act, the place would have been treated as indifferent.</w:t>
      </w:r>
    </w:p>
    <w:p w14:paraId="7EC1AF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这象征意义可能不清楚，但除非该行为被赋予了分量，否则地点会被视为无关紧要。</w:t>
      </w:r>
    </w:p>
    <w:p w14:paraId="0A51B91A">
      <w:pPr>
        <w:pStyle w:val="2"/>
        <w:spacing w:line="291" w:lineRule="auto"/>
        <w:rPr>
          <w:rFonts w:hint="eastAsia" w:ascii="微软雅黑" w:hAnsi="微软雅黑" w:eastAsia="微软雅黑" w:cs="微软雅黑"/>
          <w:sz w:val="30"/>
          <w:szCs w:val="30"/>
        </w:rPr>
      </w:pPr>
    </w:p>
    <w:p w14:paraId="73CBAE1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features tell strongly against a theory defended by even such safe interpreters as Keil and Delitzsch, to the effect that the slaying of the animal forms no significant part of the ritual, but is simply the inevitable means for obtaining the blood and the fat, the use of which is truly significant, ritually considered.</w:t>
      </w:r>
    </w:p>
    <w:p w14:paraId="759C430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特征都有力地反驳了甚至像凯尔（Keil）和德利茨这样稳健的解经家所捍卫的理论，大意是宰杀动物并不构成礼仪的重要部分，而仅仅是获得血和脂油的不可避免手段，从礼仪角度看，血和脂油的使用才是真正重要的。</w:t>
      </w:r>
    </w:p>
    <w:p w14:paraId="2DEB2C84">
      <w:pPr>
        <w:pStyle w:val="2"/>
        <w:spacing w:line="291" w:lineRule="auto"/>
        <w:rPr>
          <w:rFonts w:hint="eastAsia" w:ascii="微软雅黑" w:hAnsi="微软雅黑" w:eastAsia="微软雅黑" w:cs="微软雅黑"/>
          <w:sz w:val="30"/>
          <w:szCs w:val="30"/>
        </w:rPr>
      </w:pPr>
    </w:p>
    <w:p w14:paraId="0016F1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laying on of hands transmitting sin the slaying of the sin-bearing animal could scarcely have any other purpose than to signify that death is the penalty of sin, vicariously inflicted in sacrifice.</w:t>
      </w:r>
    </w:p>
    <w:p w14:paraId="07A671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结合传递罪的按手礼，宰杀背负罪恶的动物几乎不可能有其他目的，只能是表明死亡是罪的刑罚，在献祭中被替代性地执行。</w:t>
      </w:r>
    </w:p>
    <w:p w14:paraId="0A617831">
      <w:pPr>
        <w:pStyle w:val="2"/>
        <w:spacing w:line="291" w:lineRule="auto"/>
        <w:rPr>
          <w:rFonts w:hint="eastAsia" w:ascii="微软雅黑" w:hAnsi="微软雅黑" w:eastAsia="微软雅黑" w:cs="微软雅黑"/>
          <w:sz w:val="30"/>
          <w:szCs w:val="30"/>
        </w:rPr>
      </w:pPr>
    </w:p>
    <w:p w14:paraId="78D36A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point of view is not foreign to the law appears from such cases as that related in Deut. 21:9 (where there is expiation and yet no shedding of blood, but death by the neck being broken), and the offer of himself by Moses to die in the place of Israel [Ex. 32:30–34].</w:t>
      </w:r>
    </w:p>
    <w:p w14:paraId="7EFE24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这一观点对律法来说并不陌生，这从申命记 21:9 所叙述的案例（那里有赎罪却没流血，而是打折脖子而死）以及摩西提议自己代替以色列去死 [出埃及记 32:30–34] 可以看出。</w:t>
      </w:r>
    </w:p>
    <w:p w14:paraId="0FA54A94">
      <w:pPr>
        <w:pStyle w:val="2"/>
        <w:spacing w:line="291" w:lineRule="auto"/>
        <w:rPr>
          <w:rFonts w:hint="eastAsia" w:ascii="微软雅黑" w:hAnsi="微软雅黑" w:eastAsia="微软雅黑" w:cs="微软雅黑"/>
          <w:sz w:val="30"/>
          <w:szCs w:val="30"/>
        </w:rPr>
      </w:pPr>
    </w:p>
    <w:p w14:paraId="5C40B7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Keil and Delitzsch is due to the fact that the law does not name the slaying, but everywhere the blood, as the means of expiation.</w:t>
      </w:r>
    </w:p>
    <w:p w14:paraId="7C63872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凯尔和德利茨的错误归因于一个事实，即律法没有将宰杀，而是到处将血称为赎罪的手段。</w:t>
      </w:r>
    </w:p>
    <w:p w14:paraId="2A92F2C6">
      <w:pPr>
        <w:pStyle w:val="2"/>
        <w:spacing w:line="291" w:lineRule="auto"/>
        <w:rPr>
          <w:rFonts w:hint="eastAsia" w:ascii="微软雅黑" w:hAnsi="微软雅黑" w:eastAsia="微软雅黑" w:cs="微软雅黑"/>
          <w:sz w:val="30"/>
          <w:szCs w:val="30"/>
        </w:rPr>
      </w:pPr>
    </w:p>
    <w:p w14:paraId="18A660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correct observation, but the inference drawn from it is wrong.</w:t>
      </w:r>
    </w:p>
    <w:p w14:paraId="01CB5E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这是一个正确的观察，但从中得出的推论是错误的。</w:t>
      </w:r>
    </w:p>
    <w:p w14:paraId="111E4F0A">
      <w:pPr>
        <w:pStyle w:val="2"/>
        <w:spacing w:line="291" w:lineRule="auto"/>
        <w:rPr>
          <w:rFonts w:hint="eastAsia" w:ascii="微软雅黑" w:hAnsi="微软雅黑" w:eastAsia="微软雅黑" w:cs="微软雅黑"/>
          <w:sz w:val="30"/>
          <w:szCs w:val="30"/>
        </w:rPr>
      </w:pPr>
    </w:p>
    <w:p w14:paraId="10B800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is the most eloquent symbol of death, so that the antithesis, not death but blood, is fundamentally wrong.</w:t>
      </w:r>
    </w:p>
    <w:p w14:paraId="0DEB1C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血是死亡最有说服力的象征，因此“不是死亡而是血”这一对立是根本错误的。</w:t>
      </w:r>
    </w:p>
    <w:p w14:paraId="5970CDA5">
      <w:pPr>
        <w:pStyle w:val="2"/>
        <w:spacing w:line="291" w:lineRule="auto"/>
        <w:rPr>
          <w:rFonts w:hint="eastAsia" w:ascii="微软雅黑" w:hAnsi="微软雅黑" w:eastAsia="微软雅黑" w:cs="微软雅黑"/>
          <w:sz w:val="30"/>
          <w:szCs w:val="30"/>
        </w:rPr>
      </w:pPr>
    </w:p>
    <w:p w14:paraId="52BC924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blood can likewise be the symbol of life.</w:t>
      </w:r>
    </w:p>
    <w:p w14:paraId="1E5185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诚然，血同样可以是生命的象征。</w:t>
      </w:r>
    </w:p>
    <w:p w14:paraId="106C2F32">
      <w:pPr>
        <w:pStyle w:val="2"/>
        <w:spacing w:line="291" w:lineRule="auto"/>
        <w:rPr>
          <w:rFonts w:hint="eastAsia" w:ascii="微软雅黑" w:hAnsi="微软雅黑" w:eastAsia="微软雅黑" w:cs="微软雅黑"/>
          <w:sz w:val="30"/>
          <w:szCs w:val="30"/>
        </w:rPr>
      </w:pPr>
    </w:p>
    <w:p w14:paraId="113054E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so appear in the ritual.</w:t>
      </w:r>
    </w:p>
    <w:p w14:paraId="2AAE507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但它在礼仪中并非如此出现。</w:t>
      </w:r>
    </w:p>
    <w:p w14:paraId="3180F786">
      <w:pPr>
        <w:pStyle w:val="2"/>
        <w:spacing w:line="291" w:lineRule="auto"/>
        <w:rPr>
          <w:rFonts w:hint="eastAsia" w:ascii="微软雅黑" w:hAnsi="微软雅黑" w:eastAsia="微软雅黑" w:cs="微软雅黑"/>
          <w:sz w:val="30"/>
          <w:szCs w:val="30"/>
        </w:rPr>
      </w:pPr>
    </w:p>
    <w:p w14:paraId="0B15BB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fit to appear in such a capacity, because it figures as blood flowed out, and this stands everywhere for the life departing, i.e., for death.</w:t>
      </w:r>
    </w:p>
    <w:p w14:paraId="2FCBAF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它也不适合以这种身份出现，因为它表现为流出的血，这到处都代表生命的离去，即死亡。</w:t>
      </w:r>
    </w:p>
    <w:p w14:paraId="2009E73D">
      <w:pPr>
        <w:pStyle w:val="2"/>
        <w:spacing w:line="291" w:lineRule="auto"/>
        <w:rPr>
          <w:rFonts w:hint="eastAsia" w:ascii="微软雅黑" w:hAnsi="微软雅黑" w:eastAsia="微软雅黑" w:cs="微软雅黑"/>
          <w:sz w:val="30"/>
          <w:szCs w:val="30"/>
        </w:rPr>
      </w:pPr>
    </w:p>
    <w:p w14:paraId="6404F4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Blood in its normal state, blood in the integral animal does not expiate.</w:t>
      </w:r>
    </w:p>
    <w:p w14:paraId="0D03E3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处于正常状态的血，在完整动物体内的血，不赎罪。</w:t>
      </w:r>
    </w:p>
    <w:p w14:paraId="166DD76C">
      <w:pPr>
        <w:pStyle w:val="2"/>
        <w:spacing w:line="291" w:lineRule="auto"/>
        <w:rPr>
          <w:rFonts w:hint="eastAsia" w:ascii="微软雅黑" w:hAnsi="微软雅黑" w:eastAsia="微软雅黑" w:cs="微软雅黑"/>
          <w:sz w:val="30"/>
          <w:szCs w:val="30"/>
        </w:rPr>
      </w:pPr>
    </w:p>
    <w:p w14:paraId="486E1F8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expiates as blood that has passed through the crisis of death, and is therefore fit to be the exponent of death.</w:t>
      </w:r>
    </w:p>
    <w:p w14:paraId="736A45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它作为经历了死亡危机的血赎罪，因此适合作为死亡的指数。</w:t>
      </w:r>
    </w:p>
    <w:p w14:paraId="0C9A1B0F">
      <w:pPr>
        <w:pStyle w:val="2"/>
        <w:spacing w:line="291" w:lineRule="auto"/>
        <w:rPr>
          <w:rFonts w:hint="eastAsia" w:ascii="微软雅黑" w:hAnsi="微软雅黑" w:eastAsia="微软雅黑" w:cs="微软雅黑"/>
          <w:sz w:val="30"/>
          <w:szCs w:val="30"/>
        </w:rPr>
      </w:pPr>
    </w:p>
    <w:p w14:paraId="5B9C1E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there is no expiation without blood, cannot be reversed, so as to make it say, there is no blood without expiation.</w:t>
      </w:r>
    </w:p>
    <w:p w14:paraId="2101C2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没有血就没有赎罪这一规则不能反过来说成没有赎罪就没有血。</w:t>
      </w:r>
    </w:p>
    <w:p w14:paraId="14228C41">
      <w:pPr>
        <w:pStyle w:val="2"/>
        <w:spacing w:line="291" w:lineRule="auto"/>
        <w:rPr>
          <w:rFonts w:hint="eastAsia" w:ascii="微软雅黑" w:hAnsi="微软雅黑" w:eastAsia="微软雅黑" w:cs="微软雅黑"/>
          <w:sz w:val="30"/>
          <w:szCs w:val="30"/>
        </w:rPr>
      </w:pPr>
    </w:p>
    <w:p w14:paraId="26C9CCE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still be urged that blood conceived as the exponent of expiating death ought to have had its effect when flowing out of the animal slain, at the moment of its direct conjunction with death, the answer lies in a correct appreciation of what the Old Testament term designating 'to expiate' stands for.</w:t>
      </w:r>
    </w:p>
    <w:p w14:paraId="3607309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如果仍有人主张，被构想为赎罪死亡指数的血，应当在从被宰杀动物流出时，在其与死亡直接结合的时刻就产生效果，答案在于正确理解旧约中表示“赎罪”一词的含义。</w:t>
      </w:r>
    </w:p>
    <w:p w14:paraId="0C3600CA">
      <w:pPr>
        <w:pStyle w:val="2"/>
        <w:spacing w:line="291" w:lineRule="auto"/>
        <w:rPr>
          <w:rFonts w:hint="eastAsia" w:ascii="微软雅黑" w:hAnsi="微软雅黑" w:eastAsia="微软雅黑" w:cs="微软雅黑"/>
          <w:sz w:val="30"/>
          <w:szCs w:val="30"/>
        </w:rPr>
      </w:pPr>
    </w:p>
    <w:p w14:paraId="32A129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inclined to draw distinctions here which are necessary for dogmatic precision.</w:t>
      </w:r>
    </w:p>
    <w:p w14:paraId="2C6499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我们要倾向于在此做出区分，这对于教义的精确性是必要的。</w:t>
      </w:r>
    </w:p>
    <w:p w14:paraId="32C91386">
      <w:pPr>
        <w:pStyle w:val="2"/>
        <w:spacing w:line="291" w:lineRule="auto"/>
        <w:rPr>
          <w:rFonts w:hint="eastAsia" w:ascii="微软雅黑" w:hAnsi="微软雅黑" w:eastAsia="微软雅黑" w:cs="微软雅黑"/>
          <w:sz w:val="30"/>
          <w:szCs w:val="30"/>
        </w:rPr>
      </w:pPr>
    </w:p>
    <w:p w14:paraId="67C349B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distinguish between the atonement itself and the application of the atonement.</w:t>
      </w:r>
    </w:p>
    <w:p w14:paraId="7563D6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因此我们区分赎罪本身与赎罪的应用。</w:t>
      </w:r>
    </w:p>
    <w:p w14:paraId="0D01DD26">
      <w:pPr>
        <w:pStyle w:val="2"/>
        <w:spacing w:line="291" w:lineRule="auto"/>
        <w:rPr>
          <w:rFonts w:hint="eastAsia" w:ascii="微软雅黑" w:hAnsi="微软雅黑" w:eastAsia="微软雅黑" w:cs="微软雅黑"/>
          <w:sz w:val="30"/>
          <w:szCs w:val="30"/>
        </w:rPr>
      </w:pPr>
    </w:p>
    <w:p w14:paraId="5B1AA1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symbolism of the ritual takes these two in one.</w:t>
      </w:r>
    </w:p>
    <w:p w14:paraId="47C8A7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礼仪的象征主义将这两者合二为一。</w:t>
      </w:r>
    </w:p>
    <w:p w14:paraId="6360D2EF">
      <w:pPr>
        <w:pStyle w:val="2"/>
        <w:spacing w:line="291" w:lineRule="auto"/>
        <w:rPr>
          <w:rFonts w:hint="eastAsia" w:ascii="微软雅黑" w:hAnsi="微软雅黑" w:eastAsia="微软雅黑" w:cs="微软雅黑"/>
          <w:sz w:val="30"/>
          <w:szCs w:val="30"/>
        </w:rPr>
      </w:pPr>
    </w:p>
    <w:p w14:paraId="19C1F6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says that 'blood covers' (that is the technical term of the law for expiation), it means to describe in one word the atonement as we call it, plus the application of the atonement (which we call justification).</w:t>
      </w:r>
    </w:p>
    <w:p w14:paraId="1ED78C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当它说“血遮盖”（这是律法中赎罪的技术术语）时，意思是我们要所谓一句话描述的赎罪，加上赎罪的应用（我们要称之为称义）。</w:t>
      </w:r>
    </w:p>
    <w:p w14:paraId="32324944">
      <w:pPr>
        <w:pStyle w:val="2"/>
        <w:spacing w:line="291" w:lineRule="auto"/>
        <w:rPr>
          <w:rFonts w:hint="eastAsia" w:ascii="微软雅黑" w:hAnsi="微软雅黑" w:eastAsia="微软雅黑" w:cs="微软雅黑"/>
          <w:sz w:val="30"/>
          <w:szCs w:val="30"/>
        </w:rPr>
      </w:pPr>
    </w:p>
    <w:p w14:paraId="14F9B2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inclusive sense the process of covering is not completed until the blood, as the symbol of death, has been applied to the altar, i.e., brought into contact with God, who dwells in the altar.</w:t>
      </w:r>
    </w:p>
    <w:p w14:paraId="7A37CD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在这个包含性的意义上，遮盖的过程直到血（作为死亡的象征）被涂在祭坛上，即与住在祭坛中的神接触时才完成。</w:t>
      </w:r>
    </w:p>
    <w:p w14:paraId="09DB6F46">
      <w:pPr>
        <w:pStyle w:val="2"/>
        <w:spacing w:line="291" w:lineRule="auto"/>
        <w:rPr>
          <w:rFonts w:hint="eastAsia" w:ascii="微软雅黑" w:hAnsi="微软雅黑" w:eastAsia="微软雅黑" w:cs="微软雅黑"/>
          <w:sz w:val="30"/>
          <w:szCs w:val="30"/>
        </w:rPr>
      </w:pPr>
    </w:p>
    <w:p w14:paraId="744940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simple reason why the law refrains from saying that the slaying atones, and why it is so careful to emphasize that the application of the blood to the altar has this effect.</w:t>
      </w:r>
    </w:p>
    <w:p w14:paraId="54A22A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这就是为什么律法避免说宰杀赎罪，以及为什么如此小心强调将血涂在祭坛上具有这种效果的简单原因。</w:t>
      </w:r>
    </w:p>
    <w:p w14:paraId="12D9F9BC">
      <w:pPr>
        <w:pStyle w:val="2"/>
        <w:spacing w:line="291" w:lineRule="auto"/>
        <w:rPr>
          <w:rFonts w:hint="eastAsia" w:ascii="微软雅黑" w:hAnsi="微软雅黑" w:eastAsia="微软雅黑" w:cs="微软雅黑"/>
          <w:sz w:val="30"/>
          <w:szCs w:val="30"/>
        </w:rPr>
      </w:pPr>
    </w:p>
    <w:p w14:paraId="43110B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held to prove that the slaying has nothing to do with the effect.</w:t>
      </w:r>
    </w:p>
    <w:p w14:paraId="78A795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但这不能用来证明宰杀与效果无关。</w:t>
      </w:r>
    </w:p>
    <w:p w14:paraId="600D24E9">
      <w:pPr>
        <w:pStyle w:val="2"/>
        <w:spacing w:line="291" w:lineRule="auto"/>
        <w:rPr>
          <w:rFonts w:hint="eastAsia" w:ascii="微软雅黑" w:hAnsi="微软雅黑" w:eastAsia="微软雅黑" w:cs="微软雅黑"/>
          <w:sz w:val="30"/>
          <w:szCs w:val="30"/>
        </w:rPr>
      </w:pPr>
    </w:p>
    <w:p w14:paraId="40F77E0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there is also an external reason why the law dwells more upon the manipulation of the blood than upon the slaying of the animal.</w:t>
      </w:r>
    </w:p>
    <w:p w14:paraId="59C56A1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此外，还有一个外在原因，为什么律法更多地详述血的操作而不是宰杀动物。</w:t>
      </w:r>
    </w:p>
    <w:p w14:paraId="79DB6EF5">
      <w:pPr>
        <w:pStyle w:val="2"/>
        <w:spacing w:line="291" w:lineRule="auto"/>
        <w:rPr>
          <w:rFonts w:hint="eastAsia" w:ascii="微软雅黑" w:hAnsi="微软雅黑" w:eastAsia="微软雅黑" w:cs="微软雅黑"/>
          <w:sz w:val="30"/>
          <w:szCs w:val="30"/>
        </w:rPr>
      </w:pPr>
    </w:p>
    <w:p w14:paraId="7F54A3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was simple and the same in all cases, whereas the former was complex, varying in the various classes and for the various occasions of sacrifice.</w:t>
      </w:r>
    </w:p>
    <w:p w14:paraId="79DEEAE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后者在所有情况下都很简单且相同，而前者很复杂，在各类献祭和各种场合中都有所不同。</w:t>
      </w:r>
    </w:p>
    <w:p w14:paraId="4F05E40D">
      <w:pPr>
        <w:pStyle w:val="2"/>
        <w:spacing w:line="291" w:lineRule="auto"/>
        <w:rPr>
          <w:rFonts w:hint="eastAsia" w:ascii="微软雅黑" w:hAnsi="微软雅黑" w:eastAsia="微软雅黑" w:cs="微软雅黑"/>
          <w:sz w:val="30"/>
          <w:szCs w:val="30"/>
        </w:rPr>
      </w:pPr>
    </w:p>
    <w:p w14:paraId="5A74C50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needed discriminating attention.</w:t>
      </w:r>
    </w:p>
    <w:p w14:paraId="0C0D81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它需要有区别的关注。</w:t>
      </w:r>
    </w:p>
    <w:p w14:paraId="10B3FC30">
      <w:pPr>
        <w:pStyle w:val="2"/>
        <w:spacing w:line="291" w:lineRule="auto"/>
        <w:rPr>
          <w:rFonts w:hint="eastAsia" w:ascii="微软雅黑" w:hAnsi="微软雅黑" w:eastAsia="微软雅黑" w:cs="微软雅黑"/>
          <w:sz w:val="30"/>
          <w:szCs w:val="30"/>
        </w:rPr>
      </w:pPr>
    </w:p>
    <w:p w14:paraId="648305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negating the expiatory power of death in a vicarious sense, the constant references to the blood rather illuminatingly confirm this.</w:t>
      </w:r>
    </w:p>
    <w:p w14:paraId="48BCF8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不仅没有否定替代意义上死亡的赎罪能力，对血的不断提及反而启发性地证实了这一点。</w:t>
      </w:r>
    </w:p>
    <w:p w14:paraId="2905D0D9">
      <w:pPr>
        <w:pStyle w:val="2"/>
        <w:spacing w:line="291" w:lineRule="auto"/>
        <w:rPr>
          <w:rFonts w:hint="eastAsia" w:ascii="微软雅黑" w:hAnsi="微软雅黑" w:eastAsia="微软雅黑" w:cs="微软雅黑"/>
          <w:sz w:val="30"/>
          <w:szCs w:val="30"/>
        </w:rPr>
      </w:pPr>
    </w:p>
    <w:p w14:paraId="4348C57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conception of the ritual 'blood' and 'life' are identical.</w:t>
      </w:r>
    </w:p>
    <w:p w14:paraId="71EE7B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对于礼仪的概念，“血”和“生命”是等同的。</w:t>
      </w:r>
    </w:p>
    <w:p w14:paraId="527BEAA7">
      <w:pPr>
        <w:pStyle w:val="2"/>
        <w:spacing w:line="291" w:lineRule="auto"/>
        <w:rPr>
          <w:rFonts w:hint="eastAsia" w:ascii="微软雅黑" w:hAnsi="微软雅黑" w:eastAsia="微软雅黑" w:cs="微软雅黑"/>
          <w:sz w:val="30"/>
          <w:szCs w:val="30"/>
        </w:rPr>
      </w:pPr>
    </w:p>
    <w:p w14:paraId="6840F85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'life' and 'soul' are likewise identical.</w:t>
      </w:r>
    </w:p>
    <w:p w14:paraId="65A37B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“生命”和“魂”（soul）也是等同的。</w:t>
      </w:r>
    </w:p>
    <w:p w14:paraId="24270B5F">
      <w:pPr>
        <w:pStyle w:val="2"/>
        <w:spacing w:line="291" w:lineRule="auto"/>
        <w:rPr>
          <w:rFonts w:hint="eastAsia" w:ascii="微软雅黑" w:hAnsi="微软雅黑" w:eastAsia="微软雅黑" w:cs="微软雅黑"/>
          <w:sz w:val="30"/>
          <w:szCs w:val="30"/>
        </w:rPr>
      </w:pPr>
    </w:p>
    <w:p w14:paraId="45C8E5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therefore, only to inquire into the Old Testament signification of 'soul' to reach the inwardness of the matter on this point.</w:t>
      </w:r>
    </w:p>
    <w:p w14:paraId="17027DD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因此，我们只需要探究“魂”在旧约中的含义，就能在这一点上触及问题的核心。</w:t>
      </w:r>
    </w:p>
    <w:p w14:paraId="129B6EC7">
      <w:pPr>
        <w:pStyle w:val="2"/>
        <w:spacing w:line="291" w:lineRule="auto"/>
        <w:rPr>
          <w:rFonts w:hint="eastAsia" w:ascii="微软雅黑" w:hAnsi="微软雅黑" w:eastAsia="微软雅黑" w:cs="微软雅黑"/>
          <w:sz w:val="30"/>
          <w:szCs w:val="30"/>
        </w:rPr>
      </w:pPr>
    </w:p>
    <w:p w14:paraId="5E7CBF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several others, the classic passage on the subject is Lev. 17:11.</w:t>
      </w:r>
    </w:p>
    <w:p w14:paraId="49B80F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除其他几处外，关于该主题的经典经文是利未记 17:11。</w:t>
      </w:r>
    </w:p>
    <w:p w14:paraId="3235E865">
      <w:pPr>
        <w:pStyle w:val="2"/>
        <w:spacing w:line="291" w:lineRule="auto"/>
        <w:rPr>
          <w:rFonts w:hint="eastAsia" w:ascii="微软雅黑" w:hAnsi="微软雅黑" w:eastAsia="微软雅黑" w:cs="微软雅黑"/>
          <w:sz w:val="30"/>
          <w:szCs w:val="30"/>
        </w:rPr>
      </w:pPr>
    </w:p>
    <w:p w14:paraId="3A1E24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read: 'For the life of the flesh' (i.e. living flesh) 'is in the blood; and I have given it to you upon the altar to make covering for your souls; for it is the blood that makes covering by reason of the life'.</w:t>
      </w:r>
    </w:p>
    <w:p w14:paraId="5BEEA9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在这里我们读到：“因为肉体的生命”（即活的肉体）“是在血中。我把这血赐给你们，可以在坛上为你们的生命（souls，魂）赎罪（covering，遮盖）；因血里有生命，所以能赎罪”。</w:t>
      </w:r>
    </w:p>
    <w:p w14:paraId="0518BBF9">
      <w:pPr>
        <w:pStyle w:val="2"/>
        <w:spacing w:line="291" w:lineRule="auto"/>
        <w:rPr>
          <w:rFonts w:hint="eastAsia" w:ascii="微软雅黑" w:hAnsi="微软雅黑" w:eastAsia="微软雅黑" w:cs="微软雅黑"/>
          <w:sz w:val="30"/>
          <w:szCs w:val="30"/>
        </w:rPr>
      </w:pPr>
    </w:p>
    <w:p w14:paraId="13F882A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Old Testament conception of 'soul'?</w:t>
      </w:r>
    </w:p>
    <w:p w14:paraId="7638E26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那么，旧约中“魂”的概念是什么？</w:t>
      </w:r>
    </w:p>
    <w:p w14:paraId="62A04BE1">
      <w:pPr>
        <w:pStyle w:val="2"/>
        <w:spacing w:line="291" w:lineRule="auto"/>
        <w:rPr>
          <w:rFonts w:hint="eastAsia" w:ascii="微软雅黑" w:hAnsi="微软雅黑" w:eastAsia="微软雅黑" w:cs="微软雅黑"/>
          <w:sz w:val="30"/>
          <w:szCs w:val="30"/>
        </w:rPr>
      </w:pPr>
    </w:p>
    <w:p w14:paraId="434CAC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 reason is placed for the blood's efficacy to cover for souls.</w:t>
      </w:r>
    </w:p>
    <w:p w14:paraId="386DA7D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这就解释了血能为魂遮盖的功效。</w:t>
      </w:r>
    </w:p>
    <w:p w14:paraId="054F1B1A">
      <w:pPr>
        <w:pStyle w:val="2"/>
        <w:spacing w:line="291" w:lineRule="auto"/>
        <w:rPr>
          <w:rFonts w:hint="eastAsia" w:ascii="微软雅黑" w:hAnsi="微软雅黑" w:eastAsia="微软雅黑" w:cs="微软雅黑"/>
          <w:sz w:val="30"/>
          <w:szCs w:val="30"/>
        </w:rPr>
      </w:pPr>
    </w:p>
    <w:p w14:paraId="290EEF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associations of the term 'soul' are in the first place that of individuation, secondly, that of sensibility.</w:t>
      </w:r>
    </w:p>
    <w:p w14:paraId="086B9D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术语“魂”的两个关联，首先是个体化，其次是感知力。</w:t>
      </w:r>
    </w:p>
    <w:p w14:paraId="15F6EDDF">
      <w:pPr>
        <w:pStyle w:val="2"/>
        <w:spacing w:line="291" w:lineRule="auto"/>
        <w:rPr>
          <w:rFonts w:hint="eastAsia" w:ascii="微软雅黑" w:hAnsi="微软雅黑" w:eastAsia="微软雅黑" w:cs="微软雅黑"/>
          <w:sz w:val="30"/>
          <w:szCs w:val="30"/>
        </w:rPr>
      </w:pPr>
    </w:p>
    <w:p w14:paraId="4590E9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of course, physiologically, and hence symbolically, intimately connected with the blood in the body.</w:t>
      </w:r>
    </w:p>
    <w:p w14:paraId="0F1B413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当然，从生理上讲，因此也就是从象征上讲，这两者都与体内的血密切相关。</w:t>
      </w:r>
    </w:p>
    <w:p w14:paraId="4609965F">
      <w:pPr>
        <w:pStyle w:val="2"/>
        <w:spacing w:line="291" w:lineRule="auto"/>
        <w:rPr>
          <w:rFonts w:hint="eastAsia" w:ascii="微软雅黑" w:hAnsi="微软雅黑" w:eastAsia="微软雅黑" w:cs="微软雅黑"/>
          <w:sz w:val="30"/>
          <w:szCs w:val="30"/>
        </w:rPr>
      </w:pPr>
    </w:p>
    <w:p w14:paraId="68643A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is that which results when the general spirit of life joins breath to a body.</w:t>
      </w:r>
    </w:p>
    <w:p w14:paraId="12E39B7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“魂”是当普遍的生命之灵将气息加入身体时产生的结果。</w:t>
      </w:r>
    </w:p>
    <w:p w14:paraId="43328ECE">
      <w:pPr>
        <w:pStyle w:val="2"/>
        <w:spacing w:line="291" w:lineRule="auto"/>
        <w:rPr>
          <w:rFonts w:hint="eastAsia" w:ascii="微软雅黑" w:hAnsi="微软雅黑" w:eastAsia="微软雅黑" w:cs="微软雅黑"/>
          <w:sz w:val="30"/>
          <w:szCs w:val="30"/>
        </w:rPr>
      </w:pPr>
    </w:p>
    <w:p w14:paraId="4F683C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meant for an affirmation of trichotomy; it is a practical distinction between spirit and soul, not as two entities, substantially considered, but as two aspects of the same thing.</w:t>
      </w:r>
    </w:p>
    <w:p w14:paraId="784E53D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这并不是要肯定三元论；这是灵与魂之间的实际区分，不是作为实质上考虑的两个实体，而是作为同一事物的两个方面。</w:t>
      </w:r>
    </w:p>
    <w:p w14:paraId="2FA89099">
      <w:pPr>
        <w:pStyle w:val="2"/>
        <w:spacing w:line="291" w:lineRule="auto"/>
        <w:rPr>
          <w:rFonts w:hint="eastAsia" w:ascii="微软雅黑" w:hAnsi="微软雅黑" w:eastAsia="微软雅黑" w:cs="微软雅黑"/>
          <w:sz w:val="30"/>
          <w:szCs w:val="30"/>
        </w:rPr>
      </w:pPr>
    </w:p>
    <w:p w14:paraId="37DCFA4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practical way soul and sensation, feeling, are associated.</w:t>
      </w:r>
    </w:p>
    <w:p w14:paraId="59C6415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同样以这种实际方式，魂与感觉、感情联系在一起。</w:t>
      </w:r>
    </w:p>
    <w:p w14:paraId="749625A1">
      <w:pPr>
        <w:pStyle w:val="2"/>
        <w:spacing w:line="291" w:lineRule="auto"/>
        <w:rPr>
          <w:rFonts w:hint="eastAsia" w:ascii="微软雅黑" w:hAnsi="微软雅黑" w:eastAsia="微软雅黑" w:cs="微软雅黑"/>
          <w:sz w:val="30"/>
          <w:szCs w:val="30"/>
        </w:rPr>
      </w:pPr>
    </w:p>
    <w:p w14:paraId="54D548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therefore, is simply reduced to this: what makes the principle of individuation and of sensibility the proper instrument for expiation?</w:t>
      </w:r>
    </w:p>
    <w:p w14:paraId="1C1790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因此，问题简单地归结为：是什么使个体化和感知力的原则成为赎罪的适当工具？</w:t>
      </w:r>
    </w:p>
    <w:p w14:paraId="4DFFB258">
      <w:pPr>
        <w:pStyle w:val="2"/>
        <w:spacing w:line="291" w:lineRule="auto"/>
        <w:rPr>
          <w:rFonts w:hint="eastAsia" w:ascii="微软雅黑" w:hAnsi="微软雅黑" w:eastAsia="微软雅黑" w:cs="微软雅黑"/>
          <w:sz w:val="30"/>
          <w:szCs w:val="30"/>
        </w:rPr>
      </w:pPr>
    </w:p>
    <w:p w14:paraId="243814B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seen at a glance that the answer to this is found in the vicarious theory, and in it alone.</w:t>
      </w:r>
    </w:p>
    <w:p w14:paraId="2F81D7F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一看便知，这个问题的答案只能在替代理论中找到。</w:t>
      </w:r>
    </w:p>
    <w:p w14:paraId="69A53A3F">
      <w:pPr>
        <w:pStyle w:val="2"/>
        <w:spacing w:line="291" w:lineRule="auto"/>
        <w:rPr>
          <w:rFonts w:hint="eastAsia" w:ascii="微软雅黑" w:hAnsi="微软雅黑" w:eastAsia="微软雅黑" w:cs="微软雅黑"/>
          <w:sz w:val="30"/>
          <w:szCs w:val="30"/>
        </w:rPr>
      </w:pPr>
    </w:p>
    <w:p w14:paraId="0C9497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a substitute for another person must be an individual, and that which undergoes punishment for another must be capable of feeling, of suffering.</w:t>
      </w:r>
    </w:p>
    <w:p w14:paraId="01D9BCA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作为另一个人替代者的必须是一个个体，而为另一个人承受惩罚的必须能够感觉、受苦。</w:t>
      </w:r>
    </w:p>
    <w:p w14:paraId="5033BE43">
      <w:pPr>
        <w:pStyle w:val="2"/>
        <w:spacing w:line="291" w:lineRule="auto"/>
        <w:rPr>
          <w:rFonts w:hint="eastAsia" w:ascii="微软雅黑" w:hAnsi="微软雅黑" w:eastAsia="微软雅黑" w:cs="微软雅黑"/>
          <w:sz w:val="30"/>
          <w:szCs w:val="30"/>
        </w:rPr>
      </w:pPr>
    </w:p>
    <w:p w14:paraId="4328F4E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it together, then, we may say, that the blood has its rich symbolism in sacrifice, first, because it stands for death, secondly because it stands for the death of an individual, substitutionary person, and thirdly because it stands for a death involving suffering.</w:t>
      </w:r>
    </w:p>
    <w:p w14:paraId="6AEFDB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综上所述，我们可以说，血在献祭中具有丰富的象征意义，第一，因为它代表死亡，第二，因为它代表一个个体、替代性位格的死亡，第三，因为它代表一种涉及受苦的死亡。</w:t>
      </w:r>
    </w:p>
    <w:p w14:paraId="5FE41BBF">
      <w:pPr>
        <w:pStyle w:val="2"/>
        <w:spacing w:line="291" w:lineRule="auto"/>
        <w:rPr>
          <w:rFonts w:hint="eastAsia" w:ascii="微软雅黑" w:hAnsi="微软雅黑" w:eastAsia="微软雅黑" w:cs="微软雅黑"/>
          <w:sz w:val="30"/>
          <w:szCs w:val="30"/>
        </w:rPr>
      </w:pPr>
    </w:p>
    <w:p w14:paraId="3A72AC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given in the slaying, but slaying or dying are abstract conceptions, that cannot be made subject to sight symbolically, whereas 'blood' and 'soul' and 'life' are concrete things.</w:t>
      </w:r>
    </w:p>
    <w:p w14:paraId="477BB6B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这一切都在宰杀中给出了，但宰杀或死亡是抽象概念，不能成为象征性视觉的对象，而“血”、“魂”和“生命”是具体的事物。</w:t>
      </w:r>
    </w:p>
    <w:p w14:paraId="3FB751A5">
      <w:pPr>
        <w:pStyle w:val="2"/>
        <w:spacing w:line="291" w:lineRule="auto"/>
        <w:rPr>
          <w:rFonts w:hint="eastAsia" w:ascii="微软雅黑" w:hAnsi="微软雅黑" w:eastAsia="微软雅黑" w:cs="微软雅黑"/>
          <w:sz w:val="30"/>
          <w:szCs w:val="30"/>
        </w:rPr>
      </w:pPr>
    </w:p>
    <w:p w14:paraId="4CC7CC9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VICARIOUSNESS DEFINED</w:t>
      </w:r>
    </w:p>
    <w:p w14:paraId="240B5D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替代性的定义</w:t>
      </w:r>
    </w:p>
    <w:p w14:paraId="00052CB4">
      <w:pPr>
        <w:pStyle w:val="2"/>
        <w:spacing w:line="291" w:lineRule="auto"/>
        <w:rPr>
          <w:rFonts w:hint="eastAsia" w:ascii="微软雅黑" w:hAnsi="微软雅黑" w:eastAsia="微软雅黑" w:cs="微软雅黑"/>
          <w:sz w:val="30"/>
          <w:szCs w:val="30"/>
        </w:rPr>
      </w:pPr>
    </w:p>
    <w:p w14:paraId="013677B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Lev 17:11 also contains the most explicit statement of the principle of vicariousness to be found in the law anywhere.</w:t>
      </w:r>
    </w:p>
    <w:p w14:paraId="592B59D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17:11 这段经文也包含了律法中任何地方都能找到的关于替代原则最明确的陈述。</w:t>
      </w:r>
    </w:p>
    <w:p w14:paraId="7DA8D694">
      <w:pPr>
        <w:pStyle w:val="2"/>
        <w:spacing w:line="291" w:lineRule="auto"/>
        <w:rPr>
          <w:rFonts w:hint="eastAsia" w:ascii="微软雅黑" w:hAnsi="微软雅黑" w:eastAsia="微软雅黑" w:cs="微软雅黑"/>
          <w:sz w:val="30"/>
          <w:szCs w:val="30"/>
        </w:rPr>
      </w:pPr>
    </w:p>
    <w:p w14:paraId="46AF395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virtually amounts to saying: soul works covering for soul.</w:t>
      </w:r>
    </w:p>
    <w:p w14:paraId="07C9E89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它实际上等于说：魂为魂效力遮盖。</w:t>
      </w:r>
    </w:p>
    <w:p w14:paraId="0DE93AFA">
      <w:pPr>
        <w:pStyle w:val="2"/>
        <w:spacing w:line="291" w:lineRule="auto"/>
        <w:rPr>
          <w:rFonts w:hint="eastAsia" w:ascii="微软雅黑" w:hAnsi="微软雅黑" w:eastAsia="微软雅黑" w:cs="微软雅黑"/>
          <w:sz w:val="30"/>
          <w:szCs w:val="30"/>
        </w:rPr>
      </w:pPr>
    </w:p>
    <w:p w14:paraId="6971F4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inherent vicariousness of the statement is recognized by all exegetes, even by such as have no theological use for its teaching.</w:t>
      </w:r>
    </w:p>
    <w:p w14:paraId="317597B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该陈述固有的替代性被所有解经家所承认，即使是那些对其教导没有神学用途的人。</w:t>
      </w:r>
    </w:p>
    <w:p w14:paraId="56191B3C">
      <w:pPr>
        <w:pStyle w:val="2"/>
        <w:spacing w:line="291" w:lineRule="auto"/>
        <w:rPr>
          <w:rFonts w:hint="eastAsia" w:ascii="微软雅黑" w:hAnsi="微软雅黑" w:eastAsia="微软雅黑" w:cs="微软雅黑"/>
          <w:sz w:val="30"/>
          <w:szCs w:val="30"/>
        </w:rPr>
      </w:pPr>
    </w:p>
    <w:p w14:paraId="4C844C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certain latitude of interpretation, within the limits of vicariousness, seems possible.</w:t>
      </w:r>
    </w:p>
    <w:p w14:paraId="2ACC0C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不过，在替代性的范围内，似乎存在一定的解释余地。</w:t>
      </w:r>
    </w:p>
    <w:p w14:paraId="539D101E">
      <w:pPr>
        <w:pStyle w:val="2"/>
        <w:spacing w:line="291" w:lineRule="auto"/>
        <w:rPr>
          <w:rFonts w:hint="eastAsia" w:ascii="微软雅黑" w:hAnsi="微软雅黑" w:eastAsia="微软雅黑" w:cs="微软雅黑"/>
          <w:sz w:val="30"/>
          <w:szCs w:val="30"/>
        </w:rPr>
      </w:pPr>
    </w:p>
    <w:p w14:paraId="42DF781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the abstract, three possibilities.</w:t>
      </w:r>
    </w:p>
    <w:p w14:paraId="064B66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抽象地说，有三种可能性。</w:t>
      </w:r>
    </w:p>
    <w:p w14:paraId="20C32747">
      <w:pPr>
        <w:pStyle w:val="2"/>
        <w:spacing w:line="291" w:lineRule="auto"/>
        <w:rPr>
          <w:rFonts w:hint="eastAsia" w:ascii="微软雅黑" w:hAnsi="微软雅黑" w:eastAsia="微软雅黑" w:cs="微软雅黑"/>
          <w:sz w:val="30"/>
          <w:szCs w:val="30"/>
        </w:rPr>
      </w:pPr>
    </w:p>
    <w:p w14:paraId="2936A3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say the passage teaches that for the integral life of the offerer, due to God, another integral life, that of the animal is substituted.</w:t>
      </w:r>
    </w:p>
    <w:p w14:paraId="15EB19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一种说法是，这段经文教导说，为了献祭者应献给神的完整生命，替代了另一个完整的生命，即动物的生命。</w:t>
      </w:r>
    </w:p>
    <w:p w14:paraId="7A316BB1">
      <w:pPr>
        <w:pStyle w:val="2"/>
        <w:spacing w:line="291" w:lineRule="auto"/>
        <w:rPr>
          <w:rFonts w:hint="eastAsia" w:ascii="微软雅黑" w:hAnsi="微软雅黑" w:eastAsia="微软雅黑" w:cs="微软雅黑"/>
          <w:sz w:val="30"/>
          <w:szCs w:val="30"/>
        </w:rPr>
      </w:pPr>
    </w:p>
    <w:p w14:paraId="49374B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will be observed, while retaining the principle of vicariousness, rules out entirely the idea of vicarious death, vicarious suffering.</w:t>
      </w:r>
    </w:p>
    <w:p w14:paraId="5AEEAC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可以观察到，这在保留替代原则的同时，完全排除了替代性死亡、替代性受苦的观念。</w:t>
      </w:r>
    </w:p>
    <w:p w14:paraId="3F6327B9">
      <w:pPr>
        <w:pStyle w:val="2"/>
        <w:spacing w:line="291" w:lineRule="auto"/>
        <w:rPr>
          <w:rFonts w:hint="eastAsia" w:ascii="微软雅黑" w:hAnsi="微软雅黑" w:eastAsia="微软雅黑" w:cs="微软雅黑"/>
          <w:sz w:val="30"/>
          <w:szCs w:val="30"/>
        </w:rPr>
      </w:pPr>
    </w:p>
    <w:p w14:paraId="0BFB81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Antitypically speaking it would amount to saying that for the positive gift of our life in consecration to God, which we had failed to bring, Christ has, by way of substitution, given God His life of service, to reimburse God for ours, but that the suffering of the Saviour played no part in the matter, inasmuch as God was simply concerned with receiving consecration, and had no interest in the payment through suffering for offences committed.</w:t>
      </w:r>
    </w:p>
    <w:p w14:paraId="5F19CA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实体而言，这等于说，为了我们将生命奉献给神的积极礼物（我们要未能带来），基督以替代的方式，将祂事奉的生命献给神，以偿还我们要欠神的，但救主的受苦在其中没有起任何作用，因为神只是关心接受奉献，对通过受苦来偿还所犯罪行没有兴趣。</w:t>
      </w:r>
    </w:p>
    <w:p w14:paraId="1DE90501">
      <w:pPr>
        <w:pStyle w:val="2"/>
        <w:spacing w:line="291" w:lineRule="auto"/>
        <w:rPr>
          <w:rFonts w:hint="eastAsia" w:ascii="微软雅黑" w:hAnsi="微软雅黑" w:eastAsia="微软雅黑" w:cs="微软雅黑"/>
          <w:sz w:val="30"/>
          <w:szCs w:val="30"/>
        </w:rPr>
      </w:pPr>
    </w:p>
    <w:p w14:paraId="500786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justice of God is entirely ruled out.</w:t>
      </w:r>
    </w:p>
    <w:p w14:paraId="5B9A4BD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换句话说，神的公义被完全排除了。</w:t>
      </w:r>
    </w:p>
    <w:p w14:paraId="7FE891E1">
      <w:pPr>
        <w:pStyle w:val="2"/>
        <w:spacing w:line="291" w:lineRule="auto"/>
        <w:rPr>
          <w:rFonts w:hint="eastAsia" w:ascii="微软雅黑" w:hAnsi="微软雅黑" w:eastAsia="微软雅黑" w:cs="微软雅黑"/>
          <w:sz w:val="30"/>
          <w:szCs w:val="30"/>
        </w:rPr>
      </w:pPr>
    </w:p>
    <w:p w14:paraId="6C907BE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our substitute in His active obedience only.</w:t>
      </w:r>
    </w:p>
    <w:p w14:paraId="0A3C342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基督仅仅在祂的主动顺服中是我们的替代者。</w:t>
      </w:r>
    </w:p>
    <w:p w14:paraId="39BF0CAD">
      <w:pPr>
        <w:pStyle w:val="2"/>
        <w:spacing w:line="291" w:lineRule="auto"/>
        <w:rPr>
          <w:rFonts w:hint="eastAsia" w:ascii="微软雅黑" w:hAnsi="微软雅黑" w:eastAsia="微软雅黑" w:cs="微软雅黑"/>
          <w:sz w:val="30"/>
          <w:szCs w:val="30"/>
        </w:rPr>
      </w:pPr>
    </w:p>
    <w:p w14:paraId="064857C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one may say: God does indeed reckon with sins but not in the sense of punishment being required for them; the only way in which He reckons with them is by desiring a positive gift that will compensate for the injury offered Him.</w:t>
      </w:r>
    </w:p>
    <w:p w14:paraId="1C5498F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或者有人可能会说：神确实算账罪恶，但不是在要求惩罚的意义上；祂算账罪恶的唯一方式是渴望一份积极的礼物来补偿对祂造成的伤害。</w:t>
      </w:r>
    </w:p>
    <w:p w14:paraId="1C624188">
      <w:pPr>
        <w:pStyle w:val="2"/>
        <w:spacing w:line="291" w:lineRule="auto"/>
        <w:rPr>
          <w:rFonts w:hint="eastAsia" w:ascii="微软雅黑" w:hAnsi="微软雅黑" w:eastAsia="微软雅黑" w:cs="微软雅黑"/>
          <w:sz w:val="30"/>
          <w:szCs w:val="30"/>
        </w:rPr>
      </w:pPr>
    </w:p>
    <w:p w14:paraId="149A98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amount to saying that Christ's active obedience had served for making God forego the punishment of our sins, in view of the rich obedience rendered by Christ.</w:t>
      </w:r>
    </w:p>
    <w:p w14:paraId="19B6C3E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这等于说，鉴于基督所呈现的丰富顺服，祂的主动顺服已起到使神放弃对我们罪恶惩罚的作用。</w:t>
      </w:r>
    </w:p>
    <w:p w14:paraId="163A99C5">
      <w:pPr>
        <w:pStyle w:val="2"/>
        <w:spacing w:line="291" w:lineRule="auto"/>
        <w:rPr>
          <w:rFonts w:hint="eastAsia" w:ascii="微软雅黑" w:hAnsi="微软雅黑" w:eastAsia="微软雅黑" w:cs="微软雅黑"/>
          <w:sz w:val="30"/>
          <w:szCs w:val="30"/>
        </w:rPr>
      </w:pPr>
    </w:p>
    <w:p w14:paraId="08ECD85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again the active obedience that plays the exclusive part, but on this view it plays it at least with a side-reference to the sin that was committed, and had to be made good somehow.</w:t>
      </w:r>
    </w:p>
    <w:p w14:paraId="0CD3F0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这又是主动顺服在发挥排他性作用，但按照这种观点，它至少在附带参考所犯之罪（必须以某种方式弥补）的情况下发挥作用。</w:t>
      </w:r>
    </w:p>
    <w:p w14:paraId="012C3D37">
      <w:pPr>
        <w:pStyle w:val="2"/>
        <w:spacing w:line="291" w:lineRule="auto"/>
        <w:rPr>
          <w:rFonts w:hint="eastAsia" w:ascii="微软雅黑" w:hAnsi="微软雅黑" w:eastAsia="微软雅黑" w:cs="微软雅黑"/>
          <w:sz w:val="30"/>
          <w:szCs w:val="30"/>
        </w:rPr>
      </w:pPr>
    </w:p>
    <w:p w14:paraId="77A0EB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finally, one may say: the sacrificial animal in its death takes the place of the death due the offerer.</w:t>
      </w:r>
    </w:p>
    <w:p w14:paraId="6A628E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或者，最后，有人可能会说：献祭的动物在其死亡中取代了献祭者应受的死亡。</w:t>
      </w:r>
    </w:p>
    <w:p w14:paraId="2D6F37C1">
      <w:pPr>
        <w:pStyle w:val="2"/>
        <w:spacing w:line="291" w:lineRule="auto"/>
        <w:rPr>
          <w:rFonts w:hint="eastAsia" w:ascii="微软雅黑" w:hAnsi="微软雅黑" w:eastAsia="微软雅黑" w:cs="微软雅黑"/>
          <w:sz w:val="30"/>
          <w:szCs w:val="30"/>
        </w:rPr>
      </w:pPr>
    </w:p>
    <w:p w14:paraId="637E7F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forfeit for forfeit.</w:t>
      </w:r>
    </w:p>
    <w:p w14:paraId="40747F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这是以命偿命。</w:t>
      </w:r>
    </w:p>
    <w:p w14:paraId="1DC3B43F">
      <w:pPr>
        <w:pStyle w:val="2"/>
        <w:spacing w:line="291" w:lineRule="auto"/>
        <w:rPr>
          <w:rFonts w:hint="eastAsia" w:ascii="微软雅黑" w:hAnsi="微软雅黑" w:eastAsia="微软雅黑" w:cs="微软雅黑"/>
          <w:sz w:val="30"/>
          <w:szCs w:val="30"/>
        </w:rPr>
      </w:pPr>
    </w:p>
    <w:p w14:paraId="32E070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merely in His positive service, but through His suffering and death made up for the abnormality of our sin.</w:t>
      </w:r>
    </w:p>
    <w:p w14:paraId="29E10A3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基督不仅在祂积极的事奉中，而且通过祂的受苦和死亡，弥补了我们要罪的异常。</w:t>
      </w:r>
    </w:p>
    <w:p w14:paraId="2B436F0B">
      <w:pPr>
        <w:pStyle w:val="2"/>
        <w:spacing w:line="291" w:lineRule="auto"/>
        <w:rPr>
          <w:rFonts w:hint="eastAsia" w:ascii="微软雅黑" w:hAnsi="微软雅黑" w:eastAsia="微软雅黑" w:cs="微软雅黑"/>
          <w:sz w:val="30"/>
          <w:szCs w:val="30"/>
        </w:rPr>
      </w:pPr>
    </w:p>
    <w:p w14:paraId="0AC6324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satisfied the justice of God.</w:t>
      </w:r>
    </w:p>
    <w:p w14:paraId="44E99D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祂满足了神的公义。</w:t>
      </w:r>
    </w:p>
    <w:p w14:paraId="13E9FB78">
      <w:pPr>
        <w:pStyle w:val="2"/>
        <w:spacing w:line="291" w:lineRule="auto"/>
        <w:rPr>
          <w:rFonts w:hint="eastAsia" w:ascii="微软雅黑" w:hAnsi="微软雅黑" w:eastAsia="微软雅黑" w:cs="微软雅黑"/>
          <w:sz w:val="30"/>
          <w:szCs w:val="30"/>
        </w:rPr>
      </w:pPr>
    </w:p>
    <w:p w14:paraId="72922CB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that the first and second interpretations, while not perhaps absolutely ruled out by Lev. 17:11 alone, do not place the most natural construction upon the words, and, taken together with the general trend of Biblical teaching on the atonement are not plausible.</w:t>
      </w:r>
    </w:p>
    <w:p w14:paraId="61A1E26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我们坚持认为，第一和第二种解释，虽然或许不能仅凭利未记 17:11 绝对排除，但并没有对这些话做出最自然的解释，而且结合圣经关于赎罪教导的总体趋势来看，也是不可信的。</w:t>
      </w:r>
    </w:p>
    <w:p w14:paraId="1729DA58">
      <w:pPr>
        <w:pStyle w:val="2"/>
        <w:spacing w:line="291" w:lineRule="auto"/>
        <w:rPr>
          <w:rFonts w:hint="eastAsia" w:ascii="微软雅黑" w:hAnsi="微软雅黑" w:eastAsia="微软雅黑" w:cs="微软雅黑"/>
          <w:sz w:val="30"/>
          <w:szCs w:val="30"/>
        </w:rPr>
      </w:pPr>
    </w:p>
    <w:p w14:paraId="676F2B8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'COVERING'</w:t>
      </w:r>
    </w:p>
    <w:p w14:paraId="4D29A9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“遮盖”的含义</w:t>
      </w:r>
    </w:p>
    <w:p w14:paraId="2A1F205D">
      <w:pPr>
        <w:pStyle w:val="2"/>
        <w:spacing w:line="291" w:lineRule="auto"/>
        <w:rPr>
          <w:rFonts w:hint="eastAsia" w:ascii="微软雅黑" w:hAnsi="微软雅黑" w:eastAsia="微软雅黑" w:cs="微软雅黑"/>
          <w:sz w:val="30"/>
          <w:szCs w:val="30"/>
        </w:rPr>
      </w:pPr>
    </w:p>
    <w:p w14:paraId="537E445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next enquiry addresses itself to the precise symbolical conception the law frames for what we call expiation, that of 'covering'.</w:t>
      </w:r>
    </w:p>
    <w:p w14:paraId="6DC3F96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我们下一个探究针对的是律法为我们称之为赎罪所构建的确切象征概念，即“遮盖”。</w:t>
      </w:r>
    </w:p>
    <w:p w14:paraId="42A07D49">
      <w:pPr>
        <w:pStyle w:val="2"/>
        <w:spacing w:line="291" w:lineRule="auto"/>
        <w:rPr>
          <w:rFonts w:hint="eastAsia" w:ascii="微软雅黑" w:hAnsi="微软雅黑" w:eastAsia="微软雅黑" w:cs="微软雅黑"/>
          <w:sz w:val="30"/>
          <w:szCs w:val="30"/>
        </w:rPr>
      </w:pPr>
    </w:p>
    <w:p w14:paraId="3CF8449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is kapper, piel infinitive of kaphar.</w:t>
      </w:r>
    </w:p>
    <w:p w14:paraId="223A63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希伯来词是 kapper，kaphar 的皮耳（piel）不定式。</w:t>
      </w:r>
    </w:p>
    <w:p w14:paraId="16586E68">
      <w:pPr>
        <w:pStyle w:val="2"/>
        <w:spacing w:line="291" w:lineRule="auto"/>
        <w:rPr>
          <w:rFonts w:hint="eastAsia" w:ascii="微软雅黑" w:hAnsi="微软雅黑" w:eastAsia="微软雅黑" w:cs="微软雅黑"/>
          <w:sz w:val="30"/>
          <w:szCs w:val="30"/>
        </w:rPr>
      </w:pPr>
    </w:p>
    <w:p w14:paraId="48F7D6B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Covering can be of two kinds, obliterative and protective.</w:t>
      </w:r>
    </w:p>
    <w:p w14:paraId="0D13603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遮盖可以是两种：涂抹性的和保护性的。</w:t>
      </w:r>
    </w:p>
    <w:p w14:paraId="6B25A7B5">
      <w:pPr>
        <w:pStyle w:val="2"/>
        <w:spacing w:line="291" w:lineRule="auto"/>
        <w:rPr>
          <w:rFonts w:hint="eastAsia" w:ascii="微软雅黑" w:hAnsi="微软雅黑" w:eastAsia="微软雅黑" w:cs="微软雅黑"/>
          <w:sz w:val="30"/>
          <w:szCs w:val="30"/>
        </w:rPr>
      </w:pPr>
    </w:p>
    <w:p w14:paraId="728B96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by some that the latter is the idea originally underlying the use of the word for expiation.</w:t>
      </w:r>
    </w:p>
    <w:p w14:paraId="19E241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有人认为后者是该词用于赎罪原本潜在的观念。</w:t>
      </w:r>
    </w:p>
    <w:p w14:paraId="107B6E32">
      <w:pPr>
        <w:pStyle w:val="2"/>
        <w:spacing w:line="291" w:lineRule="auto"/>
        <w:rPr>
          <w:rFonts w:hint="eastAsia" w:ascii="微软雅黑" w:hAnsi="微软雅黑" w:eastAsia="微软雅黑" w:cs="微软雅黑"/>
          <w:sz w:val="30"/>
          <w:szCs w:val="30"/>
        </w:rPr>
      </w:pPr>
    </w:p>
    <w:p w14:paraId="37AA6D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symbolism would convey that the offerer through the interposition of the blood between God and himself obtained safety from the reaction of the divine anger against sin.</w:t>
      </w:r>
    </w:p>
    <w:p w14:paraId="32FCA7C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其象征意义传达的是，献祭者通过在神与自己之间插入血，获得了免受神对罪愤怒反应的安全。</w:t>
      </w:r>
    </w:p>
    <w:p w14:paraId="1AC9C838">
      <w:pPr>
        <w:pStyle w:val="2"/>
        <w:spacing w:line="291" w:lineRule="auto"/>
        <w:rPr>
          <w:rFonts w:hint="eastAsia" w:ascii="微软雅黑" w:hAnsi="微软雅黑" w:eastAsia="微软雅黑" w:cs="微软雅黑"/>
          <w:sz w:val="30"/>
          <w:szCs w:val="30"/>
        </w:rPr>
      </w:pPr>
    </w:p>
    <w:p w14:paraId="6CE4EBB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obliterative interpretation is that the stain of sin and its impurity are put out of the sight of God through the blood smeared over them.</w:t>
      </w:r>
    </w:p>
    <w:p w14:paraId="5625718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涂抹性的解释是，罪的污点及其不洁通过涂抹在上面的血而被从神的视线中除去。</w:t>
      </w:r>
    </w:p>
    <w:p w14:paraId="75672F3B">
      <w:pPr>
        <w:pStyle w:val="2"/>
        <w:spacing w:line="291" w:lineRule="auto"/>
        <w:rPr>
          <w:rFonts w:hint="eastAsia" w:ascii="微软雅黑" w:hAnsi="微软雅黑" w:eastAsia="微软雅黑" w:cs="微软雅黑"/>
          <w:sz w:val="30"/>
          <w:szCs w:val="30"/>
        </w:rPr>
      </w:pPr>
    </w:p>
    <w:p w14:paraId="7AC53D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matter of grave doctrinal importance, but one of historical interest largely, which of the two figures lies at the basis of the Biblical usage.</w:t>
      </w:r>
    </w:p>
    <w:p w14:paraId="16511CA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这不是一个严重的教义重要性问题，而在很大程度上是一个历史兴趣问题，即这两个比喻中哪一个是圣经用法的基础。</w:t>
      </w:r>
    </w:p>
    <w:p w14:paraId="20652405">
      <w:pPr>
        <w:pStyle w:val="2"/>
        <w:spacing w:line="291" w:lineRule="auto"/>
        <w:rPr>
          <w:rFonts w:hint="eastAsia" w:ascii="微软雅黑" w:hAnsi="微软雅黑" w:eastAsia="微软雅黑" w:cs="微软雅黑"/>
          <w:sz w:val="30"/>
          <w:szCs w:val="30"/>
        </w:rPr>
      </w:pPr>
    </w:p>
    <w:p w14:paraId="294A6D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even certain that in Biblical times the etymological associations were still distinctly remembered.</w:t>
      </w:r>
    </w:p>
    <w:p w14:paraId="2983D1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甚至不能确定在圣经时代，词源联想是否还被清晰地记住。</w:t>
      </w:r>
    </w:p>
    <w:p w14:paraId="2DDE0F8A">
      <w:pPr>
        <w:pStyle w:val="2"/>
        <w:spacing w:line="291" w:lineRule="auto"/>
        <w:rPr>
          <w:rFonts w:hint="eastAsia" w:ascii="微软雅黑" w:hAnsi="微软雅黑" w:eastAsia="微软雅黑" w:cs="微软雅黑"/>
          <w:sz w:val="30"/>
          <w:szCs w:val="30"/>
        </w:rPr>
      </w:pPr>
    </w:p>
    <w:p w14:paraId="150C12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may have become a purely technical ritual term.</w:t>
      </w:r>
    </w:p>
    <w:p w14:paraId="367D9A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该词可能已成为一个纯粹的技术性礼仪术语。</w:t>
      </w:r>
    </w:p>
    <w:p w14:paraId="30500F46">
      <w:pPr>
        <w:pStyle w:val="2"/>
        <w:spacing w:line="291" w:lineRule="auto"/>
        <w:rPr>
          <w:rFonts w:hint="eastAsia" w:ascii="微软雅黑" w:hAnsi="微软雅黑" w:eastAsia="微软雅黑" w:cs="微软雅黑"/>
          <w:sz w:val="30"/>
          <w:szCs w:val="30"/>
        </w:rPr>
      </w:pPr>
    </w:p>
    <w:p w14:paraId="67E137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seem to speak in favour of the original understanding of the process as one of obliteration.</w:t>
      </w:r>
    </w:p>
    <w:p w14:paraId="448BEC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大多数似乎支持将该过程最初理解为涂抹。</w:t>
      </w:r>
    </w:p>
    <w:p w14:paraId="63E240F8">
      <w:pPr>
        <w:pStyle w:val="2"/>
        <w:spacing w:line="291" w:lineRule="auto"/>
        <w:rPr>
          <w:rFonts w:hint="eastAsia" w:ascii="微软雅黑" w:hAnsi="微软雅黑" w:eastAsia="微软雅黑" w:cs="微软雅黑"/>
          <w:sz w:val="30"/>
          <w:szCs w:val="30"/>
        </w:rPr>
      </w:pPr>
    </w:p>
    <w:p w14:paraId="14EC6C3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secular use the term seems to have this for a background.</w:t>
      </w:r>
    </w:p>
    <w:p w14:paraId="4B5F5A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在世俗用法中，该术语似乎以此为背景。</w:t>
      </w:r>
    </w:p>
    <w:p w14:paraId="0789C88E">
      <w:pPr>
        <w:pStyle w:val="2"/>
        <w:spacing w:line="291" w:lineRule="auto"/>
        <w:rPr>
          <w:rFonts w:hint="eastAsia" w:ascii="微软雅黑" w:hAnsi="微软雅黑" w:eastAsia="微软雅黑" w:cs="微软雅黑"/>
          <w:sz w:val="30"/>
          <w:szCs w:val="30"/>
        </w:rPr>
      </w:pPr>
    </w:p>
    <w:p w14:paraId="5B34793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'covers' the face of Esau through sending a present before himself.</w:t>
      </w:r>
    </w:p>
    <w:p w14:paraId="71DA1BD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雅各通过在他前面送礼物来“遮盖”以扫的脸。</w:t>
      </w:r>
    </w:p>
    <w:p w14:paraId="56026A84">
      <w:pPr>
        <w:pStyle w:val="2"/>
        <w:spacing w:line="291" w:lineRule="auto"/>
        <w:rPr>
          <w:rFonts w:hint="eastAsia" w:ascii="微软雅黑" w:hAnsi="微软雅黑" w:eastAsia="微软雅黑" w:cs="微软雅黑"/>
          <w:sz w:val="30"/>
          <w:szCs w:val="30"/>
        </w:rPr>
      </w:pPr>
    </w:p>
    <w:p w14:paraId="672F61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anger on Esau's face is 'covered', put out of sight [Gen. 32:20].</w:t>
      </w:r>
    </w:p>
    <w:p w14:paraId="2425325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通过这种方式，以扫脸上的怒气被“遮盖”，被从视线中除去 [创世记 32:20]。</w:t>
      </w:r>
    </w:p>
    <w:p w14:paraId="4FC0152B">
      <w:pPr>
        <w:pStyle w:val="2"/>
        <w:spacing w:line="291" w:lineRule="auto"/>
        <w:rPr>
          <w:rFonts w:hint="eastAsia" w:ascii="微软雅黑" w:hAnsi="微软雅黑" w:eastAsia="微软雅黑" w:cs="微软雅黑"/>
          <w:sz w:val="30"/>
          <w:szCs w:val="30"/>
        </w:rPr>
      </w:pPr>
    </w:p>
    <w:p w14:paraId="286893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further a religious usage outside of the sphere of sacrifice, and in this also the idea of obliteration shines clearly through [cp. Psa. 32:1; 65:3; 78:38; Isa. 22:14; Jer. 18:23].</w:t>
      </w:r>
    </w:p>
    <w:p w14:paraId="55A7A3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此外，在献祭领域之外还有宗教用法，在其中涂抹的观念也清晰地透出 [参考 诗篇 32:1; 65:3; 78:38; 以赛亚书 22:14; 耶利米书 18:23]。</w:t>
      </w:r>
    </w:p>
    <w:p w14:paraId="39DE3E32">
      <w:pPr>
        <w:pStyle w:val="2"/>
        <w:spacing w:line="291" w:lineRule="auto"/>
        <w:rPr>
          <w:rFonts w:hint="eastAsia" w:ascii="微软雅黑" w:hAnsi="微软雅黑" w:eastAsia="微软雅黑" w:cs="微软雅黑"/>
          <w:sz w:val="30"/>
          <w:szCs w:val="30"/>
        </w:rPr>
      </w:pPr>
    </w:p>
    <w:p w14:paraId="35BBA5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cases the object is almost uniformly the sin, not the sinner, and to the former the idea of protection afforded by God could not properly apply.</w:t>
      </w:r>
    </w:p>
    <w:p w14:paraId="18521F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在这些例子中，对象几乎一致是罪，而不是罪人，而对于前者，神提供保护的观念无法恰当适用。</w:t>
      </w:r>
    </w:p>
    <w:p w14:paraId="053394EB">
      <w:pPr>
        <w:pStyle w:val="2"/>
        <w:spacing w:line="291" w:lineRule="auto"/>
        <w:rPr>
          <w:rFonts w:hint="eastAsia" w:ascii="微软雅黑" w:hAnsi="微软雅黑" w:eastAsia="微软雅黑" w:cs="微软雅黑"/>
          <w:sz w:val="30"/>
          <w:szCs w:val="30"/>
        </w:rPr>
      </w:pPr>
    </w:p>
    <w:p w14:paraId="3231011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the various synonymous phrases in which the Old Testament describes the removal of sin on the part of God.</w:t>
      </w:r>
    </w:p>
    <w:p w14:paraId="2A15DD8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还有各种同义短语，旧约用它们来描述神除去罪恶。</w:t>
      </w:r>
    </w:p>
    <w:p w14:paraId="4DF17572">
      <w:pPr>
        <w:pStyle w:val="2"/>
        <w:spacing w:line="291" w:lineRule="auto"/>
        <w:rPr>
          <w:rFonts w:hint="eastAsia" w:ascii="微软雅黑" w:hAnsi="微软雅黑" w:eastAsia="微软雅黑" w:cs="微软雅黑"/>
          <w:sz w:val="30"/>
          <w:szCs w:val="30"/>
        </w:rPr>
      </w:pPr>
    </w:p>
    <w:p w14:paraId="1E8956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most of them of an obliterative sort [Neh. 4:5; Isa. 6:7; 27:9; 38:17; 44:22; Jer. 18:23; Mic. 7:19].</w:t>
      </w:r>
    </w:p>
    <w:p w14:paraId="18C2FC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这些大多是涂抹类型的 [尼希米记 4:5; 以赛亚书 6:7; 27:9; 38:17; 44:22; 耶利米书 18:23; 弥迦书 7:19]。</w:t>
      </w:r>
    </w:p>
    <w:p w14:paraId="7646312B">
      <w:pPr>
        <w:pStyle w:val="2"/>
        <w:spacing w:line="291" w:lineRule="auto"/>
        <w:rPr>
          <w:rFonts w:hint="eastAsia" w:ascii="微软雅黑" w:hAnsi="微软雅黑" w:eastAsia="微软雅黑" w:cs="微软雅黑"/>
          <w:sz w:val="30"/>
          <w:szCs w:val="30"/>
        </w:rPr>
      </w:pPr>
    </w:p>
    <w:p w14:paraId="7198D4E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infer from all this that in the province of sacrifice likewise the idea of removal of sin through obliteration was the originally prevailing one.</w:t>
      </w:r>
    </w:p>
    <w:p w14:paraId="242FF8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我们可以从这一切推断，在献祭领域同样，通过涂抹除去罪的观念是最初盛行的。</w:t>
      </w:r>
    </w:p>
    <w:p w14:paraId="2393F430">
      <w:pPr>
        <w:pStyle w:val="2"/>
        <w:spacing w:line="291" w:lineRule="auto"/>
        <w:rPr>
          <w:rFonts w:hint="eastAsia" w:ascii="微软雅黑" w:hAnsi="微软雅黑" w:eastAsia="微软雅黑" w:cs="微软雅黑"/>
          <w:sz w:val="30"/>
          <w:szCs w:val="30"/>
        </w:rPr>
      </w:pPr>
    </w:p>
    <w:p w14:paraId="26005B1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difference should be noted, however, between the secular and the religious use of the conception.</w:t>
      </w:r>
    </w:p>
    <w:p w14:paraId="686242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然而，应注意世俗用法与宗教用法之间的一个显著差异。</w:t>
      </w:r>
    </w:p>
    <w:p w14:paraId="7F790A18">
      <w:pPr>
        <w:pStyle w:val="2"/>
        <w:spacing w:line="291" w:lineRule="auto"/>
        <w:rPr>
          <w:rFonts w:hint="eastAsia" w:ascii="微软雅黑" w:hAnsi="微软雅黑" w:eastAsia="微软雅黑" w:cs="微软雅黑"/>
          <w:sz w:val="30"/>
          <w:szCs w:val="30"/>
        </w:rPr>
      </w:pPr>
    </w:p>
    <w:p w14:paraId="3756C41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religion it is the offender who does the covering, and the person offended is covered.</w:t>
      </w:r>
    </w:p>
    <w:p w14:paraId="5CF1808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在宗教之外，是冒犯者进行遮盖，被冒犯者被遮盖。</w:t>
      </w:r>
    </w:p>
    <w:p w14:paraId="3EDE5CD9">
      <w:pPr>
        <w:pStyle w:val="2"/>
        <w:spacing w:line="291" w:lineRule="auto"/>
        <w:rPr>
          <w:rFonts w:hint="eastAsia" w:ascii="微软雅黑" w:hAnsi="微软雅黑" w:eastAsia="微软雅黑" w:cs="微软雅黑"/>
          <w:sz w:val="30"/>
          <w:szCs w:val="30"/>
        </w:rPr>
      </w:pPr>
    </w:p>
    <w:p w14:paraId="110197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covers the face of Esau.</w:t>
      </w:r>
    </w:p>
    <w:p w14:paraId="02B6781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雅各遮盖以扫的脸。</w:t>
      </w:r>
    </w:p>
    <w:p w14:paraId="31C7DB13">
      <w:pPr>
        <w:pStyle w:val="2"/>
        <w:spacing w:line="291" w:lineRule="auto"/>
        <w:rPr>
          <w:rFonts w:hint="eastAsia" w:ascii="微软雅黑" w:hAnsi="微软雅黑" w:eastAsia="微软雅黑" w:cs="微软雅黑"/>
          <w:sz w:val="30"/>
          <w:szCs w:val="30"/>
        </w:rPr>
      </w:pPr>
    </w:p>
    <w:p w14:paraId="1D893A8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sphere of religion, ritual or otherwise, God, the offended Person, procures the covering, and it is applied to the sinner.</w:t>
      </w:r>
    </w:p>
    <w:p w14:paraId="6FF88C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在宗教领域，无论礼仪与否，神，被冒犯的位格，获得遮盖，并将其应用于罪人。</w:t>
      </w:r>
    </w:p>
    <w:p w14:paraId="5722B695">
      <w:pPr>
        <w:pStyle w:val="2"/>
        <w:spacing w:line="291" w:lineRule="auto"/>
        <w:rPr>
          <w:rFonts w:hint="eastAsia" w:ascii="微软雅黑" w:hAnsi="微软雅黑" w:eastAsia="微软雅黑" w:cs="微软雅黑"/>
          <w:sz w:val="30"/>
          <w:szCs w:val="30"/>
        </w:rPr>
      </w:pPr>
    </w:p>
    <w:p w14:paraId="5B777C0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cannot cover the face of God.</w:t>
      </w:r>
    </w:p>
    <w:p w14:paraId="4DD55AA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人不能遮盖神的面。</w:t>
      </w:r>
    </w:p>
    <w:p w14:paraId="01E177D7">
      <w:pPr>
        <w:pStyle w:val="2"/>
        <w:spacing w:line="291" w:lineRule="auto"/>
        <w:rPr>
          <w:rFonts w:hint="eastAsia" w:ascii="微软雅黑" w:hAnsi="微软雅黑" w:eastAsia="微软雅黑" w:cs="微软雅黑"/>
          <w:sz w:val="30"/>
          <w:szCs w:val="30"/>
        </w:rPr>
      </w:pPr>
    </w:p>
    <w:p w14:paraId="766A56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as though man could do anything whatsoever in order to effect a change in the disposition or attitude of God towards sin or the sinner, is utterly repugnant to the spirit of Biblical religion.</w:t>
      </w:r>
    </w:p>
    <w:p w14:paraId="6228CD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仿佛人可以做任何事来改变神对罪或罪人的性情或态度，这种观念与圣经宗教的精神完全相悖。</w:t>
      </w:r>
    </w:p>
    <w:p w14:paraId="7041B57D">
      <w:pPr>
        <w:pStyle w:val="2"/>
        <w:spacing w:line="291" w:lineRule="auto"/>
        <w:rPr>
          <w:rFonts w:hint="eastAsia" w:ascii="微软雅黑" w:hAnsi="微软雅黑" w:eastAsia="微软雅黑" w:cs="微软雅黑"/>
          <w:sz w:val="30"/>
          <w:szCs w:val="30"/>
        </w:rPr>
      </w:pPr>
    </w:p>
    <w:p w14:paraId="0D242A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man and man that may be possible, but not between God and man.</w:t>
      </w:r>
    </w:p>
    <w:p w14:paraId="79A16C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在人与人之间这或许可能，但在神与人之间不可能。</w:t>
      </w:r>
    </w:p>
    <w:p w14:paraId="78DF29AF">
      <w:pPr>
        <w:pStyle w:val="2"/>
        <w:spacing w:line="291" w:lineRule="auto"/>
        <w:rPr>
          <w:rFonts w:hint="eastAsia" w:ascii="微软雅黑" w:hAnsi="微软雅黑" w:eastAsia="微软雅黑" w:cs="微软雅黑"/>
          <w:sz w:val="30"/>
          <w:szCs w:val="30"/>
        </w:rPr>
      </w:pPr>
    </w:p>
    <w:p w14:paraId="289EED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normal relation is to be restored, it is the prerogative of God to resolve this and to put His resolve into operation.</w:t>
      </w:r>
    </w:p>
    <w:p w14:paraId="138A211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如果要恢复正常关系，这是神的特权来决定并实施祂的决定。</w:t>
      </w:r>
    </w:p>
    <w:p w14:paraId="3BB5BB59">
      <w:pPr>
        <w:pStyle w:val="2"/>
        <w:spacing w:line="291" w:lineRule="auto"/>
        <w:rPr>
          <w:rFonts w:hint="eastAsia" w:ascii="微软雅黑" w:hAnsi="微软雅黑" w:eastAsia="微软雅黑" w:cs="微软雅黑"/>
          <w:sz w:val="30"/>
          <w:szCs w:val="30"/>
        </w:rPr>
      </w:pPr>
    </w:p>
    <w:p w14:paraId="0FF82A9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paganism all this is different.</w:t>
      </w:r>
    </w:p>
    <w:p w14:paraId="42767B8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在异教中，这一切都不同。</w:t>
      </w:r>
    </w:p>
    <w:p w14:paraId="04A86EB8">
      <w:pPr>
        <w:pStyle w:val="2"/>
        <w:spacing w:line="291" w:lineRule="auto"/>
        <w:rPr>
          <w:rFonts w:hint="eastAsia" w:ascii="微软雅黑" w:hAnsi="微软雅黑" w:eastAsia="微软雅黑" w:cs="微软雅黑"/>
          <w:sz w:val="30"/>
          <w:szCs w:val="30"/>
        </w:rPr>
      </w:pPr>
    </w:p>
    <w:p w14:paraId="546A0C5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figure employed is that of 'smoothing' the gods, that is of removing the wrinkles out of their frowning face.</w:t>
      </w:r>
    </w:p>
    <w:p w14:paraId="352C95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这里使用的比喻是“抚慰”众神，即抚平他们皱眉脸上的皱纹。</w:t>
      </w:r>
    </w:p>
    <w:p w14:paraId="580BA3F0">
      <w:pPr>
        <w:pStyle w:val="2"/>
        <w:spacing w:line="291" w:lineRule="auto"/>
        <w:rPr>
          <w:rFonts w:hint="eastAsia" w:ascii="微软雅黑" w:hAnsi="微软雅黑" w:eastAsia="微软雅黑" w:cs="微软雅黑"/>
          <w:sz w:val="30"/>
          <w:szCs w:val="30"/>
        </w:rPr>
      </w:pPr>
    </w:p>
    <w:p w14:paraId="4BAD152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Greek says hilaskesthai tous theous, the Latin says placare deos.</w:t>
      </w:r>
    </w:p>
    <w:p w14:paraId="447DC49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因此希腊语说 hilaskesthai tous theous，拉丁语说 placare deos。</w:t>
      </w:r>
    </w:p>
    <w:p w14:paraId="75CB557F">
      <w:pPr>
        <w:pStyle w:val="2"/>
        <w:spacing w:line="291" w:lineRule="auto"/>
        <w:rPr>
          <w:rFonts w:hint="eastAsia" w:ascii="微软雅黑" w:hAnsi="微软雅黑" w:eastAsia="微软雅黑" w:cs="微软雅黑"/>
          <w:sz w:val="30"/>
          <w:szCs w:val="30"/>
        </w:rPr>
      </w:pPr>
    </w:p>
    <w:p w14:paraId="44DB0F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figure underlies the technical pagan term of 'expiating'.</w:t>
      </w:r>
    </w:p>
    <w:p w14:paraId="3666F6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这个比喻构成了“赎罪”（expiating）这一技术性异教术语的基础。</w:t>
      </w:r>
    </w:p>
    <w:p w14:paraId="40DDF40D">
      <w:pPr>
        <w:pStyle w:val="2"/>
        <w:spacing w:line="291" w:lineRule="auto"/>
        <w:rPr>
          <w:rFonts w:hint="eastAsia" w:ascii="微软雅黑" w:hAnsi="微软雅黑" w:eastAsia="微软雅黑" w:cs="微软雅黑"/>
          <w:sz w:val="30"/>
          <w:szCs w:val="30"/>
        </w:rPr>
      </w:pPr>
    </w:p>
    <w:p w14:paraId="6C8B5F6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translation of the Scriptures into Greek, or Latin, or the modern languages, could have avoided such terms, there would have been less danger of perverting the Biblical idea through giving it a pagan equivalent grown on a totally different root.</w:t>
      </w:r>
    </w:p>
    <w:p w14:paraId="66FD7AD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如果圣经翻译成希腊语、拉丁语或现代语言时能避免此类术语，那么通过赋予其一个生长在完全不同根基上的异教对应词来歪曲圣经观念的危险就会减少。</w:t>
      </w:r>
    </w:p>
    <w:p w14:paraId="0F97BF01">
      <w:pPr>
        <w:pStyle w:val="2"/>
        <w:spacing w:line="291" w:lineRule="auto"/>
        <w:rPr>
          <w:rFonts w:hint="eastAsia" w:ascii="微软雅黑" w:hAnsi="微软雅黑" w:eastAsia="微软雅黑" w:cs="微软雅黑"/>
          <w:sz w:val="30"/>
          <w:szCs w:val="30"/>
        </w:rPr>
      </w:pPr>
    </w:p>
    <w:p w14:paraId="001563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translators, perhaps, had no choice.</w:t>
      </w:r>
    </w:p>
    <w:p w14:paraId="14E09D4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但翻译者也许别无选择。</w:t>
      </w:r>
    </w:p>
    <w:p w14:paraId="4FBBD06B">
      <w:pPr>
        <w:pStyle w:val="2"/>
        <w:spacing w:line="291" w:lineRule="auto"/>
        <w:rPr>
          <w:rFonts w:hint="eastAsia" w:ascii="微软雅黑" w:hAnsi="微软雅黑" w:eastAsia="微软雅黑" w:cs="微软雅黑"/>
          <w:sz w:val="30"/>
          <w:szCs w:val="30"/>
        </w:rPr>
      </w:pPr>
    </w:p>
    <w:p w14:paraId="5121153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use of 'covering' would probably have made the language unintelligible to the Greek or Roman reader.</w:t>
      </w:r>
    </w:p>
    <w:p w14:paraId="577732A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他们若使用“遮盖”，可能会使语言对希腊或罗马读者来说变得难以理解。</w:t>
      </w:r>
    </w:p>
    <w:p w14:paraId="2CADDFC6">
      <w:pPr>
        <w:pStyle w:val="2"/>
        <w:spacing w:line="291" w:lineRule="auto"/>
        <w:rPr>
          <w:rFonts w:hint="eastAsia" w:ascii="微软雅黑" w:hAnsi="微软雅黑" w:eastAsia="微软雅黑" w:cs="微软雅黑"/>
          <w:sz w:val="30"/>
          <w:szCs w:val="30"/>
        </w:rPr>
      </w:pPr>
    </w:p>
    <w:p w14:paraId="214A0C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 of affairs imposes the duty upon us of not relying on the Greek or Latin or English sound of a term used in such connections, but carefully to consult the Hebrew, and make our construction of the process on the basis of that alone.</w:t>
      </w:r>
    </w:p>
    <w:p w14:paraId="76B8143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这种情况赋予我们一种责任，即不依赖于在这些联系中使用的希腊语、拉丁语或英语术语的发音，而是仔细查阅希伯来语，并仅以此为基础构建我们要对过程的理解。</w:t>
      </w:r>
    </w:p>
    <w:p w14:paraId="4C1F0D41">
      <w:pPr>
        <w:pStyle w:val="2"/>
        <w:spacing w:line="291" w:lineRule="auto"/>
        <w:rPr>
          <w:rFonts w:hint="eastAsia" w:ascii="微软雅黑" w:hAnsi="微软雅黑" w:eastAsia="微软雅黑" w:cs="微软雅黑"/>
          <w:sz w:val="30"/>
          <w:szCs w:val="30"/>
        </w:rPr>
      </w:pPr>
    </w:p>
    <w:p w14:paraId="240D17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neglect doing this exposes in the present case to a very dangerous misconception.</w:t>
      </w:r>
    </w:p>
    <w:p w14:paraId="79176A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忽视这样做会在当前情况下暴露于非常危险的误解之中。</w:t>
      </w:r>
    </w:p>
    <w:p w14:paraId="6E92006F">
      <w:pPr>
        <w:pStyle w:val="2"/>
        <w:spacing w:line="291" w:lineRule="auto"/>
        <w:rPr>
          <w:rFonts w:hint="eastAsia" w:ascii="微软雅黑" w:hAnsi="微软雅黑" w:eastAsia="微软雅黑" w:cs="微软雅黑"/>
          <w:sz w:val="30"/>
          <w:szCs w:val="30"/>
        </w:rPr>
      </w:pPr>
    </w:p>
    <w:p w14:paraId="14D31FB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Bible says that God 'expiates' man, not man God, the inference is easily drawn that the whole abnormality consists in the ill-disposition of man, and that all that is required consists in God's smoothing this out.</w:t>
      </w:r>
    </w:p>
    <w:p w14:paraId="3A32451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当圣经说神“赎”人，而不是人“赎”神时，很容易得出推论：整个异常在于人的恶意，所需的一切在于神将其抚平。</w:t>
      </w:r>
    </w:p>
    <w:p w14:paraId="4FEE469C">
      <w:pPr>
        <w:pStyle w:val="2"/>
        <w:spacing w:line="291" w:lineRule="auto"/>
        <w:rPr>
          <w:rFonts w:hint="eastAsia" w:ascii="微软雅黑" w:hAnsi="微软雅黑" w:eastAsia="微软雅黑" w:cs="微软雅黑"/>
          <w:sz w:val="30"/>
          <w:szCs w:val="30"/>
        </w:rPr>
      </w:pPr>
    </w:p>
    <w:p w14:paraId="456412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process of atonement would become in this way subjectivized.</w:t>
      </w:r>
    </w:p>
    <w:p w14:paraId="4918DEC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整个赎罪过程将以这种方式被主观化。</w:t>
      </w:r>
    </w:p>
    <w:p w14:paraId="7B9A0B7E">
      <w:pPr>
        <w:pStyle w:val="2"/>
        <w:spacing w:line="291" w:lineRule="auto"/>
        <w:rPr>
          <w:rFonts w:hint="eastAsia" w:ascii="微软雅黑" w:hAnsi="微软雅黑" w:eastAsia="微软雅黑" w:cs="微软雅黑"/>
          <w:sz w:val="30"/>
          <w:szCs w:val="30"/>
        </w:rPr>
      </w:pPr>
    </w:p>
    <w:p w14:paraId="669E67B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resulting concept is a hybrid: it has the Biblical construction, and the pagan mould of thought.</w:t>
      </w:r>
    </w:p>
    <w:p w14:paraId="2409FA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由此产生的概念是一个混合体：它有圣经的结构，和异教的思想模子。</w:t>
      </w:r>
    </w:p>
    <w:p w14:paraId="6B787E01">
      <w:pPr>
        <w:pStyle w:val="2"/>
        <w:spacing w:line="291" w:lineRule="auto"/>
        <w:rPr>
          <w:rFonts w:hint="eastAsia" w:ascii="微软雅黑" w:hAnsi="微软雅黑" w:eastAsia="微软雅黑" w:cs="微软雅黑"/>
          <w:sz w:val="30"/>
          <w:szCs w:val="30"/>
        </w:rPr>
      </w:pPr>
    </w:p>
    <w:p w14:paraId="3296218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escape from the misunderstanding all that is required is to go back from the term 'expiating' to the term 'covering'.</w:t>
      </w:r>
    </w:p>
    <w:p w14:paraId="300CA29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为了摆脱误解，所需的只是从术语“赎罪”回到术语“遮盖”。</w:t>
      </w:r>
    </w:p>
    <w:p w14:paraId="2052015A">
      <w:pPr>
        <w:pStyle w:val="2"/>
        <w:spacing w:line="291" w:lineRule="auto"/>
        <w:rPr>
          <w:rFonts w:hint="eastAsia" w:ascii="微软雅黑" w:hAnsi="微软雅黑" w:eastAsia="微软雅黑" w:cs="微软雅黑"/>
          <w:sz w:val="30"/>
          <w:szCs w:val="30"/>
        </w:rPr>
      </w:pPr>
    </w:p>
    <w:p w14:paraId="5689553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needs 'covering', God needs no 'covering'.</w:t>
      </w:r>
    </w:p>
    <w:p w14:paraId="445DF7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人需要“遮盖”，神不需要“遮盖”。</w:t>
      </w:r>
    </w:p>
    <w:p w14:paraId="15FF2C80">
      <w:pPr>
        <w:pStyle w:val="2"/>
        <w:spacing w:line="291" w:lineRule="auto"/>
        <w:rPr>
          <w:rFonts w:hint="eastAsia" w:ascii="微软雅黑" w:hAnsi="微软雅黑" w:eastAsia="微软雅黑" w:cs="微软雅黑"/>
          <w:sz w:val="30"/>
          <w:szCs w:val="30"/>
        </w:rPr>
      </w:pPr>
    </w:p>
    <w:p w14:paraId="6C29BA7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subject, man is the object of the act.</w:t>
      </w:r>
    </w:p>
    <w:p w14:paraId="59BDC9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神是主体，人是该行为的客体。</w:t>
      </w:r>
    </w:p>
    <w:p w14:paraId="3BC78AAE">
      <w:pPr>
        <w:pStyle w:val="2"/>
        <w:spacing w:line="291" w:lineRule="auto"/>
        <w:rPr>
          <w:rFonts w:hint="eastAsia" w:ascii="微软雅黑" w:hAnsi="微软雅黑" w:eastAsia="微软雅黑" w:cs="微软雅黑"/>
          <w:sz w:val="30"/>
          <w:szCs w:val="30"/>
        </w:rPr>
      </w:pPr>
    </w:p>
    <w:p w14:paraId="5C8CB1A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man needs covering is something that lies in him, but it is not something that lies in man considered in itself.</w:t>
      </w:r>
    </w:p>
    <w:p w14:paraId="305EE10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人需要遮盖的原因在于他里面的某种东西，但这并非就其本身而言在于人里面的东西。</w:t>
      </w:r>
    </w:p>
    <w:p w14:paraId="6E249C5D">
      <w:pPr>
        <w:pStyle w:val="2"/>
        <w:spacing w:line="291" w:lineRule="auto"/>
        <w:rPr>
          <w:rFonts w:hint="eastAsia" w:ascii="微软雅黑" w:hAnsi="微软雅黑" w:eastAsia="微软雅黑" w:cs="微软雅黑"/>
          <w:sz w:val="30"/>
          <w:szCs w:val="30"/>
        </w:rPr>
      </w:pPr>
    </w:p>
    <w:p w14:paraId="0E2D707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creates the need of covering, because of something that is in God.</w:t>
      </w:r>
    </w:p>
    <w:p w14:paraId="530B869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它造成了遮盖的需要，是因为神里面的某种东西。</w:t>
      </w:r>
    </w:p>
    <w:p w14:paraId="1F6015C8">
      <w:pPr>
        <w:pStyle w:val="2"/>
        <w:spacing w:line="291" w:lineRule="auto"/>
        <w:rPr>
          <w:rFonts w:hint="eastAsia" w:ascii="微软雅黑" w:hAnsi="微软雅黑" w:eastAsia="微软雅黑" w:cs="微软雅黑"/>
          <w:sz w:val="30"/>
          <w:szCs w:val="30"/>
        </w:rPr>
      </w:pPr>
    </w:p>
    <w:p w14:paraId="0C562A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in man, as calling forth a reaction from the offended holiness of God, is what renders the covering necessary.</w:t>
      </w:r>
    </w:p>
    <w:p w14:paraId="3C47CE5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人里面的罪，由于唤起了神被冒犯之圣洁的反应，这才是使遮盖成为必要的原因。</w:t>
      </w:r>
    </w:p>
    <w:p w14:paraId="423129EF">
      <w:pPr>
        <w:pStyle w:val="2"/>
        <w:spacing w:line="291" w:lineRule="auto"/>
        <w:rPr>
          <w:rFonts w:hint="eastAsia" w:ascii="微软雅黑" w:hAnsi="微软雅黑" w:eastAsia="微软雅黑" w:cs="微软雅黑"/>
          <w:sz w:val="30"/>
          <w:szCs w:val="30"/>
        </w:rPr>
      </w:pPr>
    </w:p>
    <w:p w14:paraId="0345FD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real help here to keep in mind the full formula in which the law itself describes the process: 'the priest shall cover upon him on account of his sin' [Lev. 4:35].</w:t>
      </w:r>
    </w:p>
    <w:p w14:paraId="2F86FF0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在这里牢记律法本身描述该过程的完整公式是很有帮助的：“祭司要为他赎了（cover，遮盖）……罪” [利未记 4:35]。</w:t>
      </w:r>
    </w:p>
    <w:p w14:paraId="562F3C90">
      <w:pPr>
        <w:pStyle w:val="2"/>
        <w:spacing w:line="291" w:lineRule="auto"/>
        <w:rPr>
          <w:rFonts w:hint="eastAsia" w:ascii="微软雅黑" w:hAnsi="微软雅黑" w:eastAsia="微软雅黑" w:cs="微软雅黑"/>
          <w:sz w:val="30"/>
          <w:szCs w:val="30"/>
        </w:rPr>
      </w:pPr>
    </w:p>
    <w:p w14:paraId="3168FA9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protective view of the transaction fits equally well into the true doctrine of the atonement as the other, Ritschl has worked it out in a manner which leads far away from the Biblical premises of sacrifice.</w:t>
      </w:r>
    </w:p>
    <w:p w14:paraId="5AE17C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虽然该事项的保护性观点与另一种观点一样符合真正的赎罪教义，但立敕尔（Ritschl）以一种远离圣经献祭前提的方式对其进行了阐述。</w:t>
      </w:r>
    </w:p>
    <w:p w14:paraId="4C14BAA6">
      <w:pPr>
        <w:pStyle w:val="2"/>
        <w:spacing w:line="291" w:lineRule="auto"/>
        <w:rPr>
          <w:rFonts w:hint="eastAsia" w:ascii="微软雅黑" w:hAnsi="微软雅黑" w:eastAsia="微软雅黑" w:cs="微软雅黑"/>
          <w:sz w:val="30"/>
          <w:szCs w:val="30"/>
        </w:rPr>
      </w:pPr>
    </w:p>
    <w:p w14:paraId="459992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that the protection which man needs and the law provides does not arise from man's sinfulness, but from his finiteness as a creature, which endangers his life when entering into the presence of the majesty of God.</w:t>
      </w:r>
    </w:p>
    <w:p w14:paraId="7143656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他假设人需要且律法提供的保护并非源于人的罪性，而是源于人作为受造物的有限性，这在进入神威严的面前时危及他的生命。</w:t>
      </w:r>
    </w:p>
    <w:p w14:paraId="3389EDD5">
      <w:pPr>
        <w:pStyle w:val="2"/>
        <w:spacing w:line="291" w:lineRule="auto"/>
        <w:rPr>
          <w:rFonts w:hint="eastAsia" w:ascii="微软雅黑" w:hAnsi="微软雅黑" w:eastAsia="微软雅黑" w:cs="微软雅黑"/>
          <w:sz w:val="30"/>
          <w:szCs w:val="30"/>
        </w:rPr>
      </w:pPr>
    </w:p>
    <w:p w14:paraId="2C03428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 appears with the prescribed gifts, and the priests perform for him the appointed rites, he receives adequate protection from this danger, and is enabled to exercise fellowship with God.</w:t>
      </w:r>
    </w:p>
    <w:p w14:paraId="4002D9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但是，当人带着规定的礼物出现，祭司为他执行指定的仪式时，他就从这种危险中获得了充分的保护，并能够与神进行交往。</w:t>
      </w:r>
    </w:p>
    <w:p w14:paraId="118C42FB">
      <w:pPr>
        <w:pStyle w:val="2"/>
        <w:spacing w:line="291" w:lineRule="auto"/>
        <w:rPr>
          <w:rFonts w:hint="eastAsia" w:ascii="微软雅黑" w:hAnsi="微软雅黑" w:eastAsia="微软雅黑" w:cs="微软雅黑"/>
          <w:sz w:val="30"/>
          <w:szCs w:val="30"/>
        </w:rPr>
      </w:pPr>
    </w:p>
    <w:p w14:paraId="702E054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fellowship with God he receives, besides other things, also the favour of the forgiveness of sin.</w:t>
      </w:r>
    </w:p>
    <w:p w14:paraId="2B55C5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从这与神的交往中，除其他事物外，他还获得了赦罪的恩惠。</w:t>
      </w:r>
    </w:p>
    <w:p w14:paraId="40E39E1D">
      <w:pPr>
        <w:pStyle w:val="2"/>
        <w:spacing w:line="291" w:lineRule="auto"/>
        <w:rPr>
          <w:rFonts w:hint="eastAsia" w:ascii="微软雅黑" w:hAnsi="微软雅黑" w:eastAsia="微软雅黑" w:cs="微软雅黑"/>
          <w:sz w:val="30"/>
          <w:szCs w:val="30"/>
        </w:rPr>
      </w:pPr>
    </w:p>
    <w:p w14:paraId="75209FD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that this reverses the usual order of things.</w:t>
      </w:r>
    </w:p>
    <w:p w14:paraId="374144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会注意到，这颠倒了事物的通常顺序。</w:t>
      </w:r>
    </w:p>
    <w:p w14:paraId="7704C014">
      <w:pPr>
        <w:pStyle w:val="2"/>
        <w:spacing w:line="291" w:lineRule="auto"/>
        <w:rPr>
          <w:rFonts w:hint="eastAsia" w:ascii="微软雅黑" w:hAnsi="微软雅黑" w:eastAsia="微软雅黑" w:cs="微软雅黑"/>
          <w:sz w:val="30"/>
          <w:szCs w:val="30"/>
        </w:rPr>
      </w:pPr>
    </w:p>
    <w:p w14:paraId="02EBAE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accustomed to say, and understand the Bible as saying, that forgiveness is the source from which fellowship flows.</w:t>
      </w:r>
    </w:p>
    <w:p w14:paraId="4785EB9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我们习惯说，并理解圣经是说，赦免是团契流出的源头。</w:t>
      </w:r>
    </w:p>
    <w:p w14:paraId="72295143">
      <w:pPr>
        <w:pStyle w:val="2"/>
        <w:spacing w:line="291" w:lineRule="auto"/>
        <w:rPr>
          <w:rFonts w:hint="eastAsia" w:ascii="微软雅黑" w:hAnsi="微软雅黑" w:eastAsia="微软雅黑" w:cs="微软雅黑"/>
          <w:sz w:val="30"/>
          <w:szCs w:val="30"/>
        </w:rPr>
      </w:pPr>
    </w:p>
    <w:p w14:paraId="3BFC57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Ritschl would turn this around, making fellowship the source from which forgiveness proceeds.</w:t>
      </w:r>
    </w:p>
    <w:p w14:paraId="26B1BC2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立敕尔要把这个颠倒过来，使团契成为赦免发出的源头。</w:t>
      </w:r>
    </w:p>
    <w:p w14:paraId="6E816069">
      <w:pPr>
        <w:pStyle w:val="2"/>
        <w:spacing w:line="291" w:lineRule="auto"/>
        <w:rPr>
          <w:rFonts w:hint="eastAsia" w:ascii="微软雅黑" w:hAnsi="微软雅黑" w:eastAsia="微软雅黑" w:cs="微软雅黑"/>
          <w:sz w:val="30"/>
          <w:szCs w:val="30"/>
        </w:rPr>
      </w:pPr>
    </w:p>
    <w:p w14:paraId="4350AB5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tenor of the law is against this.</w:t>
      </w:r>
    </w:p>
    <w:p w14:paraId="7D3FDCF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律法的整个主旨都反对这一点。</w:t>
      </w:r>
    </w:p>
    <w:p w14:paraId="2CA99011">
      <w:pPr>
        <w:pStyle w:val="2"/>
        <w:spacing w:line="291" w:lineRule="auto"/>
        <w:rPr>
          <w:rFonts w:hint="eastAsia" w:ascii="微软雅黑" w:hAnsi="微软雅黑" w:eastAsia="微软雅黑" w:cs="微软雅黑"/>
          <w:sz w:val="30"/>
          <w:szCs w:val="30"/>
        </w:rPr>
      </w:pPr>
    </w:p>
    <w:p w14:paraId="3F32B2F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the covering is kept by the law in the closest connection with the fact of sin.</w:t>
      </w:r>
    </w:p>
    <w:p w14:paraId="69F2373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正如我们所见，遮盖在律法中与罪的事实保持着最紧密的联系。</w:t>
      </w:r>
    </w:p>
    <w:p w14:paraId="61AA16FB">
      <w:pPr>
        <w:pStyle w:val="2"/>
        <w:spacing w:line="291" w:lineRule="auto"/>
        <w:rPr>
          <w:rFonts w:hint="eastAsia" w:ascii="微软雅黑" w:hAnsi="微软雅黑" w:eastAsia="微软雅黑" w:cs="微软雅黑"/>
          <w:sz w:val="30"/>
          <w:szCs w:val="30"/>
        </w:rPr>
      </w:pPr>
    </w:p>
    <w:p w14:paraId="606A67D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this is to void the sacrificial system of all ethical content.</w:t>
      </w:r>
    </w:p>
    <w:p w14:paraId="04B69FF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否认这一点就是使献祭系统失去了所有伦理内容。</w:t>
      </w:r>
    </w:p>
    <w:p w14:paraId="4947BF09">
      <w:pPr>
        <w:pStyle w:val="2"/>
        <w:spacing w:line="291" w:lineRule="auto"/>
        <w:rPr>
          <w:rFonts w:hint="eastAsia" w:ascii="微软雅黑" w:hAnsi="微软雅黑" w:eastAsia="微软雅黑" w:cs="微软雅黑"/>
          <w:sz w:val="30"/>
          <w:szCs w:val="30"/>
        </w:rPr>
      </w:pPr>
    </w:p>
    <w:p w14:paraId="3B15FCB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step in the ritual after the covering is the burning of certain parts of the animal upon the altar.</w:t>
      </w:r>
    </w:p>
    <w:p w14:paraId="31168ED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在遮盖之后，礼仪的下一步是在祭坛上焚烧动物的某些部分。</w:t>
      </w:r>
    </w:p>
    <w:p w14:paraId="220D4508">
      <w:pPr>
        <w:pStyle w:val="2"/>
        <w:spacing w:line="291" w:lineRule="auto"/>
        <w:rPr>
          <w:rFonts w:hint="eastAsia" w:ascii="微软雅黑" w:hAnsi="微软雅黑" w:eastAsia="微软雅黑" w:cs="微软雅黑"/>
          <w:sz w:val="30"/>
          <w:szCs w:val="30"/>
        </w:rPr>
      </w:pPr>
    </w:p>
    <w:p w14:paraId="708E55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symbolical meaning of this act?</w:t>
      </w:r>
    </w:p>
    <w:p w14:paraId="2E781B5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这一行为的象征意义是什么？</w:t>
      </w:r>
    </w:p>
    <w:p w14:paraId="6DA88A7E">
      <w:pPr>
        <w:pStyle w:val="2"/>
        <w:spacing w:line="291" w:lineRule="auto"/>
        <w:rPr>
          <w:rFonts w:hint="eastAsia" w:ascii="微软雅黑" w:hAnsi="微软雅黑" w:eastAsia="微软雅黑" w:cs="微软雅黑"/>
          <w:sz w:val="30"/>
          <w:szCs w:val="30"/>
        </w:rPr>
      </w:pPr>
    </w:p>
    <w:p w14:paraId="7393201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find in it a further carrying out of the idea expressed in the slaying of the animal.</w:t>
      </w:r>
    </w:p>
    <w:p w14:paraId="13A2AE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有些人想在其中找到宰杀动物所表达观念的进一步实施。</w:t>
      </w:r>
    </w:p>
    <w:p w14:paraId="171173E7">
      <w:pPr>
        <w:pStyle w:val="2"/>
        <w:spacing w:line="291" w:lineRule="auto"/>
        <w:rPr>
          <w:rFonts w:hint="eastAsia" w:ascii="微软雅黑" w:hAnsi="微软雅黑" w:eastAsia="微软雅黑" w:cs="微软雅黑"/>
          <w:sz w:val="30"/>
          <w:szCs w:val="30"/>
        </w:rPr>
      </w:pPr>
    </w:p>
    <w:p w14:paraId="65AFFA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consumption of it by fire would then symbolize that more intensified experience of death which awaits the sinner in the hereafter.</w:t>
      </w:r>
    </w:p>
    <w:p w14:paraId="213533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那么，被火吞噬将象征着罪人在来世等待的更强烈的死亡体验。</w:t>
      </w:r>
    </w:p>
    <w:p w14:paraId="655F46C2">
      <w:pPr>
        <w:pStyle w:val="2"/>
        <w:spacing w:line="291" w:lineRule="auto"/>
        <w:rPr>
          <w:rFonts w:hint="eastAsia" w:ascii="微软雅黑" w:hAnsi="微软雅黑" w:eastAsia="微软雅黑" w:cs="微软雅黑"/>
          <w:sz w:val="30"/>
          <w:szCs w:val="30"/>
        </w:rPr>
      </w:pPr>
    </w:p>
    <w:p w14:paraId="4F2141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there are fatal objections.</w:t>
      </w:r>
    </w:p>
    <w:p w14:paraId="3B13C0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对此有致命的反对意见。</w:t>
      </w:r>
    </w:p>
    <w:p w14:paraId="5998236C">
      <w:pPr>
        <w:pStyle w:val="2"/>
        <w:spacing w:line="291" w:lineRule="auto"/>
        <w:rPr>
          <w:rFonts w:hint="eastAsia" w:ascii="微软雅黑" w:hAnsi="微软雅黑" w:eastAsia="微软雅黑" w:cs="微软雅黑"/>
          <w:sz w:val="30"/>
          <w:szCs w:val="30"/>
        </w:rPr>
      </w:pPr>
    </w:p>
    <w:p w14:paraId="7ED06D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expiation had once taken place, and the offerer's soul had been effectually covered, the end of the penal transaction had been reached.</w:t>
      </w:r>
    </w:p>
    <w:p w14:paraId="6A5023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一旦赎罪发生，献祭者的灵魂被有效遮盖，刑罚事项的终点就已经达到了。</w:t>
      </w:r>
    </w:p>
    <w:p w14:paraId="7C870E7D">
      <w:pPr>
        <w:pStyle w:val="2"/>
        <w:spacing w:line="291" w:lineRule="auto"/>
        <w:rPr>
          <w:rFonts w:hint="eastAsia" w:ascii="微软雅黑" w:hAnsi="微软雅黑" w:eastAsia="微软雅黑" w:cs="微软雅黑"/>
          <w:sz w:val="30"/>
          <w:szCs w:val="30"/>
        </w:rPr>
      </w:pPr>
    </w:p>
    <w:p w14:paraId="14AF4A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meaning of the burning been what is assumed on this view, then the act of expiation ought to have followed, not preceded the burning.</w:t>
      </w:r>
    </w:p>
    <w:p w14:paraId="5B5B72B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如果焚烧的意义是该观点所假设的那样，那么赎罪行为应该随之而来，而不是先于焚烧。</w:t>
      </w:r>
    </w:p>
    <w:p w14:paraId="059A5B70">
      <w:pPr>
        <w:pStyle w:val="2"/>
        <w:spacing w:line="291" w:lineRule="auto"/>
        <w:rPr>
          <w:rFonts w:hint="eastAsia" w:ascii="微软雅黑" w:hAnsi="微软雅黑" w:eastAsia="微软雅黑" w:cs="微软雅黑"/>
          <w:sz w:val="30"/>
          <w:szCs w:val="30"/>
        </w:rPr>
      </w:pPr>
    </w:p>
    <w:p w14:paraId="719E3CE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covering ought to have been made by means of the blood and ashes combined.</w:t>
      </w:r>
    </w:p>
    <w:p w14:paraId="34EF66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遮盖应该通过血和灰烬结合来进行。</w:t>
      </w:r>
    </w:p>
    <w:p w14:paraId="1F9A80D1">
      <w:pPr>
        <w:pStyle w:val="2"/>
        <w:spacing w:line="291" w:lineRule="auto"/>
        <w:rPr>
          <w:rFonts w:hint="eastAsia" w:ascii="微软雅黑" w:hAnsi="微软雅黑" w:eastAsia="微软雅黑" w:cs="微软雅黑"/>
          <w:sz w:val="30"/>
          <w:szCs w:val="30"/>
        </w:rPr>
      </w:pPr>
    </w:p>
    <w:p w14:paraId="67604B0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vegetable offering the burning was exactly the same as in the animal offering, and yet no expiation entered into the former.</w:t>
      </w:r>
    </w:p>
    <w:p w14:paraId="0CEB1BF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在植物献祭中，焚烧与动物献祭完全相同，然而前者并未涉及赎罪。</w:t>
      </w:r>
    </w:p>
    <w:p w14:paraId="1D92A8FC">
      <w:pPr>
        <w:pStyle w:val="2"/>
        <w:spacing w:line="291" w:lineRule="auto"/>
        <w:rPr>
          <w:rFonts w:hint="eastAsia" w:ascii="微软雅黑" w:hAnsi="微软雅黑" w:eastAsia="微软雅黑" w:cs="微软雅黑"/>
          <w:sz w:val="30"/>
          <w:szCs w:val="30"/>
        </w:rPr>
      </w:pPr>
    </w:p>
    <w:p w14:paraId="57755BC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descriptive of the burning is everywhere hiqtir.</w:t>
      </w:r>
    </w:p>
    <w:p w14:paraId="5F6A2F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描述焚烧的动词到处都是 hiqtir。</w:t>
      </w:r>
    </w:p>
    <w:p w14:paraId="04D15ED1">
      <w:pPr>
        <w:pStyle w:val="2"/>
        <w:spacing w:line="291" w:lineRule="auto"/>
        <w:rPr>
          <w:rFonts w:hint="eastAsia" w:ascii="微软雅黑" w:hAnsi="微软雅黑" w:eastAsia="微软雅黑" w:cs="微软雅黑"/>
          <w:sz w:val="30"/>
          <w:szCs w:val="30"/>
        </w:rPr>
      </w:pPr>
    </w:p>
    <w:p w14:paraId="66F0CD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verb does not describe burning of the consuming kind, but of the sublimating kind, a process whereby something is changed into a finer substance.</w:t>
      </w:r>
    </w:p>
    <w:p w14:paraId="61AD9AD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这个动词描述的不是消耗性的燃烧，而是升华性的燃烧，一种某物变为更精细物质的过程。</w:t>
      </w:r>
    </w:p>
    <w:p w14:paraId="758BFB2B">
      <w:pPr>
        <w:pStyle w:val="2"/>
        <w:spacing w:line="291" w:lineRule="auto"/>
        <w:rPr>
          <w:rFonts w:hint="eastAsia" w:ascii="微软雅黑" w:hAnsi="微软雅黑" w:eastAsia="微软雅黑" w:cs="微软雅黑"/>
          <w:sz w:val="30"/>
          <w:szCs w:val="30"/>
        </w:rPr>
      </w:pPr>
    </w:p>
    <w:p w14:paraId="6AF06FC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for destructive burning is saraf, and this is actually used for the burning of parts of the animal outside the camp, but never of the burning upon the altar.</w:t>
      </w:r>
    </w:p>
    <w:p w14:paraId="5594056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毁灭性燃烧的动词是 saraf，这实际上用于在营外焚烧动物部分，但从未用于祭坛上的焚烧。</w:t>
      </w:r>
    </w:p>
    <w:p w14:paraId="104CCAC8">
      <w:pPr>
        <w:pStyle w:val="2"/>
        <w:spacing w:line="291" w:lineRule="auto"/>
        <w:rPr>
          <w:rFonts w:hint="eastAsia" w:ascii="微软雅黑" w:hAnsi="微软雅黑" w:eastAsia="微软雅黑" w:cs="微软雅黑"/>
          <w:sz w:val="30"/>
          <w:szCs w:val="30"/>
        </w:rPr>
      </w:pPr>
    </w:p>
    <w:p w14:paraId="47A849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law speaks of the altar-burning as yielding a sweet odour of delight to Jehovah.</w:t>
      </w:r>
    </w:p>
    <w:p w14:paraId="0A8D397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此外，律法说祭坛焚烧产生令耶和华喜悦的馨香之气。</w:t>
      </w:r>
    </w:p>
    <w:p w14:paraId="2295E0CA">
      <w:pPr>
        <w:pStyle w:val="2"/>
        <w:spacing w:line="291" w:lineRule="auto"/>
        <w:rPr>
          <w:rFonts w:hint="eastAsia" w:ascii="微软雅黑" w:hAnsi="微软雅黑" w:eastAsia="微软雅黑" w:cs="微软雅黑"/>
          <w:sz w:val="30"/>
          <w:szCs w:val="30"/>
        </w:rPr>
      </w:pPr>
    </w:p>
    <w:p w14:paraId="478B831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Scripture teaches that the punishment of sin is required by the justice of God, it never speaks of this as giving delight to God.</w:t>
      </w:r>
    </w:p>
    <w:p w14:paraId="28C6712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虽然圣经教导说神的公义要求对罪进行惩罚，但从未说这对神来说是喜悦的。</w:t>
      </w:r>
    </w:p>
    <w:p w14:paraId="4913202C">
      <w:pPr>
        <w:pStyle w:val="2"/>
        <w:spacing w:line="291" w:lineRule="auto"/>
        <w:rPr>
          <w:rFonts w:hint="eastAsia" w:ascii="微软雅黑" w:hAnsi="微软雅黑" w:eastAsia="微软雅黑" w:cs="微软雅黑"/>
          <w:sz w:val="30"/>
          <w:szCs w:val="30"/>
        </w:rPr>
      </w:pPr>
    </w:p>
    <w:p w14:paraId="626EE55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that which is represented as yielding delight to Jehovah is the surrender of man's life in consecration of obedience.</w:t>
      </w:r>
    </w:p>
    <w:p w14:paraId="611BF4B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相反，被描述为令耶和华喜悦的，是人将生命交托在顺服的奉献中。</w:t>
      </w:r>
    </w:p>
    <w:p w14:paraId="76CB3E5A">
      <w:pPr>
        <w:pStyle w:val="2"/>
        <w:spacing w:line="291" w:lineRule="auto"/>
        <w:rPr>
          <w:rFonts w:hint="eastAsia" w:ascii="微软雅黑" w:hAnsi="微软雅黑" w:eastAsia="微软雅黑" w:cs="微软雅黑"/>
          <w:sz w:val="30"/>
          <w:szCs w:val="30"/>
        </w:rPr>
      </w:pPr>
    </w:p>
    <w:p w14:paraId="7762A9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therefore, we must understand the burning upon the altar.</w:t>
      </w:r>
    </w:p>
    <w:p w14:paraId="747866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因此，我们必须在这个意义上理解祭坛上的焚烧。</w:t>
      </w:r>
    </w:p>
    <w:p w14:paraId="756C3958">
      <w:pPr>
        <w:pStyle w:val="2"/>
        <w:spacing w:line="291" w:lineRule="auto"/>
        <w:rPr>
          <w:rFonts w:hint="eastAsia" w:ascii="微软雅黑" w:hAnsi="微软雅黑" w:eastAsia="微软雅黑" w:cs="微软雅黑"/>
          <w:sz w:val="30"/>
          <w:szCs w:val="30"/>
        </w:rPr>
      </w:pPr>
    </w:p>
    <w:p w14:paraId="7D4191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however, may be raised, whether this consecration is the vicarious one offered God by the substitute of the offerer, or the consecration of the offerer himself.</w:t>
      </w:r>
    </w:p>
    <w:p w14:paraId="5663FBE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然而，可以提出一个问题：这种奉献是由献祭者的替代者献给神的替代性奉献，还是献祭者自己的奉献。</w:t>
      </w:r>
    </w:p>
    <w:p w14:paraId="55509B76">
      <w:pPr>
        <w:pStyle w:val="2"/>
        <w:spacing w:line="291" w:lineRule="auto"/>
        <w:rPr>
          <w:rFonts w:hint="eastAsia" w:ascii="微软雅黑" w:hAnsi="微软雅黑" w:eastAsia="微软雅黑" w:cs="微软雅黑"/>
          <w:sz w:val="30"/>
          <w:szCs w:val="30"/>
        </w:rPr>
      </w:pPr>
    </w:p>
    <w:p w14:paraId="51FA554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were true, we should have to say that at this point the symbolico-vicarious significance of the ritual came to an end, and the purely symbolical one took its place.</w:t>
      </w:r>
    </w:p>
    <w:p w14:paraId="55F5933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如果是后者，我们将不得不说，在这一点上礼仪的象征-替代意义结束了，纯象征意义取而代之。</w:t>
      </w:r>
    </w:p>
    <w:p w14:paraId="3FD3F450">
      <w:pPr>
        <w:pStyle w:val="2"/>
        <w:spacing w:line="291" w:lineRule="auto"/>
        <w:rPr>
          <w:rFonts w:hint="eastAsia" w:ascii="微软雅黑" w:hAnsi="微软雅黑" w:eastAsia="微软雅黑" w:cs="微软雅黑"/>
          <w:sz w:val="30"/>
          <w:szCs w:val="30"/>
        </w:rPr>
      </w:pPr>
    </w:p>
    <w:p w14:paraId="6B942CC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inevitably have introduced a certain ambiguity and confusion into the ritual.</w:t>
      </w:r>
    </w:p>
    <w:p w14:paraId="3B2E7B7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但这不可避免地会在礼仪中引入某种歧义和混乱。</w:t>
      </w:r>
    </w:p>
    <w:p w14:paraId="41975EA8">
      <w:pPr>
        <w:pStyle w:val="2"/>
        <w:spacing w:line="291" w:lineRule="auto"/>
        <w:rPr>
          <w:rFonts w:hint="eastAsia" w:ascii="微软雅黑" w:hAnsi="微软雅黑" w:eastAsia="微软雅黑" w:cs="微软雅黑"/>
          <w:sz w:val="30"/>
          <w:szCs w:val="30"/>
        </w:rPr>
      </w:pPr>
    </w:p>
    <w:p w14:paraId="763732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reason whatever for finding a conflict between vicariousness and consecration.</w:t>
      </w:r>
    </w:p>
    <w:p w14:paraId="2A0CCC4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而且没有任何理由认为替代性和奉献之间存在冲突。</w:t>
      </w:r>
    </w:p>
    <w:p w14:paraId="18BEF39B">
      <w:pPr>
        <w:pStyle w:val="2"/>
        <w:spacing w:line="291" w:lineRule="auto"/>
        <w:rPr>
          <w:rFonts w:hint="eastAsia" w:ascii="微软雅黑" w:hAnsi="微软雅黑" w:eastAsia="微软雅黑" w:cs="微软雅黑"/>
          <w:sz w:val="30"/>
          <w:szCs w:val="30"/>
        </w:rPr>
      </w:pPr>
    </w:p>
    <w:p w14:paraId="0FC14E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expiation cannot be made by man himself, and consecration by the grace of God can be subjectively inwrought into the life of man, yet we also know of an active consecratory obedience offered to God on behalf of sinners by Christ.</w:t>
      </w:r>
    </w:p>
    <w:p w14:paraId="5EAD44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虽然赎罪不能由人自己做出，而神恩典的奉献可以在主观上做在人的生命中，但我们确实也知道基督代表罪人向神献上的积极奉献性顺服。</w:t>
      </w:r>
    </w:p>
    <w:p w14:paraId="35EB0B6D">
      <w:pPr>
        <w:pStyle w:val="2"/>
        <w:spacing w:line="291" w:lineRule="auto"/>
        <w:rPr>
          <w:rFonts w:hint="eastAsia" w:ascii="微软雅黑" w:hAnsi="微软雅黑" w:eastAsia="微软雅黑" w:cs="微软雅黑"/>
          <w:sz w:val="30"/>
          <w:szCs w:val="30"/>
        </w:rPr>
      </w:pPr>
    </w:p>
    <w:p w14:paraId="011FB2B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employs ritual language, when affirming that He sanctifies Himself for them (i.e., for the suffering of His death) [John 17:19].</w:t>
      </w:r>
    </w:p>
    <w:p w14:paraId="79901EE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我们的主使用礼仪语言，确认祂为他们自己分别为圣（即为了祂受死之苦） [约翰福音 17:19]。</w:t>
      </w:r>
    </w:p>
    <w:p w14:paraId="21066336">
      <w:pPr>
        <w:pStyle w:val="2"/>
        <w:spacing w:line="291" w:lineRule="auto"/>
        <w:rPr>
          <w:rFonts w:hint="eastAsia" w:ascii="微软雅黑" w:hAnsi="微软雅黑" w:eastAsia="微软雅黑" w:cs="微软雅黑"/>
          <w:sz w:val="30"/>
          <w:szCs w:val="30"/>
        </w:rPr>
      </w:pPr>
    </w:p>
    <w:p w14:paraId="47D5D56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does the same, when, speaking of Christ's active obedience, he says: 'Christ also loved us, and gave Himself up for us, an offering and a sacrifice to God for an odour of a sweet smell' [Eph. 5:2].</w:t>
      </w:r>
    </w:p>
    <w:p w14:paraId="18652E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保罗在谈到基督的主动顺服时也是这样做的，他说：“正如基督爱我们，为我们舍了自己，当作馨香的供物和祭物，献与神” [以弗所书 5:2]。</w:t>
      </w:r>
    </w:p>
    <w:p w14:paraId="1B556238">
      <w:pPr>
        <w:pStyle w:val="2"/>
        <w:spacing w:line="291" w:lineRule="auto"/>
        <w:rPr>
          <w:rFonts w:hint="eastAsia" w:ascii="微软雅黑" w:hAnsi="微软雅黑" w:eastAsia="微软雅黑" w:cs="微软雅黑"/>
          <w:sz w:val="30"/>
          <w:szCs w:val="30"/>
        </w:rPr>
      </w:pPr>
    </w:p>
    <w:p w14:paraId="7C2C692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stage in the ritual of sacrifice consisted in the sacrificial meal.</w:t>
      </w:r>
    </w:p>
    <w:p w14:paraId="0628398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献祭礼仪的最后阶段在于献祭筵席。</w:t>
      </w:r>
    </w:p>
    <w:p w14:paraId="10039226">
      <w:pPr>
        <w:pStyle w:val="2"/>
        <w:spacing w:line="291" w:lineRule="auto"/>
        <w:rPr>
          <w:rFonts w:hint="eastAsia" w:ascii="微软雅黑" w:hAnsi="微软雅黑" w:eastAsia="微软雅黑" w:cs="微软雅黑"/>
          <w:sz w:val="30"/>
          <w:szCs w:val="30"/>
        </w:rPr>
      </w:pPr>
    </w:p>
    <w:p w14:paraId="7FE34A5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peculiar to the peace-offerings.</w:t>
      </w:r>
    </w:p>
    <w:p w14:paraId="2C614D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这是平安祭特有的。</w:t>
      </w:r>
    </w:p>
    <w:p w14:paraId="7F67E758">
      <w:pPr>
        <w:pStyle w:val="2"/>
        <w:spacing w:line="291" w:lineRule="auto"/>
        <w:rPr>
          <w:rFonts w:hint="eastAsia" w:ascii="微软雅黑" w:hAnsi="微软雅黑" w:eastAsia="微软雅黑" w:cs="微软雅黑"/>
          <w:sz w:val="30"/>
          <w:szCs w:val="30"/>
        </w:rPr>
      </w:pPr>
    </w:p>
    <w:p w14:paraId="362603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the Passover we have already noticed the main characteristics of this class of sacrifice.</w:t>
      </w:r>
    </w:p>
    <w:p w14:paraId="47165CA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在谈论逾越节时，我们已经注意到了这类献祭的主要特征。</w:t>
      </w:r>
    </w:p>
    <w:p w14:paraId="426DC92B">
      <w:pPr>
        <w:pStyle w:val="2"/>
        <w:spacing w:line="291" w:lineRule="auto"/>
        <w:rPr>
          <w:rFonts w:hint="eastAsia" w:ascii="微软雅黑" w:hAnsi="微软雅黑" w:eastAsia="微软雅黑" w:cs="微软雅黑"/>
          <w:sz w:val="30"/>
          <w:szCs w:val="30"/>
        </w:rPr>
      </w:pPr>
    </w:p>
    <w:p w14:paraId="18B101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name for it is shelamim.</w:t>
      </w:r>
    </w:p>
    <w:p w14:paraId="73CDC3A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它的希伯来名字是 shelamim。</w:t>
      </w:r>
    </w:p>
    <w:p w14:paraId="51E0CC28">
      <w:pPr>
        <w:pStyle w:val="2"/>
        <w:spacing w:line="291" w:lineRule="auto"/>
        <w:rPr>
          <w:rFonts w:hint="eastAsia" w:ascii="微软雅黑" w:hAnsi="微软雅黑" w:eastAsia="微软雅黑" w:cs="微软雅黑"/>
          <w:sz w:val="30"/>
          <w:szCs w:val="30"/>
        </w:rPr>
      </w:pPr>
    </w:p>
    <w:p w14:paraId="59D8EFD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corresponding to this is shalem meaning 'integral', 'uninjured', 'living in peace and friendship with somebody'.</w:t>
      </w:r>
    </w:p>
    <w:p w14:paraId="2310BFC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与其对应的形容词是 shalem，意思是“完整的”、“未受伤的”、“与某人和平友好地生活”。</w:t>
      </w:r>
    </w:p>
    <w:p w14:paraId="1D038E10">
      <w:pPr>
        <w:pStyle w:val="2"/>
        <w:spacing w:line="291" w:lineRule="auto"/>
        <w:rPr>
          <w:rFonts w:hint="eastAsia" w:ascii="微软雅黑" w:hAnsi="微软雅黑" w:eastAsia="微软雅黑" w:cs="微软雅黑"/>
          <w:sz w:val="30"/>
          <w:szCs w:val="30"/>
        </w:rPr>
      </w:pPr>
    </w:p>
    <w:p w14:paraId="11876A9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think, in connection with this, first of all of the state of forgiveness following the expiation.</w:t>
      </w:r>
    </w:p>
    <w:p w14:paraId="087476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以此为联想，首先想到赎罪后的赦免状态是很自然的。</w:t>
      </w:r>
    </w:p>
    <w:p w14:paraId="37305B28">
      <w:pPr>
        <w:pStyle w:val="2"/>
        <w:spacing w:line="291" w:lineRule="auto"/>
        <w:rPr>
          <w:rFonts w:hint="eastAsia" w:ascii="微软雅黑" w:hAnsi="微软雅黑" w:eastAsia="微软雅黑" w:cs="微软雅黑"/>
          <w:sz w:val="30"/>
          <w:szCs w:val="30"/>
        </w:rPr>
      </w:pPr>
    </w:p>
    <w:p w14:paraId="5D5AE49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is not excluded, since in the sacrifice preceding the meal there is real expiation, yet we must take care not to stress this side of the matter one-sidedly.</w:t>
      </w:r>
    </w:p>
    <w:p w14:paraId="12E59F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但是，虽然这并未被排除（因为在筵席前的献祭中有真正的赎罪），我们仍须小心不要片面强调这一方面。</w:t>
      </w:r>
    </w:p>
    <w:p w14:paraId="7BE46530">
      <w:pPr>
        <w:pStyle w:val="2"/>
        <w:spacing w:line="291" w:lineRule="auto"/>
        <w:rPr>
          <w:rFonts w:hint="eastAsia" w:ascii="微软雅黑" w:hAnsi="微软雅黑" w:eastAsia="微软雅黑" w:cs="微软雅黑"/>
          <w:sz w:val="30"/>
          <w:szCs w:val="30"/>
        </w:rPr>
      </w:pPr>
    </w:p>
    <w:p w14:paraId="777C64A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in Scripture a far more positive conception than it is with us.</w:t>
      </w:r>
    </w:p>
    <w:p w14:paraId="3180B44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在圣经中，“平安”是一个比在我们这里积极得多的概念。</w:t>
      </w:r>
    </w:p>
    <w:p w14:paraId="1C2640E8">
      <w:pPr>
        <w:pStyle w:val="2"/>
        <w:spacing w:line="291" w:lineRule="auto"/>
        <w:rPr>
          <w:rFonts w:hint="eastAsia" w:ascii="微软雅黑" w:hAnsi="微软雅黑" w:eastAsia="微软雅黑" w:cs="微软雅黑"/>
          <w:sz w:val="30"/>
          <w:szCs w:val="30"/>
        </w:rPr>
      </w:pPr>
    </w:p>
    <w:p w14:paraId="59EE37F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peace-offering accordingly symbolizes the state of positive favour and blessedness enjoyed in the religion of Jehovah, which at all times includes more than the sacrificial relief obtained from sin.</w:t>
      </w:r>
    </w:p>
    <w:p w14:paraId="7BE76AF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因此，平安祭象征着在耶和华宗教中享受的积极恩宠和福分的状态，这在任何时候都不仅仅包括从罪中获得的献祭解脱。</w:t>
      </w:r>
    </w:p>
    <w:p w14:paraId="0294C90A">
      <w:pPr>
        <w:pStyle w:val="2"/>
        <w:spacing w:line="291" w:lineRule="auto"/>
        <w:rPr>
          <w:rFonts w:hint="eastAsia" w:ascii="微软雅黑" w:hAnsi="微软雅黑" w:eastAsia="微软雅黑" w:cs="微软雅黑"/>
          <w:sz w:val="30"/>
          <w:szCs w:val="30"/>
        </w:rPr>
      </w:pPr>
    </w:p>
    <w:p w14:paraId="36B8110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Orient a meal can signify both the cessation of hostility and the communion of friendship.</w:t>
      </w:r>
    </w:p>
    <w:p w14:paraId="77448E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在东方，一顿饭既可以表示敌意的停止，也可以表示友谊的交融。</w:t>
      </w:r>
    </w:p>
    <w:p w14:paraId="799D2A03">
      <w:pPr>
        <w:pStyle w:val="2"/>
        <w:spacing w:line="291" w:lineRule="auto"/>
        <w:rPr>
          <w:rFonts w:hint="eastAsia" w:ascii="微软雅黑" w:hAnsi="微软雅黑" w:eastAsia="微软雅黑" w:cs="微软雅黑"/>
          <w:sz w:val="30"/>
          <w:szCs w:val="30"/>
        </w:rPr>
      </w:pPr>
    </w:p>
    <w:p w14:paraId="33A6AA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'peace-offerings' in the English Bible, on the basis of Septuagint and Vulgate, is most felicitous; that of other versions, German and Dutch, is less faithful.</w:t>
      </w:r>
    </w:p>
    <w:p w14:paraId="7EA4044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英文圣经基于七十士译本和武加大译本翻译为“平安祭”（peace-offerings），这是最恰当的；其他版本（德文和荷兰文）的翻译就不那么忠实了。</w:t>
      </w:r>
    </w:p>
    <w:p w14:paraId="1E34197E">
      <w:pPr>
        <w:pStyle w:val="2"/>
        <w:spacing w:line="291" w:lineRule="auto"/>
        <w:rPr>
          <w:rFonts w:hint="eastAsia" w:ascii="微软雅黑" w:hAnsi="微软雅黑" w:eastAsia="微软雅黑" w:cs="微软雅黑"/>
          <w:sz w:val="30"/>
          <w:szCs w:val="30"/>
        </w:rPr>
      </w:pPr>
    </w:p>
    <w:p w14:paraId="0A13D30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render 'thank-offerings', but the thank-offerings are only one species of the genus peace-offerings.</w:t>
      </w:r>
    </w:p>
    <w:p w14:paraId="37BC6C5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这些版本翻译为“感谢祭”（thank-offerings），但感谢祭只是平安祭属下的一个种。</w:t>
      </w:r>
    </w:p>
    <w:p w14:paraId="58292DFE">
      <w:pPr>
        <w:pStyle w:val="2"/>
        <w:spacing w:line="291" w:lineRule="auto"/>
        <w:rPr>
          <w:rFonts w:hint="eastAsia" w:ascii="微软雅黑" w:hAnsi="微软雅黑" w:eastAsia="微软雅黑" w:cs="微软雅黑"/>
          <w:sz w:val="30"/>
          <w:szCs w:val="30"/>
        </w:rPr>
      </w:pPr>
    </w:p>
    <w:p w14:paraId="6E736EE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peace in its two-sided significance is symbolized as a gift of Jehovah, for it is He, not the offerer, who prepares the meal.</w:t>
      </w:r>
    </w:p>
    <w:p w14:paraId="43D481C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平安状态的双重意义被象征为耶和华的礼物，因为是祂，而不是献祭者，预备了筵席。</w:t>
      </w:r>
    </w:p>
    <w:p w14:paraId="11DCED56">
      <w:pPr>
        <w:pStyle w:val="2"/>
        <w:spacing w:line="291" w:lineRule="auto"/>
        <w:rPr>
          <w:rFonts w:hint="eastAsia" w:ascii="微软雅黑" w:hAnsi="微软雅黑" w:eastAsia="微软雅黑" w:cs="微软雅黑"/>
          <w:sz w:val="30"/>
          <w:szCs w:val="30"/>
        </w:rPr>
      </w:pPr>
    </w:p>
    <w:p w14:paraId="324040E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meal is to be held at the tabernacle, the house of God.</w:t>
      </w:r>
    </w:p>
    <w:p w14:paraId="0C39291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因此，筵席要在会幕，即神的殿举行。</w:t>
      </w:r>
    </w:p>
    <w:p w14:paraId="712E0FEF">
      <w:pPr>
        <w:pStyle w:val="2"/>
        <w:spacing w:line="291" w:lineRule="auto"/>
        <w:rPr>
          <w:rFonts w:hint="eastAsia" w:ascii="微软雅黑" w:hAnsi="微软雅黑" w:eastAsia="微软雅黑" w:cs="微软雅黑"/>
          <w:sz w:val="30"/>
          <w:szCs w:val="30"/>
        </w:rPr>
      </w:pPr>
    </w:p>
    <w:p w14:paraId="354C2E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compare the meal partaken of by 'the nobles of Israel' on the mount [Ex. 24:11] where also Jehovah is obviously the host.</w:t>
      </w:r>
    </w:p>
    <w:p w14:paraId="5E058A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我们可以比较“以色列的尊贵人”在山上享用的筵席 [出埃及记 24:11]，那里显然也是耶和华作东。</w:t>
      </w:r>
    </w:p>
    <w:p w14:paraId="2A322D02">
      <w:pPr>
        <w:pStyle w:val="2"/>
        <w:spacing w:line="291" w:lineRule="auto"/>
        <w:rPr>
          <w:rFonts w:hint="eastAsia" w:ascii="微软雅黑" w:hAnsi="微软雅黑" w:eastAsia="微软雅黑" w:cs="微软雅黑"/>
          <w:sz w:val="30"/>
          <w:szCs w:val="30"/>
        </w:rPr>
      </w:pPr>
    </w:p>
    <w:p w14:paraId="557D773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1 Cor. 10, by implication calls the meal the table of Jehovah, for he compares the Lord's supper, where Christ is the host, and the pagan sacrificial meals, where the 'demons' give the feast at their table, with the practice of the ancient Israelites, who have 'communion with the altar'.</w:t>
      </w:r>
    </w:p>
    <w:p w14:paraId="767855F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保罗在哥林多前书 10 章中，暗示性地称这筵席为耶和华的桌子，因为他将主餐（基督作东）和异教献祭筵席（“鬼魔”在它们的桌子上设宴）与古以色列人的做法（与祭坛有分）进行了比较。</w:t>
      </w:r>
    </w:p>
    <w:p w14:paraId="0950E0FC">
      <w:pPr>
        <w:pStyle w:val="2"/>
        <w:spacing w:line="291" w:lineRule="auto"/>
        <w:rPr>
          <w:rFonts w:hint="eastAsia" w:ascii="微软雅黑" w:hAnsi="微软雅黑" w:eastAsia="微软雅黑" w:cs="微软雅黑"/>
          <w:sz w:val="30"/>
          <w:szCs w:val="30"/>
        </w:rPr>
      </w:pPr>
    </w:p>
    <w:p w14:paraId="623CB55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VARIETY OF OFFERINGS</w:t>
      </w:r>
    </w:p>
    <w:p w14:paraId="115BA81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各种供物</w:t>
      </w:r>
    </w:p>
    <w:p w14:paraId="2F0D606B">
      <w:pPr>
        <w:pStyle w:val="2"/>
        <w:spacing w:line="291" w:lineRule="auto"/>
        <w:rPr>
          <w:rFonts w:hint="eastAsia" w:ascii="微软雅黑" w:hAnsi="微软雅黑" w:eastAsia="微软雅黑" w:cs="微软雅黑"/>
          <w:sz w:val="30"/>
          <w:szCs w:val="30"/>
        </w:rPr>
      </w:pPr>
    </w:p>
    <w:p w14:paraId="24B3D70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classification of animal sacrifices represents an ascending scale, beginning, as it were, with the worst point, religiously considered, in the state of the offerer, and ending with the acme of his religious blessedness.</w:t>
      </w:r>
    </w:p>
    <w:p w14:paraId="1741D0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动物献祭的分类代表了一个上升的阶梯，可以说从献祭者状态在宗教上最糟糕的点开始，结束于他宗教福分的顶点。</w:t>
      </w:r>
    </w:p>
    <w:p w14:paraId="237FFE67">
      <w:pPr>
        <w:pStyle w:val="2"/>
        <w:spacing w:line="291" w:lineRule="auto"/>
        <w:rPr>
          <w:rFonts w:hint="eastAsia" w:ascii="微软雅黑" w:hAnsi="微软雅黑" w:eastAsia="微软雅黑" w:cs="微软雅黑"/>
          <w:sz w:val="30"/>
          <w:szCs w:val="30"/>
        </w:rPr>
      </w:pPr>
    </w:p>
    <w:p w14:paraId="6D6472F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 classes is not a distinction of exclusive expression of single points, but one of emphasis on particular points, which in the succeeding classes are not dismissed from view, but recapitulated, so that the final class contains the whole in proper arrangement of the several elements.</w:t>
      </w:r>
    </w:p>
    <w:p w14:paraId="7BD9B3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各类别之间的区别不是单点排他性表达的区别，而是对特定点的强调，这些点在后续类别中并未被忽略，而是被重述，以便最终类别包含适当安排的全部要素。</w:t>
      </w:r>
    </w:p>
    <w:p w14:paraId="42364533">
      <w:pPr>
        <w:pStyle w:val="2"/>
        <w:spacing w:line="291" w:lineRule="auto"/>
        <w:rPr>
          <w:rFonts w:hint="eastAsia" w:ascii="微软雅黑" w:hAnsi="微软雅黑" w:eastAsia="微软雅黑" w:cs="微软雅黑"/>
          <w:sz w:val="30"/>
          <w:szCs w:val="30"/>
        </w:rPr>
      </w:pPr>
    </w:p>
    <w:p w14:paraId="6C9D80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sin-offering the idea of expiation stands in the foreground, but, after this has first been stressed, the consecration-idea receives attention likewise, through the burning upon the altar.</w:t>
      </w:r>
    </w:p>
    <w:p w14:paraId="18DF92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在赎罪祭中，赎罪的观念处于前景，但在首先强调这一点之后，奉献观念同样通过祭坛上的焚烧受到了关注。</w:t>
      </w:r>
    </w:p>
    <w:p w14:paraId="4EB04FC0">
      <w:pPr>
        <w:pStyle w:val="2"/>
        <w:spacing w:line="291" w:lineRule="auto"/>
        <w:rPr>
          <w:rFonts w:hint="eastAsia" w:ascii="微软雅黑" w:hAnsi="微软雅黑" w:eastAsia="微软雅黑" w:cs="微软雅黑"/>
          <w:sz w:val="30"/>
          <w:szCs w:val="30"/>
        </w:rPr>
      </w:pPr>
    </w:p>
    <w:p w14:paraId="6B7A352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 upon working expiation before all else is seen in the elaborate manipulation of the blood, not present to that extent in the following classes.</w:t>
      </w:r>
    </w:p>
    <w:p w14:paraId="2AE079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在其他一切之前致力于赎罪的意图，可见于对血的复杂操作，这在后续类别中并未达到那种程度。</w:t>
      </w:r>
    </w:p>
    <w:p w14:paraId="4272145C">
      <w:pPr>
        <w:pStyle w:val="2"/>
        <w:spacing w:line="291" w:lineRule="auto"/>
        <w:rPr>
          <w:rFonts w:hint="eastAsia" w:ascii="微软雅黑" w:hAnsi="微软雅黑" w:eastAsia="微软雅黑" w:cs="微软雅黑"/>
          <w:sz w:val="30"/>
          <w:szCs w:val="30"/>
        </w:rPr>
      </w:pPr>
    </w:p>
    <w:p w14:paraId="04A5263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 in the sin-offering was invariably one, but the species and sex differed according to the persons involved and their rank in the congregation, not, however, as though the guilt of the sin were proportionate to the station of the sinner, but because the more highly-placed member of the theocracy involves more individuals in his sinning [Lev. 4:3].</w:t>
      </w:r>
    </w:p>
    <w:p w14:paraId="6DFE92F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赎罪祭中的动物总是一只，但种类和性别根据所涉及的人及其在会众中的等级而有所不同，但这并非意味着罪的内疚与罪人的地位成正比，而是因为神权政体中地位较高的成员犯罪会牵连更多的个人 [利未记 4:3]。</w:t>
      </w:r>
    </w:p>
    <w:p w14:paraId="6F5D85B7">
      <w:pPr>
        <w:pStyle w:val="2"/>
        <w:spacing w:line="291" w:lineRule="auto"/>
        <w:rPr>
          <w:rFonts w:hint="eastAsia" w:ascii="微软雅黑" w:hAnsi="微软雅黑" w:eastAsia="微软雅黑" w:cs="微软雅黑"/>
          <w:sz w:val="30"/>
          <w:szCs w:val="30"/>
        </w:rPr>
      </w:pPr>
    </w:p>
    <w:p w14:paraId="64F4207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 sin-offering and the trespass-offering is difficult to define.</w:t>
      </w:r>
    </w:p>
    <w:p w14:paraId="640E2B8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赎罪祭和赎愆祭之间的区别很难定义。</w:t>
      </w:r>
    </w:p>
    <w:p w14:paraId="5322D622">
      <w:pPr>
        <w:pStyle w:val="2"/>
        <w:spacing w:line="291" w:lineRule="auto"/>
        <w:rPr>
          <w:rFonts w:hint="eastAsia" w:ascii="微软雅黑" w:hAnsi="微软雅黑" w:eastAsia="微软雅黑" w:cs="微软雅黑"/>
          <w:sz w:val="30"/>
          <w:szCs w:val="30"/>
        </w:rPr>
      </w:pPr>
    </w:p>
    <w:p w14:paraId="782C615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features stand out in the latter: on the one hand, it is the only sacrifice of which an appraisal is made; on the other hand, it is the only one to which a sum of money must be added.</w:t>
      </w:r>
    </w:p>
    <w:p w14:paraId="0EE2A76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后者有两个显著特征：一方面，它是唯一进行估价的祭祀；另一方面，它是唯一必须附加一笔钱的祭祀。</w:t>
      </w:r>
    </w:p>
    <w:p w14:paraId="68464836">
      <w:pPr>
        <w:pStyle w:val="2"/>
        <w:spacing w:line="291" w:lineRule="auto"/>
        <w:rPr>
          <w:rFonts w:hint="eastAsia" w:ascii="微软雅黑" w:hAnsi="微软雅黑" w:eastAsia="微软雅黑" w:cs="微软雅黑"/>
          <w:sz w:val="30"/>
          <w:szCs w:val="30"/>
        </w:rPr>
      </w:pPr>
    </w:p>
    <w:p w14:paraId="5DD31BE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value-feature, therefore, is in evidence.</w:t>
      </w:r>
    </w:p>
    <w:p w14:paraId="1CAA56A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因此，价值特征显而易见。</w:t>
      </w:r>
    </w:p>
    <w:p w14:paraId="32949422">
      <w:pPr>
        <w:pStyle w:val="2"/>
        <w:spacing w:line="291" w:lineRule="auto"/>
        <w:rPr>
          <w:rFonts w:hint="eastAsia" w:ascii="微软雅黑" w:hAnsi="微软雅黑" w:eastAsia="微软雅黑" w:cs="微软雅黑"/>
          <w:sz w:val="30"/>
          <w:szCs w:val="30"/>
        </w:rPr>
      </w:pPr>
    </w:p>
    <w:p w14:paraId="4AC42FE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the theory, that it forms the complement of the sin-offering in giving to God the positive thing withheld from Him through sin.</w:t>
      </w:r>
    </w:p>
    <w:p w14:paraId="3D0419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这暗示了一种理论，即它构成了赎罪祭的补充，将因罪而扣留的积极事物归还给神。</w:t>
      </w:r>
    </w:p>
    <w:p w14:paraId="4CAB0468">
      <w:pPr>
        <w:pStyle w:val="2"/>
        <w:spacing w:line="291" w:lineRule="auto"/>
        <w:rPr>
          <w:rFonts w:hint="eastAsia" w:ascii="微软雅黑" w:hAnsi="微软雅黑" w:eastAsia="微软雅黑" w:cs="微软雅黑"/>
          <w:sz w:val="30"/>
          <w:szCs w:val="30"/>
        </w:rPr>
      </w:pPr>
    </w:p>
    <w:p w14:paraId="3431918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offers to God what ought not to be offered, an offence, and at the same time it withholds from God what ought to have been given to Him, obedience.</w:t>
      </w:r>
    </w:p>
    <w:p w14:paraId="24F32D05">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每一个罪都献给神不该献的，即冒犯，同时也扣留了本该给神的，即顺服。</w:t>
      </w:r>
    </w:p>
    <w:p w14:paraId="3688C7A8">
      <w:pPr>
        <w:pStyle w:val="2"/>
        <w:spacing w:line="291" w:lineRule="auto"/>
        <w:rPr>
          <w:rFonts w:hint="eastAsia" w:ascii="微软雅黑" w:hAnsi="微软雅黑" w:eastAsia="微软雅黑" w:cs="微软雅黑"/>
          <w:sz w:val="30"/>
          <w:szCs w:val="30"/>
        </w:rPr>
      </w:pPr>
    </w:p>
    <w:p w14:paraId="3D292B9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sin-offering rectifies the former, the trespass-offering would then make restitution for the latter.</w:t>
      </w:r>
    </w:p>
    <w:p w14:paraId="6C66B5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如果赎罪祭纠正了前者，那么赎愆祭就为后者做出了赔偿。</w:t>
      </w:r>
    </w:p>
    <w:p w14:paraId="02E1BEA8">
      <w:pPr>
        <w:pStyle w:val="2"/>
        <w:spacing w:line="291" w:lineRule="auto"/>
        <w:rPr>
          <w:rFonts w:hint="eastAsia" w:ascii="微软雅黑" w:hAnsi="微软雅黑" w:eastAsia="微软雅黑" w:cs="微软雅黑"/>
          <w:sz w:val="30"/>
          <w:szCs w:val="30"/>
        </w:rPr>
      </w:pPr>
    </w:p>
    <w:p w14:paraId="6E4956D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ritual procedure it closely resembles the sin-offering, as we might expect on this view.</w:t>
      </w:r>
    </w:p>
    <w:p w14:paraId="506E6F2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在礼仪程序上，它与赎罪祭非常相似，正如我们根据这一观点所预期的那样。</w:t>
      </w:r>
    </w:p>
    <w:p w14:paraId="6B649F5C">
      <w:pPr>
        <w:pStyle w:val="2"/>
        <w:spacing w:line="291" w:lineRule="auto"/>
        <w:rPr>
          <w:rFonts w:hint="eastAsia" w:ascii="微软雅黑" w:hAnsi="微软雅黑" w:eastAsia="微软雅黑" w:cs="微软雅黑"/>
          <w:sz w:val="30"/>
          <w:szCs w:val="30"/>
        </w:rPr>
      </w:pPr>
    </w:p>
    <w:p w14:paraId="50BE7EA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trespass-offering derives a unique interest from the fact that it is the only class of sacrifice with which the sacrificial death of Christ is directly connected in the Old Testament.</w:t>
      </w:r>
    </w:p>
    <w:p w14:paraId="65A556C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赎愆祭引起独特的兴趣，因为它是旧约中基督的牺牲之死直接与之相连的唯一一类祭祀。</w:t>
      </w:r>
    </w:p>
    <w:p w14:paraId="5EFB362F">
      <w:pPr>
        <w:pStyle w:val="2"/>
        <w:spacing w:line="291" w:lineRule="auto"/>
        <w:rPr>
          <w:rFonts w:hint="eastAsia" w:ascii="微软雅黑" w:hAnsi="微软雅黑" w:eastAsia="微软雅黑" w:cs="微软雅黑"/>
          <w:sz w:val="30"/>
          <w:szCs w:val="30"/>
        </w:rPr>
      </w:pPr>
    </w:p>
    <w:p w14:paraId="32039A0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 53:10, the self-surrender of the Servant of Jehovah is designated an 'asham, a trespass-offering, and this is quite in harmony with the idea, prevailing in the context, that the Servant not merely atones for the sins of the people, but gives to God what by their disobedience they have withheld.</w:t>
      </w:r>
    </w:p>
    <w:p w14:paraId="04B596A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53:10 中，耶和华仆人的自我交托被称为 'asham，即赎愆祭，这完全符合上下文中盛行的观念，即仆人不仅为百姓的罪赎罪，而且将他们因悖逆而扣留的东西归还给神。</w:t>
      </w:r>
    </w:p>
    <w:p w14:paraId="03ECB06F">
      <w:pPr>
        <w:pStyle w:val="2"/>
        <w:spacing w:line="291" w:lineRule="auto"/>
        <w:rPr>
          <w:rFonts w:hint="eastAsia" w:ascii="微软雅黑" w:hAnsi="微软雅黑" w:eastAsia="微软雅黑" w:cs="微软雅黑"/>
          <w:sz w:val="30"/>
          <w:szCs w:val="30"/>
        </w:rPr>
      </w:pPr>
    </w:p>
    <w:p w14:paraId="416FBC3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will be noticed, that not every sin-offering had a trespass-offering joined to it, as the above theory might seem to imply.</w:t>
      </w:r>
    </w:p>
    <w:p w14:paraId="399FA15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最后会注意到，并非每个赎罪祭都伴随着赎愆祭，尽管上述理论似乎暗示了这一点。</w:t>
      </w:r>
    </w:p>
    <w:p w14:paraId="5F2DCF34">
      <w:pPr>
        <w:pStyle w:val="2"/>
        <w:spacing w:line="291" w:lineRule="auto"/>
        <w:rPr>
          <w:rFonts w:hint="eastAsia" w:ascii="微软雅黑" w:hAnsi="微软雅黑" w:eastAsia="微软雅黑" w:cs="微软雅黑"/>
          <w:sz w:val="30"/>
          <w:szCs w:val="30"/>
        </w:rPr>
      </w:pPr>
    </w:p>
    <w:p w14:paraId="4E6A4E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trespass-offering was only required where an actual property-value had not been paid.</w:t>
      </w:r>
    </w:p>
    <w:p w14:paraId="6E8C79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只有在未支付实际财产价值的情况下才要求赎愆祭。</w:t>
      </w:r>
    </w:p>
    <w:p w14:paraId="4D8A9CD0">
      <w:pPr>
        <w:pStyle w:val="2"/>
        <w:spacing w:line="291" w:lineRule="auto"/>
        <w:rPr>
          <w:rFonts w:hint="eastAsia" w:ascii="微软雅黑" w:hAnsi="微软雅黑" w:eastAsia="微软雅黑" w:cs="微软雅黑"/>
          <w:sz w:val="30"/>
          <w:szCs w:val="30"/>
        </w:rPr>
      </w:pPr>
    </w:p>
    <w:p w14:paraId="3E5F407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 substance in a limited sphere was thus made to symbolize the spiritual in the general sphere of sin.</w:t>
      </w:r>
    </w:p>
    <w:p w14:paraId="6DB3636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因此，有限领域中的物质实体被用来象征罪的一般领域中的属灵事物。</w:t>
      </w:r>
    </w:p>
    <w:p w14:paraId="56C11C51">
      <w:pPr>
        <w:pStyle w:val="2"/>
        <w:spacing w:line="291" w:lineRule="auto"/>
        <w:rPr>
          <w:rFonts w:hint="eastAsia" w:ascii="微软雅黑" w:hAnsi="微软雅黑" w:eastAsia="微软雅黑" w:cs="微软雅黑"/>
          <w:sz w:val="30"/>
          <w:szCs w:val="30"/>
        </w:rPr>
      </w:pPr>
    </w:p>
    <w:p w14:paraId="7FB37F2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burnt-offering we notice the strong emphasis placed upon consecration, which found expression in the burning of the entire sacrifice upon the altar.</w:t>
      </w:r>
    </w:p>
    <w:p w14:paraId="006E9A2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关于燔祭，我们要注意到对奉献的强烈强调，这体现在将整个祭品在祭坛上焚烧。</w:t>
      </w:r>
    </w:p>
    <w:p w14:paraId="210CA101">
      <w:pPr>
        <w:pStyle w:val="2"/>
        <w:spacing w:line="291" w:lineRule="auto"/>
        <w:rPr>
          <w:rFonts w:hint="eastAsia" w:ascii="微软雅黑" w:hAnsi="微软雅黑" w:eastAsia="微软雅黑" w:cs="微软雅黑"/>
          <w:sz w:val="30"/>
          <w:szCs w:val="30"/>
        </w:rPr>
      </w:pPr>
    </w:p>
    <w:p w14:paraId="678EE77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agrees, that it is the one sacrifice perpetually kept burning.</w:t>
      </w:r>
    </w:p>
    <w:p w14:paraId="1EE8B04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与之相符的是，它是唯一永远保持燃烧的祭祀。</w:t>
      </w:r>
    </w:p>
    <w:p w14:paraId="2EDDE5C0">
      <w:pPr>
        <w:pStyle w:val="2"/>
        <w:spacing w:line="291" w:lineRule="auto"/>
        <w:rPr>
          <w:rFonts w:hint="eastAsia" w:ascii="微软雅黑" w:hAnsi="微软雅黑" w:eastAsia="微软雅黑" w:cs="微软雅黑"/>
          <w:sz w:val="30"/>
          <w:szCs w:val="30"/>
        </w:rPr>
      </w:pPr>
    </w:p>
    <w:p w14:paraId="1592F1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from the latter feature one of its names, the tamid, is derived.</w:t>
      </w:r>
    </w:p>
    <w:p w14:paraId="0BAEBFB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事实上，它的一个名字 tamid（常献的）就是源于后一特征。</w:t>
      </w:r>
    </w:p>
    <w:p w14:paraId="7C23A5CE">
      <w:pPr>
        <w:pStyle w:val="2"/>
        <w:spacing w:line="291" w:lineRule="auto"/>
        <w:rPr>
          <w:rFonts w:hint="eastAsia" w:ascii="微软雅黑" w:hAnsi="微软雅黑" w:eastAsia="微软雅黑" w:cs="微软雅黑"/>
          <w:sz w:val="30"/>
          <w:szCs w:val="30"/>
        </w:rPr>
      </w:pPr>
    </w:p>
    <w:p w14:paraId="2BAAF50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peace-offering all that is essential has been said in discussing the Passover and the sacrificial meal.</w:t>
      </w:r>
    </w:p>
    <w:p w14:paraId="3ECD98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关于平安祭，所有本质内容都在讨论逾越节和献祭筵席时说过了。</w:t>
      </w:r>
    </w:p>
    <w:p w14:paraId="7E154685">
      <w:pPr>
        <w:pStyle w:val="2"/>
        <w:spacing w:line="291" w:lineRule="auto"/>
        <w:rPr>
          <w:rFonts w:hint="eastAsia" w:ascii="微软雅黑" w:hAnsi="微软雅黑" w:eastAsia="微软雅黑" w:cs="微软雅黑"/>
          <w:sz w:val="30"/>
          <w:szCs w:val="30"/>
        </w:rPr>
      </w:pPr>
    </w:p>
    <w:p w14:paraId="3297DED7">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distinct classes of peace-offerings are named: the praise- or thank-offering, the votive-offering, and the freewill-offering.</w:t>
      </w:r>
    </w:p>
    <w:p w14:paraId="15858D2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平安祭有三个不同的类别：赞美祭或感谢祭、许愿祭和甘心祭。</w:t>
      </w:r>
    </w:p>
    <w:p w14:paraId="5F4E0C63">
      <w:pPr>
        <w:pStyle w:val="2"/>
        <w:spacing w:line="291" w:lineRule="auto"/>
        <w:rPr>
          <w:rFonts w:hint="eastAsia" w:ascii="微软雅黑" w:hAnsi="微软雅黑" w:eastAsia="微软雅黑" w:cs="微软雅黑"/>
          <w:sz w:val="30"/>
          <w:szCs w:val="30"/>
        </w:rPr>
      </w:pPr>
    </w:p>
    <w:p w14:paraId="3950C9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division is not a strictly logical one, inasmuch as the first class is denominated from the purpose served, the second and the third are named from the subjective attitude of the offerer, which was either obligatory, as in the case of the votive-offering, or spontaneous, as in the case of the freewill-offering.</w:t>
      </w:r>
    </w:p>
    <w:p w14:paraId="1967C6F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分类原则并不是严格逻辑的，因为第一类是根据服务的目的命名的，第二和第三类是根据献祭者的主观态度命名的，这种态度要么是义务性的（如许愿祭），要么是自发的（如甘心祭）。</w:t>
      </w:r>
    </w:p>
    <w:p w14:paraId="5B5FCA77">
      <w:pPr>
        <w:pStyle w:val="2"/>
        <w:spacing w:line="291" w:lineRule="auto"/>
        <w:rPr>
          <w:rFonts w:hint="eastAsia" w:ascii="微软雅黑" w:hAnsi="微软雅黑" w:eastAsia="微软雅黑" w:cs="微软雅黑"/>
          <w:sz w:val="30"/>
          <w:szCs w:val="30"/>
        </w:rPr>
      </w:pPr>
    </w:p>
    <w:p w14:paraId="5DC111C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interesting fact to notice is that the Mosaic law makes no provision for prayer-offerings.</w:t>
      </w:r>
    </w:p>
    <w:p w14:paraId="18485D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值得注意的一个有趣事实是，摩西律法没有为祈祷祭做出规定。</w:t>
      </w:r>
    </w:p>
    <w:p w14:paraId="004C017A">
      <w:pPr>
        <w:pStyle w:val="2"/>
        <w:spacing w:line="291" w:lineRule="auto"/>
        <w:rPr>
          <w:rFonts w:hint="eastAsia" w:ascii="微软雅黑" w:hAnsi="微软雅黑" w:eastAsia="微软雅黑" w:cs="微软雅黑"/>
          <w:sz w:val="30"/>
          <w:szCs w:val="30"/>
        </w:rPr>
      </w:pPr>
    </w:p>
    <w:p w14:paraId="63D4C2E3">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was due to a fear of fostering the superstition that the offering could through its natural inherent power compel the bestowal of the blessing desired.</w:t>
      </w:r>
    </w:p>
    <w:p w14:paraId="28C4C2A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也许这是出于担心助长一种迷信，即供物可以通过其自然固有的力量强迫赐下所渴望的祝福。</w:t>
      </w:r>
    </w:p>
    <w:p w14:paraId="063E550E">
      <w:pPr>
        <w:pStyle w:val="2"/>
        <w:spacing w:line="291" w:lineRule="auto"/>
        <w:rPr>
          <w:rFonts w:hint="eastAsia" w:ascii="微软雅黑" w:hAnsi="微软雅黑" w:eastAsia="微软雅黑" w:cs="微软雅黑"/>
          <w:sz w:val="30"/>
          <w:szCs w:val="30"/>
        </w:rPr>
      </w:pPr>
    </w:p>
    <w:p w14:paraId="1CBEC6A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votive-offering the sacrifice seems not to have accompanied the making of the vow, but to have been the object promised in the vow, so that it becomes a special kind of thank-offering.</w:t>
      </w:r>
    </w:p>
    <w:p w14:paraId="7920E7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至于许愿祭，祭祀似乎并不伴随许愿的做出，而是许愿中所承诺的对象，因此它成为一种特殊的感谢祭。</w:t>
      </w:r>
    </w:p>
    <w:p w14:paraId="08F6F4B5">
      <w:pPr>
        <w:pStyle w:val="2"/>
        <w:spacing w:line="291" w:lineRule="auto"/>
        <w:rPr>
          <w:rFonts w:hint="eastAsia" w:ascii="微软雅黑" w:hAnsi="微软雅黑" w:eastAsia="微软雅黑" w:cs="微软雅黑"/>
          <w:sz w:val="30"/>
          <w:szCs w:val="30"/>
        </w:rPr>
      </w:pPr>
    </w:p>
    <w:p w14:paraId="7CA0F6C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vegetable offering was considered, like the animal sacrifice, as symbolically food for Jehovah.</w:t>
      </w:r>
    </w:p>
    <w:p w14:paraId="6699C98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植物供物像动物祭祀一样，被视为象征性地作为耶和华的食物。</w:t>
      </w:r>
    </w:p>
    <w:p w14:paraId="29F30372">
      <w:pPr>
        <w:pStyle w:val="2"/>
        <w:spacing w:line="291" w:lineRule="auto"/>
        <w:rPr>
          <w:rFonts w:hint="eastAsia" w:ascii="微软雅黑" w:hAnsi="微软雅黑" w:eastAsia="微软雅黑" w:cs="微软雅黑"/>
          <w:sz w:val="30"/>
          <w:szCs w:val="30"/>
        </w:rPr>
      </w:pPr>
    </w:p>
    <w:p w14:paraId="461DBE3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not offered in an unprepared condition, but in the shape of roasted ears, or as fine wheaten flour, or as loaves or cakes prepared in the oven or in the pan.</w:t>
      </w:r>
    </w:p>
    <w:p w14:paraId="112716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因此它不是以未准备的状态献上，而是以烘烤的穗子、细面粉，或炉中烤的、盘中煎的饼的形式献上。</w:t>
      </w:r>
    </w:p>
    <w:p w14:paraId="169E5F0C">
      <w:pPr>
        <w:pStyle w:val="2"/>
        <w:spacing w:line="291" w:lineRule="auto"/>
        <w:rPr>
          <w:rFonts w:hint="eastAsia" w:ascii="微软雅黑" w:hAnsi="微软雅黑" w:eastAsia="微软雅黑" w:cs="微软雅黑"/>
          <w:sz w:val="30"/>
          <w:szCs w:val="30"/>
        </w:rPr>
      </w:pPr>
    </w:p>
    <w:p w14:paraId="601D600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meal-offering must be attended with oil.</w:t>
      </w:r>
    </w:p>
    <w:p w14:paraId="1AE5F40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每一个素祭都必须伴有油。</w:t>
      </w:r>
    </w:p>
    <w:p w14:paraId="064FF254">
      <w:pPr>
        <w:pStyle w:val="2"/>
        <w:spacing w:line="291" w:lineRule="auto"/>
        <w:rPr>
          <w:rFonts w:hint="eastAsia" w:ascii="微软雅黑" w:hAnsi="微软雅黑" w:eastAsia="微软雅黑" w:cs="微软雅黑"/>
          <w:sz w:val="30"/>
          <w:szCs w:val="30"/>
        </w:rPr>
      </w:pPr>
    </w:p>
    <w:p w14:paraId="4FB42FEB">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wine-offering forms its complement.</w:t>
      </w:r>
    </w:p>
    <w:p w14:paraId="4B44AB4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奠祭构成了它的补充。</w:t>
      </w:r>
    </w:p>
    <w:p w14:paraId="7091283D">
      <w:pPr>
        <w:pStyle w:val="2"/>
        <w:spacing w:line="291" w:lineRule="auto"/>
        <w:rPr>
          <w:rFonts w:hint="eastAsia" w:ascii="微软雅黑" w:hAnsi="微软雅黑" w:eastAsia="微软雅黑" w:cs="微软雅黑"/>
          <w:sz w:val="30"/>
          <w:szCs w:val="30"/>
        </w:rPr>
      </w:pPr>
    </w:p>
    <w:p w14:paraId="60CD79A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these ingredients together, some have thought to discover in the vegetable offering an exact copy of the animal sacrifice, the meal standing for the meat, the oil for the fat, the wine for the blood.</w:t>
      </w:r>
    </w:p>
    <w:p w14:paraId="41897DD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综合这些成分，有人认为在植物供物中发现了动物祭祀的精确副本，面粉代表肉，油代表脂油，酒代表血。</w:t>
      </w:r>
    </w:p>
    <w:p w14:paraId="0C5BAF69">
      <w:pPr>
        <w:pStyle w:val="2"/>
        <w:spacing w:line="291" w:lineRule="auto"/>
        <w:rPr>
          <w:rFonts w:hint="eastAsia" w:ascii="微软雅黑" w:hAnsi="微软雅黑" w:eastAsia="微软雅黑" w:cs="微软雅黑"/>
          <w:sz w:val="30"/>
          <w:szCs w:val="30"/>
        </w:rPr>
      </w:pPr>
    </w:p>
    <w:p w14:paraId="77F6819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line with this the Romish theologians found in the meal-offering a special type of the Lord's Supper.</w:t>
      </w:r>
    </w:p>
    <w:p w14:paraId="297C9CD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与此一致，罗马天主教神学家在素祭中发现了主餐的一种特殊预表。</w:t>
      </w:r>
    </w:p>
    <w:p w14:paraId="57569044">
      <w:pPr>
        <w:pStyle w:val="2"/>
        <w:spacing w:line="291" w:lineRule="auto"/>
        <w:rPr>
          <w:rFonts w:hint="eastAsia" w:ascii="微软雅黑" w:hAnsi="微软雅黑" w:eastAsia="微软雅黑" w:cs="微软雅黑"/>
          <w:sz w:val="30"/>
          <w:szCs w:val="30"/>
        </w:rPr>
      </w:pPr>
    </w:p>
    <w:p w14:paraId="4094284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opinions are untenable.</w:t>
      </w:r>
    </w:p>
    <w:p w14:paraId="7C18A0B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这两种观点都是站不住脚的。</w:t>
      </w:r>
    </w:p>
    <w:p w14:paraId="337714AD">
      <w:pPr>
        <w:pStyle w:val="2"/>
        <w:spacing w:line="291" w:lineRule="auto"/>
        <w:rPr>
          <w:rFonts w:hint="eastAsia" w:ascii="微软雅黑" w:hAnsi="微软雅黑" w:eastAsia="微软雅黑" w:cs="微软雅黑"/>
          <w:sz w:val="30"/>
          <w:szCs w:val="30"/>
        </w:rPr>
      </w:pPr>
    </w:p>
    <w:p w14:paraId="154878C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substitution of a vegetable sin-offering, on account of extreme poverty, the law enjoins that no oil shall be put upon the flour.</w:t>
      </w:r>
    </w:p>
    <w:p w14:paraId="5EB3F3D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在因极度贫困而用植物代替赎罪祭的情况下，律法规定不可在面粉上加油。</w:t>
      </w:r>
    </w:p>
    <w:p w14:paraId="68F5B9FF">
      <w:pPr>
        <w:pStyle w:val="2"/>
        <w:spacing w:line="291" w:lineRule="auto"/>
        <w:rPr>
          <w:rFonts w:hint="eastAsia" w:ascii="微软雅黑" w:hAnsi="微软雅黑" w:eastAsia="微软雅黑" w:cs="微软雅黑"/>
          <w:sz w:val="30"/>
          <w:szCs w:val="30"/>
        </w:rPr>
      </w:pPr>
    </w:p>
    <w:p w14:paraId="54264AA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fat been represented by the oil, then the latter could not have been lacking in the substitute-sin-offering.</w:t>
      </w:r>
    </w:p>
    <w:p w14:paraId="2B48CCEC">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如果油代表脂油，那么在替代赎罪祭中就不可能缺少后者。</w:t>
      </w:r>
    </w:p>
    <w:p w14:paraId="17EF569D">
      <w:pPr>
        <w:pStyle w:val="2"/>
        <w:spacing w:line="291" w:lineRule="auto"/>
        <w:rPr>
          <w:rFonts w:hint="eastAsia" w:ascii="微软雅黑" w:hAnsi="微软雅黑" w:eastAsia="微软雅黑" w:cs="微软雅黑"/>
          <w:sz w:val="30"/>
          <w:szCs w:val="30"/>
        </w:rPr>
      </w:pPr>
    </w:p>
    <w:p w14:paraId="477A7F8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 course, a typical connection of these sacrifices with the Lord's supper, but this it has in common with all other parts of the system.</w:t>
      </w:r>
    </w:p>
    <w:p w14:paraId="7DCA17A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当然，这些祭祀与主餐有典型的联系，但这与该系统的所有其他部分是共同的。</w:t>
      </w:r>
    </w:p>
    <w:p w14:paraId="7060A60D">
      <w:pPr>
        <w:pStyle w:val="2"/>
        <w:spacing w:line="291" w:lineRule="auto"/>
        <w:rPr>
          <w:rFonts w:hint="eastAsia" w:ascii="微软雅黑" w:hAnsi="微软雅黑" w:eastAsia="微软雅黑" w:cs="微软雅黑"/>
          <w:sz w:val="30"/>
          <w:szCs w:val="30"/>
        </w:rPr>
      </w:pPr>
    </w:p>
    <w:p w14:paraId="1D4C65B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elements are vegetable in both, but they are so for a different reason in each case.</w:t>
      </w:r>
    </w:p>
    <w:p w14:paraId="30E6FD6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确实，两者的要素都是植物性的，但在每种情况下原因不同。</w:t>
      </w:r>
    </w:p>
    <w:p w14:paraId="74995B44">
      <w:pPr>
        <w:pStyle w:val="2"/>
        <w:spacing w:line="291" w:lineRule="auto"/>
        <w:rPr>
          <w:rFonts w:hint="eastAsia" w:ascii="微软雅黑" w:hAnsi="微软雅黑" w:eastAsia="微软雅黑" w:cs="微软雅黑"/>
          <w:sz w:val="30"/>
          <w:szCs w:val="30"/>
        </w:rPr>
      </w:pPr>
    </w:p>
    <w:p w14:paraId="3BC87EA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Lord's supper they are so, because of the substitution of the unbloody for the bloody sacrament under the new dispensation.</w:t>
      </w:r>
    </w:p>
    <w:p w14:paraId="5BA0B0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在主餐中之所以如此，是因为在新时代下无血圣礼取代了有血圣礼。</w:t>
      </w:r>
    </w:p>
    <w:p w14:paraId="63E1DD73">
      <w:pPr>
        <w:pStyle w:val="2"/>
        <w:spacing w:line="291" w:lineRule="auto"/>
        <w:rPr>
          <w:rFonts w:hint="eastAsia" w:ascii="微软雅黑" w:hAnsi="微软雅黑" w:eastAsia="微软雅黑" w:cs="微软雅黑"/>
          <w:sz w:val="30"/>
          <w:szCs w:val="30"/>
        </w:rPr>
      </w:pPr>
    </w:p>
    <w:p w14:paraId="11C363E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vegetable offering the vegetable material was selected, in order to give expression to the idea of consecration in works.</w:t>
      </w:r>
    </w:p>
    <w:p w14:paraId="36ACDA20">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在旧约植物供物中，选择植物材料是为了表达在工作中奉献的观念。</w:t>
      </w:r>
    </w:p>
    <w:p w14:paraId="63AEB45E">
      <w:pPr>
        <w:pStyle w:val="2"/>
        <w:spacing w:line="291" w:lineRule="auto"/>
        <w:rPr>
          <w:rFonts w:hint="eastAsia" w:ascii="微软雅黑" w:hAnsi="微软雅黑" w:eastAsia="微软雅黑" w:cs="微软雅黑"/>
          <w:sz w:val="30"/>
          <w:szCs w:val="30"/>
        </w:rPr>
      </w:pPr>
    </w:p>
    <w:p w14:paraId="3EA99428">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animal sacrifice too, as we have seen, there is consecration, but there, in harmony with the animal gift, it is a consecration of the entire life as a unit.</w:t>
      </w:r>
    </w:p>
    <w:p w14:paraId="749494BA">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正如我们要所见，在动物祭祀中也有奉献，但在那里，与动物礼物相协调，是将整个生命作为一个单元来奉献。</w:t>
      </w:r>
    </w:p>
    <w:p w14:paraId="4F557928">
      <w:pPr>
        <w:pStyle w:val="2"/>
        <w:spacing w:line="291" w:lineRule="auto"/>
        <w:rPr>
          <w:rFonts w:hint="eastAsia" w:ascii="微软雅黑" w:hAnsi="微软雅黑" w:eastAsia="微软雅黑" w:cs="微软雅黑"/>
          <w:sz w:val="30"/>
          <w:szCs w:val="30"/>
        </w:rPr>
      </w:pPr>
    </w:p>
    <w:p w14:paraId="4ABDCF92">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vegetable offering, it is a consecration of fruit, that is, of the diversified product of life.</w:t>
      </w:r>
    </w:p>
    <w:p w14:paraId="607387B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而在植物供物这里，是果实的奉献，即生命多样化产物的奉献。</w:t>
      </w:r>
    </w:p>
    <w:p w14:paraId="2AB92B5C">
      <w:pPr>
        <w:pStyle w:val="2"/>
        <w:spacing w:line="291" w:lineRule="auto"/>
        <w:rPr>
          <w:rFonts w:hint="eastAsia" w:ascii="微软雅黑" w:hAnsi="微软雅黑" w:eastAsia="微软雅黑" w:cs="微软雅黑"/>
          <w:sz w:val="30"/>
          <w:szCs w:val="30"/>
        </w:rPr>
      </w:pPr>
    </w:p>
    <w:p w14:paraId="310F178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 of the vegetable offering which is burnt upon the altar bears the name of azkarah, 'that which calls to remembrance'.</w:t>
      </w:r>
    </w:p>
    <w:p w14:paraId="622FF0D4">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植物供物中在祭坛上焚烧的那部分被称为 azkarah，“那使人纪念的”。</w:t>
      </w:r>
    </w:p>
    <w:p w14:paraId="4265E851">
      <w:pPr>
        <w:pStyle w:val="2"/>
        <w:spacing w:line="291" w:lineRule="auto"/>
        <w:rPr>
          <w:rFonts w:hint="eastAsia" w:ascii="微软雅黑" w:hAnsi="微软雅黑" w:eastAsia="微软雅黑" w:cs="微软雅黑"/>
          <w:sz w:val="30"/>
          <w:szCs w:val="30"/>
        </w:rPr>
      </w:pPr>
    </w:p>
    <w:p w14:paraId="01A0D23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sometimes in the law the term may be used in an unfavourable sense [Num. 5:26], in the vegetable offering it has favourable meaning.</w:t>
      </w:r>
    </w:p>
    <w:p w14:paraId="48876E76">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虽然在律法中有时该术语可能用于不利的意义 [民数记 5:26]，但在植物供物中它具有有利的意义。</w:t>
      </w:r>
    </w:p>
    <w:p w14:paraId="6EFF47C7">
      <w:pPr>
        <w:pStyle w:val="2"/>
        <w:spacing w:line="291" w:lineRule="auto"/>
        <w:rPr>
          <w:rFonts w:hint="eastAsia" w:ascii="微软雅黑" w:hAnsi="微软雅黑" w:eastAsia="微软雅黑" w:cs="微软雅黑"/>
          <w:sz w:val="30"/>
          <w:szCs w:val="30"/>
        </w:rPr>
      </w:pPr>
    </w:p>
    <w:p w14:paraId="4B5C196F">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Greek it is rendered by mnemosynon.</w:t>
      </w:r>
    </w:p>
    <w:p w14:paraId="6D16111D">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在希腊文中它被翻译为 mnemosynon。</w:t>
      </w:r>
    </w:p>
    <w:p w14:paraId="350391A0">
      <w:pPr>
        <w:pStyle w:val="2"/>
        <w:spacing w:line="291" w:lineRule="auto"/>
        <w:rPr>
          <w:rFonts w:hint="eastAsia" w:ascii="微软雅黑" w:hAnsi="微软雅黑" w:eastAsia="微软雅黑" w:cs="微软雅黑"/>
          <w:sz w:val="30"/>
          <w:szCs w:val="30"/>
        </w:rPr>
      </w:pPr>
    </w:p>
    <w:p w14:paraId="34F5F9F9">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relates to alms and prayers especially.</w:t>
      </w:r>
    </w:p>
    <w:p w14:paraId="008B496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这特别涉及施舍和祷告。</w:t>
      </w:r>
    </w:p>
    <w:p w14:paraId="4E5A87CA">
      <w:pPr>
        <w:pStyle w:val="2"/>
        <w:spacing w:line="291" w:lineRule="auto"/>
        <w:rPr>
          <w:rFonts w:hint="eastAsia" w:ascii="微软雅黑" w:hAnsi="微软雅黑" w:eastAsia="微软雅黑" w:cs="微软雅黑"/>
          <w:sz w:val="30"/>
          <w:szCs w:val="30"/>
        </w:rPr>
      </w:pPr>
    </w:p>
    <w:p w14:paraId="6ABBA2C1">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angel says to Cornelius that his prayers and alms have gone up for a 'memorial' before God [Acts 10:4].</w:t>
      </w:r>
    </w:p>
    <w:p w14:paraId="2D115FCE">
      <w:pPr>
        <w:pStyle w:val="2"/>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因此天使对哥尼流说，他的祷告和施舍已在神面前达到“纪念” [使徒行传 10:4]。</w:t>
      </w:r>
    </w:p>
    <w:p w14:paraId="7EE7969B">
      <w:pPr>
        <w:pStyle w:val="2"/>
        <w:spacing w:line="291" w:lineRule="auto"/>
        <w:rPr>
          <w:rFonts w:hint="eastAsia" w:ascii="微软雅黑" w:hAnsi="微软雅黑" w:eastAsia="微软雅黑" w:cs="微软雅黑"/>
          <w:sz w:val="30"/>
          <w:szCs w:val="30"/>
        </w:rPr>
      </w:pPr>
    </w:p>
    <w:p w14:paraId="67491E0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UNCLEANNESS AND PURIFICATION</w:t>
      </w:r>
    </w:p>
    <w:p w14:paraId="09B1C90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不洁与洁净</w:t>
      </w:r>
    </w:p>
    <w:p w14:paraId="1BB3C163">
      <w:pPr>
        <w:pStyle w:val="2"/>
        <w:spacing w:line="241" w:lineRule="auto"/>
        <w:rPr>
          <w:rFonts w:hint="eastAsia" w:ascii="微软雅黑" w:hAnsi="微软雅黑" w:eastAsia="微软雅黑" w:cs="微软雅黑"/>
          <w:sz w:val="30"/>
          <w:szCs w:val="30"/>
        </w:rPr>
      </w:pPr>
    </w:p>
    <w:p w14:paraId="7E154F4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main strand distinguishable in the ceremonial law is that relating to uncleanness and purification.</w:t>
      </w:r>
    </w:p>
    <w:p w14:paraId="71A87DC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礼仪律中可区分的第三个主要部分是关于不洁与洁净的。</w:t>
      </w:r>
    </w:p>
    <w:p w14:paraId="328018DE">
      <w:pPr>
        <w:pStyle w:val="2"/>
        <w:spacing w:line="241" w:lineRule="auto"/>
        <w:rPr>
          <w:rFonts w:hint="eastAsia" w:ascii="微软雅黑" w:hAnsi="微软雅黑" w:eastAsia="微软雅黑" w:cs="微软雅黑"/>
          <w:sz w:val="30"/>
          <w:szCs w:val="30"/>
        </w:rPr>
      </w:pPr>
    </w:p>
    <w:p w14:paraId="3C264C4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with the indwelling of Jehovah in the theocracy, and the process of sacrifice, it forms a fundamental conception, which as such has entered into the permanent fabric of Biblical religion.</w:t>
      </w:r>
    </w:p>
    <w:p w14:paraId="7F86D28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连同耶和华在神权政体中的内住，以及献祭的过程，它构成了一个基本的概念，并以此进入了圣经宗教的永久结构中。</w:t>
      </w:r>
    </w:p>
    <w:p w14:paraId="559ABB89">
      <w:pPr>
        <w:pStyle w:val="2"/>
        <w:spacing w:line="241" w:lineRule="auto"/>
        <w:rPr>
          <w:rFonts w:hint="eastAsia" w:ascii="微软雅黑" w:hAnsi="微软雅黑" w:eastAsia="微软雅黑" w:cs="微软雅黑"/>
          <w:sz w:val="30"/>
          <w:szCs w:val="30"/>
        </w:rPr>
      </w:pPr>
    </w:p>
    <w:p w14:paraId="083B10C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outset we must guard against identifying the unclean and the forbidden.</w:t>
      </w:r>
    </w:p>
    <w:p w14:paraId="3FA6579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首先，我们要防止将不洁之物等同于被禁止之物。</w:t>
      </w:r>
    </w:p>
    <w:p w14:paraId="06987B60">
      <w:pPr>
        <w:pStyle w:val="2"/>
        <w:spacing w:line="241" w:lineRule="auto"/>
        <w:rPr>
          <w:rFonts w:hint="eastAsia" w:ascii="微软雅黑" w:hAnsi="微软雅黑" w:eastAsia="微软雅黑" w:cs="微软雅黑"/>
          <w:sz w:val="30"/>
          <w:szCs w:val="30"/>
        </w:rPr>
      </w:pPr>
    </w:p>
    <w:p w14:paraId="773EC49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processes and acts absolutely unavoidable, which nevertheless render unclean.</w:t>
      </w:r>
    </w:p>
    <w:p w14:paraId="731AFE0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有些过程和行为是绝对不可避免的，却仍然会导致不洁。</w:t>
      </w:r>
    </w:p>
    <w:p w14:paraId="219311E8">
      <w:pPr>
        <w:pStyle w:val="2"/>
        <w:spacing w:line="241" w:lineRule="auto"/>
        <w:rPr>
          <w:rFonts w:hint="eastAsia" w:ascii="微软雅黑" w:hAnsi="微软雅黑" w:eastAsia="微软雅黑" w:cs="微软雅黑"/>
          <w:sz w:val="30"/>
          <w:szCs w:val="30"/>
        </w:rPr>
      </w:pPr>
    </w:p>
    <w:p w14:paraId="66494AE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rather seems to have multiplied the occasions for contracting uncleanness, that thus it might increase the material on which to operate the distinction and teach its lesson.</w:t>
      </w:r>
    </w:p>
    <w:p w14:paraId="1D09FF2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律法似乎反倒是增加了沾染不洁的机会，以便以此增加施行这种区分并教导其功课的素材。</w:t>
      </w:r>
    </w:p>
    <w:p w14:paraId="52BDB240">
      <w:pPr>
        <w:pStyle w:val="2"/>
        <w:spacing w:line="241" w:lineRule="auto"/>
        <w:rPr>
          <w:rFonts w:hint="eastAsia" w:ascii="微软雅黑" w:hAnsi="微软雅黑" w:eastAsia="微软雅黑" w:cs="微软雅黑"/>
          <w:sz w:val="30"/>
          <w:szCs w:val="30"/>
        </w:rPr>
      </w:pPr>
    </w:p>
    <w:p w14:paraId="04BBF75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we must avoid identifying cleanness with cleanliness, uncleanness with dirtiness.</w:t>
      </w:r>
    </w:p>
    <w:p w14:paraId="069FB1A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此外，我们要避免将（礼仪上的）洁净等同于清洁（卫生），将不洁等同于肮脏。</w:t>
      </w:r>
    </w:p>
    <w:p w14:paraId="0A761ECD">
      <w:pPr>
        <w:pStyle w:val="2"/>
        <w:spacing w:line="241" w:lineRule="auto"/>
        <w:rPr>
          <w:rFonts w:hint="eastAsia" w:ascii="微软雅黑" w:hAnsi="微软雅黑" w:eastAsia="微软雅黑" w:cs="微软雅黑"/>
          <w:sz w:val="30"/>
          <w:szCs w:val="30"/>
        </w:rPr>
      </w:pPr>
    </w:p>
    <w:p w14:paraId="09BA3E3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Sanitary significance the distinction does not have.</w:t>
      </w:r>
    </w:p>
    <w:p w14:paraId="363F6D3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这种区分并没有卫生的意义。</w:t>
      </w:r>
    </w:p>
    <w:p w14:paraId="599B215B">
      <w:pPr>
        <w:pStyle w:val="2"/>
        <w:spacing w:line="241" w:lineRule="auto"/>
        <w:rPr>
          <w:rFonts w:hint="eastAsia" w:ascii="微软雅黑" w:hAnsi="微软雅黑" w:eastAsia="微软雅黑" w:cs="微软雅黑"/>
          <w:sz w:val="30"/>
          <w:szCs w:val="30"/>
        </w:rPr>
      </w:pPr>
    </w:p>
    <w:p w14:paraId="4164F6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offers no excuse for identifying Christianity with hygiene.</w:t>
      </w:r>
    </w:p>
    <w:p w14:paraId="292BDA3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它不提供任何借口将基督教与卫生学等同起来。</w:t>
      </w:r>
    </w:p>
    <w:p w14:paraId="42ECA1D3">
      <w:pPr>
        <w:pStyle w:val="2"/>
        <w:spacing w:line="241" w:lineRule="auto"/>
        <w:rPr>
          <w:rFonts w:hint="eastAsia" w:ascii="微软雅黑" w:hAnsi="微软雅黑" w:eastAsia="微软雅黑" w:cs="微软雅黑"/>
          <w:sz w:val="30"/>
          <w:szCs w:val="30"/>
        </w:rPr>
      </w:pPr>
    </w:p>
    <w:p w14:paraId="7350DE8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we may say that the conception has reference to the cult, that is, to the ritual approach to Jehovah in the sanctuary.</w:t>
      </w:r>
    </w:p>
    <w:p w14:paraId="67366B3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从积极方面来说，我们可以说这个概念与祭仪有关，即与在圣所中以礼仪亲近耶和华有关。</w:t>
      </w:r>
    </w:p>
    <w:p w14:paraId="77D5183F">
      <w:pPr>
        <w:pStyle w:val="2"/>
        <w:spacing w:line="241" w:lineRule="auto"/>
        <w:rPr>
          <w:rFonts w:hint="eastAsia" w:ascii="微软雅黑" w:hAnsi="微软雅黑" w:eastAsia="微软雅黑" w:cs="微软雅黑"/>
          <w:sz w:val="30"/>
          <w:szCs w:val="30"/>
        </w:rPr>
      </w:pPr>
    </w:p>
    <w:p w14:paraId="0CD7D93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view it from the standpoint of inherent content or quality.</w:t>
      </w:r>
    </w:p>
    <w:p w14:paraId="454056A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我们绝不能从内在内容或性质的角度来看待它。</w:t>
      </w:r>
    </w:p>
    <w:p w14:paraId="017650C3">
      <w:pPr>
        <w:pStyle w:val="2"/>
        <w:spacing w:line="241" w:lineRule="auto"/>
        <w:rPr>
          <w:rFonts w:hint="eastAsia" w:ascii="微软雅黑" w:hAnsi="微软雅黑" w:eastAsia="微软雅黑" w:cs="微软雅黑"/>
          <w:sz w:val="30"/>
          <w:szCs w:val="30"/>
        </w:rPr>
      </w:pPr>
    </w:p>
    <w:p w14:paraId="6CADCAC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 means qualified for the worship of Jehovah in the tabernacle, 'unclean' the opposite.</w:t>
      </w:r>
    </w:p>
    <w:p w14:paraId="146C0EA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“洁净”意味着有资格在会幕中敬拜耶和华，“不洁”则相反。</w:t>
      </w:r>
    </w:p>
    <w:p w14:paraId="65FA1DA4">
      <w:pPr>
        <w:pStyle w:val="2"/>
        <w:spacing w:line="241" w:lineRule="auto"/>
        <w:rPr>
          <w:rFonts w:hint="eastAsia" w:ascii="微软雅黑" w:hAnsi="微软雅黑" w:eastAsia="微软雅黑" w:cs="微软雅黑"/>
          <w:sz w:val="30"/>
          <w:szCs w:val="30"/>
        </w:rPr>
      </w:pPr>
    </w:p>
    <w:p w14:paraId="4CDDB63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which these predicates produce is the thing stressed.</w:t>
      </w:r>
    </w:p>
    <w:p w14:paraId="0D23307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这些谓语所产生的效果才是被强调的事物。</w:t>
      </w:r>
    </w:p>
    <w:p w14:paraId="251AF96F">
      <w:pPr>
        <w:pStyle w:val="2"/>
        <w:spacing w:line="241" w:lineRule="auto"/>
        <w:rPr>
          <w:rFonts w:hint="eastAsia" w:ascii="微软雅黑" w:hAnsi="微软雅黑" w:eastAsia="微软雅黑" w:cs="微软雅黑"/>
          <w:sz w:val="30"/>
          <w:szCs w:val="30"/>
        </w:rPr>
      </w:pPr>
    </w:p>
    <w:p w14:paraId="2D57F6A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the contrast is symbolical of ethical purity and impurity, it still will hold true that this symbolized contrast is not simply equivalent to goodness and badness as such, but to goodness and badness from the particular point of view that the one admits into, the other excludes from fellowship with God.</w:t>
      </w:r>
    </w:p>
    <w:p w14:paraId="2AAD058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这种对比象征着伦理上的纯洁与不纯洁，那么这仍然是真实的：这种象征性的对比并不简单地等同于本身的善与恶，而是指从一种特定的角度来看的善与恶，即前者准许进入与神的相交，而后者则将其排除在外。</w:t>
      </w:r>
    </w:p>
    <w:p w14:paraId="29B2C19F">
      <w:pPr>
        <w:pStyle w:val="2"/>
        <w:spacing w:line="241" w:lineRule="auto"/>
        <w:rPr>
          <w:rFonts w:hint="eastAsia" w:ascii="微软雅黑" w:hAnsi="微软雅黑" w:eastAsia="微软雅黑" w:cs="微软雅黑"/>
          <w:sz w:val="30"/>
          <w:szCs w:val="30"/>
        </w:rPr>
      </w:pPr>
    </w:p>
    <w:p w14:paraId="2CA352D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ideas in which the intimate connection between religion and ethics finds expression.</w:t>
      </w:r>
    </w:p>
    <w:p w14:paraId="318C06B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这是宗教与伦理之间紧密联系得以表达的观念之一。</w:t>
      </w:r>
    </w:p>
    <w:p w14:paraId="780B20EB">
      <w:pPr>
        <w:pStyle w:val="2"/>
        <w:spacing w:line="241" w:lineRule="auto"/>
        <w:rPr>
          <w:rFonts w:hint="eastAsia" w:ascii="微软雅黑" w:hAnsi="微软雅黑" w:eastAsia="微软雅黑" w:cs="微软雅黑"/>
          <w:sz w:val="30"/>
          <w:szCs w:val="30"/>
        </w:rPr>
      </w:pPr>
    </w:p>
    <w:p w14:paraId="164E242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Biblical standpoint ethical normalcy or abnormality should, before aught else, be appraised with the question in mind: What effect does the state, designated in ethical terms, have on one's intercourse with God?</w:t>
      </w:r>
    </w:p>
    <w:p w14:paraId="301A94F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从圣经的立场来看，对于伦理上的常态或变态，首先应该带着这个问题来评估：这种用伦理术语指称的状态，对人与神的交往有什么影响？</w:t>
      </w:r>
    </w:p>
    <w:p w14:paraId="172F3AE2">
      <w:pPr>
        <w:pStyle w:val="2"/>
        <w:spacing w:line="241" w:lineRule="auto"/>
        <w:rPr>
          <w:rFonts w:hint="eastAsia" w:ascii="微软雅黑" w:hAnsi="微软雅黑" w:eastAsia="微软雅黑" w:cs="微软雅黑"/>
          <w:sz w:val="30"/>
          <w:szCs w:val="30"/>
        </w:rPr>
      </w:pPr>
    </w:p>
    <w:p w14:paraId="6DD5830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distinction between the antithesis 'clean' versus 'unclean' and that of 'holy' versus 'unholy'.</w:t>
      </w:r>
    </w:p>
    <w:p w14:paraId="25539B2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在“洁净”对“不洁”的对立与“圣洁”对“不圣洁”的对立之间，存在着区别。</w:t>
      </w:r>
    </w:p>
    <w:p w14:paraId="6B5429FA">
      <w:pPr>
        <w:pStyle w:val="2"/>
        <w:spacing w:line="241" w:lineRule="auto"/>
        <w:rPr>
          <w:rFonts w:hint="eastAsia" w:ascii="微软雅黑" w:hAnsi="微软雅黑" w:eastAsia="微软雅黑" w:cs="微软雅黑"/>
          <w:sz w:val="30"/>
          <w:szCs w:val="30"/>
        </w:rPr>
      </w:pPr>
    </w:p>
    <w:p w14:paraId="70F4365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a close connection between the two pairs of opposites.</w:t>
      </w:r>
    </w:p>
    <w:p w14:paraId="43427F1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然而这两对对立面之间有着密切的联系。</w:t>
      </w:r>
    </w:p>
    <w:p w14:paraId="77530144">
      <w:pPr>
        <w:pStyle w:val="2"/>
        <w:spacing w:line="241" w:lineRule="auto"/>
        <w:rPr>
          <w:rFonts w:hint="eastAsia" w:ascii="微软雅黑" w:hAnsi="微软雅黑" w:eastAsia="微软雅黑" w:cs="微软雅黑"/>
          <w:sz w:val="30"/>
          <w:szCs w:val="30"/>
        </w:rPr>
      </w:pPr>
    </w:p>
    <w:p w14:paraId="16E9AF1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Cleanness is the prerequisite of holiness.</w:t>
      </w:r>
    </w:p>
    <w:p w14:paraId="0290972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洁净是圣洁的先决条件。</w:t>
      </w:r>
    </w:p>
    <w:p w14:paraId="5C5B76FE">
      <w:pPr>
        <w:pStyle w:val="2"/>
        <w:spacing w:line="241" w:lineRule="auto"/>
        <w:rPr>
          <w:rFonts w:hint="eastAsia" w:ascii="微软雅黑" w:hAnsi="微软雅黑" w:eastAsia="微软雅黑" w:cs="微软雅黑"/>
          <w:sz w:val="30"/>
          <w:szCs w:val="30"/>
        </w:rPr>
      </w:pPr>
    </w:p>
    <w:p w14:paraId="58D4A87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unclean can be holy, while it remains in that state.</w:t>
      </w:r>
    </w:p>
    <w:p w14:paraId="6B09CE8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任何不洁之物只要还处在那种状态，就不可能是圣洁的。</w:t>
      </w:r>
    </w:p>
    <w:p w14:paraId="28E9BC5D">
      <w:pPr>
        <w:pStyle w:val="2"/>
        <w:spacing w:line="241" w:lineRule="auto"/>
        <w:rPr>
          <w:rFonts w:hint="eastAsia" w:ascii="微软雅黑" w:hAnsi="微软雅黑" w:eastAsia="微软雅黑" w:cs="微软雅黑"/>
          <w:sz w:val="30"/>
          <w:szCs w:val="30"/>
        </w:rPr>
      </w:pPr>
    </w:p>
    <w:p w14:paraId="1BCF0DA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it to be made clean, this would by no means ipso facto render it holy.</w:t>
      </w:r>
    </w:p>
    <w:p w14:paraId="343CDF4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但是，假设它被弄干净了，这绝不意味着它就依此事实（ipso facto）自动成为圣洁了。</w:t>
      </w:r>
    </w:p>
    <w:p w14:paraId="0727762B">
      <w:pPr>
        <w:pStyle w:val="2"/>
        <w:spacing w:line="241" w:lineRule="auto"/>
        <w:rPr>
          <w:rFonts w:hint="eastAsia" w:ascii="微软雅黑" w:hAnsi="微软雅黑" w:eastAsia="微软雅黑" w:cs="微软雅黑"/>
          <w:sz w:val="30"/>
          <w:szCs w:val="30"/>
        </w:rPr>
      </w:pPr>
    </w:p>
    <w:p w14:paraId="2740C02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things clean by nature necessarily holy.</w:t>
      </w:r>
    </w:p>
    <w:p w14:paraId="1EEFCA9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本质上洁净的事物也不必然是圣洁的。</w:t>
      </w:r>
    </w:p>
    <w:p w14:paraId="259A2555">
      <w:pPr>
        <w:pStyle w:val="2"/>
        <w:spacing w:line="241" w:lineRule="auto"/>
        <w:rPr>
          <w:rFonts w:hint="eastAsia" w:ascii="微软雅黑" w:hAnsi="微软雅黑" w:eastAsia="微软雅黑" w:cs="微软雅黑"/>
          <w:sz w:val="30"/>
          <w:szCs w:val="30"/>
        </w:rPr>
      </w:pPr>
    </w:p>
    <w:p w14:paraId="5ED032D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a large territory between the unclean and the holy, full of things clean but not on that account holy.</w:t>
      </w:r>
    </w:p>
    <w:p w14:paraId="30A1039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在不洁与圣洁之间存在着广阔的领域，充满了洁净但并不因此就是圣洁的事物。</w:t>
      </w:r>
    </w:p>
    <w:p w14:paraId="6BDF7095">
      <w:pPr>
        <w:pStyle w:val="2"/>
        <w:spacing w:line="241" w:lineRule="auto"/>
        <w:rPr>
          <w:rFonts w:hint="eastAsia" w:ascii="微软雅黑" w:hAnsi="微软雅黑" w:eastAsia="微软雅黑" w:cs="微软雅黑"/>
          <w:sz w:val="30"/>
          <w:szCs w:val="30"/>
        </w:rPr>
      </w:pPr>
    </w:p>
    <w:p w14:paraId="727731D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this territory things are taken and constituted holy by a positive act of God.</w:t>
      </w:r>
    </w:p>
    <w:p w14:paraId="2D12369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但从这个领域中，事物被取出来，并借着神积极的作为被立为圣洁。</w:t>
      </w:r>
    </w:p>
    <w:p w14:paraId="2A609A14">
      <w:pPr>
        <w:pStyle w:val="2"/>
        <w:spacing w:line="241" w:lineRule="auto"/>
        <w:rPr>
          <w:rFonts w:hint="eastAsia" w:ascii="微软雅黑" w:hAnsi="微软雅黑" w:eastAsia="微软雅黑" w:cs="微软雅黑"/>
          <w:sz w:val="30"/>
          <w:szCs w:val="30"/>
        </w:rPr>
      </w:pPr>
    </w:p>
    <w:p w14:paraId="4404F57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vocabulary bears out the relation thus defined.</w:t>
      </w:r>
    </w:p>
    <w:p w14:paraId="17376B3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希伯来语词汇证实了这样定义的这种关系。</w:t>
      </w:r>
    </w:p>
    <w:p w14:paraId="1EC83640">
      <w:pPr>
        <w:pStyle w:val="2"/>
        <w:spacing w:line="241" w:lineRule="auto"/>
        <w:rPr>
          <w:rFonts w:hint="eastAsia" w:ascii="微软雅黑" w:hAnsi="微软雅黑" w:eastAsia="微软雅黑" w:cs="微软雅黑"/>
          <w:sz w:val="30"/>
          <w:szCs w:val="30"/>
        </w:rPr>
      </w:pPr>
    </w:p>
    <w:p w14:paraId="136B5F7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offers distinct terms for the two contrasts involved.</w:t>
      </w:r>
    </w:p>
    <w:p w14:paraId="5F94B54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它为所涉及的两种对比提供了不同的术语。</w:t>
      </w:r>
    </w:p>
    <w:p w14:paraId="267C0565">
      <w:pPr>
        <w:pStyle w:val="2"/>
        <w:spacing w:line="241" w:lineRule="auto"/>
        <w:rPr>
          <w:rFonts w:hint="eastAsia" w:ascii="微软雅黑" w:hAnsi="微软雅黑" w:eastAsia="微软雅黑" w:cs="微软雅黑"/>
          <w:sz w:val="30"/>
          <w:szCs w:val="30"/>
        </w:rPr>
      </w:pPr>
    </w:p>
    <w:p w14:paraId="4392BFF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for 'holy' and 'unholy' are qadosh and chol, those for 'clean' and 'unclean' are tahor and tame.</w:t>
      </w:r>
    </w:p>
    <w:p w14:paraId="7EF05E5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表示“圣洁”和“不圣洁”（俗）的术语是 qadosh 和 chol，表示“洁净”和“不洁”的术语是 tahor 和 tame。</w:t>
      </w:r>
    </w:p>
    <w:p w14:paraId="4D9E8BC7">
      <w:pPr>
        <w:pStyle w:val="2"/>
        <w:spacing w:line="241" w:lineRule="auto"/>
        <w:rPr>
          <w:rFonts w:hint="eastAsia" w:ascii="微软雅黑" w:hAnsi="微软雅黑" w:eastAsia="微软雅黑" w:cs="微软雅黑"/>
          <w:sz w:val="30"/>
          <w:szCs w:val="30"/>
        </w:rPr>
      </w:pPr>
    </w:p>
    <w:p w14:paraId="496C270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related to the service of Jehovah, the distinction between cleanness and its opposite obtains for the life of every Israelite comprehensive significance, for in reality the Israelite exists for nothing else but the continual service of God.</w:t>
      </w:r>
    </w:p>
    <w:p w14:paraId="01888A7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既然这与事奉耶和华有关，洁净与其反面之间的区分对每个以色列人的生活就具有了全面的意义，因为实际上以色列人的存在不为别的，只为持续事奉神。</w:t>
      </w:r>
    </w:p>
    <w:p w14:paraId="3A8CBEC5">
      <w:pPr>
        <w:pStyle w:val="2"/>
        <w:spacing w:line="241" w:lineRule="auto"/>
        <w:rPr>
          <w:rFonts w:hint="eastAsia" w:ascii="微软雅黑" w:hAnsi="微软雅黑" w:eastAsia="微软雅黑" w:cs="微软雅黑"/>
          <w:sz w:val="30"/>
          <w:szCs w:val="30"/>
        </w:rPr>
      </w:pPr>
    </w:p>
    <w:p w14:paraId="25F9E48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creates a bisection of the entire congregation to apply to it this ritual test.</w:t>
      </w:r>
    </w:p>
    <w:p w14:paraId="48CED01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将这种礼仪测试应用于全会众，就造成了对全会众的平分。</w:t>
      </w:r>
    </w:p>
    <w:p w14:paraId="692AC922">
      <w:pPr>
        <w:pStyle w:val="2"/>
        <w:spacing w:line="241" w:lineRule="auto"/>
        <w:rPr>
          <w:rFonts w:hint="eastAsia" w:ascii="微软雅黑" w:hAnsi="微软雅黑" w:eastAsia="微软雅黑" w:cs="微软雅黑"/>
          <w:sz w:val="30"/>
          <w:szCs w:val="30"/>
        </w:rPr>
      </w:pPr>
    </w:p>
    <w:p w14:paraId="1E5C262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at each moment divide themselves into two halves, one composed of the clean, the other of the unclean.</w:t>
      </w:r>
    </w:p>
    <w:p w14:paraId="233E260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百姓在每一刻都把自己分成两半，一半由洁净的人组成，另一半由不洁的人组成。</w:t>
      </w:r>
    </w:p>
    <w:p w14:paraId="736CF209">
      <w:pPr>
        <w:pStyle w:val="2"/>
        <w:spacing w:line="241" w:lineRule="auto"/>
        <w:rPr>
          <w:rFonts w:hint="eastAsia" w:ascii="微软雅黑" w:hAnsi="微软雅黑" w:eastAsia="微软雅黑" w:cs="微软雅黑"/>
          <w:sz w:val="30"/>
          <w:szCs w:val="30"/>
        </w:rPr>
      </w:pPr>
    </w:p>
    <w:p w14:paraId="29CDEC6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finds striking expression in one of the formulas for designating the people comprehensively.</w:t>
      </w:r>
    </w:p>
    <w:p w14:paraId="1456608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这一点在一个全面指称百姓的公式中得到了惊人的表达。</w:t>
      </w:r>
    </w:p>
    <w:p w14:paraId="38FC6352">
      <w:pPr>
        <w:pStyle w:val="2"/>
        <w:spacing w:line="241" w:lineRule="auto"/>
        <w:rPr>
          <w:rFonts w:hint="eastAsia" w:ascii="微软雅黑" w:hAnsi="微软雅黑" w:eastAsia="微软雅黑" w:cs="微软雅黑"/>
          <w:sz w:val="30"/>
          <w:szCs w:val="30"/>
        </w:rPr>
      </w:pPr>
    </w:p>
    <w:p w14:paraId="1F6DE10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'atsur we'azubh means 'every Israelite'.</w:t>
      </w:r>
    </w:p>
    <w:p w14:paraId="08C26F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 'atsur we'azubh 意思是“每一个以色列人”。</w:t>
      </w:r>
    </w:p>
    <w:p w14:paraId="4C96128B">
      <w:pPr>
        <w:pStyle w:val="2"/>
        <w:spacing w:line="241" w:lineRule="auto"/>
        <w:rPr>
          <w:rFonts w:hint="eastAsia" w:ascii="微软雅黑" w:hAnsi="微软雅黑" w:eastAsia="微软雅黑" w:cs="微软雅黑"/>
          <w:sz w:val="30"/>
          <w:szCs w:val="30"/>
        </w:rPr>
      </w:pPr>
    </w:p>
    <w:p w14:paraId="651361C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rendered in the A.V. somewhat mysteriously by 'shut up or left', in the R.V. by 'shut up or left at large'.</w:t>
      </w:r>
    </w:p>
    <w:p w14:paraId="47936BC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它在钦定本（A.V.）中被有些神秘地翻译为“被关起来的或被留下的”，在修订本（R.V.）中被翻译为“被关起来的或自由行动的”。</w:t>
      </w:r>
    </w:p>
    <w:p w14:paraId="1C3FB5C6">
      <w:pPr>
        <w:pStyle w:val="2"/>
        <w:spacing w:line="241" w:lineRule="auto"/>
        <w:rPr>
          <w:rFonts w:hint="eastAsia" w:ascii="微软雅黑" w:hAnsi="微软雅黑" w:eastAsia="微软雅黑" w:cs="微软雅黑"/>
          <w:sz w:val="30"/>
          <w:szCs w:val="30"/>
        </w:rPr>
      </w:pPr>
    </w:p>
    <w:p w14:paraId="6BA1F00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simple meaning is 'shut out from access to the sanctuary and left free to go' [Deut. 32:36; Jer. 36:5].</w:t>
      </w:r>
    </w:p>
    <w:p w14:paraId="0B6D3FE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它简单的意思是“被关在圣所之外的和可以自由进入的”[申 32:36; 耶 36:5]。</w:t>
      </w:r>
    </w:p>
    <w:p w14:paraId="0415EB41">
      <w:pPr>
        <w:pStyle w:val="2"/>
        <w:spacing w:line="241" w:lineRule="auto"/>
        <w:rPr>
          <w:rFonts w:hint="eastAsia" w:ascii="微软雅黑" w:hAnsi="微软雅黑" w:eastAsia="微软雅黑" w:cs="微软雅黑"/>
          <w:sz w:val="30"/>
          <w:szCs w:val="30"/>
        </w:rPr>
      </w:pPr>
    </w:p>
    <w:p w14:paraId="59300AD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and processes causing uncleanness are regulated by the law chiefly in Lev. 11 and Deut. 14.</w:t>
      </w:r>
    </w:p>
    <w:p w14:paraId="348AE01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导致不洁的物体和过程主要在利未记11章和申命记14章中由律法规定。</w:t>
      </w:r>
    </w:p>
    <w:p w14:paraId="4FC137C2">
      <w:pPr>
        <w:pStyle w:val="2"/>
        <w:spacing w:line="241" w:lineRule="auto"/>
        <w:rPr>
          <w:rFonts w:hint="eastAsia" w:ascii="微软雅黑" w:hAnsi="微软雅黑" w:eastAsia="微软雅黑" w:cs="微软雅黑"/>
          <w:sz w:val="30"/>
          <w:szCs w:val="30"/>
        </w:rPr>
      </w:pPr>
    </w:p>
    <w:p w14:paraId="6CCD6E9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belong to the following classes: certain sexual processes, death, leprosy, the eating of certain species of animals, or the touching of otherwise clean animals when these have not been slaughtered but have died of themselves.</w:t>
      </w:r>
    </w:p>
    <w:p w14:paraId="3187746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它们属于以下几类：某些性过程、死亡、大麻风、食用某些种类的动物，或触摸原本洁净但在未被宰杀时自死的动物。</w:t>
      </w:r>
    </w:p>
    <w:p w14:paraId="2835A2C8">
      <w:pPr>
        <w:pStyle w:val="2"/>
        <w:spacing w:line="241" w:lineRule="auto"/>
        <w:rPr>
          <w:rFonts w:hint="eastAsia" w:ascii="微软雅黑" w:hAnsi="微软雅黑" w:eastAsia="微软雅黑" w:cs="微软雅黑"/>
          <w:sz w:val="30"/>
          <w:szCs w:val="30"/>
        </w:rPr>
      </w:pPr>
    </w:p>
    <w:p w14:paraId="756B5E2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as applied to these several classes of things, is evidently much older than the Mosaic law.</w:t>
      </w:r>
    </w:p>
    <w:p w14:paraId="16D8103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很明显，应用于这几类事物的这种区分，远比摩西律法古老。</w:t>
      </w:r>
    </w:p>
    <w:p w14:paraId="07593F3F">
      <w:pPr>
        <w:pStyle w:val="2"/>
        <w:spacing w:line="241" w:lineRule="auto"/>
        <w:rPr>
          <w:rFonts w:hint="eastAsia" w:ascii="微软雅黑" w:hAnsi="微软雅黑" w:eastAsia="微软雅黑" w:cs="微软雅黑"/>
          <w:sz w:val="30"/>
          <w:szCs w:val="30"/>
        </w:rPr>
      </w:pPr>
    </w:p>
    <w:p w14:paraId="12A3DE4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does not profess to introduce the matter de novo; it simply regulated usages and observances of long standing.</w:t>
      </w:r>
    </w:p>
    <w:p w14:paraId="3BA4DA9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律法并不自称是从头（de novo）引入此事；它只是规范了长期存在的习俗和惯例。</w:t>
      </w:r>
    </w:p>
    <w:p w14:paraId="31F6B13F">
      <w:pPr>
        <w:pStyle w:val="2"/>
        <w:spacing w:line="241" w:lineRule="auto"/>
        <w:rPr>
          <w:rFonts w:hint="eastAsia" w:ascii="微软雅黑" w:hAnsi="微软雅黑" w:eastAsia="微软雅黑" w:cs="微软雅黑"/>
          <w:sz w:val="30"/>
          <w:szCs w:val="30"/>
        </w:rPr>
      </w:pPr>
    </w:p>
    <w:p w14:paraId="07A9B72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these observances must have changed their character in the course of the ages, and the meaning attached to them, if such there were, must have changed likewise.</w:t>
      </w:r>
    </w:p>
    <w:p w14:paraId="3A86DB7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许多这样的惯例必定在时代的变迁中改变了其性质，而附于其上的意义（如果曾有的话）也必定同样改变了。</w:t>
      </w:r>
    </w:p>
    <w:p w14:paraId="105D85C4">
      <w:pPr>
        <w:pStyle w:val="2"/>
        <w:spacing w:line="241" w:lineRule="auto"/>
        <w:rPr>
          <w:rFonts w:hint="eastAsia" w:ascii="微软雅黑" w:hAnsi="微软雅黑" w:eastAsia="微软雅黑" w:cs="微软雅黑"/>
          <w:sz w:val="30"/>
          <w:szCs w:val="30"/>
        </w:rPr>
      </w:pPr>
    </w:p>
    <w:p w14:paraId="22D1024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 sphere of conduct tending more strongly towards the petrification of once significant acts than this world of the clean and unclean.</w:t>
      </w:r>
    </w:p>
    <w:p w14:paraId="38B410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也许没有任何行为领域比这洁净与不洁的世界更强烈地倾向于使曾经有意义的行为僵化。</w:t>
      </w:r>
    </w:p>
    <w:p w14:paraId="350E5144">
      <w:pPr>
        <w:pStyle w:val="2"/>
        <w:spacing w:line="241" w:lineRule="auto"/>
        <w:rPr>
          <w:rFonts w:hint="eastAsia" w:ascii="微软雅黑" w:hAnsi="微软雅黑" w:eastAsia="微软雅黑" w:cs="微软雅黑"/>
          <w:sz w:val="30"/>
          <w:szCs w:val="30"/>
        </w:rPr>
      </w:pPr>
    </w:p>
    <w:p w14:paraId="5ECCCA1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original or subsequently acquired meanings we must, therefore, distinguish the lawgiver's motives in incorporating these practices into the legislation.</w:t>
      </w:r>
    </w:p>
    <w:p w14:paraId="0F8257F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因此，我们必须将立法者把这些做法纳入立法的动机，与原本的或随后获得的意义区分开来。</w:t>
      </w:r>
    </w:p>
    <w:p w14:paraId="7C4BE0F8">
      <w:pPr>
        <w:pStyle w:val="2"/>
        <w:spacing w:line="241" w:lineRule="auto"/>
        <w:rPr>
          <w:rFonts w:hint="eastAsia" w:ascii="微软雅黑" w:hAnsi="微软雅黑" w:eastAsia="微软雅黑" w:cs="微软雅黑"/>
          <w:sz w:val="30"/>
          <w:szCs w:val="30"/>
        </w:rPr>
      </w:pPr>
    </w:p>
    <w:p w14:paraId="2D48BEE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devote some attention to the possible previous meanings attributed to them, either forgotten, or still remembered at the times of Moses.</w:t>
      </w:r>
    </w:p>
    <w:p w14:paraId="2499F48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首先，我们稍微关注一下归于它们的可能先前的意义，无论是在摩西时代已被遗忘的，还是仍被纪念的。</w:t>
      </w:r>
    </w:p>
    <w:p w14:paraId="5EC520B6">
      <w:pPr>
        <w:pStyle w:val="2"/>
        <w:spacing w:line="241" w:lineRule="auto"/>
        <w:rPr>
          <w:rFonts w:hint="eastAsia" w:ascii="微软雅黑" w:hAnsi="微软雅黑" w:eastAsia="微软雅黑" w:cs="微软雅黑"/>
          <w:sz w:val="30"/>
          <w:szCs w:val="30"/>
        </w:rPr>
      </w:pPr>
    </w:p>
    <w:p w14:paraId="71A9936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occupies a very large place in recent study of primitive religion.</w:t>
      </w:r>
    </w:p>
    <w:p w14:paraId="6840E3E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这个主题在近期原始宗教的研究中占据了很大的位置。</w:t>
      </w:r>
    </w:p>
    <w:p w14:paraId="423448D4">
      <w:pPr>
        <w:pStyle w:val="2"/>
        <w:spacing w:line="241" w:lineRule="auto"/>
        <w:rPr>
          <w:rFonts w:hint="eastAsia" w:ascii="微软雅黑" w:hAnsi="微软雅黑" w:eastAsia="微软雅黑" w:cs="微软雅黑"/>
          <w:sz w:val="30"/>
          <w:szCs w:val="30"/>
        </w:rPr>
      </w:pPr>
    </w:p>
    <w:p w14:paraId="7F5DFAC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writers bring it into connection with what they consider the origin of religion itself.</w:t>
      </w:r>
    </w:p>
    <w:p w14:paraId="72FD11D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有不少作家将其与他们所认为的宗教本身的起源联系起来。</w:t>
      </w:r>
    </w:p>
    <w:p w14:paraId="6981F3A2">
      <w:pPr>
        <w:pStyle w:val="2"/>
        <w:spacing w:line="241" w:lineRule="auto"/>
        <w:rPr>
          <w:rFonts w:hint="eastAsia" w:ascii="微软雅黑" w:hAnsi="微软雅黑" w:eastAsia="微软雅黑" w:cs="微软雅黑"/>
          <w:sz w:val="30"/>
          <w:szCs w:val="30"/>
        </w:rPr>
      </w:pPr>
    </w:p>
    <w:p w14:paraId="3B10AFF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remarks confine themselves to the field of Shemitic religion, and that with special reference to the Old Testament laws of uncleanness and purification.</w:t>
      </w:r>
    </w:p>
    <w:p w14:paraId="5FCC700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我们的评论仅限于闪米特宗教领域，特别是关于旧约中不洁与洁净的律法。</w:t>
      </w:r>
    </w:p>
    <w:p w14:paraId="096F90E6">
      <w:pPr>
        <w:pStyle w:val="2"/>
        <w:spacing w:line="241" w:lineRule="auto"/>
        <w:rPr>
          <w:rFonts w:hint="eastAsia" w:ascii="微软雅黑" w:hAnsi="微软雅黑" w:eastAsia="微软雅黑" w:cs="微软雅黑"/>
          <w:sz w:val="30"/>
          <w:szCs w:val="30"/>
        </w:rPr>
      </w:pPr>
    </w:p>
    <w:p w14:paraId="66957BD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TOTEMISM</w:t>
      </w:r>
    </w:p>
    <w:p w14:paraId="68126AB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图腾崇拜</w:t>
      </w:r>
    </w:p>
    <w:p w14:paraId="57FE1EF9">
      <w:pPr>
        <w:pStyle w:val="2"/>
        <w:spacing w:line="241" w:lineRule="auto"/>
        <w:rPr>
          <w:rFonts w:hint="eastAsia" w:ascii="微软雅黑" w:hAnsi="微软雅黑" w:eastAsia="微软雅黑" w:cs="微软雅黑"/>
          <w:sz w:val="30"/>
          <w:szCs w:val="30"/>
        </w:rPr>
      </w:pPr>
    </w:p>
    <w:p w14:paraId="1EBA3E6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theory on the basis of which, besides other things, the distinction between clean and unclean has been explained is that of totemism.</w:t>
      </w:r>
    </w:p>
    <w:p w14:paraId="32FB246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第一个理论，除其他事物外，以此为基础解释洁净与不洁之区分的，是图腾崇拜。</w:t>
      </w:r>
    </w:p>
    <w:p w14:paraId="125C2367">
      <w:pPr>
        <w:pStyle w:val="2"/>
        <w:spacing w:line="241" w:lineRule="auto"/>
        <w:rPr>
          <w:rFonts w:hint="eastAsia" w:ascii="微软雅黑" w:hAnsi="微软雅黑" w:eastAsia="微软雅黑" w:cs="微软雅黑"/>
          <w:sz w:val="30"/>
          <w:szCs w:val="30"/>
        </w:rPr>
      </w:pPr>
    </w:p>
    <w:p w14:paraId="4B8FC46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Totemism is a form of superstition in which savage tribes and families derive their origin from some animal or plant or some inanimate object, to all the specimens of which they pay religious reverence, after which they name themselves, and which they abstain from killing and eating.</w:t>
      </w:r>
    </w:p>
    <w:p w14:paraId="5B3B18B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图腾崇拜是一种迷信形式，在这种迷信中，野蛮部落和家族将其起源追溯到某种动物、植物或某种无生命物体，他们对该物体的所有样本都予以宗教上的崇敬，并以其命名自己，且戒绝杀害和食用它们。</w:t>
      </w:r>
    </w:p>
    <w:p w14:paraId="560A5EEF">
      <w:pPr>
        <w:pStyle w:val="2"/>
        <w:spacing w:line="241" w:lineRule="auto"/>
        <w:rPr>
          <w:rFonts w:hint="eastAsia" w:ascii="微软雅黑" w:hAnsi="微软雅黑" w:eastAsia="微软雅黑" w:cs="微软雅黑"/>
          <w:sz w:val="30"/>
          <w:szCs w:val="30"/>
        </w:rPr>
      </w:pPr>
    </w:p>
    <w:p w14:paraId="600CF44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phenomena in Old Testament popular religion have been explained from it, and then appealed to as traces of its ancient existence among the Hebrews.</w:t>
      </w:r>
    </w:p>
    <w:p w14:paraId="5574767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旧约大众宗教中的各种现象已被以此解释，进而被援引作为希伯来人中曾古老存在此事的痕迹。</w:t>
      </w:r>
    </w:p>
    <w:p w14:paraId="13B4520F">
      <w:pPr>
        <w:pStyle w:val="2"/>
        <w:spacing w:line="241" w:lineRule="auto"/>
        <w:rPr>
          <w:rFonts w:hint="eastAsia" w:ascii="微软雅黑" w:hAnsi="微软雅黑" w:eastAsia="微软雅黑" w:cs="微软雅黑"/>
          <w:sz w:val="30"/>
          <w:szCs w:val="30"/>
        </w:rPr>
      </w:pPr>
    </w:p>
    <w:p w14:paraId="3CB58C2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believed that within the period covered by the Old Testament tradition such things were practised, but survivals, no longer understood, are supposed to occur.</w:t>
      </w:r>
    </w:p>
    <w:p w14:paraId="7922A10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人们并不认为在旧约传统所涵盖的时期内实行过这类事情，但据推测会有不再被理解的残余出现。</w:t>
      </w:r>
    </w:p>
    <w:p w14:paraId="51C7E33B">
      <w:pPr>
        <w:pStyle w:val="2"/>
        <w:spacing w:line="241" w:lineRule="auto"/>
        <w:rPr>
          <w:rFonts w:hint="eastAsia" w:ascii="微软雅黑" w:hAnsi="微软雅黑" w:eastAsia="微软雅黑" w:cs="微软雅黑"/>
          <w:sz w:val="30"/>
          <w:szCs w:val="30"/>
        </w:rPr>
      </w:pPr>
    </w:p>
    <w:p w14:paraId="4A48B5F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regard animals, the eating of which is forbidden in the law, the view is that these animals were originally sacred to the various totem-groups among the Hebrews.</w:t>
      </w:r>
    </w:p>
    <w:p w14:paraId="2ABA227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关于律法中禁止食用的动物，这种观点认为这些动物最初对于希伯来人中的各个图腾群体来说是神圣的。</w:t>
      </w:r>
    </w:p>
    <w:p w14:paraId="315FFE61">
      <w:pPr>
        <w:pStyle w:val="2"/>
        <w:spacing w:line="241" w:lineRule="auto"/>
        <w:rPr>
          <w:rFonts w:hint="eastAsia" w:ascii="微软雅黑" w:hAnsi="微软雅黑" w:eastAsia="微软雅黑" w:cs="微软雅黑"/>
          <w:sz w:val="30"/>
          <w:szCs w:val="30"/>
        </w:rPr>
      </w:pPr>
    </w:p>
    <w:p w14:paraId="4B24000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several tribal groups united, and adopted the cult of Jehovah, the interdiction of eating them was continued, but the motive for the interdict was changed: they were forbidden as food because of their idolatrous character.</w:t>
      </w:r>
    </w:p>
    <w:p w14:paraId="73618AD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当几个部落群体联合起来，并采纳了耶和华的祭仪时，对食用它们的禁令被延续了下来，但禁令的动机改变了：它们作为食物被禁止是因为它们的偶像崇拜性质。</w:t>
      </w:r>
    </w:p>
    <w:p w14:paraId="3CC8EFBF">
      <w:pPr>
        <w:pStyle w:val="2"/>
        <w:spacing w:line="241" w:lineRule="auto"/>
        <w:rPr>
          <w:rFonts w:hint="eastAsia" w:ascii="微软雅黑" w:hAnsi="微软雅黑" w:eastAsia="微软雅黑" w:cs="微软雅黑"/>
          <w:sz w:val="30"/>
          <w:szCs w:val="30"/>
        </w:rPr>
      </w:pPr>
    </w:p>
    <w:p w14:paraId="54A6BED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theory the notions of uncleanness and holiness appear materially identical.</w:t>
      </w:r>
    </w:p>
    <w:p w14:paraId="1B9ECB8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根据这一理论，不洁和圣洁的概念似乎在实质上是相同的。</w:t>
      </w:r>
    </w:p>
    <w:p w14:paraId="6E3AC5C5">
      <w:pPr>
        <w:pStyle w:val="2"/>
        <w:spacing w:line="241" w:lineRule="auto"/>
        <w:rPr>
          <w:rFonts w:hint="eastAsia" w:ascii="微软雅黑" w:hAnsi="微软雅黑" w:eastAsia="微软雅黑" w:cs="微软雅黑"/>
          <w:sz w:val="30"/>
          <w:szCs w:val="30"/>
        </w:rPr>
      </w:pPr>
    </w:p>
    <w:p w14:paraId="75FD969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holy in one cult is unclean in another, and it is unclean in the latter precisely because of its holiness in the former.</w:t>
      </w:r>
    </w:p>
    <w:p w14:paraId="073DB39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在一种祭仪中是圣洁的，在另一种中就是不洁的，而在后者中它之所以不洁，恰恰是因为它在前者中是圣洁的。</w:t>
      </w:r>
    </w:p>
    <w:p w14:paraId="0BA6A841">
      <w:pPr>
        <w:pStyle w:val="2"/>
        <w:spacing w:line="241" w:lineRule="auto"/>
        <w:rPr>
          <w:rFonts w:hint="eastAsia" w:ascii="微软雅黑" w:hAnsi="微软雅黑" w:eastAsia="微软雅黑" w:cs="微软雅黑"/>
          <w:sz w:val="30"/>
          <w:szCs w:val="30"/>
        </w:rPr>
      </w:pPr>
    </w:p>
    <w:p w14:paraId="734F71B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adherents of this view are wont to apply to these two ideas the common term 'taboo'.</w:t>
      </w:r>
    </w:p>
    <w:p w14:paraId="186475A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持这种观点的人习惯于将这两个概念套用通用的术语“禁忌”（taboo）。</w:t>
      </w:r>
    </w:p>
    <w:p w14:paraId="1265A501">
      <w:pPr>
        <w:pStyle w:val="2"/>
        <w:spacing w:line="241" w:lineRule="auto"/>
        <w:rPr>
          <w:rFonts w:hint="eastAsia" w:ascii="微软雅黑" w:hAnsi="微软雅黑" w:eastAsia="微软雅黑" w:cs="微软雅黑"/>
          <w:sz w:val="30"/>
          <w:szCs w:val="30"/>
        </w:rPr>
      </w:pPr>
    </w:p>
    <w:p w14:paraId="440FAF3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ideas have in common not merely the element of prohibition, but also that of contagiousness, and of necessary removal through lustration, holiness as much as unholiness.</w:t>
      </w:r>
    </w:p>
    <w:p w14:paraId="31A2991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这两个概念的共同点不仅在于禁止的因素，还在于其传染性，以及必须通过洗濯礼来去除，圣洁与不圣洁一样。</w:t>
      </w:r>
    </w:p>
    <w:p w14:paraId="0477A5CC">
      <w:pPr>
        <w:pStyle w:val="2"/>
        <w:spacing w:line="241" w:lineRule="auto"/>
        <w:rPr>
          <w:rFonts w:hint="eastAsia" w:ascii="微软雅黑" w:hAnsi="微软雅黑" w:eastAsia="微软雅黑" w:cs="微软雅黑"/>
          <w:sz w:val="30"/>
          <w:szCs w:val="30"/>
        </w:rPr>
      </w:pPr>
    </w:p>
    <w:p w14:paraId="6D3CDF8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that may be urged against this theory in its Old Testament application are numerous.</w:t>
      </w:r>
    </w:p>
    <w:p w14:paraId="7E3222F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对于这一理论在旧约中的应用，可以提出的反对意见是众多的。</w:t>
      </w:r>
    </w:p>
    <w:p w14:paraId="2A6724F5">
      <w:pPr>
        <w:pStyle w:val="2"/>
        <w:spacing w:line="241" w:lineRule="auto"/>
        <w:rPr>
          <w:rFonts w:hint="eastAsia" w:ascii="微软雅黑" w:hAnsi="微软雅黑" w:eastAsia="微软雅黑" w:cs="微软雅黑"/>
          <w:sz w:val="30"/>
          <w:szCs w:val="30"/>
        </w:rPr>
      </w:pPr>
    </w:p>
    <w:p w14:paraId="357D225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lists of unclean animals in Lev. 11 and Deut. 14 are so long that all these animals could not any time have been totems within Israel's ken.</w:t>
      </w:r>
    </w:p>
    <w:p w14:paraId="041BBA4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利未记11章和申命记14章中不洁动物的名单是如此之长，以至于所有这些动物不可能在任何时候都曾是以色列认知范围内的图腾。</w:t>
      </w:r>
    </w:p>
    <w:p w14:paraId="12006932">
      <w:pPr>
        <w:pStyle w:val="2"/>
        <w:spacing w:line="241" w:lineRule="auto"/>
        <w:rPr>
          <w:rFonts w:hint="eastAsia" w:ascii="微软雅黑" w:hAnsi="微软雅黑" w:eastAsia="微软雅黑" w:cs="微软雅黑"/>
          <w:sz w:val="30"/>
          <w:szCs w:val="30"/>
        </w:rPr>
      </w:pPr>
    </w:p>
    <w:p w14:paraId="0D5D7DD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of persons among Israel derived from animals form a small proportion of the names borne.</w:t>
      </w:r>
    </w:p>
    <w:p w14:paraId="61261CB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以色列人名中源于动物的名字占所取名字的很小比例。</w:t>
      </w:r>
    </w:p>
    <w:p w14:paraId="2EE4CAF8">
      <w:pPr>
        <w:pStyle w:val="2"/>
        <w:spacing w:line="241" w:lineRule="auto"/>
        <w:rPr>
          <w:rFonts w:hint="eastAsia" w:ascii="微软雅黑" w:hAnsi="微软雅黑" w:eastAsia="微软雅黑" w:cs="微软雅黑"/>
          <w:sz w:val="30"/>
          <w:szCs w:val="30"/>
        </w:rPr>
      </w:pPr>
    </w:p>
    <w:p w14:paraId="3359761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Arabia the majority of the tribes do not bear animal names: of the big tribes only a few; of closely related tribes the one will have an animal name, the other not.</w:t>
      </w:r>
    </w:p>
    <w:p w14:paraId="0FB4947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即使在阿拉伯，大多数部落也不以动物命名：在大部落中只有少数如此；在关系密切的部落中，可能这一个有动物名字，另一个则没有。</w:t>
      </w:r>
    </w:p>
    <w:p w14:paraId="0951EBD5">
      <w:pPr>
        <w:pStyle w:val="2"/>
        <w:spacing w:line="241" w:lineRule="auto"/>
        <w:rPr>
          <w:rFonts w:hint="eastAsia" w:ascii="微软雅黑" w:hAnsi="微软雅黑" w:eastAsia="微软雅黑" w:cs="微软雅黑"/>
          <w:sz w:val="30"/>
          <w:szCs w:val="30"/>
        </w:rPr>
      </w:pPr>
    </w:p>
    <w:p w14:paraId="1BBD0EE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plants were unclean to the Hebrews, yet totems were made of plants as well as of animals.</w:t>
      </w:r>
    </w:p>
    <w:p w14:paraId="2BCD4AE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对希伯来人来说没有植物是不洁的，然而图腾既有用动物做的，也有用植物做的。</w:t>
      </w:r>
    </w:p>
    <w:p w14:paraId="79FF26FA">
      <w:pPr>
        <w:pStyle w:val="2"/>
        <w:spacing w:line="241" w:lineRule="auto"/>
        <w:rPr>
          <w:rFonts w:hint="eastAsia" w:ascii="微软雅黑" w:hAnsi="微软雅黑" w:eastAsia="微软雅黑" w:cs="微软雅黑"/>
          <w:sz w:val="30"/>
          <w:szCs w:val="30"/>
        </w:rPr>
      </w:pPr>
    </w:p>
    <w:p w14:paraId="788E2EC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tribal names among Israel in which a reminiscence of totemism has been found are Leah, Rachel, and Simeon.</w:t>
      </w:r>
    </w:p>
    <w:p w14:paraId="32842B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在以色列的部落名字中，被发现有图腾崇拜痕迹的是利亚、拉结和西缅。</w:t>
      </w:r>
    </w:p>
    <w:p w14:paraId="771B1750">
      <w:pPr>
        <w:pStyle w:val="2"/>
        <w:spacing w:line="241" w:lineRule="auto"/>
        <w:rPr>
          <w:rFonts w:hint="eastAsia" w:ascii="微软雅黑" w:hAnsi="微软雅黑" w:eastAsia="微软雅黑" w:cs="微软雅黑"/>
          <w:sz w:val="30"/>
          <w:szCs w:val="30"/>
        </w:rPr>
      </w:pPr>
    </w:p>
    <w:p w14:paraId="4943FC3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of these precisely name clean animals.</w:t>
      </w:r>
    </w:p>
    <w:p w14:paraId="2317836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这其中的前两个恰恰是以洁净的动物命名的。</w:t>
      </w:r>
    </w:p>
    <w:p w14:paraId="4392E80D">
      <w:pPr>
        <w:pStyle w:val="2"/>
        <w:spacing w:line="241" w:lineRule="auto"/>
        <w:rPr>
          <w:rFonts w:hint="eastAsia" w:ascii="微软雅黑" w:hAnsi="微软雅黑" w:eastAsia="微软雅黑" w:cs="微软雅黑"/>
          <w:sz w:val="30"/>
          <w:szCs w:val="30"/>
        </w:rPr>
      </w:pPr>
    </w:p>
    <w:p w14:paraId="042FA30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ANCESTOR-WORSHIP</w:t>
      </w:r>
    </w:p>
    <w:p w14:paraId="3231904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祖先崇拜</w:t>
      </w:r>
    </w:p>
    <w:p w14:paraId="0F1AE66A">
      <w:pPr>
        <w:pStyle w:val="2"/>
        <w:spacing w:line="241" w:lineRule="auto"/>
        <w:rPr>
          <w:rFonts w:hint="eastAsia" w:ascii="微软雅黑" w:hAnsi="微软雅黑" w:eastAsia="微软雅黑" w:cs="微软雅黑"/>
          <w:sz w:val="30"/>
          <w:szCs w:val="30"/>
        </w:rPr>
      </w:pPr>
    </w:p>
    <w:p w14:paraId="48EA3F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likewise partial, explanation of the phenomena of uncleanness is that from ancestor-worship.</w:t>
      </w:r>
    </w:p>
    <w:p w14:paraId="72A6ED6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对不洁现象的第二个同样局部的解释，是源于祖先崇拜。</w:t>
      </w:r>
    </w:p>
    <w:p w14:paraId="76C94933">
      <w:pPr>
        <w:pStyle w:val="2"/>
        <w:spacing w:line="241" w:lineRule="auto"/>
        <w:rPr>
          <w:rFonts w:hint="eastAsia" w:ascii="微软雅黑" w:hAnsi="微软雅黑" w:eastAsia="微软雅黑" w:cs="微软雅黑"/>
          <w:sz w:val="30"/>
          <w:szCs w:val="30"/>
        </w:rPr>
      </w:pPr>
    </w:p>
    <w:p w14:paraId="756B712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believed to lie at the basis of the uncleanness of the dead.</w:t>
      </w:r>
    </w:p>
    <w:p w14:paraId="0BE83EB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这被认为是死人不洁的基础。</w:t>
      </w:r>
    </w:p>
    <w:p w14:paraId="799C0E5D">
      <w:pPr>
        <w:pStyle w:val="2"/>
        <w:spacing w:line="241" w:lineRule="auto"/>
        <w:rPr>
          <w:rFonts w:hint="eastAsia" w:ascii="微软雅黑" w:hAnsi="微软雅黑" w:eastAsia="微软雅黑" w:cs="微软雅黑"/>
          <w:sz w:val="30"/>
          <w:szCs w:val="30"/>
        </w:rPr>
      </w:pPr>
    </w:p>
    <w:p w14:paraId="5089D95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prohibition of certain mourning rites is attributed to worship of the dead, whereas others are supposed to have sprung from some other attitude towards the dead to be spoken of subsequently.</w:t>
      </w:r>
    </w:p>
    <w:p w14:paraId="2D9AE0C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此外，对某些哀悼仪式的禁止被归因于死人崇拜，而其他的仪式则被认为源于对死者的另一种态度，随后将会谈到。</w:t>
      </w:r>
    </w:p>
    <w:p w14:paraId="49AFAAEE">
      <w:pPr>
        <w:pStyle w:val="2"/>
        <w:spacing w:line="241" w:lineRule="auto"/>
        <w:rPr>
          <w:rFonts w:hint="eastAsia" w:ascii="微软雅黑" w:hAnsi="微软雅黑" w:eastAsia="微软雅黑" w:cs="微软雅黑"/>
          <w:sz w:val="30"/>
          <w:szCs w:val="30"/>
        </w:rPr>
      </w:pPr>
    </w:p>
    <w:p w14:paraId="1A56B67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that what is sacred in one cult becomes taboo in another, ancient worship of the dead, particularly of ancestors, is believed to account for the taboo of the dead in the cult of Jehovah.</w:t>
      </w:r>
    </w:p>
    <w:p w14:paraId="3AEE978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根据在一种祭仪中神圣的事物在另一种中成为禁忌的原则，古代对死者的崇拜，特别是对祖先的崇拜，被认为解释了在耶和华的祭仪中对死者的禁忌。</w:t>
      </w:r>
    </w:p>
    <w:p w14:paraId="16CBBD50">
      <w:pPr>
        <w:pStyle w:val="2"/>
        <w:spacing w:line="241" w:lineRule="auto"/>
        <w:rPr>
          <w:rFonts w:hint="eastAsia" w:ascii="微软雅黑" w:hAnsi="微软雅黑" w:eastAsia="微软雅黑" w:cs="微软雅黑"/>
          <w:sz w:val="30"/>
          <w:szCs w:val="30"/>
        </w:rPr>
      </w:pPr>
    </w:p>
    <w:p w14:paraId="0B2EAAE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mourning customs that come under consideration here is the wearing of a 'sack', signifying primitively religious submission, therefore extended to the dead as gods.</w:t>
      </w:r>
    </w:p>
    <w:p w14:paraId="77ED7C2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在此考虑范围内的哀悼习俗中，包括身穿“麻衣”，这原始地象征着宗教上的顺服，因此延伸至作为神的死者。</w:t>
      </w:r>
    </w:p>
    <w:p w14:paraId="5CC08CD3">
      <w:pPr>
        <w:pStyle w:val="2"/>
        <w:spacing w:line="241" w:lineRule="auto"/>
        <w:rPr>
          <w:rFonts w:hint="eastAsia" w:ascii="微软雅黑" w:hAnsi="微软雅黑" w:eastAsia="微软雅黑" w:cs="微软雅黑"/>
          <w:sz w:val="30"/>
          <w:szCs w:val="30"/>
        </w:rPr>
      </w:pPr>
    </w:p>
    <w:p w14:paraId="2E75F46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veiling of the head and the covering of the beard spring from the same motive that leads a person obtaining sight of the deity to veil himself.</w:t>
      </w:r>
    </w:p>
    <w:p w14:paraId="17FFA3D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蒙头和遮住胡须源于同样的动机，即导致一个人在看见神明时遮掩自己的动机。</w:t>
      </w:r>
    </w:p>
    <w:p w14:paraId="687B794D">
      <w:pPr>
        <w:pStyle w:val="2"/>
        <w:spacing w:line="241" w:lineRule="auto"/>
        <w:rPr>
          <w:rFonts w:hint="eastAsia" w:ascii="微软雅黑" w:hAnsi="微软雅黑" w:eastAsia="微软雅黑" w:cs="微软雅黑"/>
          <w:sz w:val="30"/>
          <w:szCs w:val="30"/>
        </w:rPr>
      </w:pPr>
    </w:p>
    <w:p w14:paraId="476E439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putting off of sandals was a common act in stepping on holy ground.</w:t>
      </w:r>
    </w:p>
    <w:p w14:paraId="1F00728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脱下凉鞋是踏上圣地时的常见举动。</w:t>
      </w:r>
    </w:p>
    <w:p w14:paraId="2D05E689">
      <w:pPr>
        <w:pStyle w:val="2"/>
        <w:spacing w:line="241" w:lineRule="auto"/>
        <w:rPr>
          <w:rFonts w:hint="eastAsia" w:ascii="微软雅黑" w:hAnsi="微软雅黑" w:eastAsia="微软雅黑" w:cs="微软雅黑"/>
          <w:sz w:val="30"/>
          <w:szCs w:val="30"/>
        </w:rPr>
      </w:pPr>
    </w:p>
    <w:p w14:paraId="3BE2A28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it occurs in connection with the dead or their graves, it must have been a religious act.</w:t>
      </w:r>
    </w:p>
    <w:p w14:paraId="19B3540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因此，如果这发生在与死者或其坟墓有关的场合，它必定曾是一种宗教行为。</w:t>
      </w:r>
    </w:p>
    <w:p w14:paraId="5B9BB58E">
      <w:pPr>
        <w:pStyle w:val="2"/>
        <w:spacing w:line="241" w:lineRule="auto"/>
        <w:rPr>
          <w:rFonts w:hint="eastAsia" w:ascii="微软雅黑" w:hAnsi="微软雅黑" w:eastAsia="微软雅黑" w:cs="微软雅黑"/>
          <w:sz w:val="30"/>
          <w:szCs w:val="30"/>
        </w:rPr>
      </w:pPr>
    </w:p>
    <w:p w14:paraId="7748064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shaving of head or beard is of the nature of an hair-offering.</w:t>
      </w:r>
    </w:p>
    <w:p w14:paraId="337A201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剃头或剃须具有献发祭的性质。</w:t>
      </w:r>
    </w:p>
    <w:p w14:paraId="23F331D3">
      <w:pPr>
        <w:pStyle w:val="2"/>
        <w:spacing w:line="241" w:lineRule="auto"/>
        <w:rPr>
          <w:rFonts w:hint="eastAsia" w:ascii="微软雅黑" w:hAnsi="微软雅黑" w:eastAsia="微软雅黑" w:cs="微软雅黑"/>
          <w:sz w:val="30"/>
          <w:szCs w:val="30"/>
        </w:rPr>
      </w:pPr>
    </w:p>
    <w:p w14:paraId="1512EB5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Fasting plays a role in the worship of Jehovah, in mourning it likewise must have been a part of religion.</w:t>
      </w:r>
    </w:p>
    <w:p w14:paraId="49DB9F9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禁食在对耶和华的崇拜中扮演一个角色，在哀悼中它同样必定曾是宗教的一部分。</w:t>
      </w:r>
    </w:p>
    <w:p w14:paraId="7104D692">
      <w:pPr>
        <w:pStyle w:val="2"/>
        <w:spacing w:line="241" w:lineRule="auto"/>
        <w:rPr>
          <w:rFonts w:hint="eastAsia" w:ascii="微软雅黑" w:hAnsi="微软雅黑" w:eastAsia="微软雅黑" w:cs="微软雅黑"/>
          <w:sz w:val="30"/>
          <w:szCs w:val="30"/>
        </w:rPr>
      </w:pPr>
    </w:p>
    <w:p w14:paraId="66CAA0B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Nakedness and self-mutilation appear elsewhere as religious rites; in mourning they cannot have any different meaning.</w:t>
      </w:r>
    </w:p>
    <w:p w14:paraId="5537CAD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裸体和自残在别处作为宗教仪式出现；在哀悼中它们不可能有任何不同的意义。</w:t>
      </w:r>
    </w:p>
    <w:p w14:paraId="7AB2EBF1">
      <w:pPr>
        <w:pStyle w:val="2"/>
        <w:spacing w:line="241" w:lineRule="auto"/>
        <w:rPr>
          <w:rFonts w:hint="eastAsia" w:ascii="微软雅黑" w:hAnsi="微软雅黑" w:eastAsia="微软雅黑" w:cs="微软雅黑"/>
          <w:sz w:val="30"/>
          <w:szCs w:val="30"/>
        </w:rPr>
      </w:pPr>
    </w:p>
    <w:p w14:paraId="2967FAD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objections that arise are numerous.</w:t>
      </w:r>
    </w:p>
    <w:p w14:paraId="5A6413E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在此，出现的反对意见也是众多的。</w:t>
      </w:r>
    </w:p>
    <w:p w14:paraId="5FB546B9">
      <w:pPr>
        <w:pStyle w:val="2"/>
        <w:spacing w:line="241" w:lineRule="auto"/>
        <w:rPr>
          <w:rFonts w:hint="eastAsia" w:ascii="微软雅黑" w:hAnsi="微软雅黑" w:eastAsia="微软雅黑" w:cs="微软雅黑"/>
          <w:sz w:val="30"/>
          <w:szCs w:val="30"/>
        </w:rPr>
      </w:pPr>
    </w:p>
    <w:p w14:paraId="5B2AF6B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mention the following only.</w:t>
      </w:r>
    </w:p>
    <w:p w14:paraId="3F72FD2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我们仅提及以下几点。</w:t>
      </w:r>
    </w:p>
    <w:p w14:paraId="4828D471">
      <w:pPr>
        <w:pStyle w:val="2"/>
        <w:spacing w:line="241" w:lineRule="auto"/>
        <w:rPr>
          <w:rFonts w:hint="eastAsia" w:ascii="微软雅黑" w:hAnsi="微软雅黑" w:eastAsia="微软雅黑" w:cs="微软雅黑"/>
          <w:sz w:val="30"/>
          <w:szCs w:val="30"/>
        </w:rPr>
      </w:pPr>
    </w:p>
    <w:p w14:paraId="4AB1910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these things, e.g. fasting, that are not forbidden in Israel.</w:t>
      </w:r>
    </w:p>
    <w:p w14:paraId="63C3042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这些事情中有许多（例如禁食）在以色列并未被禁止。</w:t>
      </w:r>
    </w:p>
    <w:p w14:paraId="0C0B64A3">
      <w:pPr>
        <w:pStyle w:val="2"/>
        <w:spacing w:line="241" w:lineRule="auto"/>
        <w:rPr>
          <w:rFonts w:hint="eastAsia" w:ascii="微软雅黑" w:hAnsi="微软雅黑" w:eastAsia="微软雅黑" w:cs="微软雅黑"/>
          <w:sz w:val="30"/>
          <w:szCs w:val="30"/>
        </w:rPr>
      </w:pPr>
    </w:p>
    <w:p w14:paraId="6D4C154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of their being descended from such a pronounced form of idolatry as worship of the dead they most certainly ought to have been.</w:t>
      </w:r>
    </w:p>
    <w:p w14:paraId="3F6495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根据它们源于像死人崇拜这样明显的偶像崇拜形式的原则，它们绝对应该被禁止。</w:t>
      </w:r>
    </w:p>
    <w:p w14:paraId="66171C06">
      <w:pPr>
        <w:pStyle w:val="2"/>
        <w:spacing w:line="241" w:lineRule="auto"/>
        <w:rPr>
          <w:rFonts w:hint="eastAsia" w:ascii="微软雅黑" w:hAnsi="微软雅黑" w:eastAsia="微软雅黑" w:cs="微软雅黑"/>
          <w:sz w:val="30"/>
          <w:szCs w:val="30"/>
        </w:rPr>
      </w:pPr>
    </w:p>
    <w:p w14:paraId="0A7B1F4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to all practices for which analogy in the service of Jehovah is found.</w:t>
      </w:r>
    </w:p>
    <w:p w14:paraId="1CF7D99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这适用于所有在事奉耶和华中能找到类比的做法。</w:t>
      </w:r>
    </w:p>
    <w:p w14:paraId="1B9213ED">
      <w:pPr>
        <w:pStyle w:val="2"/>
        <w:spacing w:line="241" w:lineRule="auto"/>
        <w:rPr>
          <w:rFonts w:hint="eastAsia" w:ascii="微软雅黑" w:hAnsi="微软雅黑" w:eastAsia="微软雅黑" w:cs="微软雅黑"/>
          <w:sz w:val="30"/>
          <w:szCs w:val="30"/>
        </w:rPr>
      </w:pPr>
    </w:p>
    <w:p w14:paraId="48748A8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uncleanness arises from the dead body, but the worship of ancestors or the dead in general was not rendered to the body.</w:t>
      </w:r>
    </w:p>
    <w:p w14:paraId="5F8D49F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此外，不洁源于尸体，但对祖先或一般死者的崇拜并不是向着身体进行的。</w:t>
      </w:r>
    </w:p>
    <w:p w14:paraId="55AD0B66">
      <w:pPr>
        <w:pStyle w:val="2"/>
        <w:spacing w:line="241" w:lineRule="auto"/>
        <w:rPr>
          <w:rFonts w:hint="eastAsia" w:ascii="微软雅黑" w:hAnsi="微软雅黑" w:eastAsia="微软雅黑" w:cs="微软雅黑"/>
          <w:sz w:val="30"/>
          <w:szCs w:val="30"/>
        </w:rPr>
      </w:pPr>
    </w:p>
    <w:p w14:paraId="115F4CA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addressed itself to the 'soul' or 'spirit' of the dead.</w:t>
      </w:r>
    </w:p>
    <w:p w14:paraId="5C94D76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它是向着死者的“魂”或“灵”进行的。</w:t>
      </w:r>
    </w:p>
    <w:p w14:paraId="06690A6B">
      <w:pPr>
        <w:pStyle w:val="2"/>
        <w:spacing w:line="241" w:lineRule="auto"/>
        <w:rPr>
          <w:rFonts w:hint="eastAsia" w:ascii="微软雅黑" w:hAnsi="微软雅黑" w:eastAsia="微软雅黑" w:cs="微软雅黑"/>
          <w:sz w:val="30"/>
          <w:szCs w:val="30"/>
        </w:rPr>
      </w:pPr>
    </w:p>
    <w:p w14:paraId="3164C24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verify this from other circles where worship of the dead existed.</w:t>
      </w:r>
    </w:p>
    <w:p w14:paraId="4FFFF23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我们可以从其他存在死人崇拜的圈子中证实这一点。</w:t>
      </w:r>
    </w:p>
    <w:p w14:paraId="5E0FD15D">
      <w:pPr>
        <w:pStyle w:val="2"/>
        <w:spacing w:line="241" w:lineRule="auto"/>
        <w:rPr>
          <w:rFonts w:hint="eastAsia" w:ascii="微软雅黑" w:hAnsi="微软雅黑" w:eastAsia="微软雅黑" w:cs="微软雅黑"/>
          <w:sz w:val="30"/>
          <w:szCs w:val="30"/>
        </w:rPr>
      </w:pPr>
    </w:p>
    <w:p w14:paraId="4C9BF96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Greeks the dead body, in one period of their history at least, was unclean, and yet, in spite of this belief, there was worship of the dead.</w:t>
      </w:r>
    </w:p>
    <w:p w14:paraId="42FE090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对希腊人来说，至少在他们历史的一个时期，尸体是不洁的，然而尽管有这种信念，却仍有死人崇拜。</w:t>
      </w:r>
    </w:p>
    <w:p w14:paraId="0A60FEFA">
      <w:pPr>
        <w:pStyle w:val="2"/>
        <w:spacing w:line="241" w:lineRule="auto"/>
        <w:rPr>
          <w:rFonts w:hint="eastAsia" w:ascii="微软雅黑" w:hAnsi="微软雅黑" w:eastAsia="微软雅黑" w:cs="微软雅黑"/>
          <w:sz w:val="30"/>
          <w:szCs w:val="30"/>
        </w:rPr>
      </w:pPr>
    </w:p>
    <w:p w14:paraId="74CB577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cutting off of the hair was preparatory to an offering to the dead is not proven, since nothing is said anywhere of such hair being left at the grave or in any other way given to the dead.</w:t>
      </w:r>
    </w:p>
    <w:p w14:paraId="6F2E4C6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剪发是为了给死者献祭做准备，这一点并未得到证实，因为没有任何地方说到这种头发被留在坟墓旁或以任何其他方式给死者。</w:t>
      </w:r>
    </w:p>
    <w:p w14:paraId="25D6D083">
      <w:pPr>
        <w:pStyle w:val="2"/>
        <w:spacing w:line="241" w:lineRule="auto"/>
        <w:rPr>
          <w:rFonts w:hint="eastAsia" w:ascii="微软雅黑" w:hAnsi="微软雅黑" w:eastAsia="微软雅黑" w:cs="微软雅黑"/>
          <w:sz w:val="30"/>
          <w:szCs w:val="30"/>
        </w:rPr>
      </w:pPr>
    </w:p>
    <w:p w14:paraId="07D9D0F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putting off of sandals is not, strictly speaking, an act of worship.</w:t>
      </w:r>
    </w:p>
    <w:p w14:paraId="78C6E6C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严格来说，脱下凉鞋并不是一种敬拜行为。</w:t>
      </w:r>
    </w:p>
    <w:p w14:paraId="5C3F1855">
      <w:pPr>
        <w:pStyle w:val="2"/>
        <w:spacing w:line="241" w:lineRule="auto"/>
        <w:rPr>
          <w:rFonts w:hint="eastAsia" w:ascii="微软雅黑" w:hAnsi="微软雅黑" w:eastAsia="微软雅黑" w:cs="微软雅黑"/>
          <w:sz w:val="30"/>
          <w:szCs w:val="30"/>
        </w:rPr>
      </w:pPr>
    </w:p>
    <w:p w14:paraId="6586E6D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blood made by incisions have been considered an offering to the dead.</w:t>
      </w:r>
    </w:p>
    <w:p w14:paraId="529F51A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切割身体流出的血也不可能被认为是给死者的供物。</w:t>
      </w:r>
    </w:p>
    <w:p w14:paraId="104076F7">
      <w:pPr>
        <w:pStyle w:val="2"/>
        <w:spacing w:line="241" w:lineRule="auto"/>
        <w:rPr>
          <w:rFonts w:hint="eastAsia" w:ascii="微软雅黑" w:hAnsi="微软雅黑" w:eastAsia="微软雅黑" w:cs="微软雅黑"/>
          <w:sz w:val="30"/>
          <w:szCs w:val="30"/>
        </w:rPr>
      </w:pPr>
    </w:p>
    <w:p w14:paraId="760EE9C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this blood was brought in contact with the dead.</w:t>
      </w:r>
    </w:p>
    <w:p w14:paraId="6AB35D3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没有证据表明这血曾与死者接触。</w:t>
      </w:r>
    </w:p>
    <w:p w14:paraId="4570D114">
      <w:pPr>
        <w:pStyle w:val="2"/>
        <w:spacing w:line="241" w:lineRule="auto"/>
        <w:rPr>
          <w:rFonts w:hint="eastAsia" w:ascii="微软雅黑" w:hAnsi="微软雅黑" w:eastAsia="微软雅黑" w:cs="微软雅黑"/>
          <w:sz w:val="30"/>
          <w:szCs w:val="30"/>
        </w:rPr>
      </w:pPr>
    </w:p>
    <w:p w14:paraId="11E8632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the customs mentioned are not interpretable as acts of worship.</w:t>
      </w:r>
    </w:p>
    <w:p w14:paraId="0ACF905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提到的许多习俗不能解释为敬拜行为。</w:t>
      </w:r>
    </w:p>
    <w:p w14:paraId="28604D67">
      <w:pPr>
        <w:pStyle w:val="2"/>
        <w:spacing w:line="241" w:lineRule="auto"/>
        <w:rPr>
          <w:rFonts w:hint="eastAsia" w:ascii="微软雅黑" w:hAnsi="微软雅黑" w:eastAsia="微软雅黑" w:cs="微软雅黑"/>
          <w:sz w:val="30"/>
          <w:szCs w:val="30"/>
        </w:rPr>
      </w:pPr>
    </w:p>
    <w:p w14:paraId="292B665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Nakedness, the rending of garments, the rolling on the ground are such.</w:t>
      </w:r>
    </w:p>
    <w:p w14:paraId="3AA645B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裸体、撕裂衣服、在地上打滚就是如此。</w:t>
      </w:r>
    </w:p>
    <w:p w14:paraId="7F25377D">
      <w:pPr>
        <w:pStyle w:val="2"/>
        <w:spacing w:line="241" w:lineRule="auto"/>
        <w:rPr>
          <w:rFonts w:hint="eastAsia" w:ascii="微软雅黑" w:hAnsi="微软雅黑" w:eastAsia="微软雅黑" w:cs="微软雅黑"/>
          <w:sz w:val="30"/>
          <w:szCs w:val="30"/>
        </w:rPr>
      </w:pPr>
    </w:p>
    <w:p w14:paraId="40734DF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dust and ashes put upon the head were obtained from the grave or funeral pyre is not proven.</w:t>
      </w:r>
    </w:p>
    <w:p w14:paraId="57C45E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撒在头上的尘土和灰烬是取自坟墓或火葬堆，这一点并未得到证实。</w:t>
      </w:r>
    </w:p>
    <w:p w14:paraId="5BCC6F04">
      <w:pPr>
        <w:pStyle w:val="2"/>
        <w:spacing w:line="241" w:lineRule="auto"/>
        <w:rPr>
          <w:rFonts w:hint="eastAsia" w:ascii="微软雅黑" w:hAnsi="微软雅黑" w:eastAsia="微软雅黑" w:cs="微软雅黑"/>
          <w:sz w:val="30"/>
          <w:szCs w:val="30"/>
        </w:rPr>
      </w:pPr>
    </w:p>
    <w:p w14:paraId="6537265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they were, that would not render the custom an act of worship.</w:t>
      </w:r>
    </w:p>
    <w:p w14:paraId="5096CE5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但是，即使它们是，那也不会使这种习俗成为一种敬拜行为。</w:t>
      </w:r>
    </w:p>
    <w:p w14:paraId="1E661884">
      <w:pPr>
        <w:pStyle w:val="2"/>
        <w:spacing w:line="241" w:lineRule="auto"/>
        <w:rPr>
          <w:rFonts w:hint="eastAsia" w:ascii="微软雅黑" w:hAnsi="微软雅黑" w:eastAsia="微软雅黑" w:cs="微软雅黑"/>
          <w:sz w:val="30"/>
          <w:szCs w:val="30"/>
        </w:rPr>
      </w:pPr>
    </w:p>
    <w:p w14:paraId="70D79C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some other explanation of these things on the basis of superstitious idolatry in general.</w:t>
      </w:r>
    </w:p>
    <w:p w14:paraId="0B92E74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对于这些事情，必定有基于一般迷信偶像崇拜的其他解释。</w:t>
      </w:r>
    </w:p>
    <w:p w14:paraId="4DD541DB">
      <w:pPr>
        <w:pStyle w:val="2"/>
        <w:spacing w:line="241" w:lineRule="auto"/>
        <w:rPr>
          <w:rFonts w:hint="eastAsia" w:ascii="微软雅黑" w:hAnsi="微软雅黑" w:eastAsia="微软雅黑" w:cs="微软雅黑"/>
          <w:sz w:val="30"/>
          <w:szCs w:val="30"/>
        </w:rPr>
      </w:pPr>
    </w:p>
    <w:p w14:paraId="08ACDFB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the way in which the matter of mourning for relatives has been ordered for the priests forbids us to derive these mourning customs from ancestor-worship.</w:t>
      </w:r>
    </w:p>
    <w:p w14:paraId="078DA85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此外，为祭司规定的为亲属哀悼的方式，也禁止我们将这些哀悼习俗归源于祖先崇拜。</w:t>
      </w:r>
    </w:p>
    <w:p w14:paraId="492251AD">
      <w:pPr>
        <w:pStyle w:val="2"/>
        <w:spacing w:line="241" w:lineRule="auto"/>
        <w:rPr>
          <w:rFonts w:hint="eastAsia" w:ascii="微软雅黑" w:hAnsi="微软雅黑" w:eastAsia="微软雅黑" w:cs="微软雅黑"/>
          <w:sz w:val="30"/>
          <w:szCs w:val="30"/>
        </w:rPr>
      </w:pPr>
    </w:p>
    <w:p w14:paraId="2D10508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high-priest could not come near a dead body at all.</w:t>
      </w:r>
    </w:p>
    <w:p w14:paraId="5420E69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大祭司根本不能靠近死尸。</w:t>
      </w:r>
    </w:p>
    <w:p w14:paraId="7316D830">
      <w:pPr>
        <w:pStyle w:val="2"/>
        <w:spacing w:line="241" w:lineRule="auto"/>
        <w:rPr>
          <w:rFonts w:hint="eastAsia" w:ascii="微软雅黑" w:hAnsi="微软雅黑" w:eastAsia="微软雅黑" w:cs="微软雅黑"/>
          <w:sz w:val="30"/>
          <w:szCs w:val="30"/>
        </w:rPr>
      </w:pPr>
    </w:p>
    <w:p w14:paraId="341CAAD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ordinary priests were permitted to perform the mourning rites for their near relatives, not for remoter ones.</w:t>
      </w:r>
    </w:p>
    <w:p w14:paraId="2723A61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但普通祭司被允许为他们的近亲举行哀悼仪式，而不允许为远亲举行。</w:t>
      </w:r>
    </w:p>
    <w:p w14:paraId="53E56873">
      <w:pPr>
        <w:pStyle w:val="2"/>
        <w:spacing w:line="241" w:lineRule="auto"/>
        <w:rPr>
          <w:rFonts w:hint="eastAsia" w:ascii="微软雅黑" w:hAnsi="微软雅黑" w:eastAsia="微软雅黑" w:cs="微软雅黑"/>
          <w:sz w:val="30"/>
          <w:szCs w:val="30"/>
        </w:rPr>
      </w:pPr>
    </w:p>
    <w:p w14:paraId="315A0D8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 protest against ancestor-worship been involved, then the prohibition ought to have been most stringent with regard to near relatives, for these precisely would be likely to receive worship of this sort.</w:t>
      </w:r>
    </w:p>
    <w:p w14:paraId="310D68B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如果这涉及对祖先崇拜的抗议，那么关于近亲的禁令本应该最为严厉，因为这些人恰恰是最可能接受这类崇拜的。</w:t>
      </w:r>
    </w:p>
    <w:p w14:paraId="5BE967B9">
      <w:pPr>
        <w:pStyle w:val="2"/>
        <w:spacing w:line="241" w:lineRule="auto"/>
        <w:rPr>
          <w:rFonts w:hint="eastAsia" w:ascii="微软雅黑" w:hAnsi="微软雅黑" w:eastAsia="微软雅黑" w:cs="微软雅黑"/>
          <w:sz w:val="30"/>
          <w:szCs w:val="30"/>
        </w:rPr>
      </w:pPr>
    </w:p>
    <w:p w14:paraId="2590C16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ANIMISTIC THEORY</w:t>
      </w:r>
    </w:p>
    <w:p w14:paraId="6DDB0CF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万物有灵论</w:t>
      </w:r>
    </w:p>
    <w:p w14:paraId="606AAD60">
      <w:pPr>
        <w:pStyle w:val="2"/>
        <w:spacing w:line="241" w:lineRule="auto"/>
        <w:rPr>
          <w:rFonts w:hint="eastAsia" w:ascii="微软雅黑" w:hAnsi="微软雅黑" w:eastAsia="微软雅黑" w:cs="微软雅黑"/>
          <w:sz w:val="30"/>
          <w:szCs w:val="30"/>
        </w:rPr>
      </w:pPr>
    </w:p>
    <w:p w14:paraId="1DD9399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third theory offered in explanation of the facts of uncleanness is the animistic theory.</w:t>
      </w:r>
    </w:p>
    <w:p w14:paraId="6E2A39A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为解释不洁事实而提供的第三个理论是万物有灵论。</w:t>
      </w:r>
    </w:p>
    <w:p w14:paraId="57EFEE1C">
      <w:pPr>
        <w:pStyle w:val="2"/>
        <w:spacing w:line="241" w:lineRule="auto"/>
        <w:rPr>
          <w:rFonts w:hint="eastAsia" w:ascii="微软雅黑" w:hAnsi="微软雅黑" w:eastAsia="微软雅黑" w:cs="微软雅黑"/>
          <w:sz w:val="30"/>
          <w:szCs w:val="30"/>
        </w:rPr>
      </w:pPr>
    </w:p>
    <w:p w14:paraId="11118BA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appears in two forms.</w:t>
      </w:r>
    </w:p>
    <w:p w14:paraId="33D66B3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这个理论以两种形式出现。</w:t>
      </w:r>
    </w:p>
    <w:p w14:paraId="2D1EE922">
      <w:pPr>
        <w:pStyle w:val="2"/>
        <w:spacing w:line="241" w:lineRule="auto"/>
        <w:rPr>
          <w:rFonts w:hint="eastAsia" w:ascii="微软雅黑" w:hAnsi="微软雅黑" w:eastAsia="微软雅黑" w:cs="微软雅黑"/>
          <w:sz w:val="30"/>
          <w:szCs w:val="30"/>
        </w:rPr>
      </w:pPr>
    </w:p>
    <w:p w14:paraId="2654587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have in common the assumption that to the primitive mind certain things appear as bearers of a sinister supernatural influence that is to be shunned.</w:t>
      </w:r>
    </w:p>
    <w:p w14:paraId="641953E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两者的共同点是假设在原始思想看来，某些事物似乎是应当回避的险恶超自然影响的载体。</w:t>
      </w:r>
    </w:p>
    <w:p w14:paraId="72CA586B">
      <w:pPr>
        <w:pStyle w:val="2"/>
        <w:spacing w:line="241" w:lineRule="auto"/>
        <w:rPr>
          <w:rFonts w:hint="eastAsia" w:ascii="微软雅黑" w:hAnsi="微软雅黑" w:eastAsia="微软雅黑" w:cs="微软雅黑"/>
          <w:sz w:val="30"/>
          <w:szCs w:val="30"/>
        </w:rPr>
      </w:pPr>
    </w:p>
    <w:p w14:paraId="4805967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one form of the theory these bearers are of a personal, demonic kind.</w:t>
      </w:r>
    </w:p>
    <w:p w14:paraId="2D399C9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根据该理论的一种形式，这些载体属于有人格的、魔鬼的种类。</w:t>
      </w:r>
    </w:p>
    <w:p w14:paraId="7DFEB713">
      <w:pPr>
        <w:pStyle w:val="2"/>
        <w:spacing w:line="241" w:lineRule="auto"/>
        <w:rPr>
          <w:rFonts w:hint="eastAsia" w:ascii="微软雅黑" w:hAnsi="微软雅黑" w:eastAsia="微软雅黑" w:cs="微软雅黑"/>
          <w:sz w:val="30"/>
          <w:szCs w:val="30"/>
        </w:rPr>
      </w:pPr>
    </w:p>
    <w:p w14:paraId="6D209A6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other the danger resides in impersonal soul-matter, diffusing itself and attaching itself in certain preferred ways, and in reality as dangerous as the influence of a personal demon.</w:t>
      </w:r>
    </w:p>
    <w:p w14:paraId="3F25E71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根据另一种形式，危险存在于非人格的灵魂物质中，它会扩散并以某些特定的方式附着，实际上与人格化魔鬼的影响一样危险。</w:t>
      </w:r>
    </w:p>
    <w:p w14:paraId="00BF231C">
      <w:pPr>
        <w:pStyle w:val="2"/>
        <w:spacing w:line="241" w:lineRule="auto"/>
        <w:rPr>
          <w:rFonts w:hint="eastAsia" w:ascii="微软雅黑" w:hAnsi="微软雅黑" w:eastAsia="微软雅黑" w:cs="微软雅黑"/>
          <w:sz w:val="30"/>
          <w:szCs w:val="30"/>
        </w:rPr>
      </w:pPr>
    </w:p>
    <w:p w14:paraId="339A6C3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first form of the theory brings with it that the forms of uncleanness are, especially the mourning-practices, but so many self-disguising attempts to escape the notice of these demonic powers.</w:t>
      </w:r>
    </w:p>
    <w:p w14:paraId="10822A8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第一种形式的理论本质意味着不洁的形式，特别是哀悼习俗，不过是许多自我伪装的尝试，以逃避这些魔鬼力量的注意。</w:t>
      </w:r>
    </w:p>
    <w:p w14:paraId="5CAC49A4">
      <w:pPr>
        <w:pStyle w:val="2"/>
        <w:spacing w:line="241" w:lineRule="auto"/>
        <w:rPr>
          <w:rFonts w:hint="eastAsia" w:ascii="微软雅黑" w:hAnsi="微软雅黑" w:eastAsia="微软雅黑" w:cs="微软雅黑"/>
          <w:sz w:val="30"/>
          <w:szCs w:val="30"/>
        </w:rPr>
      </w:pPr>
    </w:p>
    <w:p w14:paraId="15C918B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it renders unclean to do this or touch that, only means that danger lurks in the vicinity where uncleanness is held to be contracted.</w:t>
      </w:r>
    </w:p>
    <w:p w14:paraId="20FF161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说做这事或摸那物会导致不洁，只意味着危险潜伏在被认为沾染不洁的附近。</w:t>
      </w:r>
    </w:p>
    <w:p w14:paraId="13B22FEF">
      <w:pPr>
        <w:pStyle w:val="2"/>
        <w:spacing w:line="241" w:lineRule="auto"/>
        <w:rPr>
          <w:rFonts w:hint="eastAsia" w:ascii="微软雅黑" w:hAnsi="微软雅黑" w:eastAsia="微软雅黑" w:cs="微软雅黑"/>
          <w:sz w:val="30"/>
          <w:szCs w:val="30"/>
        </w:rPr>
      </w:pPr>
    </w:p>
    <w:p w14:paraId="0A7B60F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indirect discipline, administered as to children for teaching them to avoid danger by dissemblance in their appearance.</w:t>
      </w:r>
    </w:p>
    <w:p w14:paraId="08C69EF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这是一种间接的管教，就像对孩子实施的一样，教导他们通过在外表上伪装来避免危险。</w:t>
      </w:r>
    </w:p>
    <w:p w14:paraId="2E08BA07">
      <w:pPr>
        <w:pStyle w:val="2"/>
        <w:spacing w:line="241" w:lineRule="auto"/>
        <w:rPr>
          <w:rFonts w:hint="eastAsia" w:ascii="微软雅黑" w:hAnsi="微软雅黑" w:eastAsia="微软雅黑" w:cs="微软雅黑"/>
          <w:sz w:val="30"/>
          <w:szCs w:val="30"/>
        </w:rPr>
      </w:pPr>
    </w:p>
    <w:p w14:paraId="542258D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form of the theory finds in these practices likewise a sort of self-defence, not by means of camouflage, but rather by prophylaxis.</w:t>
      </w:r>
    </w:p>
    <w:p w14:paraId="4F1C115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另一种形式的理论同样在这些做法中发现了一种自我防卫，不是通过伪装，而是通过预防。</w:t>
      </w:r>
    </w:p>
    <w:p w14:paraId="0E96DC47">
      <w:pPr>
        <w:pStyle w:val="2"/>
        <w:spacing w:line="241" w:lineRule="auto"/>
        <w:rPr>
          <w:rFonts w:hint="eastAsia" w:ascii="微软雅黑" w:hAnsi="微软雅黑" w:eastAsia="微软雅黑" w:cs="微软雅黑"/>
          <w:sz w:val="30"/>
          <w:szCs w:val="30"/>
        </w:rPr>
      </w:pPr>
    </w:p>
    <w:p w14:paraId="1C265BD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form of the theory attaches itself chiefly to the uncleanness of death and to the mourning customs.</w:t>
      </w:r>
    </w:p>
    <w:p w14:paraId="33C3244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该理论的人格化形式主要附着于死亡的不洁和哀悼习俗。</w:t>
      </w:r>
    </w:p>
    <w:p w14:paraId="3E0AAEB4">
      <w:pPr>
        <w:pStyle w:val="2"/>
        <w:spacing w:line="241" w:lineRule="auto"/>
        <w:rPr>
          <w:rFonts w:hint="eastAsia" w:ascii="微软雅黑" w:hAnsi="微软雅黑" w:eastAsia="微软雅黑" w:cs="微软雅黑"/>
          <w:sz w:val="30"/>
          <w:szCs w:val="30"/>
        </w:rPr>
      </w:pPr>
    </w:p>
    <w:p w14:paraId="64199A2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body should be held unclean, because the soul hovers around it for some time in not altogether too pleasant a spirit.</w:t>
      </w:r>
    </w:p>
    <w:p w14:paraId="5AB2FD1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尸体之所以被认为不洁，是因为灵魂在不太愉快的精神状态下会在其周围盘旋一段时间。</w:t>
      </w:r>
    </w:p>
    <w:p w14:paraId="3FE75F67">
      <w:pPr>
        <w:pStyle w:val="2"/>
        <w:spacing w:line="241" w:lineRule="auto"/>
        <w:rPr>
          <w:rFonts w:hint="eastAsia" w:ascii="微软雅黑" w:hAnsi="微软雅黑" w:eastAsia="微软雅黑" w:cs="微软雅黑"/>
          <w:sz w:val="30"/>
          <w:szCs w:val="30"/>
        </w:rPr>
      </w:pPr>
    </w:p>
    <w:p w14:paraId="3675303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jealous of the relatives, who have entered upon possession of its estate, a feeling extending even to the personal relict of a man, his widow, who therefore, was cautioned not to remarry for a considerable period.</w:t>
      </w:r>
    </w:p>
    <w:p w14:paraId="4DA9F9B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它嫉妒那些继承其产业的亲属，这种情绪甚至延伸到一个人的遗孀，即他的寡妇身上，因此她被警告在相当长的一段时间内不要再婚。</w:t>
      </w:r>
    </w:p>
    <w:p w14:paraId="3510AAF3">
      <w:pPr>
        <w:pStyle w:val="2"/>
        <w:spacing w:line="241" w:lineRule="auto"/>
        <w:rPr>
          <w:rFonts w:hint="eastAsia" w:ascii="微软雅黑" w:hAnsi="微软雅黑" w:eastAsia="微软雅黑" w:cs="微软雅黑"/>
          <w:sz w:val="30"/>
          <w:szCs w:val="30"/>
        </w:rPr>
      </w:pPr>
    </w:p>
    <w:p w14:paraId="4D9E719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theory in the first form may give a fairly plausible explanation of some of the facts, it by no means explains all.</w:t>
      </w:r>
    </w:p>
    <w:p w14:paraId="4674F04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虽然这种第一种形式的理论可能对某些事实给出相当合理的解释，但它绝不能解释全部。</w:t>
      </w:r>
    </w:p>
    <w:p w14:paraId="7925AFC3">
      <w:pPr>
        <w:pStyle w:val="2"/>
        <w:spacing w:line="241" w:lineRule="auto"/>
        <w:rPr>
          <w:rFonts w:hint="eastAsia" w:ascii="微软雅黑" w:hAnsi="微软雅黑" w:eastAsia="微软雅黑" w:cs="微软雅黑"/>
          <w:sz w:val="30"/>
          <w:szCs w:val="30"/>
        </w:rPr>
      </w:pPr>
    </w:p>
    <w:p w14:paraId="042016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mourning customs that cannot have sprung from the desire of self-protection through disguise.</w:t>
      </w:r>
    </w:p>
    <w:p w14:paraId="6340B75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有些哀悼习俗不可能源于通过伪装进行自我保护的愿望。</w:t>
      </w:r>
    </w:p>
    <w:p w14:paraId="228BDFE5">
      <w:pPr>
        <w:pStyle w:val="2"/>
        <w:spacing w:line="241" w:lineRule="auto"/>
        <w:rPr>
          <w:rFonts w:hint="eastAsia" w:ascii="微软雅黑" w:hAnsi="微软雅黑" w:eastAsia="微软雅黑" w:cs="微软雅黑"/>
          <w:sz w:val="30"/>
          <w:szCs w:val="30"/>
        </w:rPr>
      </w:pPr>
    </w:p>
    <w:p w14:paraId="25AC7F5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Fasting scarcely can have aimed at that, a mistaken exegesis of Matt. 6:16 notwithstanding.</w:t>
      </w:r>
    </w:p>
    <w:p w14:paraId="7591143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禁食几乎不可能是以此为目的，尽管对马太福音6:16有错误的解释。</w:t>
      </w:r>
    </w:p>
    <w:p w14:paraId="7E3F6C83">
      <w:pPr>
        <w:pStyle w:val="2"/>
        <w:spacing w:line="241" w:lineRule="auto"/>
        <w:rPr>
          <w:rFonts w:hint="eastAsia" w:ascii="微软雅黑" w:hAnsi="微软雅黑" w:eastAsia="微软雅黑" w:cs="微软雅黑"/>
          <w:sz w:val="30"/>
          <w:szCs w:val="30"/>
        </w:rPr>
      </w:pPr>
    </w:p>
    <w:p w14:paraId="6756A13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various explanations of fasting as a religious practice have been presented, none of them so far satisfactory in every respect.</w:t>
      </w:r>
    </w:p>
    <w:p w14:paraId="7CEF07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关于禁食作为一种宗教习俗，人们提出了各种各样的解释，到目前为止没有一种在各方面都令人满意。</w:t>
      </w:r>
    </w:p>
    <w:p w14:paraId="75CDEB14">
      <w:pPr>
        <w:pStyle w:val="2"/>
        <w:spacing w:line="241" w:lineRule="auto"/>
        <w:rPr>
          <w:rFonts w:hint="eastAsia" w:ascii="微软雅黑" w:hAnsi="微软雅黑" w:eastAsia="微软雅黑" w:cs="微软雅黑"/>
          <w:sz w:val="30"/>
          <w:szCs w:val="30"/>
        </w:rPr>
      </w:pPr>
    </w:p>
    <w:p w14:paraId="7621FD3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it springs from regarding the food in a place where some one has died as unclean.</w:t>
      </w:r>
    </w:p>
    <w:p w14:paraId="0C379C8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有人说它源于将在有人死去的地方的食物视为不洁。</w:t>
      </w:r>
    </w:p>
    <w:p w14:paraId="04DAFB57">
      <w:pPr>
        <w:pStyle w:val="2"/>
        <w:spacing w:line="241" w:lineRule="auto"/>
        <w:rPr>
          <w:rFonts w:hint="eastAsia" w:ascii="微软雅黑" w:hAnsi="微软雅黑" w:eastAsia="微软雅黑" w:cs="微软雅黑"/>
          <w:sz w:val="30"/>
          <w:szCs w:val="30"/>
        </w:rPr>
      </w:pPr>
    </w:p>
    <w:p w14:paraId="0731FAA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the fasting person considers himself unclean, and does not want to defile the food.</w:t>
      </w:r>
    </w:p>
    <w:p w14:paraId="779E2C2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另一些人说，禁食者认为自己不洁，不想玷污食物。</w:t>
      </w:r>
    </w:p>
    <w:p w14:paraId="539C8928">
      <w:pPr>
        <w:pStyle w:val="2"/>
        <w:spacing w:line="241" w:lineRule="auto"/>
        <w:rPr>
          <w:rFonts w:hint="eastAsia" w:ascii="微软雅黑" w:hAnsi="微软雅黑" w:eastAsia="微软雅黑" w:cs="微软雅黑"/>
          <w:sz w:val="30"/>
          <w:szCs w:val="30"/>
        </w:rPr>
      </w:pPr>
    </w:p>
    <w:p w14:paraId="651C75A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still others, it is originally the preparation for a sacrificial meal, on the principle that no other food should come in contact with the holy food.</w:t>
      </w:r>
    </w:p>
    <w:p w14:paraId="56FF86A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还有人认为，它最初是为献祭的筵席做准备，原则是没有任何其他食物应当与圣餐接触。</w:t>
      </w:r>
    </w:p>
    <w:p w14:paraId="08776609">
      <w:pPr>
        <w:pStyle w:val="2"/>
        <w:spacing w:line="241" w:lineRule="auto"/>
        <w:rPr>
          <w:rFonts w:hint="eastAsia" w:ascii="微软雅黑" w:hAnsi="微软雅黑" w:eastAsia="微软雅黑" w:cs="微软雅黑"/>
          <w:sz w:val="30"/>
          <w:szCs w:val="30"/>
        </w:rPr>
      </w:pPr>
    </w:p>
    <w:p w14:paraId="3442258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see in it an effort to induce ecstatic conditions.</w:t>
      </w:r>
    </w:p>
    <w:p w14:paraId="6449D55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还有人将其视为一种诱导狂喜状态的努力。</w:t>
      </w:r>
    </w:p>
    <w:p w14:paraId="6A8173E2">
      <w:pPr>
        <w:pStyle w:val="2"/>
        <w:spacing w:line="241" w:lineRule="auto"/>
        <w:rPr>
          <w:rFonts w:hint="eastAsia" w:ascii="微软雅黑" w:hAnsi="微软雅黑" w:eastAsia="微软雅黑" w:cs="微软雅黑"/>
          <w:sz w:val="30"/>
          <w:szCs w:val="30"/>
        </w:rPr>
      </w:pPr>
    </w:p>
    <w:p w14:paraId="0AE5CC7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others consider it a species of ascetic practice.</w:t>
      </w:r>
    </w:p>
    <w:p w14:paraId="63B4D39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还有人认为它是一种苦修习俗。</w:t>
      </w:r>
    </w:p>
    <w:p w14:paraId="31F0DE8B">
      <w:pPr>
        <w:pStyle w:val="2"/>
        <w:spacing w:line="241" w:lineRule="auto"/>
        <w:rPr>
          <w:rFonts w:hint="eastAsia" w:ascii="微软雅黑" w:hAnsi="微软雅黑" w:eastAsia="微软雅黑" w:cs="微软雅黑"/>
          <w:sz w:val="30"/>
          <w:szCs w:val="30"/>
        </w:rPr>
      </w:pPr>
    </w:p>
    <w:p w14:paraId="35BB60B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shows how precarious it is to maintain that it must have meant a form of self-disguise.</w:t>
      </w:r>
    </w:p>
    <w:p w14:paraId="5A6AB4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所有这些都表明，坚持认为它一定意味着一种自我伪装的形式是多么不稳妥。</w:t>
      </w:r>
    </w:p>
    <w:p w14:paraId="4FCBEA58">
      <w:pPr>
        <w:pStyle w:val="2"/>
        <w:spacing w:line="241" w:lineRule="auto"/>
        <w:rPr>
          <w:rFonts w:hint="eastAsia" w:ascii="微软雅黑" w:hAnsi="微软雅黑" w:eastAsia="微软雅黑" w:cs="微软雅黑"/>
          <w:sz w:val="30"/>
          <w:szCs w:val="30"/>
        </w:rPr>
      </w:pPr>
    </w:p>
    <w:p w14:paraId="46CE4EF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sounds made by the mourners very well be accounted for on such a principle.</w:t>
      </w:r>
    </w:p>
    <w:p w14:paraId="044383D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哀悼者发出的声音也很难根据这种原则得到解释。</w:t>
      </w:r>
    </w:p>
    <w:p w14:paraId="531EC4D8">
      <w:pPr>
        <w:pStyle w:val="2"/>
        <w:spacing w:line="241" w:lineRule="auto"/>
        <w:rPr>
          <w:rFonts w:hint="eastAsia" w:ascii="微软雅黑" w:hAnsi="微软雅黑" w:eastAsia="微软雅黑" w:cs="微软雅黑"/>
          <w:sz w:val="30"/>
          <w:szCs w:val="30"/>
        </w:rPr>
      </w:pPr>
    </w:p>
    <w:p w14:paraId="15D7767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person's voice, when crying or wailing or shouting, may not be as easily recognizable as ordinary speech, but silence would have rendered it far more unrecognizable still.</w:t>
      </w:r>
    </w:p>
    <w:p w14:paraId="2B243E5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一个人的声音，当哭泣、哀号或呼喊时，可能不像普通说话那样容易辨认，但沉默会使其更难以辨认。</w:t>
      </w:r>
    </w:p>
    <w:p w14:paraId="453117D2">
      <w:pPr>
        <w:pStyle w:val="2"/>
        <w:spacing w:line="241" w:lineRule="auto"/>
        <w:rPr>
          <w:rFonts w:hint="eastAsia" w:ascii="微软雅黑" w:hAnsi="微软雅黑" w:eastAsia="微软雅黑" w:cs="微软雅黑"/>
          <w:sz w:val="30"/>
          <w:szCs w:val="30"/>
        </w:rPr>
      </w:pPr>
    </w:p>
    <w:p w14:paraId="14631C5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rending of garments does not hinder identification very much.</w:t>
      </w:r>
    </w:p>
    <w:p w14:paraId="04E5B1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撕裂衣服并不会太妨碍辨认。</w:t>
      </w:r>
    </w:p>
    <w:p w14:paraId="4355B975">
      <w:pPr>
        <w:pStyle w:val="2"/>
        <w:spacing w:line="241" w:lineRule="auto"/>
        <w:rPr>
          <w:rFonts w:hint="eastAsia" w:ascii="微软雅黑" w:hAnsi="微软雅黑" w:eastAsia="微软雅黑" w:cs="微软雅黑"/>
          <w:sz w:val="30"/>
          <w:szCs w:val="30"/>
        </w:rPr>
      </w:pPr>
    </w:p>
    <w:p w14:paraId="5A02725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walking on bare feet.</w:t>
      </w:r>
    </w:p>
    <w:p w14:paraId="33F8107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赤脚行走也不会。</w:t>
      </w:r>
    </w:p>
    <w:p w14:paraId="3686E17B">
      <w:pPr>
        <w:pStyle w:val="2"/>
        <w:spacing w:line="241" w:lineRule="auto"/>
        <w:rPr>
          <w:rFonts w:hint="eastAsia" w:ascii="微软雅黑" w:hAnsi="微软雅黑" w:eastAsia="微软雅黑" w:cs="微软雅黑"/>
          <w:sz w:val="30"/>
          <w:szCs w:val="30"/>
        </w:rPr>
      </w:pPr>
    </w:p>
    <w:p w14:paraId="011197D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incisions made on the body.</w:t>
      </w:r>
    </w:p>
    <w:p w14:paraId="279BA9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身体上的割痕也不会。</w:t>
      </w:r>
    </w:p>
    <w:p w14:paraId="344EF98C">
      <w:pPr>
        <w:pStyle w:val="2"/>
        <w:spacing w:line="241" w:lineRule="auto"/>
        <w:rPr>
          <w:rFonts w:hint="eastAsia" w:ascii="微软雅黑" w:hAnsi="微软雅黑" w:eastAsia="微软雅黑" w:cs="微软雅黑"/>
          <w:sz w:val="30"/>
          <w:szCs w:val="30"/>
        </w:rPr>
      </w:pPr>
    </w:p>
    <w:p w14:paraId="7FA8B0A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beating of face, breasts or hips.</w:t>
      </w:r>
    </w:p>
    <w:p w14:paraId="6F34B48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拍打脸部、胸部或臀部也不会。</w:t>
      </w:r>
    </w:p>
    <w:p w14:paraId="2BEA1FB7">
      <w:pPr>
        <w:pStyle w:val="2"/>
        <w:spacing w:line="241" w:lineRule="auto"/>
        <w:rPr>
          <w:rFonts w:hint="eastAsia" w:ascii="微软雅黑" w:hAnsi="微软雅黑" w:eastAsia="微软雅黑" w:cs="微软雅黑"/>
          <w:sz w:val="30"/>
          <w:szCs w:val="30"/>
        </w:rPr>
      </w:pPr>
    </w:p>
    <w:p w14:paraId="2161FE1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putting of dust and ashes on the head.</w:t>
      </w:r>
    </w:p>
    <w:p w14:paraId="4B026AF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头上撒尘土和灰烬也不会。</w:t>
      </w:r>
    </w:p>
    <w:p w14:paraId="38374670">
      <w:pPr>
        <w:pStyle w:val="2"/>
        <w:spacing w:line="241" w:lineRule="auto"/>
        <w:rPr>
          <w:rFonts w:hint="eastAsia" w:ascii="微软雅黑" w:hAnsi="微软雅黑" w:eastAsia="微软雅黑" w:cs="微软雅黑"/>
          <w:sz w:val="30"/>
          <w:szCs w:val="30"/>
        </w:rPr>
      </w:pPr>
    </w:p>
    <w:p w14:paraId="04F9F46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treatment of hair on head or beard most easily lends itself to this explanation from disguise.</w:t>
      </w:r>
    </w:p>
    <w:p w14:paraId="50F0B91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也许对头部头发或胡须的处理最容易适用这种伪装的解释。</w:t>
      </w:r>
    </w:p>
    <w:p w14:paraId="52FB70AE">
      <w:pPr>
        <w:pStyle w:val="2"/>
        <w:spacing w:line="241" w:lineRule="auto"/>
        <w:rPr>
          <w:rFonts w:hint="eastAsia" w:ascii="微软雅黑" w:hAnsi="微软雅黑" w:eastAsia="微软雅黑" w:cs="微软雅黑"/>
          <w:sz w:val="30"/>
          <w:szCs w:val="30"/>
        </w:rPr>
      </w:pPr>
    </w:p>
    <w:p w14:paraId="03F97CC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case the mourning women ought to have treated the hair differently from the mourning men, as was actually the custom elsewhere.</w:t>
      </w:r>
    </w:p>
    <w:p w14:paraId="6654D74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但在那种情况下，哀悼的妇女应该像别处实际的习俗那样，以不同于哀悼男子得方式处理头发。</w:t>
      </w:r>
    </w:p>
    <w:p w14:paraId="35CF2F6F">
      <w:pPr>
        <w:pStyle w:val="2"/>
        <w:spacing w:line="241" w:lineRule="auto"/>
        <w:rPr>
          <w:rFonts w:hint="eastAsia" w:ascii="微软雅黑" w:hAnsi="微软雅黑" w:eastAsia="微软雅黑" w:cs="微软雅黑"/>
          <w:sz w:val="30"/>
          <w:szCs w:val="30"/>
        </w:rPr>
      </w:pPr>
    </w:p>
    <w:p w14:paraId="59B5979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these individual points of criticism, the theory labours under one general difficulty.</w:t>
      </w:r>
    </w:p>
    <w:p w14:paraId="0FCC6D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除了这些个别的批评点之外，该理论还面临一个普遍的困难。</w:t>
      </w:r>
    </w:p>
    <w:p w14:paraId="7D46658F">
      <w:pPr>
        <w:pStyle w:val="2"/>
        <w:spacing w:line="241" w:lineRule="auto"/>
        <w:rPr>
          <w:rFonts w:hint="eastAsia" w:ascii="微软雅黑" w:hAnsi="微软雅黑" w:eastAsia="微软雅黑" w:cs="微软雅黑"/>
          <w:sz w:val="30"/>
          <w:szCs w:val="30"/>
        </w:rPr>
      </w:pPr>
    </w:p>
    <w:p w14:paraId="2AE2E05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spirit of the dead supposedly be ignorant of the simple fact that the people in the immediate surroundings were relatives?</w:t>
      </w:r>
    </w:p>
    <w:p w14:paraId="0792941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死者的灵魂怎么可能被认为不知道就在周围的人是亲属这一简单事实呢？</w:t>
      </w:r>
    </w:p>
    <w:p w14:paraId="316F0010">
      <w:pPr>
        <w:pStyle w:val="2"/>
        <w:spacing w:line="241" w:lineRule="auto"/>
        <w:rPr>
          <w:rFonts w:hint="eastAsia" w:ascii="微软雅黑" w:hAnsi="微软雅黑" w:eastAsia="微软雅黑" w:cs="微软雅黑"/>
          <w:sz w:val="30"/>
          <w:szCs w:val="30"/>
        </w:rPr>
      </w:pPr>
    </w:p>
    <w:p w14:paraId="4F57940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wanted to injure relatives, the mourning observances would have been the simplest and surest way of informing it where to strike.</w:t>
      </w:r>
    </w:p>
    <w:p w14:paraId="023FA9F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如果它想伤害亲属，哀悼仪式将是通知它在哪里下手的最简单、最可靠的方式。</w:t>
      </w:r>
    </w:p>
    <w:p w14:paraId="1388CE68">
      <w:pPr>
        <w:pStyle w:val="2"/>
        <w:spacing w:line="241" w:lineRule="auto"/>
        <w:rPr>
          <w:rFonts w:hint="eastAsia" w:ascii="微软雅黑" w:hAnsi="微软雅黑" w:eastAsia="微软雅黑" w:cs="微软雅黑"/>
          <w:sz w:val="30"/>
          <w:szCs w:val="30"/>
        </w:rPr>
      </w:pPr>
    </w:p>
    <w:p w14:paraId="5DC9A60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identification was unnecessary.</w:t>
      </w:r>
    </w:p>
    <w:p w14:paraId="40CDAEB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个人身份确认是不必要的。</w:t>
      </w:r>
    </w:p>
    <w:p w14:paraId="131F8638">
      <w:pPr>
        <w:pStyle w:val="2"/>
        <w:spacing w:line="241" w:lineRule="auto"/>
        <w:rPr>
          <w:rFonts w:hint="eastAsia" w:ascii="微软雅黑" w:hAnsi="微软雅黑" w:eastAsia="微软雅黑" w:cs="微软雅黑"/>
          <w:sz w:val="30"/>
          <w:szCs w:val="30"/>
        </w:rPr>
      </w:pPr>
    </w:p>
    <w:p w14:paraId="65C8D77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could hardly fail to credit the dead with so much knowledge as to be aware of this, the less so, since the dead were known to have been mourners themselves during life on frequent occasions.</w:t>
      </w:r>
    </w:p>
    <w:p w14:paraId="239C810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人们几乎不可能不相信死者拥有足以意识到这一点的知识，何况死者生前曾多次做过哀悼者。</w:t>
      </w:r>
    </w:p>
    <w:p w14:paraId="5229A5E3">
      <w:pPr>
        <w:pStyle w:val="2"/>
        <w:spacing w:line="241" w:lineRule="auto"/>
        <w:rPr>
          <w:rFonts w:hint="eastAsia" w:ascii="微软雅黑" w:hAnsi="微软雅黑" w:eastAsia="微软雅黑" w:cs="微软雅黑"/>
          <w:sz w:val="30"/>
          <w:szCs w:val="30"/>
        </w:rPr>
      </w:pPr>
    </w:p>
    <w:p w14:paraId="4215F65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the dead be jealous of the survivors for entering upon possession of what they had left behind?</w:t>
      </w:r>
    </w:p>
    <w:p w14:paraId="3BD952A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而且，死者为什么要嫉妒幸存者拥有了他们留下的东西呢？</w:t>
      </w:r>
    </w:p>
    <w:p w14:paraId="37BEF3A3">
      <w:pPr>
        <w:pStyle w:val="2"/>
        <w:spacing w:line="241" w:lineRule="auto"/>
        <w:rPr>
          <w:rFonts w:hint="eastAsia" w:ascii="微软雅黑" w:hAnsi="微软雅黑" w:eastAsia="微软雅黑" w:cs="微软雅黑"/>
          <w:sz w:val="30"/>
          <w:szCs w:val="30"/>
        </w:rPr>
      </w:pPr>
    </w:p>
    <w:p w14:paraId="1322B68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rule among primitive people no such extreme individualism in the matter of property-relations exists.</w:t>
      </w:r>
    </w:p>
    <w:p w14:paraId="509938F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通常在原始民族中，在财产关系问题上不存在这种极端的个人主义。</w:t>
      </w:r>
    </w:p>
    <w:p w14:paraId="79F2CF2C">
      <w:pPr>
        <w:pStyle w:val="2"/>
        <w:spacing w:line="241" w:lineRule="auto"/>
        <w:rPr>
          <w:rFonts w:hint="eastAsia" w:ascii="微软雅黑" w:hAnsi="微软雅黑" w:eastAsia="微软雅黑" w:cs="微软雅黑"/>
          <w:sz w:val="30"/>
          <w:szCs w:val="30"/>
        </w:rPr>
      </w:pPr>
    </w:p>
    <w:p w14:paraId="1A9481F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average man, primitive or civilized, is not jealous of his heirs, but glad to have heirs.</w:t>
      </w:r>
    </w:p>
    <w:p w14:paraId="31F3BF2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普通人，无论是原始的还是文明的，都不会嫉妒他的继承人，而是很高兴有继承人。</w:t>
      </w:r>
    </w:p>
    <w:p w14:paraId="42799869">
      <w:pPr>
        <w:pStyle w:val="2"/>
        <w:spacing w:line="241" w:lineRule="auto"/>
        <w:rPr>
          <w:rFonts w:hint="eastAsia" w:ascii="微软雅黑" w:hAnsi="微软雅黑" w:eastAsia="微软雅黑" w:cs="微软雅黑"/>
          <w:sz w:val="30"/>
          <w:szCs w:val="30"/>
        </w:rPr>
      </w:pPr>
    </w:p>
    <w:p w14:paraId="690C1BF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theory implies that mourning customs are more recent in their origin than the existence of private property.</w:t>
      </w:r>
    </w:p>
    <w:p w14:paraId="1B75CC8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此外，该理论暗示哀悼习俗的起源比私有财产的存在更晚。</w:t>
      </w:r>
    </w:p>
    <w:p w14:paraId="2D16280A">
      <w:pPr>
        <w:pStyle w:val="2"/>
        <w:spacing w:line="241" w:lineRule="auto"/>
        <w:rPr>
          <w:rFonts w:hint="eastAsia" w:ascii="微软雅黑" w:hAnsi="微软雅黑" w:eastAsia="微软雅黑" w:cs="微软雅黑"/>
          <w:sz w:val="30"/>
          <w:szCs w:val="30"/>
        </w:rPr>
      </w:pPr>
    </w:p>
    <w:p w14:paraId="47BF10A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hard to prove.</w:t>
      </w:r>
    </w:p>
    <w:p w14:paraId="333BAD3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这将很难证明。</w:t>
      </w:r>
    </w:p>
    <w:p w14:paraId="29992B7E">
      <w:pPr>
        <w:pStyle w:val="2"/>
        <w:spacing w:line="241" w:lineRule="auto"/>
        <w:rPr>
          <w:rFonts w:hint="eastAsia" w:ascii="微软雅黑" w:hAnsi="微软雅黑" w:eastAsia="微软雅黑" w:cs="微软雅黑"/>
          <w:sz w:val="30"/>
          <w:szCs w:val="30"/>
        </w:rPr>
      </w:pPr>
    </w:p>
    <w:p w14:paraId="1BC5BDA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mourning practices are found among most nomadic as among settled agricultural tribes.</w:t>
      </w:r>
    </w:p>
    <w:p w14:paraId="254DEE5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在大多数游牧部落和定居农业部落中都能发现同样的哀悼习俗。</w:t>
      </w:r>
    </w:p>
    <w:p w14:paraId="6D32B44C">
      <w:pPr>
        <w:pStyle w:val="2"/>
        <w:spacing w:line="241" w:lineRule="auto"/>
        <w:rPr>
          <w:rFonts w:hint="eastAsia" w:ascii="微软雅黑" w:hAnsi="微软雅黑" w:eastAsia="微软雅黑" w:cs="微软雅黑"/>
          <w:sz w:val="30"/>
          <w:szCs w:val="30"/>
        </w:rPr>
      </w:pPr>
    </w:p>
    <w:p w14:paraId="7BD3743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impersonal form of the animistic theory holds that the ascription of uncleanness to things and places is a means to bar soul-matter out.</w:t>
      </w:r>
    </w:p>
    <w:p w14:paraId="273B507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万物有灵论的非人格形式认为，将不洁归于事物和地方是一种阻挡灵魂物质的手段。</w:t>
      </w:r>
    </w:p>
    <w:p w14:paraId="323F3AD6">
      <w:pPr>
        <w:pStyle w:val="2"/>
        <w:spacing w:line="241" w:lineRule="auto"/>
        <w:rPr>
          <w:rFonts w:hint="eastAsia" w:ascii="微软雅黑" w:hAnsi="微软雅黑" w:eastAsia="微软雅黑" w:cs="微软雅黑"/>
          <w:sz w:val="30"/>
          <w:szCs w:val="30"/>
        </w:rPr>
      </w:pPr>
    </w:p>
    <w:p w14:paraId="2A0275A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separated from one body this substance seeks to slip into or attach itself to another.</w:t>
      </w:r>
    </w:p>
    <w:p w14:paraId="4E3D5A5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当这种物质从一个身体分离出来时，它会寻求溜进或附着在另一个身体上。</w:t>
      </w:r>
    </w:p>
    <w:p w14:paraId="4D08C4E2">
      <w:pPr>
        <w:pStyle w:val="2"/>
        <w:spacing w:line="241" w:lineRule="auto"/>
        <w:rPr>
          <w:rFonts w:hint="eastAsia" w:ascii="微软雅黑" w:hAnsi="微软雅黑" w:eastAsia="微软雅黑" w:cs="微软雅黑"/>
          <w:sz w:val="30"/>
          <w:szCs w:val="30"/>
        </w:rPr>
      </w:pPr>
    </w:p>
    <w:p w14:paraId="566401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avenue of entrance is carefully closed up.</w:t>
      </w:r>
    </w:p>
    <w:p w14:paraId="19807F3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每一个入口都被小心地封闭。</w:t>
      </w:r>
    </w:p>
    <w:p w14:paraId="4FA0721E">
      <w:pPr>
        <w:pStyle w:val="2"/>
        <w:spacing w:line="241" w:lineRule="auto"/>
        <w:rPr>
          <w:rFonts w:hint="eastAsia" w:ascii="微软雅黑" w:hAnsi="微软雅黑" w:eastAsia="微软雅黑" w:cs="微软雅黑"/>
          <w:sz w:val="30"/>
          <w:szCs w:val="30"/>
        </w:rPr>
      </w:pPr>
    </w:p>
    <w:p w14:paraId="735AC38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openings of the body are covered up, or made inaccessible.</w:t>
      </w:r>
    </w:p>
    <w:p w14:paraId="76A8C66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身体的开口被遮盖起来，或使其无法进入。</w:t>
      </w:r>
    </w:p>
    <w:p w14:paraId="0E8AF202">
      <w:pPr>
        <w:pStyle w:val="2"/>
        <w:spacing w:line="241" w:lineRule="auto"/>
        <w:rPr>
          <w:rFonts w:hint="eastAsia" w:ascii="微软雅黑" w:hAnsi="微软雅黑" w:eastAsia="微软雅黑" w:cs="微软雅黑"/>
          <w:sz w:val="30"/>
          <w:szCs w:val="30"/>
        </w:rPr>
      </w:pPr>
    </w:p>
    <w:p w14:paraId="3F068E1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Fasting precludes the hostile fluid from slipping in with the food.</w:t>
      </w:r>
    </w:p>
    <w:p w14:paraId="0B32866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禁食防止了敌对的流体随食物溜进去。</w:t>
      </w:r>
    </w:p>
    <w:p w14:paraId="2ECDC2A8">
      <w:pPr>
        <w:pStyle w:val="2"/>
        <w:spacing w:line="241" w:lineRule="auto"/>
        <w:rPr>
          <w:rFonts w:hint="eastAsia" w:ascii="微软雅黑" w:hAnsi="微软雅黑" w:eastAsia="微软雅黑" w:cs="微软雅黑"/>
          <w:sz w:val="30"/>
          <w:szCs w:val="30"/>
        </w:rPr>
      </w:pPr>
    </w:p>
    <w:p w14:paraId="20356F1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food eaten after the fasting was not derived from the house of the dead.</w:t>
      </w:r>
    </w:p>
    <w:p w14:paraId="3313551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禁食后吃的第一顿食物并非来自死者之家。</w:t>
      </w:r>
    </w:p>
    <w:p w14:paraId="5BDD1364">
      <w:pPr>
        <w:pStyle w:val="2"/>
        <w:spacing w:line="241" w:lineRule="auto"/>
        <w:rPr>
          <w:rFonts w:hint="eastAsia" w:ascii="微软雅黑" w:hAnsi="微软雅黑" w:eastAsia="微软雅黑" w:cs="微软雅黑"/>
          <w:sz w:val="30"/>
          <w:szCs w:val="30"/>
        </w:rPr>
      </w:pPr>
    </w:p>
    <w:p w14:paraId="33D8C87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supposed that the soul-matter disliked attaching itself to anything torn or burst.</w:t>
      </w:r>
    </w:p>
    <w:p w14:paraId="28955BD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据推测，灵魂物质不喜欢附着在任何破裂或爆裂的东西上。</w:t>
      </w:r>
    </w:p>
    <w:p w14:paraId="412F2DCC">
      <w:pPr>
        <w:pStyle w:val="2"/>
        <w:spacing w:line="241" w:lineRule="auto"/>
        <w:rPr>
          <w:rFonts w:hint="eastAsia" w:ascii="微软雅黑" w:hAnsi="微软雅黑" w:eastAsia="微软雅黑" w:cs="微软雅黑"/>
          <w:sz w:val="30"/>
          <w:szCs w:val="30"/>
        </w:rPr>
      </w:pPr>
    </w:p>
    <w:p w14:paraId="541539F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bystander rent his garment at the very first moment after death had taken place.</w:t>
      </w:r>
    </w:p>
    <w:p w14:paraId="19DAD6D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旁观者在死亡发生的第一时间撕裂衣服。</w:t>
      </w:r>
    </w:p>
    <w:p w14:paraId="05839B07">
      <w:pPr>
        <w:pStyle w:val="2"/>
        <w:spacing w:line="241" w:lineRule="auto"/>
        <w:rPr>
          <w:rFonts w:hint="eastAsia" w:ascii="微软雅黑" w:hAnsi="微软雅黑" w:eastAsia="微软雅黑" w:cs="微软雅黑"/>
          <w:sz w:val="30"/>
          <w:szCs w:val="30"/>
        </w:rPr>
      </w:pPr>
    </w:p>
    <w:p w14:paraId="7A8445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shortest, straightest garment was put on; all folds and creases were avoided; shoes were discarded, so as to leave nothing for the soul to nestle in.</w:t>
      </w:r>
    </w:p>
    <w:p w14:paraId="60DB3D5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穿上最简单、最短、最直的衣服；避免所有的褶皱和折痕；丢弃鞋子，以免给灵魂留下藏身之处。</w:t>
      </w:r>
    </w:p>
    <w:p w14:paraId="5957B4ED">
      <w:pPr>
        <w:pStyle w:val="2"/>
        <w:spacing w:line="241" w:lineRule="auto"/>
        <w:rPr>
          <w:rFonts w:hint="eastAsia" w:ascii="微软雅黑" w:hAnsi="微软雅黑" w:eastAsia="微软雅黑" w:cs="微软雅黑"/>
          <w:sz w:val="30"/>
          <w:szCs w:val="30"/>
        </w:rPr>
      </w:pPr>
    </w:p>
    <w:p w14:paraId="6B4BEE9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hair was cut off the head with the same fear in mind.</w:t>
      </w:r>
    </w:p>
    <w:p w14:paraId="40EE103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带着同样的恐惧心理，头上的头发被剪掉。</w:t>
      </w:r>
    </w:p>
    <w:p w14:paraId="6F1D4100">
      <w:pPr>
        <w:pStyle w:val="2"/>
        <w:spacing w:line="241" w:lineRule="auto"/>
        <w:rPr>
          <w:rFonts w:hint="eastAsia" w:ascii="微软雅黑" w:hAnsi="微软雅黑" w:eastAsia="微软雅黑" w:cs="微软雅黑"/>
          <w:sz w:val="30"/>
          <w:szCs w:val="30"/>
        </w:rPr>
      </w:pPr>
    </w:p>
    <w:p w14:paraId="041CF36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nails were pared.</w:t>
      </w:r>
    </w:p>
    <w:p w14:paraId="2BBED21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指甲被剪掉。</w:t>
      </w:r>
    </w:p>
    <w:p w14:paraId="58937D60">
      <w:pPr>
        <w:pStyle w:val="2"/>
        <w:spacing w:line="241" w:lineRule="auto"/>
        <w:rPr>
          <w:rFonts w:hint="eastAsia" w:ascii="微软雅黑" w:hAnsi="微软雅黑" w:eastAsia="微软雅黑" w:cs="微软雅黑"/>
          <w:sz w:val="30"/>
          <w:szCs w:val="30"/>
        </w:rPr>
      </w:pPr>
    </w:p>
    <w:p w14:paraId="37C4F1F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Incisions were made in the body, that the blood might freely flow out.</w:t>
      </w:r>
    </w:p>
    <w:p w14:paraId="7FB1316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在身体上割出伤口，以便血可以自由流出。</w:t>
      </w:r>
    </w:p>
    <w:p w14:paraId="654F552D">
      <w:pPr>
        <w:pStyle w:val="2"/>
        <w:spacing w:line="241" w:lineRule="auto"/>
        <w:rPr>
          <w:rFonts w:hint="eastAsia" w:ascii="微软雅黑" w:hAnsi="微软雅黑" w:eastAsia="微软雅黑" w:cs="微软雅黑"/>
          <w:sz w:val="30"/>
          <w:szCs w:val="30"/>
        </w:rPr>
      </w:pPr>
    </w:p>
    <w:p w14:paraId="707395E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is called to the distinction the law makes between covered and uncovered vessels.</w:t>
      </w:r>
    </w:p>
    <w:p w14:paraId="0B6A9F8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律法在有盖和无盖器皿之间所做的区分引起了注意。</w:t>
      </w:r>
    </w:p>
    <w:p w14:paraId="59C101BC">
      <w:pPr>
        <w:pStyle w:val="2"/>
        <w:spacing w:line="241" w:lineRule="auto"/>
        <w:rPr>
          <w:rFonts w:hint="eastAsia" w:ascii="微软雅黑" w:hAnsi="微软雅黑" w:eastAsia="微软雅黑" w:cs="微软雅黑"/>
          <w:sz w:val="30"/>
          <w:szCs w:val="30"/>
        </w:rPr>
      </w:pPr>
    </w:p>
    <w:p w14:paraId="76230A9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uncovered vessel becomes unclean, the covered one escapes the contagion [Num. 19:15].</w:t>
      </w:r>
    </w:p>
    <w:p w14:paraId="327A7F0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无盖的器皿变得不洁，有盖的则逃脱了沾染 [民 19:15]。</w:t>
      </w:r>
    </w:p>
    <w:p w14:paraId="7C323C17">
      <w:pPr>
        <w:pStyle w:val="2"/>
        <w:spacing w:line="241" w:lineRule="auto"/>
        <w:rPr>
          <w:rFonts w:hint="eastAsia" w:ascii="微软雅黑" w:hAnsi="微软雅黑" w:eastAsia="微软雅黑" w:cs="微软雅黑"/>
          <w:sz w:val="30"/>
          <w:szCs w:val="30"/>
        </w:rPr>
      </w:pPr>
    </w:p>
    <w:p w14:paraId="6E313C0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that this form of the theory on the whole succeeds better in explaining things than the preceding one.</w:t>
      </w:r>
    </w:p>
    <w:p w14:paraId="0BEF15E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必须承认，这种形式的理论在解释事物方面总体上比前一种更成功。</w:t>
      </w:r>
    </w:p>
    <w:p w14:paraId="10AFEF35">
      <w:pPr>
        <w:pStyle w:val="2"/>
        <w:spacing w:line="241" w:lineRule="auto"/>
        <w:rPr>
          <w:rFonts w:hint="eastAsia" w:ascii="微软雅黑" w:hAnsi="微软雅黑" w:eastAsia="微软雅黑" w:cs="微软雅黑"/>
          <w:sz w:val="30"/>
          <w:szCs w:val="30"/>
        </w:rPr>
      </w:pPr>
    </w:p>
    <w:p w14:paraId="3AEF18A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these primitive practices really look like means of seclusion and fortification against an invading spirit-power.</w:t>
      </w:r>
    </w:p>
    <w:p w14:paraId="6B059B0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许多这些原始做法确实看起来像是隔离和防御入侵灵力的手段。</w:t>
      </w:r>
    </w:p>
    <w:p w14:paraId="5C032D1A">
      <w:pPr>
        <w:pStyle w:val="2"/>
        <w:spacing w:line="241" w:lineRule="auto"/>
        <w:rPr>
          <w:rFonts w:hint="eastAsia" w:ascii="微软雅黑" w:hAnsi="微软雅黑" w:eastAsia="微软雅黑" w:cs="微软雅黑"/>
          <w:sz w:val="30"/>
          <w:szCs w:val="30"/>
        </w:rPr>
      </w:pPr>
    </w:p>
    <w:p w14:paraId="3276E2E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admits of application at several points where that of concealment breaks down.</w:t>
      </w:r>
    </w:p>
    <w:p w14:paraId="4DF724B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这一原则可以在隐蔽原则失效的几个点上得到应用。</w:t>
      </w:r>
    </w:p>
    <w:p w14:paraId="337E263E">
      <w:pPr>
        <w:pStyle w:val="2"/>
        <w:spacing w:line="241" w:lineRule="auto"/>
        <w:rPr>
          <w:rFonts w:hint="eastAsia" w:ascii="微软雅黑" w:hAnsi="微软雅黑" w:eastAsia="微软雅黑" w:cs="微软雅黑"/>
          <w:sz w:val="30"/>
          <w:szCs w:val="30"/>
        </w:rPr>
      </w:pPr>
    </w:p>
    <w:p w14:paraId="01C2BC2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however, many things remain unaccounted for.</w:t>
      </w:r>
    </w:p>
    <w:p w14:paraId="3F7A01F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然而即便如此，仍有许多事情无法解释。</w:t>
      </w:r>
    </w:p>
    <w:p w14:paraId="3C4B14AE">
      <w:pPr>
        <w:pStyle w:val="2"/>
        <w:spacing w:line="241" w:lineRule="auto"/>
        <w:rPr>
          <w:rFonts w:hint="eastAsia" w:ascii="微软雅黑" w:hAnsi="微软雅黑" w:eastAsia="微软雅黑" w:cs="微软雅黑"/>
          <w:sz w:val="30"/>
          <w:szCs w:val="30"/>
        </w:rPr>
      </w:pPr>
    </w:p>
    <w:p w14:paraId="4795ED0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rending of garments, one would think, rendered ingress all the easier.</w:t>
      </w:r>
    </w:p>
    <w:p w14:paraId="7258AAC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人们会认为，撕裂衣服反而使侵入更容易。</w:t>
      </w:r>
    </w:p>
    <w:p w14:paraId="41B99FF2">
      <w:pPr>
        <w:pStyle w:val="2"/>
        <w:spacing w:line="241" w:lineRule="auto"/>
        <w:rPr>
          <w:rFonts w:hint="eastAsia" w:ascii="微软雅黑" w:hAnsi="微软雅黑" w:eastAsia="微软雅黑" w:cs="微软雅黑"/>
          <w:sz w:val="30"/>
          <w:szCs w:val="30"/>
        </w:rPr>
      </w:pPr>
    </w:p>
    <w:p w14:paraId="5008DCA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soul-matter does not like a broken or torn thing, may be true, but this itself requires an explanation which is not given.</w:t>
      </w:r>
    </w:p>
    <w:p w14:paraId="64A3F72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说灵魂物质不喜欢破损或撕裂的东西可能是真的，但这本身需要一个解释，而该解释并未给出。</w:t>
      </w:r>
    </w:p>
    <w:p w14:paraId="7C91B3FB">
      <w:pPr>
        <w:pStyle w:val="2"/>
        <w:spacing w:line="241" w:lineRule="auto"/>
        <w:rPr>
          <w:rFonts w:hint="eastAsia" w:ascii="微软雅黑" w:hAnsi="微软雅黑" w:eastAsia="微软雅黑" w:cs="微软雅黑"/>
          <w:sz w:val="30"/>
          <w:szCs w:val="30"/>
        </w:rPr>
      </w:pPr>
    </w:p>
    <w:p w14:paraId="28785BD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Entire nakedness also would have been felt as giving the spirit free play upon the body.</w:t>
      </w:r>
    </w:p>
    <w:p w14:paraId="74C948A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完全裸体也会被觉得是让灵体在身体上自由运作。</w:t>
      </w:r>
    </w:p>
    <w:p w14:paraId="3DF0A3ED">
      <w:pPr>
        <w:pStyle w:val="2"/>
        <w:spacing w:line="241" w:lineRule="auto"/>
        <w:rPr>
          <w:rFonts w:hint="eastAsia" w:ascii="微软雅黑" w:hAnsi="微软雅黑" w:eastAsia="微软雅黑" w:cs="微软雅黑"/>
          <w:sz w:val="30"/>
          <w:szCs w:val="30"/>
        </w:rPr>
      </w:pPr>
    </w:p>
    <w:p w14:paraId="6137FD5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taking off of the sandals would be dangerous for the same reason.</w:t>
      </w:r>
    </w:p>
    <w:p w14:paraId="1DF6EE1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同样的原因，脱下凉鞋也会是危险的。</w:t>
      </w:r>
    </w:p>
    <w:p w14:paraId="6BD27482">
      <w:pPr>
        <w:pStyle w:val="2"/>
        <w:spacing w:line="241" w:lineRule="auto"/>
        <w:rPr>
          <w:rFonts w:hint="eastAsia" w:ascii="微软雅黑" w:hAnsi="微软雅黑" w:eastAsia="微软雅黑" w:cs="微软雅黑"/>
          <w:sz w:val="30"/>
          <w:szCs w:val="30"/>
        </w:rPr>
      </w:pPr>
    </w:p>
    <w:p w14:paraId="1CFE9FA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rolling on the ground, as well as the putting of dust and ashes on the head, would have been an unsafe act.</w:t>
      </w:r>
    </w:p>
    <w:p w14:paraId="65D2344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在地上打滚，以及在头上撒尘土和灰烬，都会是不安全的行为。</w:t>
      </w:r>
    </w:p>
    <w:p w14:paraId="1BB7D282">
      <w:pPr>
        <w:pStyle w:val="2"/>
        <w:spacing w:line="241" w:lineRule="auto"/>
        <w:rPr>
          <w:rFonts w:hint="eastAsia" w:ascii="微软雅黑" w:hAnsi="微软雅黑" w:eastAsia="微软雅黑" w:cs="微软雅黑"/>
          <w:sz w:val="30"/>
          <w:szCs w:val="30"/>
        </w:rPr>
      </w:pPr>
    </w:p>
    <w:p w14:paraId="4F33948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self-mutilations, by opening up the body, made only new avenues of ingress.</w:t>
      </w:r>
    </w:p>
    <w:p w14:paraId="6CA1AD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自残通过切开身体，只会制造新的侵入途径。</w:t>
      </w:r>
    </w:p>
    <w:p w14:paraId="4E0B0E56">
      <w:pPr>
        <w:pStyle w:val="2"/>
        <w:spacing w:line="241" w:lineRule="auto"/>
        <w:rPr>
          <w:rFonts w:hint="eastAsia" w:ascii="微软雅黑" w:hAnsi="微软雅黑" w:eastAsia="微软雅黑" w:cs="微软雅黑"/>
          <w:sz w:val="30"/>
          <w:szCs w:val="30"/>
        </w:rPr>
      </w:pPr>
    </w:p>
    <w:p w14:paraId="4C1448F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is distinctly weaker than the other form, when it comes to explain the greater exposure of relatives to attack.</w:t>
      </w:r>
    </w:p>
    <w:p w14:paraId="758DFCA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当涉及到解释亲属更容易受到攻击这一点时，该理论明显比另一种形式更弱。</w:t>
      </w:r>
    </w:p>
    <w:p w14:paraId="09234635">
      <w:pPr>
        <w:pStyle w:val="2"/>
        <w:spacing w:line="241" w:lineRule="auto"/>
        <w:rPr>
          <w:rFonts w:hint="eastAsia" w:ascii="微软雅黑" w:hAnsi="微软雅黑" w:eastAsia="微软雅黑" w:cs="微软雅黑"/>
          <w:sz w:val="30"/>
          <w:szCs w:val="30"/>
        </w:rPr>
      </w:pPr>
    </w:p>
    <w:p w14:paraId="50AE8FF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question of personal jealousy, there is at least some apparent reason for this.</w:t>
      </w:r>
    </w:p>
    <w:p w14:paraId="1615748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如果是个人嫉妒的问题，这至少还有一些显而易见的理由。</w:t>
      </w:r>
    </w:p>
    <w:p w14:paraId="31E789A1">
      <w:pPr>
        <w:pStyle w:val="2"/>
        <w:spacing w:line="241" w:lineRule="auto"/>
        <w:rPr>
          <w:rFonts w:hint="eastAsia" w:ascii="微软雅黑" w:hAnsi="微软雅黑" w:eastAsia="微软雅黑" w:cs="微软雅黑"/>
          <w:sz w:val="30"/>
          <w:szCs w:val="30"/>
        </w:rPr>
      </w:pPr>
    </w:p>
    <w:p w14:paraId="299C9C1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it is a question of soul-matter seeking some lodgement, then it is difficult to see, why precisely relatives should have felt themselves in danger above others.</w:t>
      </w:r>
    </w:p>
    <w:p w14:paraId="0A33E36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另一方面，如果是灵魂物质寻找住所的问题，那么很难看出，为什么恰恰是亲属应该觉得自已比别人更危险。</w:t>
      </w:r>
    </w:p>
    <w:p w14:paraId="41473A00">
      <w:pPr>
        <w:pStyle w:val="2"/>
        <w:spacing w:line="241" w:lineRule="auto"/>
        <w:rPr>
          <w:rFonts w:hint="eastAsia" w:ascii="微软雅黑" w:hAnsi="微软雅黑" w:eastAsia="微软雅黑" w:cs="微软雅黑"/>
          <w:sz w:val="30"/>
          <w:szCs w:val="30"/>
        </w:rPr>
      </w:pPr>
    </w:p>
    <w:p w14:paraId="174B840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range of uncleanness is wider than the mourning circle.</w:t>
      </w:r>
    </w:p>
    <w:p w14:paraId="5FB376D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不洁的范围比哀悼圈子更广。</w:t>
      </w:r>
    </w:p>
    <w:p w14:paraId="0021A78B">
      <w:pPr>
        <w:pStyle w:val="2"/>
        <w:spacing w:line="241" w:lineRule="auto"/>
        <w:rPr>
          <w:rFonts w:hint="eastAsia" w:ascii="微软雅黑" w:hAnsi="微软雅黑" w:eastAsia="微软雅黑" w:cs="微软雅黑"/>
          <w:sz w:val="30"/>
          <w:szCs w:val="30"/>
        </w:rPr>
      </w:pPr>
    </w:p>
    <w:p w14:paraId="5BCF7A1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 relatives in particular mourn?</w:t>
      </w:r>
    </w:p>
    <w:p w14:paraId="06FC873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为什么特别是亲属要哀悼？</w:t>
      </w:r>
    </w:p>
    <w:p w14:paraId="3330ED5D">
      <w:pPr>
        <w:pStyle w:val="2"/>
        <w:spacing w:line="241" w:lineRule="auto"/>
        <w:rPr>
          <w:rFonts w:hint="eastAsia" w:ascii="微软雅黑" w:hAnsi="微软雅黑" w:eastAsia="微软雅黑" w:cs="微软雅黑"/>
          <w:sz w:val="30"/>
          <w:szCs w:val="30"/>
        </w:rPr>
      </w:pPr>
    </w:p>
    <w:p w14:paraId="3963B9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soul-matter, being unintelligent, has no personal feelings about it, if it only seeks some hole or crevice to slip into, then, when a taboo is erected against this through the assumption of uncleanness, and this is further strengthened through the observance of mourning, it becomes difficult to explain why only the relatives engage in the latter.</w:t>
      </w:r>
    </w:p>
    <w:p w14:paraId="6A84A3F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物质是无智力的，对此没有个人感情，如果它只是寻找一些孔洞或裂缝溜进去，那么，当通过不洁的假设建立了针对此事的禁忌，并通过遵守哀悼进一步加强这种禁忌时，就很难解释为什么只有亲属参与后者。</w:t>
      </w:r>
    </w:p>
    <w:p w14:paraId="5812A3EF">
      <w:pPr>
        <w:pStyle w:val="2"/>
        <w:spacing w:line="241" w:lineRule="auto"/>
        <w:rPr>
          <w:rFonts w:hint="eastAsia" w:ascii="微软雅黑" w:hAnsi="微软雅黑" w:eastAsia="微软雅黑" w:cs="微软雅黑"/>
          <w:sz w:val="30"/>
          <w:szCs w:val="30"/>
        </w:rPr>
      </w:pPr>
    </w:p>
    <w:p w14:paraId="5C52A05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said that the relatives are nearer to the body, therefore subject to greater exposure, whereas the others can simply keep away.</w:t>
      </w:r>
    </w:p>
    <w:p w14:paraId="63B5D4F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可能会说亲属离尸体更近，因此更容易受到暴露，而其他人只需远离即可。</w:t>
      </w:r>
    </w:p>
    <w:p w14:paraId="3B6AC081">
      <w:pPr>
        <w:pStyle w:val="2"/>
        <w:spacing w:line="241" w:lineRule="auto"/>
        <w:rPr>
          <w:rFonts w:hint="eastAsia" w:ascii="微软雅黑" w:hAnsi="微软雅黑" w:eastAsia="微软雅黑" w:cs="微软雅黑"/>
          <w:sz w:val="30"/>
          <w:szCs w:val="30"/>
        </w:rPr>
      </w:pPr>
    </w:p>
    <w:p w14:paraId="31B6D95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so, then the rule ought to have been that, not blood-propinquity, but local propinquity, was the decisive consideration.</w:t>
      </w:r>
    </w:p>
    <w:p w14:paraId="0F02927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但如果是这样，那么规则应该是，决定性的考虑因素不是血缘亲近，而是地点亲近。</w:t>
      </w:r>
    </w:p>
    <w:p w14:paraId="4CBAEE42">
      <w:pPr>
        <w:pStyle w:val="2"/>
        <w:spacing w:line="241" w:lineRule="auto"/>
        <w:rPr>
          <w:rFonts w:hint="eastAsia" w:ascii="微软雅黑" w:hAnsi="微软雅黑" w:eastAsia="微软雅黑" w:cs="微软雅黑"/>
          <w:sz w:val="30"/>
          <w:szCs w:val="30"/>
        </w:rPr>
      </w:pPr>
    </w:p>
    <w:p w14:paraId="1442EB4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came near the dead ought to have mourned.</w:t>
      </w:r>
    </w:p>
    <w:p w14:paraId="60C8417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所有靠近死者的人都应该哀悼。</w:t>
      </w:r>
    </w:p>
    <w:p w14:paraId="399BCB48">
      <w:pPr>
        <w:pStyle w:val="2"/>
        <w:spacing w:line="241" w:lineRule="auto"/>
        <w:rPr>
          <w:rFonts w:hint="eastAsia" w:ascii="微软雅黑" w:hAnsi="微软雅黑" w:eastAsia="微软雅黑" w:cs="微软雅黑"/>
          <w:sz w:val="30"/>
          <w:szCs w:val="30"/>
        </w:rPr>
      </w:pPr>
    </w:p>
    <w:p w14:paraId="4D32A03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three theories, which endeavour to account for groups of phenomena comprehensively, there are attempts to account for single facts.</w:t>
      </w:r>
    </w:p>
    <w:p w14:paraId="26A1055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除了这三种试图全面解释成组现象的理论外，还有一些试图解释单一事实的尝试。</w:t>
      </w:r>
    </w:p>
    <w:p w14:paraId="3F37695D">
      <w:pPr>
        <w:pStyle w:val="2"/>
        <w:spacing w:line="241" w:lineRule="auto"/>
        <w:rPr>
          <w:rFonts w:hint="eastAsia" w:ascii="微软雅黑" w:hAnsi="微软雅黑" w:eastAsia="微软雅黑" w:cs="微软雅黑"/>
          <w:sz w:val="30"/>
          <w:szCs w:val="30"/>
        </w:rPr>
      </w:pPr>
    </w:p>
    <w:p w14:paraId="4DBB3EE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Altogether apart from totemism, certain unclean animals may have derived their taboo from their figuring as sacred animals in some idolatrous cult.</w:t>
      </w:r>
    </w:p>
    <w:p w14:paraId="5CF7591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完全撇开图腾崇拜不谈，某些不洁动物可能因在某些偶像崇拜中充当神圣动物而衍生出其禁忌。</w:t>
      </w:r>
    </w:p>
    <w:p w14:paraId="509D19A8">
      <w:pPr>
        <w:pStyle w:val="2"/>
        <w:spacing w:line="241" w:lineRule="auto"/>
        <w:rPr>
          <w:rFonts w:hint="eastAsia" w:ascii="微软雅黑" w:hAnsi="微软雅黑" w:eastAsia="微软雅黑" w:cs="微软雅黑"/>
          <w:sz w:val="30"/>
          <w:szCs w:val="30"/>
        </w:rPr>
      </w:pPr>
    </w:p>
    <w:p w14:paraId="101CB72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apply to single cases, although to the entire collection of unclean animals it is not applicable.</w:t>
      </w:r>
    </w:p>
    <w:p w14:paraId="0A776C9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这可能适用于个别情况，尽管对于整个不洁动物集合并不适用。</w:t>
      </w:r>
    </w:p>
    <w:p w14:paraId="531EE503">
      <w:pPr>
        <w:pStyle w:val="2"/>
        <w:spacing w:line="241" w:lineRule="auto"/>
        <w:rPr>
          <w:rFonts w:hint="eastAsia" w:ascii="微软雅黑" w:hAnsi="微软雅黑" w:eastAsia="微软雅黑" w:cs="微软雅黑"/>
          <w:sz w:val="30"/>
          <w:szCs w:val="30"/>
        </w:rPr>
      </w:pPr>
    </w:p>
    <w:p w14:paraId="27988A9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unclean animals belong to the smallest species, and certainly never were cult-objects.</w:t>
      </w:r>
    </w:p>
    <w:p w14:paraId="3756155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许多不洁动物属于最小的物种，肯定从未成为崇拜对象。</w:t>
      </w:r>
    </w:p>
    <w:p w14:paraId="5A338A18">
      <w:pPr>
        <w:pStyle w:val="2"/>
        <w:spacing w:line="241" w:lineRule="auto"/>
        <w:rPr>
          <w:rFonts w:hint="eastAsia" w:ascii="微软雅黑" w:hAnsi="微软雅黑" w:eastAsia="微软雅黑" w:cs="微软雅黑"/>
          <w:sz w:val="30"/>
          <w:szCs w:val="30"/>
        </w:rPr>
      </w:pPr>
    </w:p>
    <w:p w14:paraId="24388A4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bigger animals, such as swine, it is different.</w:t>
      </w:r>
    </w:p>
    <w:p w14:paraId="5C125A1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对于较大的动物，如猪，情况就不同了。</w:t>
      </w:r>
    </w:p>
    <w:p w14:paraId="44429583">
      <w:pPr>
        <w:pStyle w:val="2"/>
        <w:spacing w:line="241" w:lineRule="auto"/>
        <w:rPr>
          <w:rFonts w:hint="eastAsia" w:ascii="微软雅黑" w:hAnsi="微软雅黑" w:eastAsia="微软雅黑" w:cs="微软雅黑"/>
          <w:sz w:val="30"/>
          <w:szCs w:val="30"/>
        </w:rPr>
      </w:pPr>
    </w:p>
    <w:p w14:paraId="2FFDD47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65:4ff. speaks of a cult, which included the eating of pork.</w:t>
      </w:r>
    </w:p>
    <w:p w14:paraId="07F6134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65:4ff. 提到了一种包括吃猪肉的祭仪。</w:t>
      </w:r>
    </w:p>
    <w:p w14:paraId="7F55DA50">
      <w:pPr>
        <w:pStyle w:val="2"/>
        <w:spacing w:line="241" w:lineRule="auto"/>
        <w:rPr>
          <w:rFonts w:hint="eastAsia" w:ascii="微软雅黑" w:hAnsi="微软雅黑" w:eastAsia="微软雅黑" w:cs="微软雅黑"/>
          <w:sz w:val="30"/>
          <w:szCs w:val="30"/>
        </w:rPr>
      </w:pPr>
    </w:p>
    <w:p w14:paraId="269B36F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circle there referred to, undoubtedly pork was regarded, not as unclean, but as holy.</w:t>
      </w:r>
    </w:p>
    <w:p w14:paraId="635836C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在那里提到的圈子里，毫无疑问，猪肉不被视为不洁，而被视为神圣。</w:t>
      </w:r>
    </w:p>
    <w:p w14:paraId="51DF51AF">
      <w:pPr>
        <w:pStyle w:val="2"/>
        <w:spacing w:line="241" w:lineRule="auto"/>
        <w:rPr>
          <w:rFonts w:hint="eastAsia" w:ascii="微软雅黑" w:hAnsi="微软雅黑" w:eastAsia="微软雅黑" w:cs="微软雅黑"/>
          <w:sz w:val="30"/>
          <w:szCs w:val="30"/>
        </w:rPr>
      </w:pPr>
    </w:p>
    <w:p w14:paraId="12F1C8D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similar practice of more ancient date may have occasioned the regulation of the law, that swine shall be unclean animals to the servants of Jehovah.</w:t>
      </w:r>
    </w:p>
    <w:p w14:paraId="6D1F5FD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某种更古老的类似做法可能引发了律法的规定，即对耶和华的仆人来说，猪应是不洁的动物。</w:t>
      </w:r>
    </w:p>
    <w:p w14:paraId="307E7234">
      <w:pPr>
        <w:pStyle w:val="2"/>
        <w:spacing w:line="241" w:lineRule="auto"/>
        <w:rPr>
          <w:rFonts w:hint="eastAsia" w:ascii="微软雅黑" w:hAnsi="微软雅黑" w:eastAsia="微软雅黑" w:cs="微软雅黑"/>
          <w:sz w:val="30"/>
          <w:szCs w:val="30"/>
        </w:rPr>
      </w:pPr>
    </w:p>
    <w:p w14:paraId="259253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interdict on unclean animals is in Lev. 20:22ff. significantly brought into connection with the difference between the Israelites and the Canaanites.</w:t>
      </w:r>
    </w:p>
    <w:p w14:paraId="29A310E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20:22ff. 中关于不洁动物的禁令，意味深长地被与以色列人和迦南人之间的区别联系起来。</w:t>
      </w:r>
    </w:p>
    <w:p w14:paraId="7E7DD736">
      <w:pPr>
        <w:pStyle w:val="2"/>
        <w:spacing w:line="241" w:lineRule="auto"/>
        <w:rPr>
          <w:rFonts w:hint="eastAsia" w:ascii="微软雅黑" w:hAnsi="微软雅黑" w:eastAsia="微软雅黑" w:cs="微软雅黑"/>
          <w:sz w:val="30"/>
          <w:szCs w:val="30"/>
        </w:rPr>
      </w:pPr>
    </w:p>
    <w:p w14:paraId="47999B5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indicates that the latter did not treat the animals tabooed in Israel as unclean.</w:t>
      </w:r>
    </w:p>
    <w:p w14:paraId="1E0101B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这表明后者并不把在以色列被禁忌的动物视为不洁。</w:t>
      </w:r>
    </w:p>
    <w:p w14:paraId="56AEE3B2">
      <w:pPr>
        <w:pStyle w:val="2"/>
        <w:spacing w:line="241" w:lineRule="auto"/>
        <w:rPr>
          <w:rFonts w:hint="eastAsia" w:ascii="微软雅黑" w:hAnsi="微软雅黑" w:eastAsia="微软雅黑" w:cs="微软雅黑"/>
          <w:sz w:val="30"/>
          <w:szCs w:val="30"/>
        </w:rPr>
      </w:pPr>
    </w:p>
    <w:p w14:paraId="1581A16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these very animals must have played a rather prominent role in their religion.</w:t>
      </w:r>
    </w:p>
    <w:p w14:paraId="69A2BD6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相反，这些动物在他们的宗教中必定扮演了相当重要的角色。</w:t>
      </w:r>
    </w:p>
    <w:p w14:paraId="3D051DA1">
      <w:pPr>
        <w:pStyle w:val="2"/>
        <w:spacing w:line="241" w:lineRule="auto"/>
        <w:rPr>
          <w:rFonts w:hint="eastAsia" w:ascii="微软雅黑" w:hAnsi="微软雅黑" w:eastAsia="微软雅黑" w:cs="微软雅黑"/>
          <w:sz w:val="30"/>
          <w:szCs w:val="30"/>
        </w:rPr>
      </w:pPr>
    </w:p>
    <w:p w14:paraId="5047657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further suggests that on that very account they were debarred from the ritual of the true religion.</w:t>
      </w:r>
    </w:p>
    <w:p w14:paraId="0E43987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这进一步表明，正因如此，它们被排除在真宗教的礼仪之外。</w:t>
      </w:r>
    </w:p>
    <w:p w14:paraId="25305CDF">
      <w:pPr>
        <w:pStyle w:val="2"/>
        <w:spacing w:line="241" w:lineRule="auto"/>
        <w:rPr>
          <w:rFonts w:hint="eastAsia" w:ascii="微软雅黑" w:hAnsi="微软雅黑" w:eastAsia="微软雅黑" w:cs="微软雅黑"/>
          <w:sz w:val="30"/>
          <w:szCs w:val="30"/>
        </w:rPr>
      </w:pPr>
    </w:p>
    <w:p w14:paraId="01085E5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uncleanness of leprosy occupies a place by itself.</w:t>
      </w:r>
    </w:p>
    <w:p w14:paraId="3C87BBD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大麻风的不洁占有独特的地位。</w:t>
      </w:r>
    </w:p>
    <w:p w14:paraId="08AA4C78">
      <w:pPr>
        <w:pStyle w:val="2"/>
        <w:spacing w:line="241" w:lineRule="auto"/>
        <w:rPr>
          <w:rFonts w:hint="eastAsia" w:ascii="微软雅黑" w:hAnsi="微软雅黑" w:eastAsia="微软雅黑" w:cs="微软雅黑"/>
          <w:sz w:val="30"/>
          <w:szCs w:val="30"/>
        </w:rPr>
      </w:pPr>
    </w:p>
    <w:p w14:paraId="36C84C5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explained from sanitary motives.</w:t>
      </w:r>
    </w:p>
    <w:p w14:paraId="7E3B7B0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这不能从卫生动机来解释。</w:t>
      </w:r>
    </w:p>
    <w:p w14:paraId="45921156">
      <w:pPr>
        <w:pStyle w:val="2"/>
        <w:spacing w:line="241" w:lineRule="auto"/>
        <w:rPr>
          <w:rFonts w:hint="eastAsia" w:ascii="微软雅黑" w:hAnsi="微软雅黑" w:eastAsia="微软雅黑" w:cs="微软雅黑"/>
          <w:sz w:val="30"/>
          <w:szCs w:val="30"/>
        </w:rPr>
      </w:pPr>
    </w:p>
    <w:p w14:paraId="5CBA07D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although modern medical science teaches leprosy to be only slightly contagious, the ancient people might have thought differently about it.</w:t>
      </w:r>
    </w:p>
    <w:p w14:paraId="770F17B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诚然，虽然现代医学科学教导大麻风只有轻微的传染性，但古代人对此的想法可能不同。</w:t>
      </w:r>
    </w:p>
    <w:p w14:paraId="49786AC3">
      <w:pPr>
        <w:pStyle w:val="2"/>
        <w:spacing w:line="241" w:lineRule="auto"/>
        <w:rPr>
          <w:rFonts w:hint="eastAsia" w:ascii="微软雅黑" w:hAnsi="微软雅黑" w:eastAsia="微软雅黑" w:cs="微软雅黑"/>
          <w:sz w:val="30"/>
          <w:szCs w:val="30"/>
        </w:rPr>
      </w:pPr>
    </w:p>
    <w:p w14:paraId="678AAC9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serious objection is, that other equally serious, and obviously contagious diseases did not render a person unclean, notably the pestilence.</w:t>
      </w:r>
    </w:p>
    <w:p w14:paraId="77696F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但一个严重的反对意见是，其他同样严重且明显具有传染性的疾病并没有使人不洁，特别是瘟疫。</w:t>
      </w:r>
    </w:p>
    <w:p w14:paraId="33900393">
      <w:pPr>
        <w:pStyle w:val="2"/>
        <w:spacing w:line="241" w:lineRule="auto"/>
        <w:rPr>
          <w:rFonts w:hint="eastAsia" w:ascii="微软雅黑" w:hAnsi="微软雅黑" w:eastAsia="微软雅黑" w:cs="微软雅黑"/>
          <w:sz w:val="30"/>
          <w:szCs w:val="30"/>
        </w:rPr>
      </w:pPr>
    </w:p>
    <w:p w14:paraId="5371CCC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suggested that leprosy was ascribed to a special stroke from Jehovah or some evil spirit, and that even the name of the disease bears witness to this; tsara'ath and nega', the two names for leprosy, both come from roots meaning 'to strike'.</w:t>
      </w:r>
    </w:p>
    <w:p w14:paraId="5853C57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有人提出，大麻风被归因于耶和华或某种恶灵的特殊击打，甚至这种疾病的名称也见证了这一点；tsara'ath 和 nega' 这两个表示大麻风的名称，都来自意为“击打”的词根。</w:t>
      </w:r>
    </w:p>
    <w:p w14:paraId="02F403DC">
      <w:pPr>
        <w:pStyle w:val="2"/>
        <w:spacing w:line="241" w:lineRule="auto"/>
        <w:rPr>
          <w:rFonts w:hint="eastAsia" w:ascii="微软雅黑" w:hAnsi="微软雅黑" w:eastAsia="微软雅黑" w:cs="微软雅黑"/>
          <w:sz w:val="30"/>
          <w:szCs w:val="30"/>
        </w:rPr>
      </w:pPr>
    </w:p>
    <w:p w14:paraId="1C8090B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others these terms have no religious significance, being taken from the spots and swellings characteristic of the disease.</w:t>
      </w:r>
    </w:p>
    <w:p w14:paraId="5EA064F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但据其他人说，这些术语没有宗教意义，而是取自该疾病特征性的斑点和肿胀。</w:t>
      </w:r>
    </w:p>
    <w:p w14:paraId="59CCC09C">
      <w:pPr>
        <w:pStyle w:val="2"/>
        <w:spacing w:line="241" w:lineRule="auto"/>
        <w:rPr>
          <w:rFonts w:hint="eastAsia" w:ascii="微软雅黑" w:hAnsi="微软雅黑" w:eastAsia="微软雅黑" w:cs="微软雅黑"/>
          <w:sz w:val="30"/>
          <w:szCs w:val="30"/>
        </w:rPr>
      </w:pPr>
    </w:p>
    <w:p w14:paraId="40F7957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idea of a demonic or divine stroke came into play, we should expect that the same instinct would have expressed itself in regard to insanity and epilepsy.</w:t>
      </w:r>
    </w:p>
    <w:p w14:paraId="5BCD9C2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如果魔鬼或神灵击打的观念起了作用，我们应该预料同样的本能会在关于精神错乱和癫痫方面表现出来。</w:t>
      </w:r>
    </w:p>
    <w:p w14:paraId="4FAE650D">
      <w:pPr>
        <w:pStyle w:val="2"/>
        <w:spacing w:line="241" w:lineRule="auto"/>
        <w:rPr>
          <w:rFonts w:hint="eastAsia" w:ascii="微软雅黑" w:hAnsi="微软雅黑" w:eastAsia="微软雅黑" w:cs="微软雅黑"/>
          <w:sz w:val="30"/>
          <w:szCs w:val="30"/>
        </w:rPr>
      </w:pPr>
    </w:p>
    <w:p w14:paraId="535140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do not render unclean.</w:t>
      </w:r>
    </w:p>
    <w:p w14:paraId="116CCBC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然而这些并不导致不洁。</w:t>
      </w:r>
    </w:p>
    <w:p w14:paraId="3EA1CE7A">
      <w:pPr>
        <w:pStyle w:val="2"/>
        <w:spacing w:line="241" w:lineRule="auto"/>
        <w:rPr>
          <w:rFonts w:hint="eastAsia" w:ascii="微软雅黑" w:hAnsi="微软雅黑" w:eastAsia="微软雅黑" w:cs="微软雅黑"/>
          <w:sz w:val="30"/>
          <w:szCs w:val="30"/>
        </w:rPr>
      </w:pPr>
    </w:p>
    <w:p w14:paraId="304E064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leprosy may have been associated with uncleanness, because of its being, as it were, a living death.</w:t>
      </w:r>
    </w:p>
    <w:p w14:paraId="12A8CEF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也许大麻风之所以与不洁联系在一起，是因为它宛如活着的死亡。</w:t>
      </w:r>
    </w:p>
    <w:p w14:paraId="6BFEE2C7">
      <w:pPr>
        <w:pStyle w:val="2"/>
        <w:spacing w:line="241" w:lineRule="auto"/>
        <w:rPr>
          <w:rFonts w:hint="eastAsia" w:ascii="微软雅黑" w:hAnsi="微软雅黑" w:eastAsia="微软雅黑" w:cs="微软雅黑"/>
          <w:sz w:val="30"/>
          <w:szCs w:val="30"/>
        </w:rPr>
      </w:pPr>
    </w:p>
    <w:p w14:paraId="3F4FCFD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uncleanness of the leprosy would have to be classified with that of death.</w:t>
      </w:r>
    </w:p>
    <w:p w14:paraId="2D11204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在那种情况下，大麻风的不洁必须与死亡的不洁归为一类。</w:t>
      </w:r>
    </w:p>
    <w:p w14:paraId="286C9117">
      <w:pPr>
        <w:pStyle w:val="2"/>
        <w:spacing w:line="241" w:lineRule="auto"/>
        <w:rPr>
          <w:rFonts w:hint="eastAsia" w:ascii="微软雅黑" w:hAnsi="微软雅黑" w:eastAsia="微软雅黑" w:cs="微软雅黑"/>
          <w:sz w:val="30"/>
          <w:szCs w:val="30"/>
        </w:rPr>
      </w:pPr>
    </w:p>
    <w:p w14:paraId="3EEF988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used about the leprosy of Miriam [Num. 12:12] suggest something like this.</w:t>
      </w:r>
    </w:p>
    <w:p w14:paraId="7876D2E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关于米利暗大麻风所用的词 [民 12:12] 暗示了类似的意思。</w:t>
      </w:r>
    </w:p>
    <w:p w14:paraId="07DACA33">
      <w:pPr>
        <w:pStyle w:val="2"/>
        <w:spacing w:line="241" w:lineRule="auto"/>
        <w:rPr>
          <w:rFonts w:hint="eastAsia" w:ascii="微软雅黑" w:hAnsi="微软雅黑" w:eastAsia="微软雅黑" w:cs="微软雅黑"/>
          <w:sz w:val="30"/>
          <w:szCs w:val="30"/>
        </w:rPr>
      </w:pPr>
    </w:p>
    <w:p w14:paraId="132FB5B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does death with all that accompanies it render unclean?</w:t>
      </w:r>
    </w:p>
    <w:p w14:paraId="2BC36B6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但是，为什么死亡及其伴随的一切会导致不洁呢？</w:t>
      </w:r>
    </w:p>
    <w:p w14:paraId="7D834DE7">
      <w:pPr>
        <w:pStyle w:val="2"/>
        <w:spacing w:line="241" w:lineRule="auto"/>
        <w:rPr>
          <w:rFonts w:hint="eastAsia" w:ascii="微软雅黑" w:hAnsi="微软雅黑" w:eastAsia="微软雅黑" w:cs="微软雅黑"/>
          <w:sz w:val="30"/>
          <w:szCs w:val="30"/>
        </w:rPr>
      </w:pPr>
    </w:p>
    <w:p w14:paraId="3702F4E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that both birth and death cause uncleanness, it has been plausibly suggested that through the uncleanness of these two termini of life the entire natural life as such is declared unclean.</w:t>
      </w:r>
    </w:p>
    <w:p w14:paraId="356AE7D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根据出生和死亡都导致不洁的原则，有人似是而非地提出，通过生命的这两个终点的不洁，整个自然生命本身被宣布为不洁。</w:t>
      </w:r>
    </w:p>
    <w:p w14:paraId="3493BF30">
      <w:pPr>
        <w:pStyle w:val="2"/>
        <w:spacing w:line="241" w:lineRule="auto"/>
        <w:rPr>
          <w:rFonts w:hint="eastAsia" w:ascii="微软雅黑" w:hAnsi="微软雅黑" w:eastAsia="微软雅黑" w:cs="微软雅黑"/>
          <w:sz w:val="30"/>
          <w:szCs w:val="30"/>
        </w:rPr>
      </w:pPr>
    </w:p>
    <w:p w14:paraId="08C59EE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has been raised, that on this view of the matter, the law should not have declared giving birth, but being born, as bringing with it uncleanness.</w:t>
      </w:r>
    </w:p>
    <w:p w14:paraId="3F39CF4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有人提出反对意见说，按照这种观点，律法本不该宣布分娩，而该宣布出生带来不洁。</w:t>
      </w:r>
    </w:p>
    <w:p w14:paraId="14D91A88">
      <w:pPr>
        <w:pStyle w:val="2"/>
        <w:spacing w:line="241" w:lineRule="auto"/>
        <w:rPr>
          <w:rFonts w:hint="eastAsia" w:ascii="微软雅黑" w:hAnsi="微软雅黑" w:eastAsia="微软雅黑" w:cs="微软雅黑"/>
          <w:sz w:val="30"/>
          <w:szCs w:val="30"/>
        </w:rPr>
      </w:pPr>
    </w:p>
    <w:p w14:paraId="1E05D58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only the former.</w:t>
      </w:r>
    </w:p>
    <w:p w14:paraId="67BBFF3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它只做了前者。</w:t>
      </w:r>
    </w:p>
    <w:p w14:paraId="0698D978">
      <w:pPr>
        <w:pStyle w:val="2"/>
        <w:spacing w:line="241" w:lineRule="auto"/>
        <w:rPr>
          <w:rFonts w:hint="eastAsia" w:ascii="微软雅黑" w:hAnsi="微软雅黑" w:eastAsia="微软雅黑" w:cs="微软雅黑"/>
          <w:sz w:val="30"/>
          <w:szCs w:val="30"/>
        </w:rPr>
      </w:pPr>
    </w:p>
    <w:p w14:paraId="74618EE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is unclean, we are told, not the child.</w:t>
      </w:r>
    </w:p>
    <w:p w14:paraId="63EF40C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我们被告知，母亲是不洁的，而不是孩子。</w:t>
      </w:r>
    </w:p>
    <w:p w14:paraId="3EFE6102">
      <w:pPr>
        <w:pStyle w:val="2"/>
        <w:spacing w:line="241" w:lineRule="auto"/>
        <w:rPr>
          <w:rFonts w:hint="eastAsia" w:ascii="微软雅黑" w:hAnsi="微软雅黑" w:eastAsia="微软雅黑" w:cs="微软雅黑"/>
          <w:sz w:val="30"/>
          <w:szCs w:val="30"/>
        </w:rPr>
      </w:pPr>
    </w:p>
    <w:p w14:paraId="7536E1B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has not much weight.</w:t>
      </w:r>
    </w:p>
    <w:p w14:paraId="0F3CD7A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这个反对意见没有多少分量。</w:t>
      </w:r>
    </w:p>
    <w:p w14:paraId="7D896DFB">
      <w:pPr>
        <w:pStyle w:val="2"/>
        <w:spacing w:line="241" w:lineRule="auto"/>
        <w:rPr>
          <w:rFonts w:hint="eastAsia" w:ascii="微软雅黑" w:hAnsi="微软雅黑" w:eastAsia="微软雅黑" w:cs="微软雅黑"/>
          <w:sz w:val="30"/>
          <w:szCs w:val="30"/>
        </w:rPr>
      </w:pPr>
    </w:p>
    <w:p w14:paraId="59FD880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observe that the child is actually unclean.</w:t>
      </w:r>
    </w:p>
    <w:p w14:paraId="6749EAA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我们可以观察到孩子实际上是不洁的。</w:t>
      </w:r>
    </w:p>
    <w:p w14:paraId="150013FA">
      <w:pPr>
        <w:pStyle w:val="2"/>
        <w:spacing w:line="241" w:lineRule="auto"/>
        <w:rPr>
          <w:rFonts w:hint="eastAsia" w:ascii="微软雅黑" w:hAnsi="微软雅黑" w:eastAsia="微软雅黑" w:cs="微软雅黑"/>
          <w:sz w:val="30"/>
          <w:szCs w:val="30"/>
        </w:rPr>
      </w:pPr>
    </w:p>
    <w:p w14:paraId="7B34E8C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having received a most pointed expression through circumcision, there was no need of stating it separately, and by attaching the uncleanness to the mother the additional truth was taught of the uncleanness not merely of life in its entire course, but in its very source.</w:t>
      </w:r>
    </w:p>
    <w:p w14:paraId="2324461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然而，这已经通过割礼得到了最尖锐的表达，因此没有必要单独陈述它，并且通过将不洁归于母亲，教导了额外的真理，即不仅仅是生命的全过程不洁，连其源头也是不洁的。</w:t>
      </w:r>
    </w:p>
    <w:p w14:paraId="4A3B2608">
      <w:pPr>
        <w:pStyle w:val="2"/>
        <w:spacing w:line="241" w:lineRule="auto"/>
        <w:rPr>
          <w:rFonts w:hint="eastAsia" w:ascii="微软雅黑" w:hAnsi="微软雅黑" w:eastAsia="微软雅黑" w:cs="微软雅黑"/>
          <w:sz w:val="30"/>
          <w:szCs w:val="30"/>
        </w:rPr>
      </w:pPr>
    </w:p>
    <w:p w14:paraId="0CBD470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points of view indicated may contain elements of truth, they do not profess to give a satisfactory solution of the whole problem.</w:t>
      </w:r>
    </w:p>
    <w:p w14:paraId="73A34D5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虽然指出的观点可能包含真理的成分，但它们并不自称能对整个问题给出令人满意的解决方案。</w:t>
      </w:r>
    </w:p>
    <w:p w14:paraId="14DF2214">
      <w:pPr>
        <w:pStyle w:val="2"/>
        <w:spacing w:line="241" w:lineRule="auto"/>
        <w:rPr>
          <w:rFonts w:hint="eastAsia" w:ascii="微软雅黑" w:hAnsi="微软雅黑" w:eastAsia="微软雅黑" w:cs="微软雅黑"/>
          <w:sz w:val="30"/>
          <w:szCs w:val="30"/>
        </w:rPr>
      </w:pPr>
    </w:p>
    <w:p w14:paraId="20FF389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older explanations, frequently discarded by modern writers with amusement and contempt, are not so summarily to be dismissed as is done by them.</w:t>
      </w:r>
    </w:p>
    <w:p w14:paraId="4AD823F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一些经常被现代作家带着娱乐和蔑视抛弃的古老解释，不应像他们那样被草率地摒弃。</w:t>
      </w:r>
    </w:p>
    <w:p w14:paraId="6B627359">
      <w:pPr>
        <w:pStyle w:val="2"/>
        <w:spacing w:line="241" w:lineRule="auto"/>
        <w:rPr>
          <w:rFonts w:hint="eastAsia" w:ascii="微软雅黑" w:hAnsi="微软雅黑" w:eastAsia="微软雅黑" w:cs="微软雅黑"/>
          <w:sz w:val="30"/>
          <w:szCs w:val="30"/>
        </w:rPr>
      </w:pPr>
    </w:p>
    <w:p w14:paraId="545F7C3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animals, like snakes and birds of prey, awaken a natural aversion in the human mind at primitive stages, and this may have had something to do with the shaping of the law.</w:t>
      </w:r>
    </w:p>
    <w:p w14:paraId="09601E6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某些动物，如蛇和猛禽，在原始阶段唤起人类心中的自然厌恶，这可能与律法的形成有关。</w:t>
      </w:r>
    </w:p>
    <w:p w14:paraId="54A4791A">
      <w:pPr>
        <w:pStyle w:val="2"/>
        <w:spacing w:line="241" w:lineRule="auto"/>
        <w:rPr>
          <w:rFonts w:hint="eastAsia" w:ascii="微软雅黑" w:hAnsi="微软雅黑" w:eastAsia="微软雅黑" w:cs="微软雅黑"/>
          <w:sz w:val="30"/>
          <w:szCs w:val="30"/>
        </w:rPr>
      </w:pPr>
    </w:p>
    <w:p w14:paraId="5E57180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important than these insoluble problems and their tentative solutions is the consideration of the manner in which the law makes these strange things subserve its purpose of revealing the true religion of the Old Testament.</w:t>
      </w:r>
    </w:p>
    <w:p w14:paraId="2D5120D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比这些无法解决的问题及其尝试性的解决方案更重要的，是考量律法如何使这些奇怪的事物服务于其揭示旧约真宗教的目的。</w:t>
      </w:r>
    </w:p>
    <w:p w14:paraId="41C468E9">
      <w:pPr>
        <w:pStyle w:val="2"/>
        <w:spacing w:line="241" w:lineRule="auto"/>
        <w:rPr>
          <w:rFonts w:hint="eastAsia" w:ascii="微软雅黑" w:hAnsi="微软雅黑" w:eastAsia="微软雅黑" w:cs="微软雅黑"/>
          <w:sz w:val="30"/>
          <w:szCs w:val="30"/>
        </w:rPr>
      </w:pPr>
    </w:p>
    <w:p w14:paraId="06E444E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the law does is to give the whole distinction a religious aspect, no matter whether this inhered in it from the beginning or not.</w:t>
      </w:r>
    </w:p>
    <w:p w14:paraId="45AFF91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律法所做的第一件事是赋予整个区分一种宗教层面，无论这是否从一开始就内在其中。</w:t>
      </w:r>
    </w:p>
    <w:p w14:paraId="633056A9">
      <w:pPr>
        <w:pStyle w:val="2"/>
        <w:spacing w:line="241" w:lineRule="auto"/>
        <w:rPr>
          <w:rFonts w:hint="eastAsia" w:ascii="微软雅黑" w:hAnsi="微软雅黑" w:eastAsia="微软雅黑" w:cs="微软雅黑"/>
          <w:sz w:val="30"/>
          <w:szCs w:val="30"/>
        </w:rPr>
      </w:pPr>
    </w:p>
    <w:p w14:paraId="516D989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law undertakes to regulate a thing, it obtains from that very fact religious significance.</w:t>
      </w:r>
    </w:p>
    <w:p w14:paraId="3E6567B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当律法着手规范一件事时，该事物就从这一事实中获得了宗教意义。</w:t>
      </w:r>
    </w:p>
    <w:p w14:paraId="70F08EC1">
      <w:pPr>
        <w:pStyle w:val="2"/>
        <w:spacing w:line="241" w:lineRule="auto"/>
        <w:rPr>
          <w:rFonts w:hint="eastAsia" w:ascii="微软雅黑" w:hAnsi="微软雅黑" w:eastAsia="微软雅黑" w:cs="微软雅黑"/>
          <w:sz w:val="30"/>
          <w:szCs w:val="30"/>
        </w:rPr>
      </w:pPr>
    </w:p>
    <w:p w14:paraId="3DDF797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is explicitly affirmed.</w:t>
      </w:r>
    </w:p>
    <w:p w14:paraId="1888924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这一原则被明确肯定。</w:t>
      </w:r>
    </w:p>
    <w:p w14:paraId="1CB52BC6">
      <w:pPr>
        <w:pStyle w:val="2"/>
        <w:spacing w:line="241" w:lineRule="auto"/>
        <w:rPr>
          <w:rFonts w:hint="eastAsia" w:ascii="微软雅黑" w:hAnsi="微软雅黑" w:eastAsia="微软雅黑" w:cs="微软雅黑"/>
          <w:sz w:val="30"/>
          <w:szCs w:val="30"/>
        </w:rPr>
      </w:pPr>
    </w:p>
    <w:p w14:paraId="76B0639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brought into relation with the holiness of God [Lev. 11:44, 45; Deut. 14:21].</w:t>
      </w:r>
    </w:p>
    <w:p w14:paraId="7C21521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这件事被带入与神的圣洁的关系中 [利 11:44, 45; 申 14:21]。</w:t>
      </w:r>
    </w:p>
    <w:p w14:paraId="6B9AE676">
      <w:pPr>
        <w:pStyle w:val="2"/>
        <w:spacing w:line="241" w:lineRule="auto"/>
        <w:rPr>
          <w:rFonts w:hint="eastAsia" w:ascii="微软雅黑" w:hAnsi="微软雅黑" w:eastAsia="微软雅黑" w:cs="微软雅黑"/>
          <w:sz w:val="30"/>
          <w:szCs w:val="30"/>
        </w:rPr>
      </w:pPr>
    </w:p>
    <w:p w14:paraId="76F2C39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the process of cleansing is called a 'sanctifying'.</w:t>
      </w:r>
    </w:p>
    <w:p w14:paraId="4BC5470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因此，洁净的过程也被称为“分别为圣”。</w:t>
      </w:r>
    </w:p>
    <w:p w14:paraId="02BC241D">
      <w:pPr>
        <w:pStyle w:val="2"/>
        <w:spacing w:line="241" w:lineRule="auto"/>
        <w:rPr>
          <w:rFonts w:hint="eastAsia" w:ascii="微软雅黑" w:hAnsi="微软雅黑" w:eastAsia="微软雅黑" w:cs="微软雅黑"/>
          <w:sz w:val="30"/>
          <w:szCs w:val="30"/>
        </w:rPr>
      </w:pPr>
    </w:p>
    <w:p w14:paraId="19CAD2F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unclean are debarred from the sanctuary and from the feasts.</w:t>
      </w:r>
    </w:p>
    <w:p w14:paraId="1CE8F39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不洁的人被禁止进入圣所和参加节期。</w:t>
      </w:r>
    </w:p>
    <w:p w14:paraId="2457F641">
      <w:pPr>
        <w:pStyle w:val="2"/>
        <w:spacing w:line="241" w:lineRule="auto"/>
        <w:rPr>
          <w:rFonts w:hint="eastAsia" w:ascii="微软雅黑" w:hAnsi="微软雅黑" w:eastAsia="微软雅黑" w:cs="微软雅黑"/>
          <w:sz w:val="30"/>
          <w:szCs w:val="30"/>
        </w:rPr>
      </w:pPr>
    </w:p>
    <w:p w14:paraId="57CAA4F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tithes nothing can be taken for the dead, nor eaten in mourning [Lev. 22:4; Num. 9:6; 19:12, 20; Deut. 26:14].</w:t>
      </w:r>
    </w:p>
    <w:p w14:paraId="2B5F464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什一奉献中没有任何东西可以拿给死人，也不能在哀悼时吃 [利 22:4; 民 9:6; 19:12, 20; 申 26:14]。</w:t>
      </w:r>
    </w:p>
    <w:p w14:paraId="3C8A87BC">
      <w:pPr>
        <w:pStyle w:val="2"/>
        <w:spacing w:line="241" w:lineRule="auto"/>
        <w:rPr>
          <w:rFonts w:hint="eastAsia" w:ascii="微软雅黑" w:hAnsi="微软雅黑" w:eastAsia="微软雅黑" w:cs="微软雅黑"/>
          <w:sz w:val="30"/>
          <w:szCs w:val="30"/>
        </w:rPr>
      </w:pPr>
    </w:p>
    <w:p w14:paraId="6CA840D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of uncleanness is in part accomplished by ritual 'covering' [Lev. 12:7, 8; 14 (passim); 16:29, 30; 15:14, 15; Num. 8:5ff.].</w:t>
      </w:r>
    </w:p>
    <w:p w14:paraId="6FC7D30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不洁的去除部分是通过仪式性的“遮盖”（赎罪）完成的 [利 12:7, 8; 14 (通篇); 16:29, 30; 15:14, 15; 民 8:5ff.]。</w:t>
      </w:r>
    </w:p>
    <w:p w14:paraId="721E461D">
      <w:pPr>
        <w:pStyle w:val="2"/>
        <w:spacing w:line="241" w:lineRule="auto"/>
        <w:rPr>
          <w:rFonts w:hint="eastAsia" w:ascii="微软雅黑" w:hAnsi="微软雅黑" w:eastAsia="微软雅黑" w:cs="微软雅黑"/>
          <w:sz w:val="30"/>
          <w:szCs w:val="30"/>
        </w:rPr>
      </w:pPr>
    </w:p>
    <w:p w14:paraId="4988661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role played by the number seven in the periods of purification is evidence of the religious character of the latter.</w:t>
      </w:r>
    </w:p>
    <w:p w14:paraId="7BEDEFC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数字“七”在洁净期中所扮演的角色，是后者宗教性质的证据。</w:t>
      </w:r>
    </w:p>
    <w:p w14:paraId="051CFF50">
      <w:pPr>
        <w:pStyle w:val="2"/>
        <w:spacing w:line="241" w:lineRule="auto"/>
        <w:rPr>
          <w:rFonts w:hint="eastAsia" w:ascii="微软雅黑" w:hAnsi="微软雅黑" w:eastAsia="微软雅黑" w:cs="微软雅黑"/>
          <w:sz w:val="30"/>
          <w:szCs w:val="30"/>
        </w:rPr>
      </w:pPr>
    </w:p>
    <w:p w14:paraId="33C28BD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stringency of the regulations with reference to the priests proves that a religious motive was the determining one [Lev. 21:1ff., 22:2, 3].</w:t>
      </w:r>
    </w:p>
    <w:p w14:paraId="3FD6D06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关于祭司规例的严格性证明了宗教动机是决定性的因素 [利 21:1ff., 22:2, 3]。</w:t>
      </w:r>
    </w:p>
    <w:p w14:paraId="3AD8408B">
      <w:pPr>
        <w:pStyle w:val="2"/>
        <w:spacing w:line="241" w:lineRule="auto"/>
        <w:rPr>
          <w:rFonts w:hint="eastAsia" w:ascii="微软雅黑" w:hAnsi="微软雅黑" w:eastAsia="微软雅黑" w:cs="微软雅黑"/>
          <w:sz w:val="30"/>
          <w:szCs w:val="30"/>
        </w:rPr>
      </w:pPr>
    </w:p>
    <w:p w14:paraId="6267F23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uncleanness, thus related to the service of Jehovah, is associated with ethical sin.</w:t>
      </w:r>
    </w:p>
    <w:p w14:paraId="25AD23B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如此与事奉耶和华相关的这种不洁，与伦理上的罪联系在一起。</w:t>
      </w:r>
    </w:p>
    <w:p w14:paraId="21D19DFA">
      <w:pPr>
        <w:pStyle w:val="2"/>
        <w:spacing w:line="241" w:lineRule="auto"/>
        <w:rPr>
          <w:rFonts w:hint="eastAsia" w:ascii="微软雅黑" w:hAnsi="微软雅黑" w:eastAsia="微软雅黑" w:cs="微软雅黑"/>
          <w:sz w:val="30"/>
          <w:szCs w:val="30"/>
        </w:rPr>
      </w:pPr>
    </w:p>
    <w:p w14:paraId="07BD77B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in two ways.</w:t>
      </w:r>
    </w:p>
    <w:p w14:paraId="6CA0019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这是通过两种方式完成的。</w:t>
      </w:r>
    </w:p>
    <w:p w14:paraId="5C22A091">
      <w:pPr>
        <w:pStyle w:val="2"/>
        <w:spacing w:line="241" w:lineRule="auto"/>
        <w:rPr>
          <w:rFonts w:hint="eastAsia" w:ascii="微软雅黑" w:hAnsi="微软雅黑" w:eastAsia="微软雅黑" w:cs="微软雅黑"/>
          <w:sz w:val="30"/>
          <w:szCs w:val="30"/>
        </w:rPr>
      </w:pPr>
    </w:p>
    <w:p w14:paraId="07897C0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ritual uncleanness is treated as sin.</w:t>
      </w:r>
    </w:p>
    <w:p w14:paraId="5956889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一方面，礼仪上的不洁被视为罪。</w:t>
      </w:r>
    </w:p>
    <w:p w14:paraId="664F53EB">
      <w:pPr>
        <w:pStyle w:val="2"/>
        <w:spacing w:line="241" w:lineRule="auto"/>
        <w:rPr>
          <w:rFonts w:hint="eastAsia" w:ascii="微软雅黑" w:hAnsi="微软雅黑" w:eastAsia="微软雅黑" w:cs="微软雅黑"/>
          <w:sz w:val="30"/>
          <w:szCs w:val="30"/>
        </w:rPr>
      </w:pPr>
    </w:p>
    <w:p w14:paraId="03628B8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ethical abnormality is made to borrow its vocabulary from the ritual law.</w:t>
      </w:r>
    </w:p>
    <w:p w14:paraId="0D5FBE5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另一方面，伦理上的反常被迫从礼仪律中借用词汇。</w:t>
      </w:r>
    </w:p>
    <w:p w14:paraId="21F696E2">
      <w:pPr>
        <w:pStyle w:val="2"/>
        <w:spacing w:line="241" w:lineRule="auto"/>
        <w:rPr>
          <w:rFonts w:hint="eastAsia" w:ascii="微软雅黑" w:hAnsi="微软雅黑" w:eastAsia="微软雅黑" w:cs="微软雅黑"/>
          <w:sz w:val="30"/>
          <w:szCs w:val="30"/>
        </w:rPr>
      </w:pPr>
    </w:p>
    <w:p w14:paraId="0E72FC0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always clearly appreciate the latter.</w:t>
      </w:r>
    </w:p>
    <w:p w14:paraId="44CCB8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我们并不总是清楚地领会后者。</w:t>
      </w:r>
    </w:p>
    <w:p w14:paraId="3764B1D8">
      <w:pPr>
        <w:pStyle w:val="2"/>
        <w:spacing w:line="241" w:lineRule="auto"/>
        <w:rPr>
          <w:rFonts w:hint="eastAsia" w:ascii="微软雅黑" w:hAnsi="微软雅黑" w:eastAsia="微软雅黑" w:cs="微软雅黑"/>
          <w:sz w:val="30"/>
          <w:szCs w:val="30"/>
        </w:rPr>
      </w:pPr>
    </w:p>
    <w:p w14:paraId="12B387C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of a distinctly ethical kind is called 'impurity', we are apt to think this a self-explanatory metaphor.</w:t>
      </w:r>
    </w:p>
    <w:p w14:paraId="282E6CD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当明显的伦理类罪恶被称为“不洁”时，我们倾向于认为这是一个不言自明的隐喻。</w:t>
      </w:r>
    </w:p>
    <w:p w14:paraId="5751D4E4">
      <w:pPr>
        <w:pStyle w:val="2"/>
        <w:spacing w:line="241" w:lineRule="auto"/>
        <w:rPr>
          <w:rFonts w:hint="eastAsia" w:ascii="微软雅黑" w:hAnsi="微软雅黑" w:eastAsia="微软雅黑" w:cs="微软雅黑"/>
          <w:sz w:val="30"/>
          <w:szCs w:val="30"/>
        </w:rPr>
      </w:pPr>
    </w:p>
    <w:p w14:paraId="35F8B68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it is a direct borrowing of ritual language.</w:t>
      </w:r>
    </w:p>
    <w:p w14:paraId="3910A88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实际上，这是对礼仪语言的直接借用。</w:t>
      </w:r>
    </w:p>
    <w:p w14:paraId="1C02DDF0">
      <w:pPr>
        <w:pStyle w:val="2"/>
        <w:spacing w:line="241" w:lineRule="auto"/>
        <w:rPr>
          <w:rFonts w:hint="eastAsia" w:ascii="微软雅黑" w:hAnsi="微软雅黑" w:eastAsia="微软雅黑" w:cs="微软雅黑"/>
          <w:sz w:val="30"/>
          <w:szCs w:val="30"/>
        </w:rPr>
      </w:pPr>
    </w:p>
    <w:p w14:paraId="70F0F7D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teaches people to feel about sin as they are accustomed to feel about an ignominious and uncomfortable exclusion from the ritual service.</w:t>
      </w:r>
    </w:p>
    <w:p w14:paraId="5096854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神教导人们对罪的感觉，要像他们习惯于对从礼仪事奉中被可耻和不舒服地排除在外的感觉那样。</w:t>
      </w:r>
    </w:p>
    <w:p w14:paraId="35494601">
      <w:pPr>
        <w:pStyle w:val="2"/>
        <w:spacing w:line="241" w:lineRule="auto"/>
        <w:rPr>
          <w:rFonts w:hint="eastAsia" w:ascii="微软雅黑" w:hAnsi="微软雅黑" w:eastAsia="微软雅黑" w:cs="微软雅黑"/>
          <w:sz w:val="30"/>
          <w:szCs w:val="30"/>
        </w:rPr>
      </w:pPr>
    </w:p>
    <w:p w14:paraId="5590361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circumcision is made a lever of ethicizing and spiritualizing in Deut. 10:16.</w:t>
      </w:r>
    </w:p>
    <w:p w14:paraId="11E99AB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因此，割礼在申命记 10:16 中成为了伦理化和灵意化的杠杆。</w:t>
      </w:r>
    </w:p>
    <w:p w14:paraId="274E6AD1">
      <w:pPr>
        <w:pStyle w:val="2"/>
        <w:spacing w:line="241" w:lineRule="auto"/>
        <w:rPr>
          <w:rFonts w:hint="eastAsia" w:ascii="微软雅黑" w:hAnsi="微软雅黑" w:eastAsia="微软雅黑" w:cs="微软雅黑"/>
          <w:sz w:val="30"/>
          <w:szCs w:val="30"/>
        </w:rPr>
      </w:pPr>
    </w:p>
    <w:p w14:paraId="1E21BB5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incipient spiritualizing of the ritual vocabulary is further carried out by the Prophets and Psalmists.</w:t>
      </w:r>
    </w:p>
    <w:p w14:paraId="2564274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这种对礼仪词汇的初步灵意化，由先知和诗篇作者进一步实施。</w:t>
      </w:r>
    </w:p>
    <w:p w14:paraId="764AA582">
      <w:pPr>
        <w:pStyle w:val="2"/>
        <w:spacing w:line="241" w:lineRule="auto"/>
        <w:rPr>
          <w:rFonts w:hint="eastAsia" w:ascii="微软雅黑" w:hAnsi="微软雅黑" w:eastAsia="微软雅黑" w:cs="微软雅黑"/>
          <w:sz w:val="30"/>
          <w:szCs w:val="30"/>
        </w:rPr>
      </w:pPr>
    </w:p>
    <w:p w14:paraId="418720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speaks of 'unclean' lips in an ethical sense [6:5].</w:t>
      </w:r>
    </w:p>
    <w:p w14:paraId="2473059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以赛亚在伦理意义上说到“不洁”的嘴唇 [6:5]。</w:t>
      </w:r>
    </w:p>
    <w:p w14:paraId="636BEC3A">
      <w:pPr>
        <w:pStyle w:val="2"/>
        <w:spacing w:line="241" w:lineRule="auto"/>
        <w:rPr>
          <w:rFonts w:hint="eastAsia" w:ascii="微软雅黑" w:hAnsi="微软雅黑" w:eastAsia="微软雅黑" w:cs="微软雅黑"/>
          <w:sz w:val="30"/>
          <w:szCs w:val="30"/>
        </w:rPr>
      </w:pPr>
    </w:p>
    <w:p w14:paraId="759CEB9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'defiled' by transgression of the fundamental laws of God [Isa. 24:5]; blood (i.e. murder) 'defiles' the hands [Isa. 1:15; 59:3]; the temple is 'defiled' by idolatry [Jer. 32:34; Ezek. 5:11; 28:18]; the people pollute themselves by their sins [Ezek. 20:7, 8, 43; 22:3; 39:24].</w:t>
      </w:r>
    </w:p>
    <w:p w14:paraId="506E51D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地被违背神基本律法的行为“玷污”了 [赛 24:5]；血（即谋杀）“玷污”了手 [赛 1:15; 59:3]；圣殿被偶像崇拜“玷污”了 [耶 32:34; 结 5:11; 28:18]；百姓因他们的罪玷污自己 [结 20:7, 8, 43; 22:3; 39:24]。</w:t>
      </w:r>
    </w:p>
    <w:p w14:paraId="1E2F67E6">
      <w:pPr>
        <w:pStyle w:val="2"/>
        <w:spacing w:line="241" w:lineRule="auto"/>
        <w:rPr>
          <w:rFonts w:hint="eastAsia" w:ascii="微软雅黑" w:hAnsi="微软雅黑" w:eastAsia="微软雅黑" w:cs="微软雅黑"/>
          <w:sz w:val="30"/>
          <w:szCs w:val="30"/>
        </w:rPr>
      </w:pPr>
    </w:p>
    <w:p w14:paraId="376C517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Ethical purity is symbolized by 'clean hands' and 'a pure heart' [Psa. 24:4].</w:t>
      </w:r>
    </w:p>
    <w:p w14:paraId="6B735B4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伦理上的纯洁由“手洁”和“心清”象征 [诗 24:4]。</w:t>
      </w:r>
    </w:p>
    <w:p w14:paraId="21E5B59A">
      <w:pPr>
        <w:pStyle w:val="2"/>
        <w:spacing w:line="241" w:lineRule="auto"/>
        <w:rPr>
          <w:rFonts w:hint="eastAsia" w:ascii="微软雅黑" w:hAnsi="微软雅黑" w:eastAsia="微软雅黑" w:cs="微软雅黑"/>
          <w:sz w:val="30"/>
          <w:szCs w:val="30"/>
        </w:rPr>
      </w:pPr>
    </w:p>
    <w:p w14:paraId="04F9AB1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ethical cleansing is described in terms of ritual purification [Psa. 51:7; Ezek. 36:25; Zech. 13:1].</w:t>
      </w:r>
    </w:p>
    <w:p w14:paraId="43ADDF0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伦理上的洁净是用礼仪洁净的术语来描述的 [诗 51:7; 结 36:25; 亚 13:1]。</w:t>
      </w:r>
    </w:p>
    <w:p w14:paraId="153E50C5">
      <w:pPr>
        <w:pStyle w:val="2"/>
        <w:spacing w:line="241" w:lineRule="auto"/>
        <w:rPr>
          <w:rFonts w:hint="eastAsia" w:ascii="微软雅黑" w:hAnsi="微软雅黑" w:eastAsia="微软雅黑" w:cs="微软雅黑"/>
          <w:sz w:val="30"/>
          <w:szCs w:val="30"/>
        </w:rPr>
      </w:pPr>
    </w:p>
    <w:p w14:paraId="533E1849">
      <w:pPr>
        <w:pStyle w:val="2"/>
        <w:spacing w:line="241" w:lineRule="auto"/>
        <w:rPr>
          <w:rFonts w:hint="eastAsia" w:ascii="微软雅黑" w:hAnsi="微软雅黑" w:eastAsia="微软雅黑" w:cs="微软雅黑"/>
          <w:sz w:val="30"/>
          <w:szCs w:val="30"/>
        </w:rPr>
      </w:pPr>
    </w:p>
    <w:p w14:paraId="0C99A646">
      <w:pPr>
        <w:pStyle w:val="2"/>
        <w:spacing w:line="241" w:lineRule="auto"/>
        <w:rPr>
          <w:rFonts w:hint="eastAsia" w:ascii="微软雅黑" w:hAnsi="微软雅黑" w:eastAsia="微软雅黑" w:cs="微软雅黑"/>
          <w:sz w:val="30"/>
          <w:szCs w:val="30"/>
        </w:rPr>
      </w:pPr>
    </w:p>
    <w:p w14:paraId="6636443E">
      <w:pPr>
        <w:pStyle w:val="2"/>
        <w:spacing w:line="242" w:lineRule="auto"/>
        <w:rPr>
          <w:rFonts w:hint="eastAsia" w:ascii="微软雅黑" w:hAnsi="微软雅黑" w:eastAsia="微软雅黑" w:cs="微软雅黑"/>
          <w:sz w:val="30"/>
          <w:szCs w:val="30"/>
        </w:rPr>
      </w:pPr>
    </w:p>
    <w:p w14:paraId="49BF2268">
      <w:pPr>
        <w:pStyle w:val="2"/>
        <w:spacing w:line="242" w:lineRule="auto"/>
        <w:rPr>
          <w:rFonts w:hint="eastAsia" w:ascii="微软雅黑" w:hAnsi="微软雅黑" w:eastAsia="微软雅黑" w:cs="微软雅黑"/>
          <w:sz w:val="30"/>
          <w:szCs w:val="30"/>
        </w:rPr>
      </w:pPr>
    </w:p>
    <w:p w14:paraId="588B9B6B">
      <w:pPr>
        <w:spacing w:before="120" w:line="563" w:lineRule="exact"/>
        <w:ind w:left="2522"/>
        <w:rPr>
          <w:rFonts w:hint="eastAsia" w:ascii="微软雅黑" w:hAnsi="微软雅黑" w:eastAsia="微软雅黑" w:cs="微软雅黑"/>
          <w:sz w:val="30"/>
          <w:szCs w:val="30"/>
        </w:rPr>
      </w:pPr>
      <w:bookmarkStart w:id="10" w:name="bookmark11"/>
      <w:bookmarkEnd w:id="10"/>
      <w:r>
        <w:rPr>
          <w:rFonts w:hint="eastAsia" w:ascii="微软雅黑" w:hAnsi="微软雅黑" w:eastAsia="微软雅黑" w:cs="微软雅黑"/>
          <w:b/>
          <w:bCs/>
          <w:position w:val="1"/>
          <w:sz w:val="30"/>
          <w:szCs w:val="30"/>
        </w:rPr>
        <w:t>The</w:t>
      </w:r>
      <w:r>
        <w:rPr>
          <w:rFonts w:hint="eastAsia" w:ascii="微软雅黑" w:hAnsi="微软雅黑" w:eastAsia="微软雅黑" w:cs="微软雅黑"/>
          <w:b/>
          <w:bCs/>
          <w:spacing w:val="22"/>
          <w:position w:val="1"/>
          <w:sz w:val="30"/>
          <w:szCs w:val="30"/>
        </w:rPr>
        <w:t xml:space="preserve"> </w:t>
      </w:r>
      <w:r>
        <w:rPr>
          <w:rFonts w:hint="eastAsia" w:ascii="微软雅黑" w:hAnsi="微软雅黑" w:eastAsia="微软雅黑" w:cs="微软雅黑"/>
          <w:b/>
          <w:bCs/>
          <w:position w:val="1"/>
          <w:sz w:val="30"/>
          <w:szCs w:val="30"/>
        </w:rPr>
        <w:t>Old</w:t>
      </w:r>
      <w:r>
        <w:rPr>
          <w:rFonts w:hint="eastAsia" w:ascii="微软雅黑" w:hAnsi="微软雅黑" w:eastAsia="微软雅黑" w:cs="微软雅黑"/>
          <w:b/>
          <w:bCs/>
          <w:spacing w:val="22"/>
          <w:position w:val="1"/>
          <w:sz w:val="30"/>
          <w:szCs w:val="30"/>
        </w:rPr>
        <w:t xml:space="preserve"> </w:t>
      </w:r>
      <w:r>
        <w:rPr>
          <w:rFonts w:hint="eastAsia" w:ascii="微软雅黑" w:hAnsi="微软雅黑" w:eastAsia="微软雅黑" w:cs="微软雅黑"/>
          <w:b/>
          <w:bCs/>
          <w:position w:val="1"/>
          <w:sz w:val="30"/>
          <w:szCs w:val="30"/>
        </w:rPr>
        <w:t>Testament</w:t>
      </w:r>
    </w:p>
    <w:p w14:paraId="29BD45DA">
      <w:pPr>
        <w:pStyle w:val="2"/>
        <w:spacing w:line="324" w:lineRule="auto"/>
        <w:rPr>
          <w:rFonts w:hint="eastAsia" w:ascii="微软雅黑" w:hAnsi="微软雅黑" w:eastAsia="微软雅黑" w:cs="微软雅黑"/>
          <w:sz w:val="30"/>
          <w:szCs w:val="30"/>
        </w:rPr>
      </w:pPr>
    </w:p>
    <w:p w14:paraId="02BEC960">
      <w:pPr>
        <w:spacing w:before="120" w:line="201" w:lineRule="auto"/>
        <w:ind w:left="3358"/>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PART</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TWO</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旧约全书</w:t>
      </w:r>
    </w:p>
    <w:p w14:paraId="7DEAC9DE">
      <w:pPr>
        <w:spacing w:before="120" w:line="201" w:lineRule="auto"/>
        <w:ind w:left="3358"/>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第二部分</w:t>
      </w:r>
    </w:p>
    <w:p w14:paraId="62830D5C">
      <w:pPr>
        <w:pStyle w:val="2"/>
        <w:spacing w:line="314" w:lineRule="auto"/>
        <w:rPr>
          <w:rFonts w:hint="eastAsia" w:ascii="微软雅黑" w:hAnsi="微软雅黑" w:eastAsia="微软雅黑" w:cs="微软雅黑"/>
          <w:sz w:val="30"/>
          <w:szCs w:val="30"/>
        </w:rPr>
      </w:pPr>
    </w:p>
    <w:p w14:paraId="7B04A407">
      <w:pPr>
        <w:spacing w:before="120" w:line="495" w:lineRule="exact"/>
        <w:ind w:left="1410"/>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PROPHETIC</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EPOCH</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OF</w:t>
      </w:r>
    </w:p>
    <w:p w14:paraId="75AFF0BF">
      <w:pPr>
        <w:spacing w:line="563" w:lineRule="exact"/>
        <w:ind w:left="3059"/>
        <w:rPr>
          <w:rFonts w:hint="eastAsia" w:ascii="微软雅黑" w:hAnsi="微软雅黑" w:eastAsia="微软雅黑" w:cs="微软雅黑"/>
          <w:sz w:val="30"/>
          <w:szCs w:val="30"/>
        </w:rPr>
      </w:pPr>
      <w:r>
        <w:rPr>
          <w:rFonts w:hint="eastAsia" w:ascii="微软雅黑" w:hAnsi="微软雅黑" w:eastAsia="微软雅黑" w:cs="微软雅黑"/>
          <w:b/>
          <w:bCs/>
          <w:spacing w:val="2"/>
          <w:position w:val="2"/>
          <w:sz w:val="30"/>
          <w:szCs w:val="30"/>
        </w:rPr>
        <w:t>REVELATION</w:t>
      </w:r>
      <w:r>
        <w:rPr>
          <w:rFonts w:hint="eastAsia" w:ascii="微软雅黑" w:hAnsi="微软雅黑" w:eastAsia="微软雅黑" w:cs="微软雅黑"/>
          <w:b/>
          <w:bCs/>
          <w:spacing w:val="2"/>
          <w:position w:val="2"/>
          <w:sz w:val="30"/>
          <w:szCs w:val="30"/>
        </w:rPr>
        <w:br w:type="textWrapping"/>
      </w:r>
      <w:r>
        <w:rPr>
          <w:rFonts w:hint="eastAsia" w:ascii="微软雅黑" w:hAnsi="微软雅黑" w:eastAsia="微软雅黑" w:cs="微软雅黑"/>
          <w:b/>
          <w:bCs/>
          <w:spacing w:val="2"/>
          <w:position w:val="2"/>
          <w:sz w:val="30"/>
          <w:szCs w:val="30"/>
        </w:rPr>
        <w:t>启示录》预言的时代</w:t>
      </w:r>
    </w:p>
    <w:p w14:paraId="1A6E3DB7">
      <w:pPr>
        <w:pStyle w:val="2"/>
        <w:spacing w:line="309" w:lineRule="auto"/>
        <w:rPr>
          <w:rFonts w:hint="eastAsia" w:ascii="微软雅黑" w:hAnsi="微软雅黑" w:eastAsia="微软雅黑" w:cs="微软雅黑"/>
          <w:sz w:val="30"/>
          <w:szCs w:val="30"/>
        </w:rPr>
      </w:pPr>
    </w:p>
    <w:p w14:paraId="2C83BD57">
      <w:pPr>
        <w:spacing w:before="121" w:line="201" w:lineRule="auto"/>
        <w:ind w:left="4013"/>
        <w:rPr>
          <w:rFonts w:hint="eastAsia" w:ascii="微软雅黑" w:hAnsi="微软雅黑" w:eastAsia="微软雅黑" w:cs="微软雅黑"/>
          <w:sz w:val="30"/>
          <w:szCs w:val="30"/>
        </w:rPr>
      </w:pPr>
      <w:bookmarkStart w:id="11" w:name="bookmark24"/>
      <w:bookmarkEnd w:id="11"/>
      <w:r>
        <w:rPr>
          <w:rFonts w:hint="eastAsia" w:ascii="微软雅黑" w:hAnsi="微软雅黑" w:eastAsia="微软雅黑" w:cs="微软雅黑"/>
          <w:b/>
          <w:bCs/>
          <w:spacing w:val="-1"/>
          <w:sz w:val="30"/>
          <w:szCs w:val="30"/>
        </w:rPr>
        <w:t>ONE:</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第一章</w:t>
      </w:r>
    </w:p>
    <w:p w14:paraId="030C6080">
      <w:pPr>
        <w:pStyle w:val="2"/>
        <w:spacing w:line="329" w:lineRule="auto"/>
        <w:rPr>
          <w:rFonts w:hint="eastAsia" w:ascii="微软雅黑" w:hAnsi="微软雅黑" w:eastAsia="微软雅黑" w:cs="微软雅黑"/>
          <w:sz w:val="30"/>
          <w:szCs w:val="30"/>
        </w:rPr>
      </w:pPr>
    </w:p>
    <w:p w14:paraId="0385B90F">
      <w:pPr>
        <w:spacing w:before="120" w:line="266" w:lineRule="auto"/>
        <w:ind w:left="1555" w:right="406" w:hanging="1165"/>
        <w:outlineLvl w:val="0"/>
        <w:rPr>
          <w:rFonts w:hint="eastAsia" w:ascii="微软雅黑" w:hAnsi="微软雅黑" w:eastAsia="微软雅黑" w:cs="微软雅黑"/>
          <w:sz w:val="30"/>
          <w:szCs w:val="30"/>
        </w:rPr>
      </w:pPr>
      <w:r>
        <w:rPr>
          <w:rFonts w:hint="eastAsia" w:ascii="微软雅黑" w:hAnsi="微软雅黑" w:eastAsia="微软雅黑" w:cs="微软雅黑"/>
          <w:b/>
          <w:bCs/>
          <w:spacing w:val="7"/>
          <w:sz w:val="30"/>
          <w:szCs w:val="30"/>
        </w:rPr>
        <w:t>THE PLACE OF PROPHETISMIN</w:t>
      </w:r>
      <w:r>
        <w:rPr>
          <w:rFonts w:hint="eastAsia" w:ascii="微软雅黑" w:hAnsi="微软雅黑" w:eastAsia="微软雅黑" w:cs="微软雅黑"/>
          <w:b/>
          <w:bCs/>
          <w:spacing w:val="6"/>
          <w:sz w:val="30"/>
          <w:szCs w:val="30"/>
        </w:rPr>
        <w:t xml:space="preserve"> OLD</w:t>
      </w:r>
      <w:r>
        <w:rPr>
          <w:rFonts w:hint="eastAsia" w:ascii="微软雅黑" w:hAnsi="微软雅黑" w:eastAsia="微软雅黑" w:cs="微软雅黑"/>
          <w:b/>
          <w:bCs/>
          <w:sz w:val="30"/>
          <w:szCs w:val="30"/>
        </w:rPr>
        <w:t xml:space="preserve"> </w:t>
      </w:r>
      <w:r>
        <w:rPr>
          <w:rFonts w:hint="eastAsia" w:ascii="微软雅黑" w:hAnsi="微软雅黑" w:eastAsia="微软雅黑" w:cs="微软雅黑"/>
          <w:b/>
          <w:bCs/>
          <w:spacing w:val="3"/>
          <w:sz w:val="30"/>
          <w:szCs w:val="30"/>
        </w:rPr>
        <w:t>TESTAMENT REVELATION</w:t>
      </w:r>
      <w:r>
        <w:rPr>
          <w:rFonts w:hint="eastAsia" w:ascii="微软雅黑" w:hAnsi="微软雅黑" w:eastAsia="微软雅黑" w:cs="微软雅黑"/>
          <w:b/>
          <w:bCs/>
          <w:spacing w:val="3"/>
          <w:sz w:val="30"/>
          <w:szCs w:val="30"/>
        </w:rPr>
        <w:br w:type="textWrapping"/>
      </w:r>
      <w:r>
        <w:rPr>
          <w:rFonts w:hint="eastAsia" w:ascii="微软雅黑" w:hAnsi="微软雅黑" w:eastAsia="微软雅黑" w:cs="微软雅黑"/>
          <w:b/>
          <w:bCs/>
          <w:spacing w:val="3"/>
          <w:sz w:val="30"/>
          <w:szCs w:val="30"/>
        </w:rPr>
        <w:t>《先知在旧约启示中的地位》</w:t>
      </w:r>
    </w:p>
    <w:p w14:paraId="1EFD930A">
      <w:pPr>
        <w:pStyle w:val="2"/>
        <w:spacing w:line="269" w:lineRule="auto"/>
        <w:rPr>
          <w:rFonts w:hint="eastAsia" w:ascii="微软雅黑" w:hAnsi="微软雅黑" w:eastAsia="微软雅黑" w:cs="微软雅黑"/>
          <w:sz w:val="30"/>
          <w:szCs w:val="30"/>
        </w:rPr>
      </w:pPr>
    </w:p>
    <w:p w14:paraId="6F667C75">
      <w:pPr>
        <w:pStyle w:val="2"/>
        <w:spacing w:line="243" w:lineRule="auto"/>
        <w:rPr>
          <w:rFonts w:hint="eastAsia" w:ascii="微软雅黑" w:hAnsi="微软雅黑" w:eastAsia="微软雅黑" w:cs="微软雅黑"/>
          <w:sz w:val="30"/>
          <w:szCs w:val="30"/>
        </w:rPr>
      </w:pPr>
    </w:p>
    <w:p w14:paraId="2E38D78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Mosaism, Prophetism marks an epochal onward movement in Old Testament revelation.</w:t>
      </w:r>
    </w:p>
    <w:p w14:paraId="6595B9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仅次于摩西体制，先知体制标志着旧约启示中一个划时代的前进运动。</w:t>
      </w:r>
    </w:p>
    <w:p w14:paraId="3738E5BF">
      <w:pPr>
        <w:pStyle w:val="2"/>
        <w:spacing w:line="243" w:lineRule="auto"/>
        <w:rPr>
          <w:rFonts w:hint="eastAsia" w:ascii="微软雅黑" w:hAnsi="微软雅黑" w:eastAsia="微软雅黑" w:cs="微软雅黑"/>
          <w:sz w:val="30"/>
          <w:szCs w:val="30"/>
        </w:rPr>
      </w:pPr>
    </w:p>
    <w:p w14:paraId="1D8A3BD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understand why this should be so, we must call to mind how the process of revelation is articulated.</w:t>
      </w:r>
    </w:p>
    <w:p w14:paraId="6A08E62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为了理解为何如此，我们必须回想启示的过程是如何衔接的。</w:t>
      </w:r>
    </w:p>
    <w:p w14:paraId="6643DD2A">
      <w:pPr>
        <w:pStyle w:val="2"/>
        <w:spacing w:line="243" w:lineRule="auto"/>
        <w:rPr>
          <w:rFonts w:hint="eastAsia" w:ascii="微软雅黑" w:hAnsi="微软雅黑" w:eastAsia="微软雅黑" w:cs="微软雅黑"/>
          <w:sz w:val="30"/>
          <w:szCs w:val="30"/>
        </w:rPr>
      </w:pPr>
    </w:p>
    <w:p w14:paraId="7E677C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follows events.</w:t>
      </w:r>
    </w:p>
    <w:p w14:paraId="32EC13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启示跟随事件。</w:t>
      </w:r>
    </w:p>
    <w:p w14:paraId="1195541B">
      <w:pPr>
        <w:pStyle w:val="2"/>
        <w:spacing w:line="243" w:lineRule="auto"/>
        <w:rPr>
          <w:rFonts w:hint="eastAsia" w:ascii="微软雅黑" w:hAnsi="微软雅黑" w:eastAsia="微软雅黑" w:cs="微软雅黑"/>
          <w:sz w:val="30"/>
          <w:szCs w:val="30"/>
        </w:rPr>
      </w:pPr>
    </w:p>
    <w:p w14:paraId="015472A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all happenings in the history of Israel, even though apparently momentous, give rise to a large influx of new revelation.</w:t>
      </w:r>
    </w:p>
    <w:p w14:paraId="20720D1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但并非以色列历史上的所有事件，即使表面上重大，都会引起新启示的大量涌入。</w:t>
      </w:r>
    </w:p>
    <w:p w14:paraId="7970350F">
      <w:pPr>
        <w:pStyle w:val="2"/>
        <w:spacing w:line="243" w:lineRule="auto"/>
        <w:rPr>
          <w:rFonts w:hint="eastAsia" w:ascii="微软雅黑" w:hAnsi="微软雅黑" w:eastAsia="微软雅黑" w:cs="微软雅黑"/>
          <w:sz w:val="30"/>
          <w:szCs w:val="30"/>
        </w:rPr>
      </w:pPr>
    </w:p>
    <w:p w14:paraId="290C809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necessary for this is, that the new happenings shall leave something new, that is of lasting significance, behind.</w:t>
      </w:r>
    </w:p>
    <w:p w14:paraId="5F57FF6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对此必要的是，新事件必须留下某种具有持久意义的新事物。</w:t>
      </w:r>
    </w:p>
    <w:p w14:paraId="19DC4B4F">
      <w:pPr>
        <w:pStyle w:val="2"/>
        <w:spacing w:line="243" w:lineRule="auto"/>
        <w:rPr>
          <w:rFonts w:hint="eastAsia" w:ascii="微软雅黑" w:hAnsi="微软雅黑" w:eastAsia="微软雅黑" w:cs="微软雅黑"/>
          <w:sz w:val="30"/>
          <w:szCs w:val="30"/>
        </w:rPr>
      </w:pPr>
    </w:p>
    <w:p w14:paraId="7B20ED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acts of the exodus lead to the setting up of the theocratic organization, a large volume of revelation follows in their wake.</w:t>
      </w:r>
    </w:p>
    <w:p w14:paraId="51332DB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当出埃及的行动导致神权组织的建立时，大量的启示随之而来。</w:t>
      </w:r>
    </w:p>
    <w:p w14:paraId="2EE83CDD">
      <w:pPr>
        <w:pStyle w:val="2"/>
        <w:spacing w:line="243" w:lineRule="auto"/>
        <w:rPr>
          <w:rFonts w:hint="eastAsia" w:ascii="微软雅黑" w:hAnsi="微软雅黑" w:eastAsia="微软雅黑" w:cs="微软雅黑"/>
          <w:sz w:val="30"/>
          <w:szCs w:val="30"/>
        </w:rPr>
      </w:pPr>
    </w:p>
    <w:p w14:paraId="121A530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ask, what was the great event in Sacred History, that could call forth such a new body of revelation of the most far-reaching importance.</w:t>
      </w:r>
    </w:p>
    <w:p w14:paraId="1084B9F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因此，我们必须问，神圣历史中的什么大事件，能够唤起如此具有最深远重要性的新启示体。</w:t>
      </w:r>
    </w:p>
    <w:p w14:paraId="209EBE79">
      <w:pPr>
        <w:pStyle w:val="2"/>
        <w:spacing w:line="243" w:lineRule="auto"/>
        <w:rPr>
          <w:rFonts w:hint="eastAsia" w:ascii="微软雅黑" w:hAnsi="微软雅黑" w:eastAsia="微软雅黑" w:cs="微软雅黑"/>
          <w:sz w:val="30"/>
          <w:szCs w:val="30"/>
        </w:rPr>
      </w:pPr>
    </w:p>
    <w:p w14:paraId="1ACE5AA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event can be nothing else but the new organization of the theocratic kingdom under a human ruler.</w:t>
      </w:r>
    </w:p>
    <w:p w14:paraId="26E0B5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这一事件只能是那在人类统治者之下的神权国度的新组织。</w:t>
      </w:r>
    </w:p>
    <w:p w14:paraId="77EB4BB4">
      <w:pPr>
        <w:pStyle w:val="2"/>
        <w:spacing w:line="243" w:lineRule="auto"/>
        <w:rPr>
          <w:rFonts w:hint="eastAsia" w:ascii="微软雅黑" w:hAnsi="微软雅黑" w:eastAsia="微软雅黑" w:cs="微软雅黑"/>
          <w:sz w:val="30"/>
          <w:szCs w:val="30"/>
        </w:rPr>
      </w:pPr>
    </w:p>
    <w:p w14:paraId="2B39ECC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Samuel this movement began; it found provisional embodiment in the rule of Saul, but was not consolidated on a firm basis until the accession of David.</w:t>
      </w:r>
    </w:p>
    <w:p w14:paraId="1F13474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在撒母耳的日子，这运动开始了；它在扫罗的统治中找到了暂时的具体化，但直到大卫登基才在坚固的基础上得以巩固。</w:t>
      </w:r>
    </w:p>
    <w:p w14:paraId="4C9A75B4">
      <w:pPr>
        <w:pStyle w:val="2"/>
        <w:spacing w:line="243" w:lineRule="auto"/>
        <w:rPr>
          <w:rFonts w:hint="eastAsia" w:ascii="微软雅黑" w:hAnsi="微软雅黑" w:eastAsia="微软雅黑" w:cs="微软雅黑"/>
          <w:sz w:val="30"/>
          <w:szCs w:val="30"/>
        </w:rPr>
      </w:pPr>
    </w:p>
    <w:p w14:paraId="1AE3113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the idea of this kingdom remains central in the hopes of Israel.</w:t>
      </w:r>
    </w:p>
    <w:p w14:paraId="070EA8F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此后，这国度的观念在以色列的盼望中保持中心地位。</w:t>
      </w:r>
    </w:p>
    <w:p w14:paraId="728E1A84">
      <w:pPr>
        <w:pStyle w:val="2"/>
        <w:spacing w:line="243" w:lineRule="auto"/>
        <w:rPr>
          <w:rFonts w:hint="eastAsia" w:ascii="微软雅黑" w:hAnsi="微软雅黑" w:eastAsia="微软雅黑" w:cs="微软雅黑"/>
          <w:sz w:val="30"/>
          <w:szCs w:val="30"/>
        </w:rPr>
      </w:pPr>
    </w:p>
    <w:p w14:paraId="014AC43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human kingdom, however, is only a representation of the kingdom of Jehovah Himself.</w:t>
      </w:r>
    </w:p>
    <w:p w14:paraId="567A384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然而，这人类的国度仅仅是耶和华祂自己国度的一个代表。</w:t>
      </w:r>
    </w:p>
    <w:p w14:paraId="5EA608BB">
      <w:pPr>
        <w:pStyle w:val="2"/>
        <w:spacing w:line="243" w:lineRule="auto"/>
        <w:rPr>
          <w:rFonts w:hint="eastAsia" w:ascii="微软雅黑" w:hAnsi="微软雅黑" w:eastAsia="微软雅黑" w:cs="微软雅黑"/>
          <w:sz w:val="30"/>
          <w:szCs w:val="30"/>
        </w:rPr>
      </w:pPr>
    </w:p>
    <w:p w14:paraId="013C6CF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when the people asked for a king, Jehovah disapproved of the un-theocratic spirit in which the request was made, and declared it tantamount to rejection of Himself.</w:t>
      </w:r>
    </w:p>
    <w:p w14:paraId="1A2622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起初，当百姓要求立一个王时，耶和华不赞成提出这一请求时的非神权精神，并宣布这等同于拒绝祂自己。</w:t>
      </w:r>
    </w:p>
    <w:p w14:paraId="734408DA">
      <w:pPr>
        <w:pStyle w:val="2"/>
        <w:spacing w:line="243" w:lineRule="auto"/>
        <w:rPr>
          <w:rFonts w:hint="eastAsia" w:ascii="微软雅黑" w:hAnsi="微软雅黑" w:eastAsia="微软雅黑" w:cs="微软雅黑"/>
          <w:sz w:val="30"/>
          <w:szCs w:val="30"/>
        </w:rPr>
      </w:pPr>
    </w:p>
    <w:p w14:paraId="6EFF86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desire was granted, obviously in order that through the wrong conduct of the office by Saul, its true conception might be the more clearly taught.</w:t>
      </w:r>
    </w:p>
    <w:p w14:paraId="62E14D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尽管如此，这愿望还是被准许了，显然是为了借着扫罗对职分的错误行为，使这职分的真实概念能被更清楚地教导。</w:t>
      </w:r>
    </w:p>
    <w:p w14:paraId="3C4D9CD3">
      <w:pPr>
        <w:pStyle w:val="2"/>
        <w:spacing w:line="243" w:lineRule="auto"/>
        <w:rPr>
          <w:rFonts w:hint="eastAsia" w:ascii="微软雅黑" w:hAnsi="微软雅黑" w:eastAsia="微软雅黑" w:cs="微软雅黑"/>
          <w:sz w:val="30"/>
          <w:szCs w:val="30"/>
        </w:rPr>
      </w:pPr>
    </w:p>
    <w:p w14:paraId="174368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also the reason why for such a long time during the period of Joshua and the Judges the institution of the kingdom was kept in abeyance.</w:t>
      </w:r>
    </w:p>
    <w:p w14:paraId="4B4E74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这也是为什么在约书亚和士师时期这么长的时间里，国度的制度被搁置的原因。</w:t>
      </w:r>
    </w:p>
    <w:p w14:paraId="6E6D1F3E">
      <w:pPr>
        <w:pStyle w:val="2"/>
        <w:spacing w:line="243" w:lineRule="auto"/>
        <w:rPr>
          <w:rFonts w:hint="eastAsia" w:ascii="微软雅黑" w:hAnsi="微软雅黑" w:eastAsia="微软雅黑" w:cs="微软雅黑"/>
          <w:sz w:val="30"/>
          <w:szCs w:val="30"/>
        </w:rPr>
      </w:pPr>
    </w:p>
    <w:p w14:paraId="0BBFED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after in this twofold manner—first by withholding a king, and next by allowing a wrong sort of king—the ideal of the king after the heart of Jehovah had been carefully inculcated, did the actual permanent thing arrive.</w:t>
      </w:r>
    </w:p>
    <w:p w14:paraId="0831BEC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只有在以这种双重方式——首先通过不给王，其次通过允许一种错误类型的王——将合乎耶和华心意的王的理想被仔细灌输之后，那实际的、永久的事物才来到。</w:t>
      </w:r>
    </w:p>
    <w:p w14:paraId="3BD57DBC">
      <w:pPr>
        <w:pStyle w:val="2"/>
        <w:spacing w:line="243" w:lineRule="auto"/>
        <w:rPr>
          <w:rFonts w:hint="eastAsia" w:ascii="微软雅黑" w:hAnsi="微软雅黑" w:eastAsia="微软雅黑" w:cs="微软雅黑"/>
          <w:sz w:val="30"/>
          <w:szCs w:val="30"/>
        </w:rPr>
      </w:pPr>
    </w:p>
    <w:p w14:paraId="326007E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is in its intent an instrument of redemption as well as the embodiment of the blessedness of Israel.</w:t>
      </w:r>
    </w:p>
    <w:p w14:paraId="70FA2C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这国度在其意图上不仅是以色列福分的体现，也是救赎的工具。</w:t>
      </w:r>
    </w:p>
    <w:p w14:paraId="52A4C967">
      <w:pPr>
        <w:pStyle w:val="2"/>
        <w:spacing w:line="243" w:lineRule="auto"/>
        <w:rPr>
          <w:rFonts w:hint="eastAsia" w:ascii="微软雅黑" w:hAnsi="微软雅黑" w:eastAsia="微软雅黑" w:cs="微软雅黑"/>
          <w:sz w:val="30"/>
          <w:szCs w:val="30"/>
        </w:rPr>
      </w:pPr>
    </w:p>
    <w:p w14:paraId="7730C8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 the Messianic expectations attach themselves.</w:t>
      </w:r>
    </w:p>
    <w:p w14:paraId="048B40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弥赛亚的期望依附于其上。</w:t>
      </w:r>
    </w:p>
    <w:p w14:paraId="764C345B">
      <w:pPr>
        <w:pStyle w:val="2"/>
        <w:spacing w:line="243" w:lineRule="auto"/>
        <w:rPr>
          <w:rFonts w:hint="eastAsia" w:ascii="微软雅黑" w:hAnsi="微软雅黑" w:eastAsia="微软雅黑" w:cs="微软雅黑"/>
          <w:sz w:val="30"/>
          <w:szCs w:val="30"/>
        </w:rPr>
      </w:pPr>
    </w:p>
    <w:p w14:paraId="2457427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serious mistake to conceive of the kingdom as something accidentally arrived at, and merely tolerated for a time at the expense of democracy.</w:t>
      </w:r>
    </w:p>
    <w:p w14:paraId="5E4AF3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将国度构想为某种偶然达成，且仅是以牺牲民主为代价被暂时容忍的事物，是一个严重的错误。</w:t>
      </w:r>
    </w:p>
    <w:p w14:paraId="3623A0C7">
      <w:pPr>
        <w:pStyle w:val="2"/>
        <w:spacing w:line="243" w:lineRule="auto"/>
        <w:rPr>
          <w:rFonts w:hint="eastAsia" w:ascii="微软雅黑" w:hAnsi="微软雅黑" w:eastAsia="微软雅黑" w:cs="微软雅黑"/>
          <w:sz w:val="30"/>
          <w:szCs w:val="30"/>
        </w:rPr>
      </w:pPr>
    </w:p>
    <w:p w14:paraId="345395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was too large and deep to have aught of the unessential and dispensable about it.</w:t>
      </w:r>
    </w:p>
    <w:p w14:paraId="5EB5A4E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这事物太宏大且深奥，没有任何非本质和可有可无的东西。</w:t>
      </w:r>
    </w:p>
    <w:p w14:paraId="5CDDD48C">
      <w:pPr>
        <w:pStyle w:val="2"/>
        <w:spacing w:line="243" w:lineRule="auto"/>
        <w:rPr>
          <w:rFonts w:hint="eastAsia" w:ascii="微软雅黑" w:hAnsi="微软雅黑" w:eastAsia="微软雅黑" w:cs="微软雅黑"/>
          <w:sz w:val="30"/>
          <w:szCs w:val="30"/>
        </w:rPr>
      </w:pPr>
    </w:p>
    <w:p w14:paraId="5EECF71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touches, through the kingship of Christ, the very acme and perfection of the Biblical religion.</w:t>
      </w:r>
    </w:p>
    <w:p w14:paraId="31738DC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通过基督的王权，它触及了圣经宗教的顶点和完美。</w:t>
      </w:r>
    </w:p>
    <w:p w14:paraId="1AE81C6F">
      <w:pPr>
        <w:pStyle w:val="2"/>
        <w:spacing w:line="243" w:lineRule="auto"/>
        <w:rPr>
          <w:rFonts w:hint="eastAsia" w:ascii="微软雅黑" w:hAnsi="微软雅黑" w:eastAsia="微软雅黑" w:cs="微软雅黑"/>
          <w:sz w:val="30"/>
          <w:szCs w:val="30"/>
        </w:rPr>
      </w:pPr>
    </w:p>
    <w:p w14:paraId="630E66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KINGDOM-PRODUCING MOVEMENT</w:t>
      </w:r>
    </w:p>
    <w:p w14:paraId="4E64AF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一个产生国度的运动</w:t>
      </w:r>
    </w:p>
    <w:p w14:paraId="40927689">
      <w:pPr>
        <w:pStyle w:val="2"/>
        <w:spacing w:line="243" w:lineRule="auto"/>
        <w:rPr>
          <w:rFonts w:hint="eastAsia" w:ascii="微软雅黑" w:hAnsi="微软雅黑" w:eastAsia="微软雅黑" w:cs="微软雅黑"/>
          <w:sz w:val="30"/>
          <w:szCs w:val="30"/>
        </w:rPr>
      </w:pPr>
    </w:p>
    <w:p w14:paraId="4F06F4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kingdom-producing movement the rise and development of prophetism attach themselves.</w:t>
      </w:r>
    </w:p>
    <w:p w14:paraId="5F3684E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先知体制的兴起和发展依附于这个产生国度的运动。</w:t>
      </w:r>
    </w:p>
    <w:p w14:paraId="0F520B24">
      <w:pPr>
        <w:pStyle w:val="2"/>
        <w:spacing w:line="243" w:lineRule="auto"/>
        <w:rPr>
          <w:rFonts w:hint="eastAsia" w:ascii="微软雅黑" w:hAnsi="微软雅黑" w:eastAsia="微软雅黑" w:cs="微软雅黑"/>
          <w:sz w:val="30"/>
          <w:szCs w:val="30"/>
        </w:rPr>
      </w:pPr>
    </w:p>
    <w:p w14:paraId="3D29C13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guardians of the unfolding theocracy, and the guardianship was exercised at its centre, the kingdom.</w:t>
      </w:r>
    </w:p>
    <w:p w14:paraId="5602B0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先知们是正在展开的神权政体的监护人，而这监护权是在其中心，即国度那里行使的。</w:t>
      </w:r>
    </w:p>
    <w:p w14:paraId="7C9C781B">
      <w:pPr>
        <w:pStyle w:val="2"/>
        <w:spacing w:line="243" w:lineRule="auto"/>
        <w:rPr>
          <w:rFonts w:hint="eastAsia" w:ascii="微软雅黑" w:hAnsi="微软雅黑" w:eastAsia="微软雅黑" w:cs="微软雅黑"/>
          <w:sz w:val="30"/>
          <w:szCs w:val="30"/>
        </w:rPr>
      </w:pPr>
    </w:p>
    <w:p w14:paraId="22ED177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was to keep it a true representation of the kingdom of Jehovah.</w:t>
      </w:r>
    </w:p>
    <w:p w14:paraId="7289C0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其目的是为了保持它作为耶和华国度的真实代表。</w:t>
      </w:r>
    </w:p>
    <w:p w14:paraId="052C729C">
      <w:pPr>
        <w:pStyle w:val="2"/>
        <w:spacing w:line="243" w:lineRule="auto"/>
        <w:rPr>
          <w:rFonts w:hint="eastAsia" w:ascii="微软雅黑" w:hAnsi="微软雅黑" w:eastAsia="微软雅黑" w:cs="微软雅黑"/>
          <w:sz w:val="30"/>
          <w:szCs w:val="30"/>
        </w:rPr>
      </w:pPr>
    </w:p>
    <w:p w14:paraId="4972C22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sometimes almost appears as if the prophets were sent to the kings instead of to the people.</w:t>
      </w:r>
    </w:p>
    <w:p w14:paraId="23DF4C0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有时似乎先知们是被差遣到君王那里，而不是到百姓那里。</w:t>
      </w:r>
    </w:p>
    <w:p w14:paraId="5074E422">
      <w:pPr>
        <w:pStyle w:val="2"/>
        <w:spacing w:line="243" w:lineRule="auto"/>
        <w:rPr>
          <w:rFonts w:hint="eastAsia" w:ascii="微软雅黑" w:hAnsi="微软雅黑" w:eastAsia="微软雅黑" w:cs="微软雅黑"/>
          <w:sz w:val="30"/>
          <w:szCs w:val="30"/>
        </w:rPr>
      </w:pPr>
    </w:p>
    <w:p w14:paraId="6E8DEE2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interlinking of the prophetic office with the national interests of Israel, summed up in the kingdom, we can best explain the peculiar circumstances under which prophecy arose at the time of Samuel, in a deep patriotic movement, with a large admixture of national aspirations, shaping itself collectively at the first as well as individually.</w:t>
      </w:r>
    </w:p>
    <w:p w14:paraId="3363985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先知职分与归结于国度的以色列民族利益的这种相互关联中，我们可以最好地解释预言在撒母耳时代兴起的特殊环境，那是在一场深沉的爱国运动中，混合了大量的民族愿望，起初是以集体以及个人的形式形成的。</w:t>
      </w:r>
    </w:p>
    <w:p w14:paraId="0C659726">
      <w:pPr>
        <w:pStyle w:val="2"/>
        <w:spacing w:line="243" w:lineRule="auto"/>
        <w:rPr>
          <w:rFonts w:hint="eastAsia" w:ascii="微软雅黑" w:hAnsi="微软雅黑" w:eastAsia="微软雅黑" w:cs="微软雅黑"/>
          <w:sz w:val="30"/>
          <w:szCs w:val="30"/>
        </w:rPr>
      </w:pPr>
    </w:p>
    <w:p w14:paraId="778641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bands or so-called 'schools' of the prophets were centres of religious and patriotic life in one; but, in harmony with the purpose of Israel's existence, the religious dominated the patriotic, not the reverse.</w:t>
      </w:r>
    </w:p>
    <w:p w14:paraId="5D2806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先知群或所谓的“先知学校”是集宗教和爱国生活于一体的中心；但是，为了与以色列存在的目的相协调，宗教主导了爱国，而不是相反。</w:t>
      </w:r>
    </w:p>
    <w:p w14:paraId="55C85976">
      <w:pPr>
        <w:pStyle w:val="2"/>
        <w:spacing w:line="243" w:lineRule="auto"/>
        <w:rPr>
          <w:rFonts w:hint="eastAsia" w:ascii="微软雅黑" w:hAnsi="微软雅黑" w:eastAsia="微软雅黑" w:cs="微软雅黑"/>
          <w:sz w:val="30"/>
          <w:szCs w:val="30"/>
        </w:rPr>
      </w:pPr>
    </w:p>
    <w:p w14:paraId="405538B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Deborah in the period of the Judges furnishes an earlier example.</w:t>
      </w:r>
    </w:p>
    <w:p w14:paraId="6208E33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士师时期的底波拉的案例提供了一个更早的例子。</w:t>
      </w:r>
    </w:p>
    <w:p w14:paraId="30C80D41">
      <w:pPr>
        <w:pStyle w:val="2"/>
        <w:spacing w:line="243" w:lineRule="auto"/>
        <w:rPr>
          <w:rFonts w:hint="eastAsia" w:ascii="微软雅黑" w:hAnsi="微软雅黑" w:eastAsia="微软雅黑" w:cs="微软雅黑"/>
          <w:sz w:val="30"/>
          <w:szCs w:val="30"/>
        </w:rPr>
      </w:pPr>
    </w:p>
    <w:p w14:paraId="007677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however, to infer from this national function, that the prophetic office was a sort of diplomatic, political office.</w:t>
      </w:r>
    </w:p>
    <w:p w14:paraId="4DA487D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然而，从这种民族职能推断先知职分是一种外交的、政治的职分，是错误的。</w:t>
      </w:r>
    </w:p>
    <w:p w14:paraId="2A1D3EBB">
      <w:pPr>
        <w:pStyle w:val="2"/>
        <w:spacing w:line="243" w:lineRule="auto"/>
        <w:rPr>
          <w:rFonts w:hint="eastAsia" w:ascii="微软雅黑" w:hAnsi="微软雅黑" w:eastAsia="微软雅黑" w:cs="微软雅黑"/>
          <w:sz w:val="30"/>
          <w:szCs w:val="30"/>
        </w:rPr>
      </w:pPr>
    </w:p>
    <w:p w14:paraId="2FCE209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done by Winkler, who appeals wrongly in support of it to the enumeration of offices in Isa. 3:2.</w:t>
      </w:r>
    </w:p>
    <w:p w14:paraId="1957FA8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温克勒（Winkler）就是这样做的，他为了支持这一观点，错误地诉诸于以赛亚书3:2中对职分的列举。</w:t>
      </w:r>
    </w:p>
    <w:p w14:paraId="4E348A32">
      <w:pPr>
        <w:pStyle w:val="2"/>
        <w:spacing w:line="243" w:lineRule="auto"/>
        <w:rPr>
          <w:rFonts w:hint="eastAsia" w:ascii="微软雅黑" w:hAnsi="微软雅黑" w:eastAsia="微软雅黑" w:cs="微软雅黑"/>
          <w:sz w:val="30"/>
          <w:szCs w:val="30"/>
        </w:rPr>
      </w:pPr>
    </w:p>
    <w:p w14:paraId="7D4D902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developed by him, the view in question would throw a rather unpleasant light upon the prophetic activity during the later critical days of the kingdom.</w:t>
      </w:r>
    </w:p>
    <w:p w14:paraId="7D13A85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正如他所阐述的，这一观点将会给王国后期关键日子的先知活动投下一层相当令人不快的光影。</w:t>
      </w:r>
    </w:p>
    <w:p w14:paraId="618FB799">
      <w:pPr>
        <w:pStyle w:val="2"/>
        <w:spacing w:line="243" w:lineRule="auto"/>
        <w:rPr>
          <w:rFonts w:hint="eastAsia" w:ascii="微软雅黑" w:hAnsi="微软雅黑" w:eastAsia="微软雅黑" w:cs="微软雅黑"/>
          <w:sz w:val="30"/>
          <w:szCs w:val="30"/>
        </w:rPr>
      </w:pPr>
    </w:p>
    <w:p w14:paraId="2887619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the great Oriental powers availed themselves of the prophets as agents to further their own interests among the smaller kingdoms.</w:t>
      </w:r>
    </w:p>
    <w:p w14:paraId="318175D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他认为，巨大的东方强权利用先知作为代理人，在较小的王国中以此增进它们自己的利益。</w:t>
      </w:r>
    </w:p>
    <w:p w14:paraId="2D7AD786">
      <w:pPr>
        <w:pStyle w:val="2"/>
        <w:spacing w:line="243" w:lineRule="auto"/>
        <w:rPr>
          <w:rFonts w:hint="eastAsia" w:ascii="微软雅黑" w:hAnsi="微软雅黑" w:eastAsia="微软雅黑" w:cs="微软雅黑"/>
          <w:sz w:val="30"/>
          <w:szCs w:val="30"/>
        </w:rPr>
      </w:pPr>
    </w:p>
    <w:p w14:paraId="47667D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phenomenon that so often the counsel given by the prophets in political complications coincided with the plans pursued by these powers.</w:t>
      </w:r>
    </w:p>
    <w:p w14:paraId="5ACA43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因此出现了这样的现象：先知在政治纠葛中给出的建议，往往与这些强权所追求的计划相吻合。</w:t>
      </w:r>
    </w:p>
    <w:p w14:paraId="5D55960C">
      <w:pPr>
        <w:pStyle w:val="2"/>
        <w:spacing w:line="243" w:lineRule="auto"/>
        <w:rPr>
          <w:rFonts w:hint="eastAsia" w:ascii="微软雅黑" w:hAnsi="微软雅黑" w:eastAsia="微软雅黑" w:cs="微软雅黑"/>
          <w:sz w:val="30"/>
          <w:szCs w:val="30"/>
        </w:rPr>
      </w:pPr>
    </w:p>
    <w:p w14:paraId="28E944C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is assumed to have received his instructions from Damascus, Isaiah from Nineveh, Jeremiah from Babylon.</w:t>
      </w:r>
    </w:p>
    <w:p w14:paraId="2428DAB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以利沙被假定从大马士革接受指令，以赛亚从尼尼微，耶利米从巴比伦。</w:t>
      </w:r>
    </w:p>
    <w:p w14:paraId="26039367">
      <w:pPr>
        <w:pStyle w:val="2"/>
        <w:spacing w:line="243" w:lineRule="auto"/>
        <w:rPr>
          <w:rFonts w:hint="eastAsia" w:ascii="微软雅黑" w:hAnsi="微软雅黑" w:eastAsia="微软雅黑" w:cs="微软雅黑"/>
          <w:sz w:val="30"/>
          <w:szCs w:val="30"/>
        </w:rPr>
      </w:pPr>
    </w:p>
    <w:p w14:paraId="2C0707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evidence that such relations of a diplomatic or semi-diplomatic kind were ever cultivated by the prophets.</w:t>
      </w:r>
    </w:p>
    <w:p w14:paraId="5C3E45D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但是没有证据表明先知们曾培养过这种外交或半外交性质的关系。</w:t>
      </w:r>
    </w:p>
    <w:p w14:paraId="5F035B89">
      <w:pPr>
        <w:pStyle w:val="2"/>
        <w:spacing w:line="243" w:lineRule="auto"/>
        <w:rPr>
          <w:rFonts w:hint="eastAsia" w:ascii="微软雅黑" w:hAnsi="微软雅黑" w:eastAsia="微软雅黑" w:cs="微软雅黑"/>
          <w:sz w:val="30"/>
          <w:szCs w:val="30"/>
        </w:rPr>
      </w:pPr>
    </w:p>
    <w:p w14:paraId="29E7F8E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find is rather an aversion to all political entanglements and alliances.</w:t>
      </w:r>
    </w:p>
    <w:p w14:paraId="36802FB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我们发现的反而是对所有政治瓜葛和结盟的厌恶。</w:t>
      </w:r>
    </w:p>
    <w:p w14:paraId="3CBFCFE4">
      <w:pPr>
        <w:pStyle w:val="2"/>
        <w:spacing w:line="243" w:lineRule="auto"/>
        <w:rPr>
          <w:rFonts w:hint="eastAsia" w:ascii="微软雅黑" w:hAnsi="微软雅黑" w:eastAsia="微软雅黑" w:cs="微软雅黑"/>
          <w:sz w:val="30"/>
          <w:szCs w:val="30"/>
        </w:rPr>
      </w:pPr>
    </w:p>
    <w:p w14:paraId="7FB90C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based on superior political insight on the part of the prophets.</w:t>
      </w:r>
    </w:p>
    <w:p w14:paraId="2449A17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但这并非基于先知们具有卓越的政治洞察力。</w:t>
      </w:r>
    </w:p>
    <w:p w14:paraId="351B2E62">
      <w:pPr>
        <w:pStyle w:val="2"/>
        <w:spacing w:line="243" w:lineRule="auto"/>
        <w:rPr>
          <w:rFonts w:hint="eastAsia" w:ascii="微软雅黑" w:hAnsi="微软雅黑" w:eastAsia="微软雅黑" w:cs="微软雅黑"/>
          <w:sz w:val="30"/>
          <w:szCs w:val="30"/>
        </w:rPr>
      </w:pPr>
    </w:p>
    <w:p w14:paraId="756BF4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results from their staunch maintenance of the theocratic principle, that Jehovah is King, and Israel bound to rely exclusively on Him [Isa. 7; 30:1–5; Hos. 7:11; 12:1].</w:t>
      </w:r>
    </w:p>
    <w:p w14:paraId="7FA8562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这仅仅源于他们对神权原则的坚定维护，即耶和华是王，而以色列必然要单单依靠祂 [赛 7; 30:1–5; 何 7:11; 12:1]。</w:t>
      </w:r>
    </w:p>
    <w:p w14:paraId="62620EBD">
      <w:pPr>
        <w:pStyle w:val="2"/>
        <w:spacing w:line="243" w:lineRule="auto"/>
        <w:rPr>
          <w:rFonts w:hint="eastAsia" w:ascii="微软雅黑" w:hAnsi="微软雅黑" w:eastAsia="微软雅黑" w:cs="微软雅黑"/>
          <w:sz w:val="30"/>
          <w:szCs w:val="30"/>
        </w:rPr>
      </w:pPr>
    </w:p>
    <w:p w14:paraId="4A775BD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the times of David and Solomon such prophets as Nathan and Gad worked largely through the kingship.</w:t>
      </w:r>
    </w:p>
    <w:p w14:paraId="0009FF7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早在大卫和所罗门时代，拿单和迦得等先知就主要通过王权来工作。</w:t>
      </w:r>
    </w:p>
    <w:p w14:paraId="1392C416">
      <w:pPr>
        <w:pStyle w:val="2"/>
        <w:spacing w:line="243" w:lineRule="auto"/>
        <w:rPr>
          <w:rFonts w:hint="eastAsia" w:ascii="微软雅黑" w:hAnsi="微软雅黑" w:eastAsia="微软雅黑" w:cs="微软雅黑"/>
          <w:sz w:val="30"/>
          <w:szCs w:val="30"/>
        </w:rPr>
      </w:pPr>
    </w:p>
    <w:p w14:paraId="214AA95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Elijah and Elisha afterwards the same method was pursued.</w:t>
      </w:r>
    </w:p>
    <w:p w14:paraId="301873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此后以利亚和以利沙也沿用了同样的方法。</w:t>
      </w:r>
    </w:p>
    <w:p w14:paraId="27F020F4">
      <w:pPr>
        <w:pStyle w:val="2"/>
        <w:spacing w:line="243" w:lineRule="auto"/>
        <w:rPr>
          <w:rFonts w:hint="eastAsia" w:ascii="微软雅黑" w:hAnsi="微软雅黑" w:eastAsia="微软雅黑" w:cs="微软雅黑"/>
          <w:sz w:val="30"/>
          <w:szCs w:val="30"/>
        </w:rPr>
      </w:pPr>
    </w:p>
    <w:p w14:paraId="14FEDD2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whatever there seemed to be of political interposition was not at bottom political, but religious, appears from the fact that its procedure is open.</w:t>
      </w:r>
    </w:p>
    <w:p w14:paraId="49EBDEF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无论看似有什么政治干预，其本质并非政治性的，而是宗教性的，这一点从其程序是公开的这一事实中显明出来。</w:t>
      </w:r>
    </w:p>
    <w:p w14:paraId="1CD8CD92">
      <w:pPr>
        <w:pStyle w:val="2"/>
        <w:spacing w:line="243" w:lineRule="auto"/>
        <w:rPr>
          <w:rFonts w:hint="eastAsia" w:ascii="微软雅黑" w:hAnsi="微软雅黑" w:eastAsia="微软雅黑" w:cs="微软雅黑"/>
          <w:sz w:val="30"/>
          <w:szCs w:val="30"/>
        </w:rPr>
      </w:pPr>
    </w:p>
    <w:p w14:paraId="4CBFA0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secret understanding, no conspiracy about it.</w:t>
      </w:r>
    </w:p>
    <w:p w14:paraId="2B139E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其中没有秘密协议，没有阴谋。</w:t>
      </w:r>
    </w:p>
    <w:p w14:paraId="65E402BD">
      <w:pPr>
        <w:pStyle w:val="2"/>
        <w:spacing w:line="243" w:lineRule="auto"/>
        <w:rPr>
          <w:rFonts w:hint="eastAsia" w:ascii="微软雅黑" w:hAnsi="微软雅黑" w:eastAsia="微软雅黑" w:cs="微软雅黑"/>
          <w:sz w:val="30"/>
          <w:szCs w:val="30"/>
        </w:rPr>
      </w:pPr>
    </w:p>
    <w:p w14:paraId="55D7DB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Politics as such is unable to dispense with the element of secret procedure.</w:t>
      </w:r>
    </w:p>
    <w:p w14:paraId="2CAD8F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政治本身无法免除秘密程序的因素。</w:t>
      </w:r>
    </w:p>
    <w:p w14:paraId="290CBDFB">
      <w:pPr>
        <w:pStyle w:val="2"/>
        <w:spacing w:line="243" w:lineRule="auto"/>
        <w:rPr>
          <w:rFonts w:hint="eastAsia" w:ascii="微软雅黑" w:hAnsi="微软雅黑" w:eastAsia="微软雅黑" w:cs="微软雅黑"/>
          <w:sz w:val="30"/>
          <w:szCs w:val="30"/>
        </w:rPr>
      </w:pPr>
    </w:p>
    <w:p w14:paraId="7367078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however, that there is some difference in this respect between Elijah and Elisha.</w:t>
      </w:r>
    </w:p>
    <w:p w14:paraId="574266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然而必须承认，在这方面，以利亚和以利沙之间存在一些差异。</w:t>
      </w:r>
    </w:p>
    <w:p w14:paraId="0E35FDEF">
      <w:pPr>
        <w:pStyle w:val="2"/>
        <w:spacing w:line="243" w:lineRule="auto"/>
        <w:rPr>
          <w:rFonts w:hint="eastAsia" w:ascii="微软雅黑" w:hAnsi="微软雅黑" w:eastAsia="微软雅黑" w:cs="微软雅黑"/>
          <w:sz w:val="30"/>
          <w:szCs w:val="30"/>
        </w:rPr>
      </w:pPr>
    </w:p>
    <w:p w14:paraId="7E4149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did enter into a conspiracy against the dynasty of the house of Omri.</w:t>
      </w:r>
    </w:p>
    <w:p w14:paraId="4C5C78F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后者确实参与了反对暗利家王朝的阴谋。</w:t>
      </w:r>
    </w:p>
    <w:p w14:paraId="013260D6">
      <w:pPr>
        <w:pStyle w:val="2"/>
        <w:spacing w:line="243" w:lineRule="auto"/>
        <w:rPr>
          <w:rFonts w:hint="eastAsia" w:ascii="微软雅黑" w:hAnsi="微软雅黑" w:eastAsia="微软雅黑" w:cs="微软雅黑"/>
          <w:sz w:val="30"/>
          <w:szCs w:val="30"/>
        </w:rPr>
      </w:pPr>
    </w:p>
    <w:p w14:paraId="066844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what Elisha aimed at was not improvement of the political situation.</w:t>
      </w:r>
    </w:p>
    <w:p w14:paraId="5078B12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但即使是以利沙所针对的，也不是政治局势的改善。</w:t>
      </w:r>
    </w:p>
    <w:p w14:paraId="22EC71F5">
      <w:pPr>
        <w:pStyle w:val="2"/>
        <w:spacing w:line="243" w:lineRule="auto"/>
        <w:rPr>
          <w:rFonts w:hint="eastAsia" w:ascii="微软雅黑" w:hAnsi="微软雅黑" w:eastAsia="微软雅黑" w:cs="微软雅黑"/>
          <w:sz w:val="30"/>
          <w:szCs w:val="30"/>
        </w:rPr>
      </w:pPr>
    </w:p>
    <w:p w14:paraId="49C810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in view was to eradicate the cult of Baal by fire and sword through the supplanting of the Omrites by the house of Jehu.</w:t>
      </w:r>
    </w:p>
    <w:p w14:paraId="4988719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目的在于通过耶户家取代暗利家，用火与剑根除巴力崇拜。</w:t>
      </w:r>
    </w:p>
    <w:p w14:paraId="446EE51D">
      <w:pPr>
        <w:pStyle w:val="2"/>
        <w:spacing w:line="243" w:lineRule="auto"/>
        <w:rPr>
          <w:rFonts w:hint="eastAsia" w:ascii="微软雅黑" w:hAnsi="微软雅黑" w:eastAsia="微软雅黑" w:cs="微软雅黑"/>
          <w:sz w:val="30"/>
          <w:szCs w:val="30"/>
        </w:rPr>
      </w:pPr>
    </w:p>
    <w:p w14:paraId="436D476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need only compare the conduct of the prophets of Israel with that of the seer Balaam in the Mosaic period, to acquit the former of all charges of diplomatic intrigue.</w:t>
      </w:r>
    </w:p>
    <w:p w14:paraId="0D6C43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人们只需将以色列先知的行为与摩西时期的先见巴兰的行为进行比较，就可以免除前者所有的外交阴谋指控。</w:t>
      </w:r>
    </w:p>
    <w:p w14:paraId="46E846F9">
      <w:pPr>
        <w:pStyle w:val="2"/>
        <w:spacing w:line="243" w:lineRule="auto"/>
        <w:rPr>
          <w:rFonts w:hint="eastAsia" w:ascii="微软雅黑" w:hAnsi="微软雅黑" w:eastAsia="微软雅黑" w:cs="微软雅黑"/>
          <w:sz w:val="30"/>
          <w:szCs w:val="30"/>
        </w:rPr>
      </w:pPr>
    </w:p>
    <w:p w14:paraId="3307BCC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let himself be hired by a king, something no prophet of Israel could ever have contemplated.</w:t>
      </w:r>
    </w:p>
    <w:p w14:paraId="5368A17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巴兰让自己被国王受以此，这是任何以色列先知都无法想象的。</w:t>
      </w:r>
    </w:p>
    <w:p w14:paraId="4F7BDA45">
      <w:pPr>
        <w:pStyle w:val="2"/>
        <w:spacing w:line="243" w:lineRule="auto"/>
        <w:rPr>
          <w:rFonts w:hint="eastAsia" w:ascii="微软雅黑" w:hAnsi="微软雅黑" w:eastAsia="微软雅黑" w:cs="微软雅黑"/>
          <w:sz w:val="30"/>
          <w:szCs w:val="30"/>
        </w:rPr>
      </w:pPr>
    </w:p>
    <w:p w14:paraId="1BDCDA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AS THE INSTRUMENT OF PROPHETISM</w:t>
      </w:r>
    </w:p>
    <w:p w14:paraId="30E6C15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作为先知体制工具的话语</w:t>
      </w:r>
    </w:p>
    <w:p w14:paraId="7578AAD4">
      <w:pPr>
        <w:pStyle w:val="2"/>
        <w:spacing w:line="243" w:lineRule="auto"/>
        <w:rPr>
          <w:rFonts w:hint="eastAsia" w:ascii="微软雅黑" w:hAnsi="微软雅黑" w:eastAsia="微软雅黑" w:cs="微软雅黑"/>
          <w:sz w:val="30"/>
          <w:szCs w:val="30"/>
        </w:rPr>
      </w:pPr>
    </w:p>
    <w:p w14:paraId="5B7C379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Prophetism, in restricting itself to the word as its instrument, while seemingly limited as to efficacy in this respect, in reality did more than anything else towards the spiritualizing of the relation between Jehovah and Israel.</w:t>
      </w:r>
    </w:p>
    <w:p w14:paraId="2C9D6A4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先知体制将其自身限制于以话语作为工具，虽然在这方面看似在功效上受到限制，实际上在使耶和华与以色列之间的关系属灵化方面，比任何其他事物做得都多。</w:t>
      </w:r>
    </w:p>
    <w:p w14:paraId="7D411541">
      <w:pPr>
        <w:pStyle w:val="2"/>
        <w:spacing w:line="243" w:lineRule="auto"/>
        <w:rPr>
          <w:rFonts w:hint="eastAsia" w:ascii="微软雅黑" w:hAnsi="微软雅黑" w:eastAsia="微软雅黑" w:cs="微软雅黑"/>
          <w:sz w:val="30"/>
          <w:szCs w:val="30"/>
        </w:rPr>
      </w:pPr>
    </w:p>
    <w:p w14:paraId="7465993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did not create facts, they upheld principles; and whatever future facts they spoke of were placed by them in the pure ideal light of prediction.</w:t>
      </w:r>
    </w:p>
    <w:p w14:paraId="04465C7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先知们不创造事实，他们维护原则；而他们所说的任何未来事实，都被他们置于预言的纯粹理想光照之下。</w:t>
      </w:r>
    </w:p>
    <w:p w14:paraId="38432FBF">
      <w:pPr>
        <w:pStyle w:val="2"/>
        <w:spacing w:line="243" w:lineRule="auto"/>
        <w:rPr>
          <w:rFonts w:hint="eastAsia" w:ascii="微软雅黑" w:hAnsi="微软雅黑" w:eastAsia="微软雅黑" w:cs="微软雅黑"/>
          <w:sz w:val="30"/>
          <w:szCs w:val="30"/>
        </w:rPr>
      </w:pPr>
    </w:p>
    <w:p w14:paraId="40D378E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prophecy Biblical religion has first come to be, to the extent it is, the religion of truth, of faith, of Scripture.</w:t>
      </w:r>
    </w:p>
    <w:p w14:paraId="30604FD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通过预言，圣经宗教才首次变成——在其达到的程度上——真理的宗教、信心的宗教、圣经的宗教。</w:t>
      </w:r>
    </w:p>
    <w:p w14:paraId="76F5DA69">
      <w:pPr>
        <w:pStyle w:val="2"/>
        <w:spacing w:line="243" w:lineRule="auto"/>
        <w:rPr>
          <w:rFonts w:hint="eastAsia" w:ascii="微软雅黑" w:hAnsi="微软雅黑" w:eastAsia="微软雅黑" w:cs="微软雅黑"/>
          <w:sz w:val="30"/>
          <w:szCs w:val="30"/>
        </w:rPr>
      </w:pPr>
    </w:p>
    <w:p w14:paraId="7CE141C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 prophets were the precursors of Protestantism, at least from a formal point of view.</w:t>
      </w:r>
    </w:p>
    <w:p w14:paraId="6BD74D4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在这方面，先知们是新教的先驱，至少从形式的角度来看是这样。</w:t>
      </w:r>
    </w:p>
    <w:p w14:paraId="00BB8603">
      <w:pPr>
        <w:pStyle w:val="2"/>
        <w:spacing w:line="243" w:lineRule="auto"/>
        <w:rPr>
          <w:rFonts w:hint="eastAsia" w:ascii="微软雅黑" w:hAnsi="微软雅黑" w:eastAsia="微软雅黑" w:cs="微软雅黑"/>
          <w:sz w:val="30"/>
          <w:szCs w:val="30"/>
        </w:rPr>
      </w:pPr>
    </w:p>
    <w:p w14:paraId="25DCC6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ever before, the religious consciousness of Israel felt itself bound up with the cardinal fact of revelation.</w:t>
      </w:r>
    </w:p>
    <w:p w14:paraId="7CD226E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以色列的宗教意识比以往任何时候都更觉得自己与启示这一基要事实紧密相连。</w:t>
      </w:r>
    </w:p>
    <w:p w14:paraId="407A71A4">
      <w:pPr>
        <w:pStyle w:val="2"/>
        <w:spacing w:line="243" w:lineRule="auto"/>
        <w:rPr>
          <w:rFonts w:hint="eastAsia" w:ascii="微软雅黑" w:hAnsi="微软雅黑" w:eastAsia="微软雅黑" w:cs="微软雅黑"/>
          <w:sz w:val="30"/>
          <w:szCs w:val="30"/>
        </w:rPr>
      </w:pPr>
    </w:p>
    <w:p w14:paraId="6E0B90A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approach to Israel is eminently the approach of speech; God gives Himself in the word of His mouth.</w:t>
      </w:r>
    </w:p>
    <w:p w14:paraId="458660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耶和华接近以色列主要以此言语的接近；神在祂口中的话语里将祂自己赐下。</w:t>
      </w:r>
    </w:p>
    <w:p w14:paraId="28B960E3">
      <w:pPr>
        <w:pStyle w:val="2"/>
        <w:spacing w:line="243" w:lineRule="auto"/>
        <w:rPr>
          <w:rFonts w:hint="eastAsia" w:ascii="微软雅黑" w:hAnsi="微软雅黑" w:eastAsia="微软雅黑" w:cs="微软雅黑"/>
          <w:sz w:val="30"/>
          <w:szCs w:val="30"/>
        </w:rPr>
      </w:pPr>
    </w:p>
    <w:p w14:paraId="5898AC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while being primarily intended for an official purpose, secondarily also becomes a means of grace for the prophet himself.</w:t>
      </w:r>
    </w:p>
    <w:p w14:paraId="78520A2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这话语，虽主要以此为了官方目的，次要地也成为了先知本人的恩典之具。</w:t>
      </w:r>
    </w:p>
    <w:p w14:paraId="0646ADFA">
      <w:pPr>
        <w:pStyle w:val="2"/>
        <w:spacing w:line="243" w:lineRule="auto"/>
        <w:rPr>
          <w:rFonts w:hint="eastAsia" w:ascii="微软雅黑" w:hAnsi="微软雅黑" w:eastAsia="微软雅黑" w:cs="微软雅黑"/>
          <w:sz w:val="30"/>
          <w:szCs w:val="30"/>
        </w:rPr>
      </w:pPr>
    </w:p>
    <w:p w14:paraId="066795B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intimacy of the intercourse which the prophet needed and enjoyed in virtue of his task, could not fail at the same time to minister to his own religious growth.</w:t>
      </w:r>
    </w:p>
    <w:p w14:paraId="508654B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先知因其任务所需并享有的交往的亲密性，不可能不同时有助于他自己的宗教成长。</w:t>
      </w:r>
    </w:p>
    <w:p w14:paraId="6B85C509">
      <w:pPr>
        <w:pStyle w:val="2"/>
        <w:spacing w:line="243" w:lineRule="auto"/>
        <w:rPr>
          <w:rFonts w:hint="eastAsia" w:ascii="微软雅黑" w:hAnsi="微软雅黑" w:eastAsia="微软雅黑" w:cs="微软雅黑"/>
          <w:sz w:val="30"/>
          <w:szCs w:val="30"/>
        </w:rPr>
      </w:pPr>
    </w:p>
    <w:p w14:paraId="71B36A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stressing of this feature can be overdone.</w:t>
      </w:r>
    </w:p>
    <w:p w14:paraId="0AD184D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尽管如此，对这一特征的强调可能会过度。</w:t>
      </w:r>
    </w:p>
    <w:p w14:paraId="3A50DD41">
      <w:pPr>
        <w:pStyle w:val="2"/>
        <w:spacing w:line="243" w:lineRule="auto"/>
        <w:rPr>
          <w:rFonts w:hint="eastAsia" w:ascii="微软雅黑" w:hAnsi="微软雅黑" w:eastAsia="微软雅黑" w:cs="微软雅黑"/>
          <w:sz w:val="30"/>
          <w:szCs w:val="30"/>
        </w:rPr>
      </w:pPr>
    </w:p>
    <w:p w14:paraId="50C93CA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suspicious, when joined to a neglect or implicit disavowal of the revelation-significance of the prophet.</w:t>
      </w:r>
    </w:p>
    <w:p w14:paraId="1C96547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当这与对先知的启示意义的忽视或含蓄的否认结合在一起时，它是可疑的。</w:t>
      </w:r>
    </w:p>
    <w:p w14:paraId="1E9E519C">
      <w:pPr>
        <w:pStyle w:val="2"/>
        <w:spacing w:line="243" w:lineRule="auto"/>
        <w:rPr>
          <w:rFonts w:hint="eastAsia" w:ascii="微软雅黑" w:hAnsi="微软雅黑" w:eastAsia="微软雅黑" w:cs="微软雅黑"/>
          <w:sz w:val="30"/>
          <w:szCs w:val="30"/>
        </w:rPr>
      </w:pPr>
    </w:p>
    <w:p w14:paraId="7AF6DC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heroism is not what Scripture puts foremost among the phenomena of prophecy.</w:t>
      </w:r>
    </w:p>
    <w:p w14:paraId="76A6665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宗教英雄主义并不是圣经在预言现象中置于首位的东西。</w:t>
      </w:r>
    </w:p>
    <w:p w14:paraId="4F218D1F">
      <w:pPr>
        <w:pStyle w:val="2"/>
        <w:spacing w:line="243" w:lineRule="auto"/>
        <w:rPr>
          <w:rFonts w:hint="eastAsia" w:ascii="微软雅黑" w:hAnsi="微软雅黑" w:eastAsia="微软雅黑" w:cs="微软雅黑"/>
          <w:sz w:val="30"/>
          <w:szCs w:val="30"/>
        </w:rPr>
      </w:pPr>
    </w:p>
    <w:p w14:paraId="0F3B7F0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a high degree of religiousness is shown, we are distinctly given to understand that it was the result of the privileges of the office, rather than the prerequisite of investment with the office.</w:t>
      </w:r>
    </w:p>
    <w:p w14:paraId="00666AD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凡显出高度虔诚的地方，我们被清楚地告知，那是职分特权的结果，而不是授以此职分的先决条件。</w:t>
      </w:r>
    </w:p>
    <w:p w14:paraId="252BD47C">
      <w:pPr>
        <w:pStyle w:val="2"/>
        <w:spacing w:line="243" w:lineRule="auto"/>
        <w:rPr>
          <w:rFonts w:hint="eastAsia" w:ascii="微软雅黑" w:hAnsi="微软雅黑" w:eastAsia="微软雅黑" w:cs="微软雅黑"/>
          <w:sz w:val="30"/>
          <w:szCs w:val="30"/>
        </w:rPr>
      </w:pPr>
    </w:p>
    <w:p w14:paraId="4BAD7C6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not primarily chosen because of their signal piety.</w:t>
      </w:r>
    </w:p>
    <w:p w14:paraId="75A0973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先知们并不是主要因为他们显著的虔诚而被选中的。</w:t>
      </w:r>
    </w:p>
    <w:p w14:paraId="2F0B9827">
      <w:pPr>
        <w:pStyle w:val="2"/>
        <w:spacing w:line="243" w:lineRule="auto"/>
        <w:rPr>
          <w:rFonts w:hint="eastAsia" w:ascii="微软雅黑" w:hAnsi="微软雅黑" w:eastAsia="微软雅黑" w:cs="微软雅黑"/>
          <w:sz w:val="30"/>
          <w:szCs w:val="30"/>
        </w:rPr>
      </w:pPr>
    </w:p>
    <w:p w14:paraId="0ABCAF2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became pious above the average as a result of the exercise of their God-ward function.</w:t>
      </w:r>
    </w:p>
    <w:p w14:paraId="271CE92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他们变得比一般人更虔诚，是他们行使面向神之职能的结果。</w:t>
      </w:r>
    </w:p>
    <w:p w14:paraId="3E8A0272">
      <w:pPr>
        <w:pStyle w:val="2"/>
        <w:spacing w:line="243" w:lineRule="auto"/>
        <w:rPr>
          <w:rFonts w:hint="eastAsia" w:ascii="微软雅黑" w:hAnsi="微软雅黑" w:eastAsia="微软雅黑" w:cs="微软雅黑"/>
          <w:sz w:val="30"/>
          <w:szCs w:val="30"/>
        </w:rPr>
      </w:pPr>
    </w:p>
    <w:p w14:paraId="2E8622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FACTOR OF CONTINUITY</w:t>
      </w:r>
    </w:p>
    <w:p w14:paraId="4DB44E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连续性的因素</w:t>
      </w:r>
    </w:p>
    <w:p w14:paraId="5BC048B7">
      <w:pPr>
        <w:pStyle w:val="2"/>
        <w:spacing w:line="243" w:lineRule="auto"/>
        <w:rPr>
          <w:rFonts w:hint="eastAsia" w:ascii="微软雅黑" w:hAnsi="微软雅黑" w:eastAsia="微软雅黑" w:cs="微软雅黑"/>
          <w:sz w:val="30"/>
          <w:szCs w:val="30"/>
        </w:rPr>
      </w:pPr>
    </w:p>
    <w:p w14:paraId="277E22E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is a factor of continuity in the history of revelation, both through its retrospective and through its prospective attitude.</w:t>
      </w:r>
    </w:p>
    <w:p w14:paraId="1F63595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预言是启示历史中连续性的一个因素，既通过其回顾的又通过其前瞻的态度。</w:t>
      </w:r>
    </w:p>
    <w:p w14:paraId="7751C66D">
      <w:pPr>
        <w:pStyle w:val="2"/>
        <w:spacing w:line="243" w:lineRule="auto"/>
        <w:rPr>
          <w:rFonts w:hint="eastAsia" w:ascii="微软雅黑" w:hAnsi="微软雅黑" w:eastAsia="微软雅黑" w:cs="微软雅黑"/>
          <w:sz w:val="30"/>
          <w:szCs w:val="30"/>
        </w:rPr>
      </w:pPr>
    </w:p>
    <w:p w14:paraId="77B38D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preaching of repentance, and of the sin of apostasy from the norms of the past, links it to the preceding work of Jehovah for Israel in the patriarchal and Mosaic periods.</w:t>
      </w:r>
    </w:p>
    <w:p w14:paraId="4B92F21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它对悔改的宣讲，以及对背离过去规范之罪的宣讲，将其与耶和华在列祖和摩西时期为以色列所做的先前的工联系起来。</w:t>
      </w:r>
    </w:p>
    <w:p w14:paraId="32C6B4D3">
      <w:pPr>
        <w:pStyle w:val="2"/>
        <w:spacing w:line="243" w:lineRule="auto"/>
        <w:rPr>
          <w:rFonts w:hint="eastAsia" w:ascii="微软雅黑" w:hAnsi="微软雅黑" w:eastAsia="微软雅黑" w:cs="微软雅黑"/>
          <w:sz w:val="30"/>
          <w:szCs w:val="30"/>
        </w:rPr>
      </w:pPr>
    </w:p>
    <w:p w14:paraId="633BD5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its predictive elements it anticipates the continuity with the future.</w:t>
      </w:r>
    </w:p>
    <w:p w14:paraId="2459CF7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通过其预言性元素，它预示了与未来的连续性。</w:t>
      </w:r>
    </w:p>
    <w:p w14:paraId="58E5E409">
      <w:pPr>
        <w:pStyle w:val="2"/>
        <w:spacing w:line="243" w:lineRule="auto"/>
        <w:rPr>
          <w:rFonts w:hint="eastAsia" w:ascii="微软雅黑" w:hAnsi="微软雅黑" w:eastAsia="微软雅黑" w:cs="微软雅黑"/>
          <w:sz w:val="30"/>
          <w:szCs w:val="30"/>
        </w:rPr>
      </w:pPr>
    </w:p>
    <w:p w14:paraId="3CA003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name 'prophet' may not mean 'foreteller', none the less foretelling is an essential part in the prophet's task.</w:t>
      </w:r>
    </w:p>
    <w:p w14:paraId="509510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虽然“先知”这个名称可能不意味着“预言者”，但预言仍然是先知任务中的一个本质部分。</w:t>
      </w:r>
    </w:p>
    <w:p w14:paraId="397FAE4D">
      <w:pPr>
        <w:pStyle w:val="2"/>
        <w:spacing w:line="243" w:lineRule="auto"/>
        <w:rPr>
          <w:rFonts w:hint="eastAsia" w:ascii="微软雅黑" w:hAnsi="微软雅黑" w:eastAsia="微软雅黑" w:cs="微软雅黑"/>
          <w:sz w:val="30"/>
          <w:szCs w:val="30"/>
        </w:rPr>
      </w:pPr>
    </w:p>
    <w:p w14:paraId="60D84C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themselves emphasize this so much that one cannot consider it to be incidental [Amos 3:7].</w:t>
      </w:r>
    </w:p>
    <w:p w14:paraId="353966E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先知们自己如此强调这一点，以至于人们不能认为这是附带的 [摩 3:7]。</w:t>
      </w:r>
    </w:p>
    <w:p w14:paraId="54B1A900">
      <w:pPr>
        <w:pStyle w:val="2"/>
        <w:spacing w:line="243" w:lineRule="auto"/>
        <w:rPr>
          <w:rFonts w:hint="eastAsia" w:ascii="微软雅黑" w:hAnsi="微软雅黑" w:eastAsia="微软雅黑" w:cs="微软雅黑"/>
          <w:sz w:val="30"/>
          <w:szCs w:val="30"/>
        </w:rPr>
      </w:pPr>
    </w:p>
    <w:p w14:paraId="118BA7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initiation into the secret of the coming things forms part of that religious intimacy into which the prophet has been received with Jehovah.</w:t>
      </w:r>
    </w:p>
    <w:p w14:paraId="6E7E540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被引导进入未来之事的奥秘，构成了先知与耶和华之间那种宗教亲密关系的一部分。</w:t>
      </w:r>
    </w:p>
    <w:p w14:paraId="208332A4">
      <w:pPr>
        <w:pStyle w:val="2"/>
        <w:spacing w:line="243" w:lineRule="auto"/>
        <w:rPr>
          <w:rFonts w:hint="eastAsia" w:ascii="微软雅黑" w:hAnsi="微软雅黑" w:eastAsia="微软雅黑" w:cs="微软雅黑"/>
          <w:sz w:val="30"/>
          <w:szCs w:val="30"/>
        </w:rPr>
      </w:pPr>
    </w:p>
    <w:p w14:paraId="747CA29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objectively also the prophet could not be a true revealer if the substratum of facts, which all revelation requires, were absent from his consciousness.</w:t>
      </w:r>
    </w:p>
    <w:p w14:paraId="4A9B039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但在客观上，如果所有启示所要求的事实基质在他的意识中缺席，先知就不可能是一个真正的启示者。</w:t>
      </w:r>
    </w:p>
    <w:p w14:paraId="3986ACFA">
      <w:pPr>
        <w:pStyle w:val="2"/>
        <w:spacing w:line="243" w:lineRule="auto"/>
        <w:rPr>
          <w:rFonts w:hint="eastAsia" w:ascii="微软雅黑" w:hAnsi="微软雅黑" w:eastAsia="微软雅黑" w:cs="微软雅黑"/>
          <w:sz w:val="30"/>
          <w:szCs w:val="30"/>
        </w:rPr>
      </w:pPr>
    </w:p>
    <w:p w14:paraId="0063919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substratum is given partly in the future facts.</w:t>
      </w:r>
    </w:p>
    <w:p w14:paraId="2FED258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而这基质部分是在未来的事实中给出的。</w:t>
      </w:r>
    </w:p>
    <w:p w14:paraId="24614612">
      <w:pPr>
        <w:pStyle w:val="2"/>
        <w:spacing w:line="243" w:lineRule="auto"/>
        <w:rPr>
          <w:rFonts w:hint="eastAsia" w:ascii="微软雅黑" w:hAnsi="微软雅黑" w:eastAsia="微软雅黑" w:cs="微软雅黑"/>
          <w:sz w:val="30"/>
          <w:szCs w:val="30"/>
        </w:rPr>
      </w:pPr>
    </w:p>
    <w:p w14:paraId="027EC7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interpreters but too frequently make the prophet stand as a disinterested 'teacher' historically, forgetful of all things except his own present lesson.</w:t>
      </w:r>
    </w:p>
    <w:p w14:paraId="6DFD0EB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现代解释者太常让先知在历史上作为一个无私的“教师”站立，除了他自己当前的教训外，忘记了所有事情。</w:t>
      </w:r>
    </w:p>
    <w:p w14:paraId="422C5562">
      <w:pPr>
        <w:pStyle w:val="2"/>
        <w:spacing w:line="243" w:lineRule="auto"/>
        <w:rPr>
          <w:rFonts w:hint="eastAsia" w:ascii="微软雅黑" w:hAnsi="微软雅黑" w:eastAsia="微软雅黑" w:cs="微软雅黑"/>
          <w:sz w:val="30"/>
          <w:szCs w:val="30"/>
        </w:rPr>
      </w:pPr>
    </w:p>
    <w:p w14:paraId="5C16C44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distortion of his figure.</w:t>
      </w:r>
    </w:p>
    <w:p w14:paraId="266C93B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这是对他形象的扭曲。</w:t>
      </w:r>
    </w:p>
    <w:p w14:paraId="56AF9F00">
      <w:pPr>
        <w:pStyle w:val="2"/>
        <w:spacing w:line="243" w:lineRule="auto"/>
        <w:rPr>
          <w:rFonts w:hint="eastAsia" w:ascii="微软雅黑" w:hAnsi="微软雅黑" w:eastAsia="微软雅黑" w:cs="微软雅黑"/>
          <w:sz w:val="30"/>
          <w:szCs w:val="30"/>
        </w:rPr>
      </w:pPr>
    </w:p>
    <w:p w14:paraId="160134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Teachers in this sense the prophets never were and 'schools' they never kept.</w:t>
      </w:r>
    </w:p>
    <w:p w14:paraId="5949C6F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先知们从来不是这种意义上的教师，他们也从未开办过“学校”。</w:t>
      </w:r>
    </w:p>
    <w:p w14:paraId="28C617D2">
      <w:pPr>
        <w:pStyle w:val="2"/>
        <w:spacing w:line="243" w:lineRule="auto"/>
        <w:rPr>
          <w:rFonts w:hint="eastAsia" w:ascii="微软雅黑" w:hAnsi="微软雅黑" w:eastAsia="微软雅黑" w:cs="微软雅黑"/>
          <w:sz w:val="30"/>
          <w:szCs w:val="30"/>
        </w:rPr>
      </w:pPr>
    </w:p>
    <w:p w14:paraId="3ED3EAE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in question frequently springs from a failure to observe how closely the doctrinal principles of the prophet's preaching shape his forecast of the future.</w:t>
      </w:r>
    </w:p>
    <w:p w14:paraId="65E1794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所讨论的错误经常源于未能观察到先知讲道中的教义原则是多么紧密地塑造了他对未来的预测。</w:t>
      </w:r>
    </w:p>
    <w:p w14:paraId="40EF7B09">
      <w:pPr>
        <w:pStyle w:val="2"/>
        <w:spacing w:line="243" w:lineRule="auto"/>
        <w:rPr>
          <w:rFonts w:hint="eastAsia" w:ascii="微软雅黑" w:hAnsi="微软雅黑" w:eastAsia="微软雅黑" w:cs="微软雅黑"/>
          <w:sz w:val="30"/>
          <w:szCs w:val="30"/>
        </w:rPr>
      </w:pPr>
    </w:p>
    <w:p w14:paraId="6CB220F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arbitrary exhibitions of pretended foresight the predictions never were.</w:t>
      </w:r>
    </w:p>
    <w:p w14:paraId="398096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预言从来不是伪装的先见之明的单纯随意展示。</w:t>
      </w:r>
    </w:p>
    <w:p w14:paraId="3684AC01">
      <w:pPr>
        <w:pStyle w:val="2"/>
        <w:spacing w:line="243" w:lineRule="auto"/>
        <w:rPr>
          <w:rFonts w:hint="eastAsia" w:ascii="微软雅黑" w:hAnsi="微软雅黑" w:eastAsia="微软雅黑" w:cs="微软雅黑"/>
          <w:sz w:val="30"/>
          <w:szCs w:val="30"/>
        </w:rPr>
      </w:pPr>
    </w:p>
    <w:p w14:paraId="7826F41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removed from the preaching without disarranging and deforming the latter.</w:t>
      </w:r>
    </w:p>
    <w:p w14:paraId="68C14DF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它们不能从讲道中被移除而不扰乱和破坏后者。</w:t>
      </w:r>
    </w:p>
    <w:p w14:paraId="4136972D">
      <w:pPr>
        <w:pStyle w:val="2"/>
        <w:spacing w:line="243" w:lineRule="auto"/>
        <w:rPr>
          <w:rFonts w:hint="eastAsia" w:ascii="微软雅黑" w:hAnsi="微软雅黑" w:eastAsia="微软雅黑" w:cs="微软雅黑"/>
          <w:sz w:val="30"/>
          <w:szCs w:val="30"/>
        </w:rPr>
      </w:pPr>
    </w:p>
    <w:p w14:paraId="429B6C6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again the personal equation must be taken into account.</w:t>
      </w:r>
    </w:p>
    <w:p w14:paraId="6852B71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这里必须再次考虑个人因素。</w:t>
      </w:r>
    </w:p>
    <w:p w14:paraId="6F8DC462">
      <w:pPr>
        <w:pStyle w:val="2"/>
        <w:spacing w:line="243" w:lineRule="auto"/>
        <w:rPr>
          <w:rFonts w:hint="eastAsia" w:ascii="微软雅黑" w:hAnsi="微软雅黑" w:eastAsia="微软雅黑" w:cs="微软雅黑"/>
          <w:sz w:val="30"/>
          <w:szCs w:val="30"/>
        </w:rPr>
      </w:pPr>
    </w:p>
    <w:p w14:paraId="567D2B8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felt to a large extent that they were living in times out of joint, and among a people out of sympathy with what was most precious to themselves.</w:t>
      </w:r>
    </w:p>
    <w:p w14:paraId="575B0CD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先知们在很大程度上感到他们生活在一个脱节的时代，并且生活在一群对他们自己最珍视的事物缺乏同情的百姓中间。</w:t>
      </w:r>
    </w:p>
    <w:p w14:paraId="56589A8B">
      <w:pPr>
        <w:pStyle w:val="2"/>
        <w:spacing w:line="243" w:lineRule="auto"/>
        <w:rPr>
          <w:rFonts w:hint="eastAsia" w:ascii="微软雅黑" w:hAnsi="微软雅黑" w:eastAsia="微软雅黑" w:cs="微软雅黑"/>
          <w:sz w:val="30"/>
          <w:szCs w:val="30"/>
        </w:rPr>
      </w:pPr>
    </w:p>
    <w:p w14:paraId="2A77C3A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instinctive desire would be to seek compensation in the future for what the present denied them.</w:t>
      </w:r>
    </w:p>
    <w:p w14:paraId="4032766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他们的本能愿望是在未来寻求补偿，以弥补现在所拒绝给他们的。</w:t>
      </w:r>
    </w:p>
    <w:p w14:paraId="01BD2584">
      <w:pPr>
        <w:pStyle w:val="2"/>
        <w:spacing w:line="243" w:lineRule="auto"/>
        <w:rPr>
          <w:rFonts w:hint="eastAsia" w:ascii="微软雅黑" w:hAnsi="微软雅黑" w:eastAsia="微软雅黑" w:cs="微软雅黑"/>
          <w:sz w:val="30"/>
          <w:szCs w:val="30"/>
        </w:rPr>
      </w:pPr>
    </w:p>
    <w:p w14:paraId="4FB2EEB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warmth of emotionally-coloured interest not seldom suffuses their predictions.</w:t>
      </w:r>
    </w:p>
    <w:p w14:paraId="5E15159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一种带有情感色彩的兴趣之温暖，不罕见地弥漫在他们的预言中。</w:t>
      </w:r>
    </w:p>
    <w:p w14:paraId="55203BAF">
      <w:pPr>
        <w:pStyle w:val="2"/>
        <w:spacing w:line="243" w:lineRule="auto"/>
        <w:rPr>
          <w:rFonts w:hint="eastAsia" w:ascii="微软雅黑" w:hAnsi="微软雅黑" w:eastAsia="微软雅黑" w:cs="微软雅黑"/>
          <w:sz w:val="30"/>
          <w:szCs w:val="30"/>
        </w:rPr>
      </w:pPr>
    </w:p>
    <w:p w14:paraId="48353C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also perceptible a desire for contemplating in advance the vindication of the truth, assailed and scorned in the present.</w:t>
      </w:r>
    </w:p>
    <w:p w14:paraId="51AA39B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并且也可以察觉到一种渴望，想要提前凝视那在现在被攻击和蔑视的真理的平反。</w:t>
      </w:r>
    </w:p>
    <w:p w14:paraId="044389EB">
      <w:pPr>
        <w:pStyle w:val="2"/>
        <w:spacing w:line="243" w:lineRule="auto"/>
        <w:rPr>
          <w:rFonts w:hint="eastAsia" w:ascii="微软雅黑" w:hAnsi="微软雅黑" w:eastAsia="微软雅黑" w:cs="微软雅黑"/>
          <w:sz w:val="30"/>
          <w:szCs w:val="30"/>
        </w:rPr>
      </w:pPr>
    </w:p>
    <w:p w14:paraId="3D880D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decadence and degeneracy have always stimulated occupation with the future.</w:t>
      </w:r>
    </w:p>
    <w:p w14:paraId="0AB4B3B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宗教的衰落和堕落总是刺激人们关注未来。</w:t>
      </w:r>
    </w:p>
    <w:p w14:paraId="116B48D1">
      <w:pPr>
        <w:pStyle w:val="2"/>
        <w:spacing w:line="243" w:lineRule="auto"/>
        <w:rPr>
          <w:rFonts w:hint="eastAsia" w:ascii="微软雅黑" w:hAnsi="微软雅黑" w:eastAsia="微软雅黑" w:cs="微软雅黑"/>
          <w:sz w:val="30"/>
          <w:szCs w:val="30"/>
        </w:rPr>
      </w:pPr>
    </w:p>
    <w:p w14:paraId="3F9026B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Eschatological interest is sometimes a species of comfort to the pious soul.</w:t>
      </w:r>
    </w:p>
    <w:p w14:paraId="4A29560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末世论的兴趣有时是对虔诚灵魂的一种安慰。</w:t>
      </w:r>
    </w:p>
    <w:p w14:paraId="2800D619">
      <w:pPr>
        <w:pStyle w:val="2"/>
        <w:spacing w:line="243" w:lineRule="auto"/>
        <w:rPr>
          <w:rFonts w:hint="eastAsia" w:ascii="微软雅黑" w:hAnsi="微软雅黑" w:eastAsia="微软雅黑" w:cs="微软雅黑"/>
          <w:sz w:val="30"/>
          <w:szCs w:val="30"/>
        </w:rPr>
      </w:pPr>
    </w:p>
    <w:p w14:paraId="2A6179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reasons it is a cheap modernizing tendency to belittle the predictive element in prophecy.</w:t>
      </w:r>
    </w:p>
    <w:p w14:paraId="70BD354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因所有这些原因，贬低预言中的预测元素是一种廉价的现代化倾向。</w:t>
      </w:r>
    </w:p>
    <w:p w14:paraId="7B7586E4">
      <w:pPr>
        <w:pStyle w:val="2"/>
        <w:spacing w:line="243" w:lineRule="auto"/>
        <w:rPr>
          <w:rFonts w:hint="eastAsia" w:ascii="微软雅黑" w:hAnsi="微软雅黑" w:eastAsia="微软雅黑" w:cs="微软雅黑"/>
          <w:sz w:val="30"/>
          <w:szCs w:val="30"/>
        </w:rPr>
      </w:pPr>
    </w:p>
    <w:p w14:paraId="04FDFF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MAIN PERIODS OF PROPHETISM</w:t>
      </w:r>
    </w:p>
    <w:p w14:paraId="03380E0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先知体制的两个主要时期</w:t>
      </w:r>
    </w:p>
    <w:p w14:paraId="19A9B82D">
      <w:pPr>
        <w:pStyle w:val="2"/>
        <w:spacing w:line="243" w:lineRule="auto"/>
        <w:rPr>
          <w:rFonts w:hint="eastAsia" w:ascii="微软雅黑" w:hAnsi="微软雅黑" w:eastAsia="微软雅黑" w:cs="微软雅黑"/>
          <w:sz w:val="30"/>
          <w:szCs w:val="30"/>
        </w:rPr>
      </w:pPr>
    </w:p>
    <w:p w14:paraId="20E9871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continuity within the plan of revelation in its double form of linking on to the past and reaching out into the future, can be distributed over the two main periods in which the history of prophetism divides itself.</w:t>
      </w:r>
    </w:p>
    <w:p w14:paraId="3F3F055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启示计划内的连续性原则，以其连接过去和伸向未来的双重形式，可以分布在先知体制历史所划分的两个主要时期中。</w:t>
      </w:r>
    </w:p>
    <w:p w14:paraId="7718AB63">
      <w:pPr>
        <w:pStyle w:val="2"/>
        <w:spacing w:line="243" w:lineRule="auto"/>
        <w:rPr>
          <w:rFonts w:hint="eastAsia" w:ascii="微软雅黑" w:hAnsi="微软雅黑" w:eastAsia="微软雅黑" w:cs="微软雅黑"/>
          <w:sz w:val="30"/>
          <w:szCs w:val="30"/>
        </w:rPr>
      </w:pPr>
    </w:p>
    <w:p w14:paraId="4146FE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periods extends from the great prophetic revival in the time of Samuel to the date of the first writing-prophets about the middle of the eighth century B.C.</w:t>
      </w:r>
    </w:p>
    <w:p w14:paraId="6E06F31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这两个时期中的前者，从撒母耳时代的伟大先知复兴延伸到公元前八世纪中叶第一批书写先知的日期。</w:t>
      </w:r>
    </w:p>
    <w:p w14:paraId="6AECE858">
      <w:pPr>
        <w:pStyle w:val="2"/>
        <w:spacing w:line="243" w:lineRule="auto"/>
        <w:rPr>
          <w:rFonts w:hint="eastAsia" w:ascii="微软雅黑" w:hAnsi="微软雅黑" w:eastAsia="微软雅黑" w:cs="微软雅黑"/>
          <w:sz w:val="30"/>
          <w:szCs w:val="30"/>
        </w:rPr>
      </w:pPr>
    </w:p>
    <w:p w14:paraId="59D2D6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extends from there onwards until the close of Old Testament prophecy.</w:t>
      </w:r>
    </w:p>
    <w:p w14:paraId="7A0C367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第二个时期从那时起延伸直到旧约预言的结束。</w:t>
      </w:r>
    </w:p>
    <w:p w14:paraId="0C34BC19">
      <w:pPr>
        <w:pStyle w:val="2"/>
        <w:spacing w:line="243" w:lineRule="auto"/>
        <w:rPr>
          <w:rFonts w:hint="eastAsia" w:ascii="微软雅黑" w:hAnsi="微软雅黑" w:eastAsia="微软雅黑" w:cs="微软雅黑"/>
          <w:sz w:val="30"/>
          <w:szCs w:val="30"/>
        </w:rPr>
      </w:pPr>
    </w:p>
    <w:p w14:paraId="7B96414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these two periods is that in the earlier one the possibility of repentance and conversion, in response to the prophetic preaching, is still reckoned with.</w:t>
      </w:r>
    </w:p>
    <w:p w14:paraId="691180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这两个时期的区别在于，在早期时期，作为对先知讲道的回应，悔改和归正的可能性仍然被考虑在内。</w:t>
      </w:r>
    </w:p>
    <w:p w14:paraId="3B7774EC">
      <w:pPr>
        <w:pStyle w:val="2"/>
        <w:spacing w:line="243" w:lineRule="auto"/>
        <w:rPr>
          <w:rFonts w:hint="eastAsia" w:ascii="微软雅黑" w:hAnsi="微软雅黑" w:eastAsia="微软雅黑" w:cs="微软雅黑"/>
          <w:sz w:val="30"/>
          <w:szCs w:val="30"/>
        </w:rPr>
      </w:pPr>
    </w:p>
    <w:p w14:paraId="30EEE30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speak out of the consciousness of being reorganizers, reconstructionists.</w:t>
      </w:r>
    </w:p>
    <w:p w14:paraId="78F75E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先知们是出于作为重组者、重建者的意识说话。</w:t>
      </w:r>
    </w:p>
    <w:p w14:paraId="3AE1CD48">
      <w:pPr>
        <w:pStyle w:val="2"/>
        <w:spacing w:line="243" w:lineRule="auto"/>
        <w:rPr>
          <w:rFonts w:hint="eastAsia" w:ascii="微软雅黑" w:hAnsi="微软雅黑" w:eastAsia="微软雅黑" w:cs="微软雅黑"/>
          <w:sz w:val="30"/>
          <w:szCs w:val="30"/>
        </w:rPr>
      </w:pPr>
    </w:p>
    <w:p w14:paraId="7BCA1CD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better will come and must come they know, but they are not aware as yet of the extent to which, when come, it will swallow up the past.</w:t>
      </w:r>
    </w:p>
    <w:p w14:paraId="63F0CD9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他们知道更好之事将会到来且必须到来，但他们尚未意识到，当它来到时，将在多大程度上吞没过去。</w:t>
      </w:r>
    </w:p>
    <w:p w14:paraId="689D3EFF">
      <w:pPr>
        <w:pStyle w:val="2"/>
        <w:spacing w:line="243" w:lineRule="auto"/>
        <w:rPr>
          <w:rFonts w:hint="eastAsia" w:ascii="微软雅黑" w:hAnsi="微软雅黑" w:eastAsia="微软雅黑" w:cs="微软雅黑"/>
          <w:sz w:val="30"/>
          <w:szCs w:val="30"/>
        </w:rPr>
      </w:pPr>
    </w:p>
    <w:p w14:paraId="75AC6D4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period, although the call to repentance never ceases, yet it acquires a more or less perfunctory tone.</w:t>
      </w:r>
    </w:p>
    <w:p w14:paraId="4301373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在第二个时期，虽然悔改的呼召从未停止，但它获得了一种或多或少敷衍的语调。</w:t>
      </w:r>
    </w:p>
    <w:p w14:paraId="76F3E761">
      <w:pPr>
        <w:pStyle w:val="2"/>
        <w:spacing w:line="243" w:lineRule="auto"/>
        <w:rPr>
          <w:rFonts w:hint="eastAsia" w:ascii="微软雅黑" w:hAnsi="微软雅黑" w:eastAsia="微软雅黑" w:cs="微软雅黑"/>
          <w:sz w:val="30"/>
          <w:szCs w:val="30"/>
        </w:rPr>
      </w:pPr>
    </w:p>
    <w:p w14:paraId="5AD48B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now knows that, not repair, but regeneration of the present lies in the womb of the future.</w:t>
      </w:r>
    </w:p>
    <w:p w14:paraId="2B1C41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先知现在知道，不是修复，而是现在的重生，孕育在未来的母腹中。</w:t>
      </w:r>
    </w:p>
    <w:p w14:paraId="32366CDB">
      <w:pPr>
        <w:pStyle w:val="2"/>
        <w:spacing w:line="243" w:lineRule="auto"/>
        <w:rPr>
          <w:rFonts w:hint="eastAsia" w:ascii="微软雅黑" w:hAnsi="微软雅黑" w:eastAsia="微软雅黑" w:cs="微软雅黑"/>
          <w:sz w:val="30"/>
          <w:szCs w:val="30"/>
        </w:rPr>
      </w:pPr>
    </w:p>
    <w:p w14:paraId="484C346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main thing to be observed is that this rebirth is not equivalent to a new setting up of the past, not even in an idealized form.</w:t>
      </w:r>
    </w:p>
    <w:p w14:paraId="0F7D96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但必须观察到的主要事情是，这重生并不等同于过去的重新建立，甚至不是以理想化的形式。</w:t>
      </w:r>
    </w:p>
    <w:p w14:paraId="0BB4EE82">
      <w:pPr>
        <w:pStyle w:val="2"/>
        <w:spacing w:line="243" w:lineRule="auto"/>
        <w:rPr>
          <w:rFonts w:hint="eastAsia" w:ascii="微软雅黑" w:hAnsi="微软雅黑" w:eastAsia="微软雅黑" w:cs="微软雅黑"/>
          <w:sz w:val="30"/>
          <w:szCs w:val="30"/>
        </w:rPr>
      </w:pPr>
    </w:p>
    <w:p w14:paraId="357FB09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 is taken from the prediction of overthrow to introduce into the picture all the absolute values of eschatology.</w:t>
      </w:r>
    </w:p>
    <w:p w14:paraId="746544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借着预言倾覆的机会，将末世论的所有绝对价值引入画面。</w:t>
      </w:r>
    </w:p>
    <w:p w14:paraId="100E6808">
      <w:pPr>
        <w:pStyle w:val="2"/>
        <w:spacing w:line="243" w:lineRule="auto"/>
        <w:rPr>
          <w:rFonts w:hint="eastAsia" w:ascii="微软雅黑" w:hAnsi="微软雅黑" w:eastAsia="微软雅黑" w:cs="微软雅黑"/>
          <w:sz w:val="30"/>
          <w:szCs w:val="30"/>
        </w:rPr>
      </w:pPr>
    </w:p>
    <w:p w14:paraId="3A8013A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divine method in general is not to bring out of the chaos and dissolution of sin the return simply of the former state of affairs but the attainment of a higher order of things, so the same rule on a smaller scale is illustrated here in the history of Israel.</w:t>
      </w:r>
    </w:p>
    <w:p w14:paraId="0544366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正如神的一般方法不是从罪的混乱和瓦解中带出旧事态的简单回归，而是达到更高秩序的事物，同样的规则在较小的规模上也在此展示于以色列的历史中。</w:t>
      </w:r>
    </w:p>
    <w:p w14:paraId="6BA9F4D2">
      <w:pPr>
        <w:pStyle w:val="2"/>
        <w:spacing w:line="243" w:lineRule="auto"/>
        <w:rPr>
          <w:rFonts w:hint="eastAsia" w:ascii="微软雅黑" w:hAnsi="微软雅黑" w:eastAsia="微软雅黑" w:cs="微软雅黑"/>
          <w:sz w:val="30"/>
          <w:szCs w:val="30"/>
        </w:rPr>
      </w:pPr>
    </w:p>
    <w:p w14:paraId="1C75A4B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use of the impending destruction of the Mosaic theocracy to create room for something far transcending the original structure.</w:t>
      </w:r>
    </w:p>
    <w:p w14:paraId="7B2CB0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神利用摩西神权政体即将到来的毁灭，为某种远超原有结构的事物创造空间。</w:t>
      </w:r>
    </w:p>
    <w:p w14:paraId="0D1B50FE">
      <w:pPr>
        <w:pStyle w:val="2"/>
        <w:spacing w:line="243" w:lineRule="auto"/>
        <w:rPr>
          <w:rFonts w:hint="eastAsia" w:ascii="微软雅黑" w:hAnsi="微软雅黑" w:eastAsia="微软雅黑" w:cs="微软雅黑"/>
          <w:sz w:val="30"/>
          <w:szCs w:val="30"/>
        </w:rPr>
      </w:pPr>
    </w:p>
    <w:p w14:paraId="6BBA08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arrival of this new phase of prophecy coincides with a series of new, momentous developments on the scene of history.</w:t>
      </w:r>
    </w:p>
    <w:p w14:paraId="0AC2B9F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这一新预言阶段的到来，与历史舞台上一系列新的、重大的发展相吻合。</w:t>
      </w:r>
    </w:p>
    <w:p w14:paraId="767F1233">
      <w:pPr>
        <w:pStyle w:val="2"/>
        <w:spacing w:line="243" w:lineRule="auto"/>
        <w:rPr>
          <w:rFonts w:hint="eastAsia" w:ascii="微软雅黑" w:hAnsi="微软雅黑" w:eastAsia="微软雅黑" w:cs="微软雅黑"/>
          <w:sz w:val="30"/>
          <w:szCs w:val="30"/>
        </w:rPr>
      </w:pPr>
    </w:p>
    <w:p w14:paraId="19AEE76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phase opened with the record-breaking events of the age from Samuel to David.</w:t>
      </w:r>
    </w:p>
    <w:p w14:paraId="12FCCBC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第一阶段以撒母耳到大卫时代的破纪录事件开启。</w:t>
      </w:r>
    </w:p>
    <w:p w14:paraId="47C4FBC2">
      <w:pPr>
        <w:pStyle w:val="2"/>
        <w:spacing w:line="243" w:lineRule="auto"/>
        <w:rPr>
          <w:rFonts w:hint="eastAsia" w:ascii="微软雅黑" w:hAnsi="微软雅黑" w:eastAsia="微软雅黑" w:cs="微软雅黑"/>
          <w:sz w:val="30"/>
          <w:szCs w:val="30"/>
        </w:rPr>
      </w:pPr>
    </w:p>
    <w:p w14:paraId="29BE4A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opens with the appearance upon the horizon of the great, humanly-speaking irresistible, Eastern power which God had chosen to be the instrument of His judgment.</w:t>
      </w:r>
    </w:p>
    <w:p w14:paraId="5A7E38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第二阶段随着那巨大的、按人来说不可抗拒的东方强权在地平线上的出现而开启，该强权是神已拣选作为祂审判工具的。</w:t>
      </w:r>
    </w:p>
    <w:p w14:paraId="554917EA">
      <w:pPr>
        <w:pStyle w:val="2"/>
        <w:spacing w:line="243" w:lineRule="auto"/>
        <w:rPr>
          <w:rFonts w:hint="eastAsia" w:ascii="微软雅黑" w:hAnsi="微软雅黑" w:eastAsia="微软雅黑" w:cs="微软雅黑"/>
          <w:sz w:val="30"/>
          <w:szCs w:val="30"/>
        </w:rPr>
      </w:pPr>
    </w:p>
    <w:p w14:paraId="664F944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was the change thus brought about in the outlook of prophecy may be seen from this, that it has left its impress even upon the outward form of communicating the message.</w:t>
      </w:r>
    </w:p>
    <w:p w14:paraId="4406F82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由此带来的预言前景的变化是何等重要，可以从这一点看出：它甚至在传达信息的外在形式上留下了印记。</w:t>
      </w:r>
    </w:p>
    <w:p w14:paraId="590E6288">
      <w:pPr>
        <w:pStyle w:val="2"/>
        <w:spacing w:line="243" w:lineRule="auto"/>
        <w:rPr>
          <w:rFonts w:hint="eastAsia" w:ascii="微软雅黑" w:hAnsi="微软雅黑" w:eastAsia="微软雅黑" w:cs="微软雅黑"/>
          <w:sz w:val="30"/>
          <w:szCs w:val="30"/>
        </w:rPr>
      </w:pPr>
    </w:p>
    <w:p w14:paraId="503D988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middle of the eighth century onwards the prophets begin to be writing prophets.</w:t>
      </w:r>
    </w:p>
    <w:p w14:paraId="5B3CF3C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从八世纪中叶起，先知们开始成为书写先知。</w:t>
      </w:r>
    </w:p>
    <w:p w14:paraId="43E99B51">
      <w:pPr>
        <w:pStyle w:val="2"/>
        <w:spacing w:line="243" w:lineRule="auto"/>
        <w:rPr>
          <w:rFonts w:hint="eastAsia" w:ascii="微软雅黑" w:hAnsi="微软雅黑" w:eastAsia="微软雅黑" w:cs="微软雅黑"/>
          <w:sz w:val="30"/>
          <w:szCs w:val="30"/>
        </w:rPr>
      </w:pPr>
    </w:p>
    <w:p w14:paraId="5FDACFC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Hosea, and, somewhat later, Isaiah and Micah for the first time committed the prophetic word to writing.</w:t>
      </w:r>
    </w:p>
    <w:p w14:paraId="6360696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阿摩司、何西阿，以及稍后的以赛亚和弥迦，第一次将先知的话语以此书面形式记录下来。</w:t>
      </w:r>
    </w:p>
    <w:p w14:paraId="695694D3">
      <w:pPr>
        <w:pStyle w:val="2"/>
        <w:spacing w:line="243" w:lineRule="auto"/>
        <w:rPr>
          <w:rFonts w:hint="eastAsia" w:ascii="微软雅黑" w:hAnsi="微软雅黑" w:eastAsia="微软雅黑" w:cs="微软雅黑"/>
          <w:sz w:val="30"/>
          <w:szCs w:val="30"/>
        </w:rPr>
      </w:pPr>
    </w:p>
    <w:p w14:paraId="4ECCF42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earlier prophets, though a truly divine word, had been largely a transient word, intended for their own day and generation.</w:t>
      </w:r>
    </w:p>
    <w:p w14:paraId="2DAE2A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早期先知的话语，虽然是真正的神的话语，但在很大程度上是短暂的话语，旨在针对他们自己的日子和世代。</w:t>
      </w:r>
    </w:p>
    <w:p w14:paraId="7B5367B9">
      <w:pPr>
        <w:pStyle w:val="2"/>
        <w:spacing w:line="243" w:lineRule="auto"/>
        <w:rPr>
          <w:rFonts w:hint="eastAsia" w:ascii="微软雅黑" w:hAnsi="微软雅黑" w:eastAsia="微软雅黑" w:cs="微软雅黑"/>
          <w:sz w:val="30"/>
          <w:szCs w:val="30"/>
        </w:rPr>
      </w:pPr>
    </w:p>
    <w:p w14:paraId="4CE1CB6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this second crisis onward the word ever increasingly obtained reference to the new creation of the future, and consequently dealt with things in which future generations would have a share and supreme interest.</w:t>
      </w:r>
    </w:p>
    <w:p w14:paraId="57D33F3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但从这第二次危机开始，这话语日益获得了对未来新创造的指涉，因此处理的是后代将有份并有至高兴趣的事情。</w:t>
      </w:r>
    </w:p>
    <w:p w14:paraId="39501280">
      <w:pPr>
        <w:pStyle w:val="2"/>
        <w:spacing w:line="243" w:lineRule="auto"/>
        <w:rPr>
          <w:rFonts w:hint="eastAsia" w:ascii="微软雅黑" w:hAnsi="微软雅黑" w:eastAsia="微软雅黑" w:cs="微软雅黑"/>
          <w:sz w:val="30"/>
          <w:szCs w:val="30"/>
        </w:rPr>
      </w:pPr>
    </w:p>
    <w:p w14:paraId="7220867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their own contemporaries, who refused the prophets a hearing, were through the witness of the written word to be convicted of the truth spoken of them.</w:t>
      </w:r>
    </w:p>
    <w:p w14:paraId="652C8F9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甚至他们那些拒绝听从先知的同代人，也要通过书写话语的见证，得以确证关于他们所说的真理。</w:t>
      </w:r>
    </w:p>
    <w:p w14:paraId="35DFE4B1">
      <w:pPr>
        <w:pStyle w:val="2"/>
        <w:spacing w:line="243" w:lineRule="auto"/>
        <w:rPr>
          <w:rFonts w:hint="eastAsia" w:ascii="微软雅黑" w:hAnsi="微软雅黑" w:eastAsia="微软雅黑" w:cs="微软雅黑"/>
          <w:sz w:val="30"/>
          <w:szCs w:val="30"/>
        </w:rPr>
      </w:pPr>
    </w:p>
    <w:p w14:paraId="277FA2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ideas the prophets begin to grasp more clearly than had been done before the principle of the continuity, that is, of a history of redemption and revelation.</w:t>
      </w:r>
    </w:p>
    <w:p w14:paraId="4C9DB9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在这些观念中，先知们开始比以往更清楚地掌握连续性的原则，即救赎和启示历史的原则。</w:t>
      </w:r>
    </w:p>
    <w:p w14:paraId="2263CE51">
      <w:pPr>
        <w:pStyle w:val="2"/>
        <w:spacing w:line="243" w:lineRule="auto"/>
        <w:rPr>
          <w:rFonts w:hint="eastAsia" w:ascii="微软雅黑" w:hAnsi="微软雅黑" w:eastAsia="微软雅黑" w:cs="微软雅黑"/>
          <w:sz w:val="30"/>
          <w:szCs w:val="30"/>
        </w:rPr>
      </w:pPr>
    </w:p>
    <w:p w14:paraId="57A8467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principle of history writing, that which makes history more than a chronicling of events, because it discovers a plan and posits a goal, was thus grasped, not first by the Greek historians, but by the prophets of Israel.</w:t>
      </w:r>
    </w:p>
    <w:p w14:paraId="5E3AE0E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历史写作的真正原则，即那使历史不仅仅是事件编年史的原则——因为它发现一个计划并设定一个目标——因此不是首先由希腊历史学家掌握，而是由以色列的先知们掌握。</w:t>
      </w:r>
    </w:p>
    <w:p w14:paraId="731DA173">
      <w:pPr>
        <w:pStyle w:val="2"/>
        <w:spacing w:line="243" w:lineRule="auto"/>
        <w:rPr>
          <w:rFonts w:hint="eastAsia" w:ascii="微软雅黑" w:hAnsi="微软雅黑" w:eastAsia="微软雅黑" w:cs="微软雅黑"/>
          <w:sz w:val="30"/>
          <w:szCs w:val="30"/>
        </w:rPr>
      </w:pPr>
    </w:p>
    <w:p w14:paraId="71A5B4D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also that the activity among these circles includes sacred historiography, the production of books like the Books of Samuel and Kings in which the course of events is placed in the light of an unfolding divine plan.</w:t>
      </w:r>
    </w:p>
    <w:p w14:paraId="544421D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因此我们也发现，在这些圈子里的活动包括神圣历史编纂，即像《撒母耳记》和《列王纪》这样的书卷的制作，在其中事件的过程被置于一个正在展开的神圣计划的光照下。</w:t>
      </w:r>
    </w:p>
    <w:p w14:paraId="5F9E534A">
      <w:pPr>
        <w:pStyle w:val="2"/>
        <w:spacing w:line="243" w:lineRule="auto"/>
        <w:rPr>
          <w:rFonts w:hint="eastAsia" w:ascii="微软雅黑" w:hAnsi="微软雅黑" w:eastAsia="微软雅黑" w:cs="微软雅黑"/>
          <w:sz w:val="30"/>
          <w:szCs w:val="30"/>
        </w:rPr>
      </w:pPr>
    </w:p>
    <w:p w14:paraId="5265282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meaning can thus be found in the ancient canonical custom of calling these historical writings 'the earlier prophets'.</w:t>
      </w:r>
    </w:p>
    <w:p w14:paraId="3A944FA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因此，在称这些历史著作为“前先知书”的古老正典习俗中，可以找到美好的意义。</w:t>
      </w:r>
    </w:p>
    <w:p w14:paraId="46355A94">
      <w:pPr>
        <w:pStyle w:val="2"/>
        <w:spacing w:line="243" w:lineRule="auto"/>
        <w:rPr>
          <w:rFonts w:hint="eastAsia" w:ascii="微软雅黑" w:hAnsi="微软雅黑" w:eastAsia="微软雅黑" w:cs="微软雅黑"/>
          <w:sz w:val="30"/>
          <w:szCs w:val="30"/>
        </w:rPr>
      </w:pPr>
    </w:p>
    <w:p w14:paraId="2A51E09A">
      <w:pPr>
        <w:pStyle w:val="2"/>
        <w:spacing w:line="243" w:lineRule="auto"/>
        <w:rPr>
          <w:rFonts w:hint="eastAsia" w:ascii="微软雅黑" w:hAnsi="微软雅黑" w:eastAsia="微软雅黑" w:cs="微软雅黑"/>
          <w:sz w:val="30"/>
          <w:szCs w:val="30"/>
        </w:rPr>
      </w:pPr>
    </w:p>
    <w:p w14:paraId="05C7E551">
      <w:pPr>
        <w:pStyle w:val="2"/>
        <w:spacing w:line="243" w:lineRule="auto"/>
        <w:rPr>
          <w:rFonts w:hint="eastAsia" w:ascii="微软雅黑" w:hAnsi="微软雅黑" w:eastAsia="微软雅黑" w:cs="微软雅黑"/>
          <w:sz w:val="30"/>
          <w:szCs w:val="30"/>
        </w:rPr>
      </w:pPr>
    </w:p>
    <w:p w14:paraId="2D7CD989">
      <w:pPr>
        <w:pStyle w:val="2"/>
        <w:spacing w:line="243" w:lineRule="auto"/>
        <w:rPr>
          <w:rFonts w:hint="eastAsia" w:ascii="微软雅黑" w:hAnsi="微软雅黑" w:eastAsia="微软雅黑" w:cs="微软雅黑"/>
          <w:sz w:val="30"/>
          <w:szCs w:val="30"/>
        </w:rPr>
      </w:pPr>
    </w:p>
    <w:p w14:paraId="4F095C13">
      <w:pPr>
        <w:pStyle w:val="2"/>
        <w:spacing w:line="243" w:lineRule="auto"/>
        <w:rPr>
          <w:rFonts w:hint="eastAsia" w:ascii="微软雅黑" w:hAnsi="微软雅黑" w:eastAsia="微软雅黑" w:cs="微软雅黑"/>
          <w:sz w:val="30"/>
          <w:szCs w:val="30"/>
        </w:rPr>
      </w:pPr>
    </w:p>
    <w:p w14:paraId="169DB411">
      <w:pPr>
        <w:pStyle w:val="2"/>
        <w:spacing w:line="243" w:lineRule="auto"/>
        <w:rPr>
          <w:rFonts w:hint="eastAsia" w:ascii="微软雅黑" w:hAnsi="微软雅黑" w:eastAsia="微软雅黑" w:cs="微软雅黑"/>
          <w:sz w:val="30"/>
          <w:szCs w:val="30"/>
        </w:rPr>
      </w:pPr>
    </w:p>
    <w:p w14:paraId="381EE2AC">
      <w:pPr>
        <w:spacing w:before="120" w:line="201" w:lineRule="auto"/>
        <w:ind w:left="3945"/>
        <w:rPr>
          <w:rFonts w:hint="eastAsia" w:ascii="微软雅黑" w:hAnsi="微软雅黑" w:eastAsia="微软雅黑" w:cs="微软雅黑"/>
          <w:sz w:val="30"/>
          <w:szCs w:val="30"/>
          <w:lang w:val="en-US" w:eastAsia="zh-CN"/>
        </w:rPr>
      </w:pPr>
      <w:bookmarkStart w:id="12" w:name="bookmark22"/>
      <w:bookmarkEnd w:id="12"/>
      <w:r>
        <w:rPr>
          <w:rFonts w:hint="eastAsia" w:ascii="微软雅黑" w:hAnsi="微软雅黑" w:eastAsia="微软雅黑" w:cs="微软雅黑"/>
          <w:b/>
          <w:bCs/>
          <w:sz w:val="30"/>
          <w:szCs w:val="30"/>
        </w:rPr>
        <w:t>TWO</w:t>
      </w:r>
      <w:r>
        <w:rPr>
          <w:rFonts w:hint="eastAsia" w:ascii="微软雅黑" w:hAnsi="微软雅黑" w:eastAsia="微软雅黑" w:cs="微软雅黑"/>
          <w:b/>
          <w:bCs/>
          <w:spacing w:val="12"/>
          <w:sz w:val="30"/>
          <w:szCs w:val="30"/>
        </w:rPr>
        <w:t>:</w:t>
      </w:r>
      <w:r>
        <w:rPr>
          <w:rFonts w:hint="eastAsia" w:ascii="微软雅黑" w:hAnsi="微软雅黑" w:eastAsia="微软雅黑" w:cs="微软雅黑"/>
          <w:b/>
          <w:bCs/>
          <w:spacing w:val="12"/>
          <w:sz w:val="30"/>
          <w:szCs w:val="30"/>
        </w:rPr>
        <w:br w:type="textWrapping"/>
      </w:r>
      <w:r>
        <w:rPr>
          <w:rFonts w:hint="eastAsia" w:ascii="微软雅黑" w:hAnsi="微软雅黑" w:eastAsia="微软雅黑" w:cs="微软雅黑"/>
          <w:b/>
          <w:bCs/>
          <w:spacing w:val="12"/>
          <w:sz w:val="30"/>
          <w:szCs w:val="30"/>
          <w:lang w:val="en-US" w:eastAsia="zh-CN"/>
        </w:rPr>
        <w:t>二：</w:t>
      </w:r>
    </w:p>
    <w:p w14:paraId="31CBA0A2">
      <w:pPr>
        <w:pStyle w:val="2"/>
        <w:spacing w:line="329" w:lineRule="auto"/>
        <w:rPr>
          <w:rFonts w:hint="eastAsia" w:ascii="微软雅黑" w:hAnsi="微软雅黑" w:eastAsia="微软雅黑" w:cs="微软雅黑"/>
          <w:sz w:val="30"/>
          <w:szCs w:val="30"/>
        </w:rPr>
      </w:pPr>
    </w:p>
    <w:p w14:paraId="47D2E88C">
      <w:pPr>
        <w:spacing w:before="120" w:line="266" w:lineRule="auto"/>
        <w:ind w:left="1389" w:right="630" w:hanging="757"/>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CONCEPTION</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A</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PROPHET</w:t>
      </w:r>
      <w:r>
        <w:rPr>
          <w:rFonts w:hint="eastAsia" w:ascii="微软雅黑" w:hAnsi="微软雅黑" w:eastAsia="微软雅黑" w:cs="微软雅黑"/>
          <w:b/>
          <w:bCs/>
          <w:spacing w:val="17"/>
          <w:sz w:val="30"/>
          <w:szCs w:val="30"/>
        </w:rPr>
        <w:t>:</w:t>
      </w:r>
      <w:r>
        <w:rPr>
          <w:rFonts w:hint="eastAsia" w:ascii="微软雅黑" w:hAnsi="微软雅黑" w:eastAsia="微软雅黑" w:cs="微软雅黑"/>
          <w:b/>
          <w:bCs/>
          <w:spacing w:val="2"/>
          <w:sz w:val="30"/>
          <w:szCs w:val="30"/>
        </w:rPr>
        <w:t xml:space="preserve"> </w:t>
      </w:r>
      <w:r>
        <w:rPr>
          <w:rFonts w:hint="eastAsia" w:ascii="微软雅黑" w:hAnsi="微软雅黑" w:eastAsia="微软雅黑" w:cs="微软雅黑"/>
          <w:b/>
          <w:bCs/>
          <w:spacing w:val="3"/>
          <w:sz w:val="30"/>
          <w:szCs w:val="30"/>
        </w:rPr>
        <w:t>NAMES AND ETYMOLOGIES</w:t>
      </w:r>
      <w:r>
        <w:rPr>
          <w:rFonts w:hint="eastAsia" w:ascii="微软雅黑" w:hAnsi="微软雅黑" w:eastAsia="微软雅黑" w:cs="微软雅黑"/>
          <w:b/>
          <w:bCs/>
          <w:spacing w:val="3"/>
          <w:sz w:val="30"/>
          <w:szCs w:val="30"/>
        </w:rPr>
        <w:br w:type="textWrapping"/>
      </w:r>
      <w:r>
        <w:rPr>
          <w:rFonts w:hint="eastAsia" w:ascii="微软雅黑" w:hAnsi="微软雅黑" w:eastAsia="微软雅黑" w:cs="微软雅黑"/>
          <w:b/>
          <w:bCs/>
          <w:spacing w:val="3"/>
          <w:sz w:val="30"/>
          <w:szCs w:val="30"/>
        </w:rPr>
        <w:t>先知的概念：名称与词源探析</w:t>
      </w:r>
    </w:p>
    <w:p w14:paraId="5B2F8467">
      <w:pPr>
        <w:pStyle w:val="2"/>
        <w:spacing w:line="319" w:lineRule="auto"/>
        <w:rPr>
          <w:rFonts w:hint="eastAsia" w:ascii="微软雅黑" w:hAnsi="微软雅黑" w:eastAsia="微软雅黑" w:cs="微软雅黑"/>
          <w:sz w:val="30"/>
          <w:szCs w:val="30"/>
        </w:rPr>
      </w:pPr>
    </w:p>
    <w:p w14:paraId="66ADD5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TERM 'NABHI'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希伯来语术语“NABHI'”（先知）</w:t>
      </w:r>
    </w:p>
    <w:p w14:paraId="03B9A4E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prophet is nabhi'.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希伯来语中表示先知的词是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w:t>
      </w:r>
    </w:p>
    <w:p w14:paraId="3315734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doubtful whether the etymology can render us much assistance towards determining the fundamental conception of the office.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词源学是否能在确定这一职分的基本概念方面给我们提供多少帮助，这是值得怀疑的。</w:t>
      </w:r>
    </w:p>
    <w:p w14:paraId="2842AA5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proposals have been made by exegetes.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释经学者们提出了各种建议。</w:t>
      </w:r>
    </w:p>
    <w:p w14:paraId="75D9FB8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mention the following: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我们提到以下几点：</w:t>
      </w:r>
    </w:p>
    <w:p w14:paraId="37FB3EF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Connection is sought with a root-group in which the first two radicals are nun and beth.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(a) 人们试图将其与首两个词根字母为 </w:t>
      </w:r>
      <w:r>
        <w:rPr>
          <w:rFonts w:hint="eastAsia" w:ascii="微软雅黑" w:hAnsi="微软雅黑" w:eastAsia="微软雅黑" w:cs="微软雅黑"/>
          <w:i/>
          <w:iCs/>
          <w:sz w:val="30"/>
          <w:szCs w:val="30"/>
        </w:rPr>
        <w:t>nun</w:t>
      </w:r>
      <w:r>
        <w:rPr>
          <w:rFonts w:hint="eastAsia" w:ascii="微软雅黑" w:hAnsi="微软雅黑" w:eastAsia="微软雅黑" w:cs="微软雅黑"/>
          <w:sz w:val="30"/>
          <w:szCs w:val="30"/>
        </w:rPr>
        <w:t xml:space="preserve">（努）和 </w:t>
      </w:r>
      <w:r>
        <w:rPr>
          <w:rFonts w:hint="eastAsia" w:ascii="微软雅黑" w:hAnsi="微软雅黑" w:eastAsia="微软雅黑" w:cs="微软雅黑"/>
          <w:i/>
          <w:iCs/>
          <w:sz w:val="30"/>
          <w:szCs w:val="30"/>
        </w:rPr>
        <w:t>beth</w:t>
      </w:r>
      <w:r>
        <w:rPr>
          <w:rFonts w:hint="eastAsia" w:ascii="微软雅黑" w:hAnsi="微软雅黑" w:eastAsia="微软雅黑" w:cs="微软雅黑"/>
          <w:sz w:val="30"/>
          <w:szCs w:val="30"/>
        </w:rPr>
        <w:t>（贝特）的词根组联系起来。</w:t>
      </w:r>
    </w:p>
    <w:p w14:paraId="79C4C09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fixed upon is 'to spring', 'to gush forth', or passively 'to be sputtered, bubbled or gushed against'.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确定的含义是“涌出”、“喷出”，或者被动意义上的“被溅射、被冒泡或被喷涌”。</w:t>
      </w:r>
    </w:p>
    <w:p w14:paraId="750539A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nabhi' then might be 'the one gushed upon by the Spirit' (so Keil).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那么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可能就是“被（圣）灵喷涌在其上的人”（凯尔 [Keil] 持此观点）。</w:t>
      </w:r>
    </w:p>
    <w:p w14:paraId="4983C4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Kuenen seeks to give an active turn to the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库恩（Kuenen）试图赋予这个概念一种主动的转向。</w:t>
      </w:r>
    </w:p>
    <w:p w14:paraId="32CC6F6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the nabhi' may have been so called because he was rushing and gushing in his gestures and speech.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他认为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之所以被称为这个名字，可能是因为他在手势和言语上表现得急促和喷涌。</w:t>
      </w:r>
    </w:p>
    <w:p w14:paraId="7DBE28E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passive view is excluded by the intransitive meaning of these verbs, which are not capable of a direct object.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被动观点被这些动词的不及物含义所排除，因为这些动词不能带直接宾语。</w:t>
      </w:r>
    </w:p>
    <w:p w14:paraId="0A42B5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active sense particularly suit the purpose to which Kuenen would put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主动含义也不特别适合库恩想要将其用于的目的。</w:t>
      </w:r>
    </w:p>
    <w:p w14:paraId="6F79EC0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in it support for considering the earliest prophets a sort of raving men, dervish-like in their behaviour.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他试图从中寻找支持，将最早的先知视为一种狂乱的人，行为像苦修僧（dervish-like）。</w:t>
      </w:r>
    </w:p>
    <w:p w14:paraId="272A66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gush' is scarcely strong enough for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“喷涌”这个词对于那种情况来说几乎不够强烈。</w:t>
      </w:r>
    </w:p>
    <w:p w14:paraId="7514496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utmost the copious flow of speech could perhaps be referred to, but on this there is no clear reflection anywhere.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充其量可能指的是言语的滔滔不绝，但对此在任何地方都没有清晰的反映。</w:t>
      </w:r>
    </w:p>
    <w:p w14:paraId="2C59C01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drop', as a synonym for prophesying, seems rather to describe the constant iteration of the message [Ezek. 20:46; 21:2], but even this is not certain.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“滴下”（To drop），作为说预言的同义词，似乎更像是描述信息的不断重复 [结 20:46; 21:2]，但即便这也并不确定。</w:t>
      </w:r>
    </w:p>
    <w:p w14:paraId="30A6CB7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Recourse is had to the Arabic.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求助于阿拉伯语。</w:t>
      </w:r>
    </w:p>
    <w:p w14:paraId="6A48108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naba'a means 'to announce'.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在阿拉伯语中 </w:t>
      </w:r>
      <w:r>
        <w:rPr>
          <w:rFonts w:hint="eastAsia" w:ascii="微软雅黑" w:hAnsi="微软雅黑" w:eastAsia="微软雅黑" w:cs="微软雅黑"/>
          <w:i/>
          <w:iCs/>
          <w:sz w:val="30"/>
          <w:szCs w:val="30"/>
        </w:rPr>
        <w:t>naba'a</w:t>
      </w:r>
      <w:r>
        <w:rPr>
          <w:rFonts w:hint="eastAsia" w:ascii="微软雅黑" w:hAnsi="微软雅黑" w:eastAsia="微软雅黑" w:cs="微软雅黑"/>
          <w:sz w:val="30"/>
          <w:szCs w:val="30"/>
        </w:rPr>
        <w:t xml:space="preserve"> 意为“宣告”。</w:t>
      </w:r>
    </w:p>
    <w:p w14:paraId="4AB96BA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ideas of 'bubbling' and 'sprouting' are also represented in this root-circle, so that adherents of view (a) may find additional support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但是“冒泡”和“发芽”的概念也存在于这个词根圈中，因此观点 (a) 的支持者可能会在这里找到额外的支持。</w:t>
      </w:r>
    </w:p>
    <w:p w14:paraId="348B7E8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difficulty arising in connection with 'to announce' is that nabhi' is restricted to the announcer for the Deity, whilst the verb, in order to give us help, would have to signify 'to announce' in general.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与“宣告”有关的一个困难是，</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仅限于为神明作宣告者，而该动词为了给我们提供帮助，必须表示一般意义上的“宣告”。</w:t>
      </w:r>
    </w:p>
    <w:p w14:paraId="049E5CF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suspicion arises that perhaps the verb is derived from nabhi' in its technical religious sense, which latter then might very well have had another etymology.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这就产生了一种怀疑，也许该动词是衍生自具有专门宗教意义的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，而后者很可能原本有另一个词源。</w:t>
      </w:r>
    </w:p>
    <w:p w14:paraId="2DF8626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impossible that the word entered into the Arabic from the Hebrew.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这个词从希伯来语进入阿拉伯语也不是不可能的。</w:t>
      </w:r>
    </w:p>
    <w:p w14:paraId="7122DA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Derivation from the Assyrian has been advocated.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有人主张衍生自亚述语。</w:t>
      </w:r>
    </w:p>
    <w:p w14:paraId="22A5DED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Nabu here signified 'to call', 'to proclaim', 'to announce'.</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Nabu</w:t>
      </w:r>
      <w:r>
        <w:rPr>
          <w:rFonts w:hint="eastAsia" w:ascii="微软雅黑" w:hAnsi="微软雅黑" w:eastAsia="微软雅黑" w:cs="微软雅黑"/>
          <w:sz w:val="30"/>
          <w:szCs w:val="30"/>
        </w:rPr>
        <w:t xml:space="preserve"> 在此意为“呼叫”、“宣扬”、“宣告”。</w:t>
      </w:r>
    </w:p>
    <w:p w14:paraId="4D07ACF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authority seems to be regularly associated with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权柄的要素似乎通常与这个词相关联。</w:t>
      </w:r>
    </w:p>
    <w:p w14:paraId="16FDBBB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ideas of 'gushing', 'springing' are likewise represented in the root: manbau is 'a fountain', nibhu, 'a sprout'.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“喷涌”、“涌出”的概念同样存在于该词根中：</w:t>
      </w:r>
      <w:r>
        <w:rPr>
          <w:rFonts w:hint="eastAsia" w:ascii="微软雅黑" w:hAnsi="微软雅黑" w:eastAsia="微软雅黑" w:cs="微软雅黑"/>
          <w:i/>
          <w:iCs/>
          <w:sz w:val="30"/>
          <w:szCs w:val="30"/>
        </w:rPr>
        <w:t>manbau</w:t>
      </w:r>
      <w:r>
        <w:rPr>
          <w:rFonts w:hint="eastAsia" w:ascii="微软雅黑" w:hAnsi="微软雅黑" w:eastAsia="微软雅黑" w:cs="微软雅黑"/>
          <w:sz w:val="30"/>
          <w:szCs w:val="30"/>
        </w:rPr>
        <w:t xml:space="preserve"> 是“泉源”，</w:t>
      </w:r>
      <w:r>
        <w:rPr>
          <w:rFonts w:hint="eastAsia" w:ascii="微软雅黑" w:hAnsi="微软雅黑" w:eastAsia="微软雅黑" w:cs="微软雅黑"/>
          <w:i/>
          <w:iCs/>
          <w:sz w:val="30"/>
          <w:szCs w:val="30"/>
        </w:rPr>
        <w:t>nibhu</w:t>
      </w:r>
      <w:r>
        <w:rPr>
          <w:rFonts w:hint="eastAsia" w:ascii="微软雅黑" w:hAnsi="微软雅黑" w:eastAsia="微软雅黑" w:cs="微软雅黑"/>
          <w:sz w:val="30"/>
          <w:szCs w:val="30"/>
        </w:rPr>
        <w:t xml:space="preserve"> 是“嫩芽”。</w:t>
      </w:r>
    </w:p>
    <w:p w14:paraId="11D6C28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concurrence of the Hebrew, Arabic and Assyrian in expressing this idea in the same root to which nabhi' belongs is certainly remarkable, but we are not able to point out the transition from this root-concept to the specific meaning of nabhi' 'prophet'.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希伯来语、阿拉伯语和亚述语在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所属的同一词根中表达这一概念的一致性确实值得注意，但我们无法指出从这一词根概念到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（先知）这一特定含义的过渡。</w:t>
      </w:r>
    </w:p>
    <w:p w14:paraId="4C721C3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 A special derivation from the Assyrian is that attaching itself to the name of the god Nebo.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源自亚述语的一个特殊推导是将其依附于神祇尼波（Nebo）的名字。</w:t>
      </w:r>
    </w:p>
    <w:p w14:paraId="0968F7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Nebo bears his name as speaker and herald for the gods, but this is not proven.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有些人认为尼波之所以拥有这个名字，是因为他是众神的发言人和传令官，但这并未得到证实。</w:t>
      </w:r>
    </w:p>
    <w:p w14:paraId="5F1B04E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appear as the god of wisdom, inventor of the art of writing, carrier of the tablets of destiny.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他确实作为智慧之神、书写艺术的发明者、命运泥板的携带者出现。</w:t>
      </w:r>
    </w:p>
    <w:p w14:paraId="2CA151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Sayce says: he was interpreter of the will of Bel-Merodach; he reads the oracles and interprets dreams.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塞伊斯（Sayce）说：他是贝尔-米罗达（Bel-Merodach）意志的解释者；他宣读神谕并解梦。</w:t>
      </w:r>
    </w:p>
    <w:p w14:paraId="0A7A57F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however, carry all these predicates, and yet there might be no etymological connection with his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然而，他可能拥有所有这些谓语属性，但这与他的名字可能并没有词源上的联系。</w:t>
      </w:r>
    </w:p>
    <w:p w14:paraId="789D5EE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 Hupfeld proposes to identify the roots naba'a and na'am, from which latter comes the well-known phrase ne'um Jahveh, 'oracle of Jehovah'.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(e) 胡普菲尔德（Hupfeld）提议将词根 </w:t>
      </w:r>
      <w:r>
        <w:rPr>
          <w:rFonts w:hint="eastAsia" w:ascii="微软雅黑" w:hAnsi="微软雅黑" w:eastAsia="微软雅黑" w:cs="微软雅黑"/>
          <w:i/>
          <w:iCs/>
          <w:sz w:val="30"/>
          <w:szCs w:val="30"/>
        </w:rPr>
        <w:t>naba'a</w:t>
      </w:r>
      <w:r>
        <w:rPr>
          <w:rFonts w:hint="eastAsia" w:ascii="微软雅黑" w:hAnsi="微软雅黑" w:eastAsia="微软雅黑" w:cs="微软雅黑"/>
          <w:sz w:val="30"/>
          <w:szCs w:val="30"/>
        </w:rPr>
        <w:t xml:space="preserve"> 和 </w:t>
      </w:r>
      <w:r>
        <w:rPr>
          <w:rFonts w:hint="eastAsia" w:ascii="微软雅黑" w:hAnsi="微软雅黑" w:eastAsia="微软雅黑" w:cs="微软雅黑"/>
          <w:i/>
          <w:iCs/>
          <w:sz w:val="30"/>
          <w:szCs w:val="30"/>
        </w:rPr>
        <w:t>na'am</w:t>
      </w:r>
      <w:r>
        <w:rPr>
          <w:rFonts w:hint="eastAsia" w:ascii="微软雅黑" w:hAnsi="微软雅黑" w:eastAsia="微软雅黑" w:cs="微软雅黑"/>
          <w:sz w:val="30"/>
          <w:szCs w:val="30"/>
        </w:rPr>
        <w:t xml:space="preserve"> 等同起来，著名的短语 </w:t>
      </w:r>
      <w:r>
        <w:rPr>
          <w:rFonts w:hint="eastAsia" w:ascii="微软雅黑" w:hAnsi="微软雅黑" w:eastAsia="微软雅黑" w:cs="微软雅黑"/>
          <w:i/>
          <w:iCs/>
          <w:sz w:val="30"/>
          <w:szCs w:val="30"/>
        </w:rPr>
        <w:t>ne'um Jahveh</w:t>
      </w:r>
      <w:r>
        <w:rPr>
          <w:rFonts w:hint="eastAsia" w:ascii="微软雅黑" w:hAnsi="微软雅黑" w:eastAsia="微软雅黑" w:cs="微软雅黑"/>
          <w:sz w:val="30"/>
          <w:szCs w:val="30"/>
        </w:rPr>
        <w:t>（耶和华的神谕/圣言）就是来自后者。</w:t>
      </w:r>
    </w:p>
    <w:p w14:paraId="7E0A593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identification of the two roots is precarious, because it involves both interchange of mem and beth, and exchange of place between these two radicals.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这两个词根的认同是不稳妥的，因为它既涉及 </w:t>
      </w:r>
      <w:r>
        <w:rPr>
          <w:rFonts w:hint="eastAsia" w:ascii="微软雅黑" w:hAnsi="微软雅黑" w:eastAsia="微软雅黑" w:cs="微软雅黑"/>
          <w:i/>
          <w:iCs/>
          <w:sz w:val="30"/>
          <w:szCs w:val="30"/>
        </w:rPr>
        <w:t>mem</w:t>
      </w:r>
      <w:r>
        <w:rPr>
          <w:rFonts w:hint="eastAsia" w:ascii="微软雅黑" w:hAnsi="微软雅黑" w:eastAsia="微软雅黑" w:cs="微软雅黑"/>
          <w:sz w:val="30"/>
          <w:szCs w:val="30"/>
        </w:rPr>
        <w:t xml:space="preserve"> 和 </w:t>
      </w:r>
      <w:r>
        <w:rPr>
          <w:rFonts w:hint="eastAsia" w:ascii="微软雅黑" w:hAnsi="微软雅黑" w:eastAsia="微软雅黑" w:cs="微软雅黑"/>
          <w:i/>
          <w:iCs/>
          <w:sz w:val="30"/>
          <w:szCs w:val="30"/>
        </w:rPr>
        <w:t>beth</w:t>
      </w:r>
      <w:r>
        <w:rPr>
          <w:rFonts w:hint="eastAsia" w:ascii="微软雅黑" w:hAnsi="微软雅黑" w:eastAsia="微软雅黑" w:cs="微软雅黑"/>
          <w:sz w:val="30"/>
          <w:szCs w:val="30"/>
        </w:rPr>
        <w:t xml:space="preserve"> 的互换，也涉及这两个词根字母之间位置的交换。</w:t>
      </w:r>
    </w:p>
    <w:p w14:paraId="10BC19A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Hupfeld's view nabhi' would mean 'oracler'.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按照胡普菲尔德的观点，</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的意思就是“发布神谕者”。</w:t>
      </w:r>
    </w:p>
    <w:p w14:paraId="382500C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 Certain Jewish scholars, and more recently Land, bring nabhi' into connection with the verb bo', 'to enter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(f) 某些犹太学者，以及最近的兰德（Land），将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与动词 </w:t>
      </w:r>
      <w:r>
        <w:rPr>
          <w:rFonts w:hint="eastAsia" w:ascii="微软雅黑" w:hAnsi="微软雅黑" w:eastAsia="微软雅黑" w:cs="微软雅黑"/>
          <w:i/>
          <w:iCs/>
          <w:sz w:val="30"/>
          <w:szCs w:val="30"/>
        </w:rPr>
        <w:t>bo'</w:t>
      </w:r>
      <w:r>
        <w:rPr>
          <w:rFonts w:hint="eastAsia" w:ascii="微软雅黑" w:hAnsi="微软雅黑" w:eastAsia="微软雅黑" w:cs="微软雅黑"/>
          <w:sz w:val="30"/>
          <w:szCs w:val="30"/>
        </w:rPr>
        <w:t>（进入）联系起来。</w:t>
      </w:r>
    </w:p>
    <w:p w14:paraId="406D0AA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taken by them as the Niphal participle of this verb, 'one entered in', that is, by the Deity.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它被他们视为该动词的 Niphal（被动/反身）分词，“被进入者”，即被神明进入。</w:t>
      </w:r>
    </w:p>
    <w:p w14:paraId="07C07E0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view the most important part of the conception would have remained unexpressed or been lost sight of through long usage.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但在这种观点下，该概念最重要的部分将未被表达，或因长期使用而被忽视。</w:t>
      </w:r>
    </w:p>
    <w:p w14:paraId="4A4C52E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'Nabhi' of the Deity' or 'nabhi' of the Spirit' nowhere occurs.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“神明的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”或“圣灵的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”从未出现过。</w:t>
      </w:r>
    </w:p>
    <w:p w14:paraId="31809EF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uncertainty of the several derivations it is exceedingly fortunate that from a few Old Testament passages we can gather with certainty the meaning attached to the word by Scripture in the sphere of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鉴于这几种推导的不确定性，极其幸运的是，我们可以从几处旧约经文中确切地收集到圣经在启示领域中赋予该词的含义。</w:t>
      </w:r>
    </w:p>
    <w:p w14:paraId="155F3C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are: Ex. 4:16; 7:1; Jer. 1:5, 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这些经文是：出埃及记 4:16; 7:1; 耶利米书 1:5, 6。</w:t>
      </w:r>
    </w:p>
    <w:p w14:paraId="738A5B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we learn that nabhi' was understood as an appointed regular speaker for a divine superior, whose speech carries the authority of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从这些经文中我们得知，</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被理解为一位神圣上级所指定的常规发言人，其言论带有后者的权柄。</w:t>
      </w:r>
    </w:p>
    <w:p w14:paraId="4988096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first-named passage, it is true, the term nabhi' is not used explicitly.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在第一处提到的经文中，确实，并没有明确使用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这个术语。</w:t>
      </w:r>
    </w:p>
    <w:p w14:paraId="4B24274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 less a definite view of what a prophet ought to be with reference to God underlies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尽管如此，关于先知相对于神应当是什么样的明确观点构成了其基础。</w:t>
      </w:r>
    </w:p>
    <w:p w14:paraId="06EB6E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will serve Moses as a mouth, and Moses will be to Aaron as a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亚伦要作摩西的口，摩西要作亚伦的神。</w:t>
      </w:r>
    </w:p>
    <w:p w14:paraId="2567EDE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question of the relation between some sender and his ambassador in general, but a question of an ambassador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这不仅仅是一般的差遣者与其大使之间关系的问题，而是一个神的使者的问题。</w:t>
      </w:r>
    </w:p>
    <w:p w14:paraId="2567BB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shall be the substitute-mouth for the Moses-god.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亚伦将成为摩西神（Moses-god）的替代之口。</w:t>
      </w:r>
    </w:p>
    <w:p w14:paraId="757D59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Moses, so to speak, occupies the place of God, that Aaron can be spokesman in this absolute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正因为摩西（可以说）占据了神的位置，亚伦才能在这种绝对意义上成为发言人。</w:t>
      </w:r>
    </w:p>
    <w:p w14:paraId="66A8FF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within the terms of the figure the infallibility of the result is safeguarded, for Jehovah says: 'I will be with thy mouth and with his mouth.'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在这个比喻的术语中，结果的无误性得到了保障，因为耶和华说：“我必与你的口同在，也与他的口同在。”</w:t>
      </w:r>
    </w:p>
    <w:p w14:paraId="56E9C93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passage is still more convincing.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第二段经文更具说服力。</w:t>
      </w:r>
    </w:p>
    <w:p w14:paraId="0A4A7FE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is made a god to Pharaoh and Aaron is to act as Moses' nabhi'.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摩西在法老面前被立为神，亚伦则要充当摩西的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w:t>
      </w:r>
    </w:p>
    <w:p w14:paraId="0AC52C6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can be nabhi' only because a god stands back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亚伦之所以能成为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，只是因为有一位神站在他身后。</w:t>
      </w:r>
    </w:p>
    <w:p w14:paraId="360847E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without figurativeness, follows from the relation between Jehovah and Jeremiah defined in the third passage.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同样的道理，除去比喻性，也从第三段经文中所定义的耶和华与耶利米之间的关系中得出。</w:t>
      </w:r>
    </w:p>
    <w:p w14:paraId="141850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He has ordained Jeremiah a prophet.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神说，祂已立耶利米为先知。</w:t>
      </w:r>
    </w:p>
    <w:p w14:paraId="0A5E0B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answers: I am a child; I cannot speak.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耶利米回答：我是个孩子；我不会说话。</w:t>
      </w:r>
    </w:p>
    <w:p w14:paraId="26A47A8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Jehovah declares that He has put His words in Jeremiah's mouth by touching it with His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然后耶和华宣布，祂已借着伸手按耶利米的口，将祂的话语放在耶利米口中。</w:t>
      </w:r>
    </w:p>
    <w:p w14:paraId="10BCDD5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the words become divinely-powerful: Jeremiah stands over the nations, to root out and to pull down, to build and to plant.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于是这些话语变得具有神圣的能力：耶和华立他在列国之上，为要拔出、拆毁、建立、栽植。</w:t>
      </w:r>
    </w:p>
    <w:p w14:paraId="02E042C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that in all three passages it is a question of speaking.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值得注意的是，在这三段经文中，问题都在于说话。</w:t>
      </w:r>
    </w:p>
    <w:p w14:paraId="6CDB605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introduces into the second the figure of the nabhi'.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单是这一点就在第二个例子中引入了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的形象。</w:t>
      </w:r>
    </w:p>
    <w:p w14:paraId="530F4AA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disqualification pleaded is in each case an inability to speak.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在每种情况下提出的不合格理由都是不会说话。</w:t>
      </w:r>
    </w:p>
    <w:p w14:paraId="6073730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business lies in the sphere of speaking.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先知的事务在于说话的领域。</w:t>
      </w:r>
    </w:p>
    <w:p w14:paraId="1752C2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speaking is not ordinary speaking, as in ordinary life one man might speak representatively for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这种说话不是普通的说话，不像在日常生活中一个人可能代表另一个人说话那样。</w:t>
      </w:r>
    </w:p>
    <w:p w14:paraId="5AF3393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unique representation conveying divine authority and, in a measure, divine omnipotence, and these are based on divine communication.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这是一种独特的代表，传达神圣的权柄，并在某种程度上传达神圣的全能，而这些都基于神圣的交流。</w:t>
      </w:r>
    </w:p>
    <w:p w14:paraId="20232C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touches the mouth and puts the words there, and they acquire the effect of divine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耶和华按手在口上，将话语放在那里，它们就获得了神的话语的功效。</w:t>
      </w:r>
    </w:p>
    <w:p w14:paraId="0AF9B54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thus clearly established, that even to the pre-Mosaic Hebrew consciousness a nabhi' is an authorized spokesman for the Deity, and that in his word a divinely-communicated power resides.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因此这一点已被清楚地确立，即即使对于前摩西时代的希伯来意识来说，</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也是神明的授权发言人，并且在他的话语中居住着神所传达的能力。</w:t>
      </w:r>
    </w:p>
    <w:p w14:paraId="3CD1D40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does not endeavour to teach Moses what a prophet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耶和华并不试图教导摩西先知是什么。</w:t>
      </w:r>
    </w:p>
    <w:p w14:paraId="5A4C87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for granted that Moses knows this, and on that supposition constructs the analogy, wherein Moses figures as a god and Aaron as a prophet.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祂理所当然地认为摩西知道这一点，并以此假设构建了类比，其中摩西作为神出现，亚伦作为先知出现。</w:t>
      </w:r>
    </w:p>
    <w:p w14:paraId="6CE970F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etymology of the name in its origin, to the Old Testament mind the prophet stood from beginning to end as the authoritative speaker for Jehovah.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无论该名称起源时的词源如何，对于旧约思想而言，先知自始至终都是耶和华的权威发言人。</w:t>
      </w:r>
    </w:p>
    <w:p w14:paraId="0ECAB16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implications of this general conclusion are, we shall investigate presently, when dealing with the mode of prophetic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这个一般性结论的含义是什么，我们目前在处理先知启示的模式时将会考察。</w:t>
      </w:r>
    </w:p>
    <w:p w14:paraId="0ED2DA1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general conclusion in itself is of the highest importance.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但这个一般性结论本身具有最高的重要性。</w:t>
      </w:r>
    </w:p>
    <w:p w14:paraId="024E019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marks the religion of the Old Testament as a religion of conscious intercourse between Jehovah and Israel, a religion of revelation, of authority, a religion in which God dominates, and in which man is put into the listening, submissive attitude.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它标志着旧约宗教是耶和华与以色列之间有意识交往的宗教，是启示的宗教，是权柄的宗教，是一个神在其中主宰、而人被置于倾听和顺服态度中的宗教。</w:t>
      </w:r>
    </w:p>
    <w:p w14:paraId="0F539B2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process of carrying the divine message nabhi' names the active factor.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在传递神圣信息的过程中，</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命名了主动因素。</w:t>
      </w:r>
    </w:p>
    <w:p w14:paraId="7294BF6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nabhi' is one who does something; he speaks.</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是一个做某事的人；他说话。</w:t>
      </w:r>
    </w:p>
    <w:p w14:paraId="1C4811B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 order to be able to do this, he must have been first passive; he must have received or experienced something.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诚然，为了能做这件事，他首先必须是被动的；他必须接受或经历了一些事情。</w:t>
      </w:r>
    </w:p>
    <w:p w14:paraId="6BD5C8D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name does not express; it only presupposes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但名字并没有表达这一点；它只是预设了这一点。</w:t>
      </w:r>
    </w:p>
    <w:p w14:paraId="59C43EB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receiving of a divine message does not necessarily imply that it must be communicated.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事实上，接受神圣信息并不必然意味着它必须被传达。</w:t>
      </w:r>
    </w:p>
    <w:p w14:paraId="72BEFA5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for the recipient himself, or intended to be kept unspoken.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它可以是为了接受者自己，或是为了保持沉默。</w:t>
      </w:r>
    </w:p>
    <w:p w14:paraId="0AC0C78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with the message there goes, explicitly or implicitly, the charge to transmit it, is there a case of prophecy.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只有当信息伴随着（明确地或含蓄地）传递它的命令时，才构成预言的情况。</w:t>
      </w:r>
    </w:p>
    <w:p w14:paraId="4F3846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 a speaker to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先知是对他人说话的人。</w:t>
      </w:r>
    </w:p>
    <w:p w14:paraId="2A6C69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names the reverse, passive side of the process, the receiving of the message may stand in the foreground.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在其他名称中，该过程的反面，即被动的一面——接受信息——可能处于显著位置。</w:t>
      </w:r>
    </w:p>
    <w:p w14:paraId="3F5E1B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'prophet' it does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在“先知”中则不然。</w:t>
      </w:r>
    </w:p>
    <w:p w14:paraId="1CF0012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nabhi' has become the prevailing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而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已成为通用的名称。</w:t>
      </w:r>
    </w:p>
    <w:p w14:paraId="22BEBF3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mysteries of the background, but the issue in the open, where it reaches the mind of man, is the main consideration.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主要的考虑因素不是背景的奥秘，而是公开的结果，即它触及人思想的地方。</w:t>
      </w:r>
    </w:p>
    <w:p w14:paraId="024055E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is practical through and through, and so is the religion of the Old Testament which it so largely colours.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这个术语是彻头彻尾的实践性的，旧约宗教也是如此，该宗教在很大程度上受其渲染。</w:t>
      </w:r>
    </w:p>
    <w:p w14:paraId="3C4B6F5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etymologies above reviewed differ from this conclusion.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上述回顾的一些词源学解释与此结论不同。</w:t>
      </w:r>
    </w:p>
    <w:p w14:paraId="2F18A14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lay the stress on the passive side of the prophetic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它们倾向于强调先知经历的被动一面。</w:t>
      </w:r>
    </w:p>
    <w:p w14:paraId="7D05166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etymology, two motives underlie this un-biblical preference.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除了词源学之外，这种非圣经的偏好背后有两个动机。</w:t>
      </w:r>
    </w:p>
    <w:p w14:paraId="69E5726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representing the prophet as chiefly passive the way is prepared for conceiving him after a rude, primitive fashion, as not in control of himself, being powerfully affected by a strange extraneous compulsion.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通过将先知描绘为主要是被动的，就为按照一种粗鲁的、原始的方式构想他铺平了道路，即认为他无法控制自己，受到一种奇怪的外来强迫力的强烈影响。</w:t>
      </w:r>
    </w:p>
    <w:p w14:paraId="31B4784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passivizing of the form suits the modern desire for assimilating the prophetic experience as much as possible to the common experience of religion, for that can be done only through bringing out the subjective, experiential 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另一方面，形式的被动化迎合了现代的愿望，即尽可能将先知经历同化为普通的宗教经历，因为这只能通过突显主观的、体验的一面来做到。</w:t>
      </w:r>
    </w:p>
    <w:p w14:paraId="79F103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linguistic arguments adduced for the passive understanding are, in the first place, that nabhi', after the pattern of qatil, must be meant passively, and in the second place, that the only verbal forms occurring in connection with the word are the Niphal and Hithpael species.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为被动理解引用的两个语言学论据是：第一，</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按照 </w:t>
      </w:r>
      <w:r>
        <w:rPr>
          <w:rFonts w:hint="eastAsia" w:ascii="微软雅黑" w:hAnsi="微软雅黑" w:eastAsia="微软雅黑" w:cs="微软雅黑"/>
          <w:i/>
          <w:iCs/>
          <w:sz w:val="30"/>
          <w:szCs w:val="30"/>
        </w:rPr>
        <w:t>qatil</w:t>
      </w:r>
      <w:r>
        <w:rPr>
          <w:rFonts w:hint="eastAsia" w:ascii="微软雅黑" w:hAnsi="微软雅黑" w:eastAsia="微软雅黑" w:cs="微软雅黑"/>
          <w:sz w:val="30"/>
          <w:szCs w:val="30"/>
        </w:rPr>
        <w:t xml:space="preserve"> 的模式，必须是被动含义；第二，与该词相关的唯一动词形式是 Niphal（被动/反身）和 Hithpael（反身/互惠）语态。</w:t>
      </w:r>
    </w:p>
    <w:p w14:paraId="5EA168F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conceded that the qatil-form often has passive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必须承认，</w:t>
      </w:r>
      <w:r>
        <w:rPr>
          <w:rFonts w:hint="eastAsia" w:ascii="微软雅黑" w:hAnsi="微软雅黑" w:eastAsia="微软雅黑" w:cs="微软雅黑"/>
          <w:i/>
          <w:iCs/>
          <w:sz w:val="30"/>
          <w:szCs w:val="30"/>
        </w:rPr>
        <w:t>qatil</w:t>
      </w:r>
      <w:r>
        <w:rPr>
          <w:rFonts w:hint="eastAsia" w:ascii="微软雅黑" w:hAnsi="微软雅黑" w:eastAsia="微软雅黑" w:cs="微软雅黑"/>
          <w:sz w:val="30"/>
          <w:szCs w:val="30"/>
        </w:rPr>
        <w:t xml:space="preserve"> 形式通常具有被动含义。</w:t>
      </w:r>
    </w:p>
    <w:p w14:paraId="4C4A01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mashiach is, not the one who anoints, but the anointed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w:t>
      </w:r>
      <w:r>
        <w:rPr>
          <w:rFonts w:hint="eastAsia" w:ascii="微软雅黑" w:hAnsi="微软雅黑" w:eastAsia="微软雅黑" w:cs="微软雅黑"/>
          <w:i/>
          <w:iCs/>
          <w:sz w:val="30"/>
          <w:szCs w:val="30"/>
        </w:rPr>
        <w:t>mashiach</w:t>
      </w:r>
      <w:r>
        <w:rPr>
          <w:rFonts w:hint="eastAsia" w:ascii="微软雅黑" w:hAnsi="微软雅黑" w:eastAsia="微软雅黑" w:cs="微软雅黑"/>
          <w:sz w:val="30"/>
          <w:szCs w:val="30"/>
        </w:rPr>
        <w:t>（弥赛亚/受膏者）不是施行膏抹的人，而是受膏的人。</w:t>
      </w:r>
    </w:p>
    <w:p w14:paraId="6836E5D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is by no means uniformly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但这绝非一律如此。</w:t>
      </w:r>
    </w:p>
    <w:p w14:paraId="10629E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quite a number of active nouns of this formation, such as paqid, 'overseer'.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这种构词法有相当多的主动名词，例如 </w:t>
      </w:r>
      <w:r>
        <w:rPr>
          <w:rFonts w:hint="eastAsia" w:ascii="微软雅黑" w:hAnsi="微软雅黑" w:eastAsia="微软雅黑" w:cs="微软雅黑"/>
          <w:i/>
          <w:iCs/>
          <w:sz w:val="30"/>
          <w:szCs w:val="30"/>
        </w:rPr>
        <w:t>paqid</w:t>
      </w:r>
      <w:r>
        <w:rPr>
          <w:rFonts w:hint="eastAsia" w:ascii="微软雅黑" w:hAnsi="微软雅黑" w:eastAsia="微软雅黑" w:cs="微软雅黑"/>
          <w:sz w:val="30"/>
          <w:szCs w:val="30"/>
        </w:rPr>
        <w:t>，“监督者”。</w:t>
      </w:r>
    </w:p>
    <w:p w14:paraId="208348F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Arabic, Ethiopic, and Assyrian languages qatil is the regular form for the Qal active participle.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在阿拉伯语、埃塞俄比亚语和亚述语中，</w:t>
      </w:r>
      <w:r>
        <w:rPr>
          <w:rFonts w:hint="eastAsia" w:ascii="微软雅黑" w:hAnsi="微软雅黑" w:eastAsia="微软雅黑" w:cs="微软雅黑"/>
          <w:i/>
          <w:iCs/>
          <w:sz w:val="30"/>
          <w:szCs w:val="30"/>
        </w:rPr>
        <w:t>qatil</w:t>
      </w:r>
      <w:r>
        <w:rPr>
          <w:rFonts w:hint="eastAsia" w:ascii="微软雅黑" w:hAnsi="微软雅黑" w:eastAsia="微软雅黑" w:cs="微软雅黑"/>
          <w:sz w:val="30"/>
          <w:szCs w:val="30"/>
        </w:rPr>
        <w:t xml:space="preserve"> 是 Qal 主动分词的常规形式。</w:t>
      </w:r>
    </w:p>
    <w:p w14:paraId="4F95D8A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verbal forms, we must remember that, while the Niphal is both passive and reflexive, the Hithpael is never passive, but always reflexive.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至于动词形式，我们必须记住，虽然 Niphal 既是被动的也是反身的，但 Hithpael 从来不是被动的，而总是反身的。</w:t>
      </w:r>
    </w:p>
    <w:p w14:paraId="6611860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both are reflexive, being derivatives from the noun nabhi', and signify simply 'to conduct oneself as a nabhi'.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事实是，两者都是反身的，是名词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的派生词，仅仅表示“表现得像个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w:t>
      </w:r>
    </w:p>
    <w:p w14:paraId="6A88D8D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TERM 'PROPHETES'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希腊语术语“PROPHETES”（先知）</w:t>
      </w:r>
    </w:p>
    <w:p w14:paraId="281987B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enquiry into the meaning of nabhi' we may combine a brief discussion of its Greek equivalent, prophētēs, from which our word prophet has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在探究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的含义时，我们可以结合简要讨论其希腊语对应词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，我们的单词“prophet”（先知）即来源于此。</w:t>
      </w:r>
    </w:p>
    <w:p w14:paraId="0B74A24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associate with this mostly the idea of 'foreteller'.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我们大多将此与“预言未来者”的概念联系在一起。</w:t>
      </w:r>
    </w:p>
    <w:p w14:paraId="0B12D17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in accord with the original Greek etymology.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这与最初的希腊语词源不符。</w:t>
      </w:r>
    </w:p>
    <w:p w14:paraId="5D2461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'pro' in the composition does not express the time-sense of 'beforehand'.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该复合词中的介词“pro”并不表达“预先”的时间意义。</w:t>
      </w:r>
    </w:p>
    <w:p w14:paraId="6CC0D34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local significance; the prophētēs is a forth-teller.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它具有方位意义；</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是一个直言者（forth-teller）。</w:t>
      </w:r>
    </w:p>
    <w:p w14:paraId="4BC7A98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term, however, has religious associations no less than the Hebrew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然而，这个希腊语术语的宗教联想并不亚于希伯来语术语。</w:t>
      </w:r>
    </w:p>
    <w:p w14:paraId="2AC2ED4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Prophētēs is the one who speaks for the oracle.</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是为神谕（oracle）说话的人。</w:t>
      </w:r>
    </w:p>
    <w:p w14:paraId="0257810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might seem, that with the 'pro' correctly understood, the Hebrew nabhi' and the Greek prophētēs were practically synonyms.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因此，如果正确理解“pro”，希伯来语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和希腊语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似乎实际上是同义词。</w:t>
      </w:r>
    </w:p>
    <w:p w14:paraId="6803A2E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would be misleading.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然而，这会产生误导。</w:t>
      </w:r>
    </w:p>
    <w:p w14:paraId="737E6E7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prophētēs does not stand in the same direct relation to the deity as the Hebrew nabhi' does.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希腊语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与神明的关系并不像希伯来语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那样直接。</w:t>
      </w:r>
    </w:p>
    <w:p w14:paraId="11B48D6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he is the interpreter of the oracular, dark utterances of the Pythia, or some other inspired person, whom, from the depth underneath, the godhead of the shrine inspires.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实际上，他是皮提亚（Pythia，德尔斐神谕的女祭司）或其他受感之人的神谕性、晦涩话语的解释者，而圣殿的神格是从深处赋予这些人灵感。</w:t>
      </w:r>
    </w:p>
    <w:p w14:paraId="286E4F9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Pythia would thus stand at the same remove from deity as the nabhi', but the prophētēs is separated from the deity by this intervening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因此，皮提亚与神明的距离和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一样，但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被这中间人与神明隔开了。</w:t>
      </w:r>
    </w:p>
    <w:p w14:paraId="6FA3518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Prophētēs is therefore rather an interpreter than a mouth-piece of what the god speaks through the one he directly inspires.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更像是解释者，而不是神通过祂直接赋予灵感之人所说话语的喉舌。</w:t>
      </w:r>
    </w:p>
    <w:p w14:paraId="3176D1F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of his own, not merely the illumination of the oracle, but also the form in which he clothes the meaning apperceived.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他不仅加上了自己对神谕的阐明，还加上了他用来包装所感知含义的形式。</w:t>
      </w:r>
    </w:p>
    <w:p w14:paraId="54E8246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scorn the idea of what they contemptuously call 'verbatim inspiration' move rather along the Hellenic than along the Biblical line.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那些蔑视他们轻蔑地称之为“逐字默示”观念的人，是在沿着希腊路线而非圣经路线行进。</w:t>
      </w:r>
    </w:p>
    <w:p w14:paraId="3764F0F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the Greek prophētēs, and not the Old Testament nabhi' who has this freedom of movement they think so desirable.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恰恰是希腊的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，而不是旧约的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，拥有他们认为如此理想的这种行动自由。</w:t>
      </w:r>
    </w:p>
    <w:p w14:paraId="7D8E034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merely are the nabhi' and the prophētēs different, but this difference is in the last analysis due to the difference between the Biblical Jehovah and the pagan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不仅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和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不同，而且这种差异归根结底是由于圣经中的耶和华与异教神祇之间的差异。</w:t>
      </w:r>
    </w:p>
    <w:p w14:paraId="4884A37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Phoebus Apollo speaks, or rather speaks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福玻斯·阿波罗（Phoebus Apollo）说话，或者更确切地说，不说话。</w:t>
      </w:r>
    </w:p>
    <w:p w14:paraId="7E93CBC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utters dark, incomprehensible sounds.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他发出晦涩、难以理解的声音。</w:t>
      </w:r>
    </w:p>
    <w:p w14:paraId="2C4C73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Pythia, herself upon her tripod under the influence of the narcotic fumes arising from the cleft, needs likewise a prophētēs for rendering the oracular noise intelligible to ordinary mortals.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然后，皮提亚本人坐在三脚凳上，受到裂缝中升起的麻醉烟雾的影响，同样需要一位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来使神谕的噪音对普通凡人来说变得可理解。</w:t>
      </w:r>
    </w:p>
    <w:p w14:paraId="5E00D0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Biblical God is light in Himself and His word gives light to all who seek it, although He uses the nabhi' as His transmitter.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但圣经中的神祂自己就是光，祂的话语照亮所有寻求它的人，尽管祂使用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作为祂的传递者。</w:t>
      </w:r>
    </w:p>
    <w:p w14:paraId="12EFB0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of the savour of subjectivity always clung to the Hellenic term.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主观性的味道总是多少附着在希腊语术语上。</w:t>
      </w:r>
    </w:p>
    <w:p w14:paraId="485B7B4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philosopher is prophētēs of immortal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哲学家是不朽自然的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（代言人）。</w:t>
      </w:r>
    </w:p>
    <w:p w14:paraId="559A33A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Poets are prophētai of the Muses.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诗人是缪斯女神的 </w:t>
      </w:r>
      <w:r>
        <w:rPr>
          <w:rFonts w:hint="eastAsia" w:ascii="微软雅黑" w:hAnsi="微软雅黑" w:eastAsia="微软雅黑" w:cs="微软雅黑"/>
          <w:i/>
          <w:iCs/>
          <w:sz w:val="30"/>
          <w:szCs w:val="30"/>
        </w:rPr>
        <w:t>prophētai</w:t>
      </w:r>
      <w:r>
        <w:rPr>
          <w:rFonts w:hint="eastAsia" w:ascii="微软雅黑" w:hAnsi="微软雅黑" w:eastAsia="微软雅黑" w:cs="微软雅黑"/>
          <w:sz w:val="30"/>
          <w:szCs w:val="30"/>
        </w:rPr>
        <w:t>。</w:t>
      </w:r>
    </w:p>
    <w:p w14:paraId="4A79B4B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of course, metaphors, but none the less they arise out of the apperception of the vague character of divine inspiration, belonging to the whole complex of pagan experience from which they spring.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这些当然是隐喻，但尽管如此，它们产生于对神圣灵感模糊特征的感知，属于它们所源自的整个异教经验综合体。</w:t>
      </w:r>
    </w:p>
    <w:p w14:paraId="2CCFA2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then, that the word prophētēs, taken into the service of Biblical religion, had to undergo a baptism of regeneration, before it could be properly used.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因此不足为奇的是，</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这个词被带入圣经宗教的服务中时，必须经历一次重生的洗礼，才能被恰当地使用。</w:t>
      </w:r>
    </w:p>
    <w:p w14:paraId="766154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so much of the task of the Old Testament nabhi' consisted, as a matter of fact, in prediction, the Biblical-Greek usage naturally put this into its regenerated prophētēs.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而且，由于事实上旧约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的任务有很大一部分在于预言（prediction），圣经-希腊语的用法自然地将这一点放入了其重生的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中。</w:t>
      </w:r>
    </w:p>
    <w:p w14:paraId="01AE42C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was etymologically wrong, it was not so theologically.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虽然这在词源学上是错误的，但在神学上却并非如此。</w:t>
      </w:r>
    </w:p>
    <w:p w14:paraId="181E43A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already puts a quite perceptible chronological stress on the preposition pro.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新约圣经已经在介词 </w:t>
      </w:r>
      <w:r>
        <w:rPr>
          <w:rFonts w:hint="eastAsia" w:ascii="微软雅黑" w:hAnsi="微软雅黑" w:eastAsia="微软雅黑" w:cs="微软雅黑"/>
          <w:i/>
          <w:iCs/>
          <w:sz w:val="30"/>
          <w:szCs w:val="30"/>
        </w:rPr>
        <w:t>pro</w:t>
      </w:r>
      <w:r>
        <w:rPr>
          <w:rFonts w:hint="eastAsia" w:ascii="微软雅黑" w:hAnsi="微软雅黑" w:eastAsia="微软雅黑" w:cs="微软雅黑"/>
          <w:sz w:val="30"/>
          <w:szCs w:val="30"/>
        </w:rPr>
        <w:t xml:space="preserve"> 上施加了相当明显的年代学强调。</w:t>
      </w:r>
    </w:p>
    <w:p w14:paraId="26E19C4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but, when the Evangelist Matthew writes numerous times, 'this happened in order that it might be fulfilled that was written by the prophet', etc., he associates with the word 'prophet' the idea of foretelling, which the Hebrew word nabhi' has not, although the nabhi'-function has.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毫无疑问，当福音书作者马太无数次写道，“这事发生是为了要应验先知所写的”，等等，他将“预言未来”（foretelling）的概念与“先知”这个词联系在一起，而希伯来词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本身没有这个概念，尽管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的功能有。</w:t>
      </w:r>
    </w:p>
    <w:p w14:paraId="47D6EFC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Greek fathers, who might have been more sensitive to Greek idiom, forgot the locally-projectory sense of pro, and substituted for it the chronological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一些希腊教父，本来可能对希腊语习语更敏感，却忘记了 </w:t>
      </w:r>
      <w:r>
        <w:rPr>
          <w:rFonts w:hint="eastAsia" w:ascii="微软雅黑" w:hAnsi="微软雅黑" w:eastAsia="微软雅黑" w:cs="微软雅黑"/>
          <w:i/>
          <w:iCs/>
          <w:sz w:val="30"/>
          <w:szCs w:val="30"/>
        </w:rPr>
        <w:t>pro</w:t>
      </w:r>
      <w:r>
        <w:rPr>
          <w:rFonts w:hint="eastAsia" w:ascii="微软雅黑" w:hAnsi="微软雅黑" w:eastAsia="微软雅黑" w:cs="微软雅黑"/>
          <w:sz w:val="30"/>
          <w:szCs w:val="30"/>
        </w:rPr>
        <w:t xml:space="preserve"> 的方位投射意义，而代之以年代意义。</w:t>
      </w:r>
    </w:p>
    <w:p w14:paraId="171E55D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Chrysostom observes: 'For prophēteia is nothing else but the proclamation beforehand of things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因此金口约翰（Chrysostom）评论道：“因为 </w:t>
      </w:r>
      <w:r>
        <w:rPr>
          <w:rFonts w:hint="eastAsia" w:ascii="微软雅黑" w:hAnsi="微软雅黑" w:eastAsia="微软雅黑" w:cs="微软雅黑"/>
          <w:i/>
          <w:iCs/>
          <w:sz w:val="30"/>
          <w:szCs w:val="30"/>
        </w:rPr>
        <w:t>prophēteia</w:t>
      </w:r>
      <w:r>
        <w:rPr>
          <w:rFonts w:hint="eastAsia" w:ascii="微软雅黑" w:hAnsi="微软雅黑" w:eastAsia="微软雅黑" w:cs="微软雅黑"/>
          <w:sz w:val="30"/>
          <w:szCs w:val="30"/>
        </w:rPr>
        <w:t>（预言）无非就是对未来之事的预先宣告。”</w:t>
      </w:r>
    </w:p>
    <w:p w14:paraId="3C2FB96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as a matter of etymological definition, quite correctly says: 'The prophet of God is nothing else but the enunciator of the words of God to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奥古斯丁作为一个词源学定义的问题，非常正确地说：“神的先知无非就是向人宣读神的话语者。”</w:t>
      </w:r>
    </w:p>
    <w:p w14:paraId="67F485C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however, adds: 'men, who either are not able to, or do not deserve to hear God', this goes beyond the import of both nabhi' and the Biblical prophētēs.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然而，当他补充说：“那些或者不能，或者不配听神说话的人”时，这就超出了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和圣经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的含义。</w:t>
      </w:r>
    </w:p>
    <w:p w14:paraId="44D8326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thus the New Testament and the fathers may have sacrificed somewhat of etymological correctness, we should remember that their interest lay not in philology.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虽然因此新约和教父们可能牺牲了一些词源学的正确性，但我们应当记住，他们的兴趣不在于语言学。</w:t>
      </w:r>
    </w:p>
    <w:p w14:paraId="5A962E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tendency to minimize the predictive element, and lay well-nigh exclusive stress on the teaching function, is far more one-sided and misleading than the popular impression that the prophets were foretellers of coming events.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现代那种将预言元素极小化，几乎完全强调教导功能的倾向，比那种认为先知是未来事件预言者的普遍印象，要片面和误导得多。</w:t>
      </w:r>
    </w:p>
    <w:p w14:paraId="7712B36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original meaning of prophētēs as an exact translation of nabhi' is by no means entirely lost sight of in the New Testament [cp. Heb.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作为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的精确翻译的原始含义，在新约中绝未完全被忽视 [参 希伯来书 1:1]。</w:t>
      </w:r>
    </w:p>
    <w:p w14:paraId="23D896E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'RO'EH' AND 'CHOZEH'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术语“RO'EH”和“CHOZEH”（先见）</w:t>
      </w:r>
    </w:p>
    <w:p w14:paraId="1018A21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nabhi' and its equivalent, prophētēs.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关于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及其对应词 </w:t>
      </w:r>
      <w:r>
        <w:rPr>
          <w:rFonts w:hint="eastAsia" w:ascii="微软雅黑" w:hAnsi="微软雅黑" w:eastAsia="微软雅黑" w:cs="微软雅黑"/>
          <w:i/>
          <w:iCs/>
          <w:sz w:val="30"/>
          <w:szCs w:val="30"/>
        </w:rPr>
        <w:t>prophētēs</w:t>
      </w:r>
      <w:r>
        <w:rPr>
          <w:rFonts w:hint="eastAsia" w:ascii="微软雅黑" w:hAnsi="微软雅黑" w:eastAsia="微软雅黑" w:cs="微软雅黑"/>
          <w:sz w:val="30"/>
          <w:szCs w:val="30"/>
        </w:rPr>
        <w:t xml:space="preserve"> 就说到这里。</w:t>
      </w:r>
    </w:p>
    <w:p w14:paraId="4ADC538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to two other names, ro'eh, and its synonym chozeh.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我们要谈到另外两个名称，</w:t>
      </w:r>
      <w:r>
        <w:rPr>
          <w:rFonts w:hint="eastAsia" w:ascii="微软雅黑" w:hAnsi="微软雅黑" w:eastAsia="微软雅黑" w:cs="微软雅黑"/>
          <w:i/>
          <w:iCs/>
          <w:sz w:val="30"/>
          <w:szCs w:val="30"/>
        </w:rPr>
        <w:t>ro'eh</w:t>
      </w:r>
      <w:r>
        <w:rPr>
          <w:rFonts w:hint="eastAsia" w:ascii="微软雅黑" w:hAnsi="微软雅黑" w:eastAsia="微软雅黑" w:cs="微软雅黑"/>
          <w:sz w:val="30"/>
          <w:szCs w:val="30"/>
        </w:rPr>
        <w:t xml:space="preserve"> 和它的同义词 </w:t>
      </w:r>
      <w:r>
        <w:rPr>
          <w:rFonts w:hint="eastAsia" w:ascii="微软雅黑" w:hAnsi="微软雅黑" w:eastAsia="微软雅黑" w:cs="微软雅黑"/>
          <w:i/>
          <w:iCs/>
          <w:sz w:val="30"/>
          <w:szCs w:val="30"/>
        </w:rPr>
        <w:t>chozeh</w:t>
      </w:r>
      <w:r>
        <w:rPr>
          <w:rFonts w:hint="eastAsia" w:ascii="微软雅黑" w:hAnsi="微软雅黑" w:eastAsia="微软雅黑" w:cs="微软雅黑"/>
          <w:sz w:val="30"/>
          <w:szCs w:val="30"/>
        </w:rPr>
        <w:t>。</w:t>
      </w:r>
    </w:p>
    <w:p w14:paraId="22B9677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names are translated into Biblical English by 'seer' without distinction.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这两个名称在圣经英语中被不加区别地翻译为 'seer'（先见）。</w:t>
      </w:r>
    </w:p>
    <w:p w14:paraId="793D57E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determining their import the point at issue is: do they refer to supernatural insight (metaphorically), or are they descriptive of a specific visionary mode of receiving what is conveyed by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为了确定它们的含义，争论的焦点是：它们是指超自然的洞察力（隐喻地），还是描述了一种接受神所传达之物的特定异象模式？</w:t>
      </w:r>
    </w:p>
    <w:p w14:paraId="05D31D6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themselves the two verbs could easily bear a metaphorical interpretation.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就其本身而言，这两个动词很容易承受隐喻的解释。</w:t>
      </w:r>
    </w:p>
    <w:p w14:paraId="2694C27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easy to apply this notion to the noun.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但将这个概念应用于名词就不那么容易了。</w:t>
      </w:r>
    </w:p>
    <w:p w14:paraId="3D6DAC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usually say that a person has, or has had, a sight, when we simply mean that he evinces deeper insight into certain matters than the average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当我们仅仅是指一个人在某些事情上表现出比普通人更深的洞察力时，我们通常不会说一个人有，或有过一次“看见”（a sight）。</w:t>
      </w:r>
    </w:p>
    <w:p w14:paraId="4E19B29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object-nouns of the verbs are quite freely used.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然而这两个动词的宾语名词被相当自由地使用。</w:t>
      </w:r>
    </w:p>
    <w:p w14:paraId="029E32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verbs must at first have related to a visionary process or product in the technical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这些动词起初必定与技术意义上的异象过程或产物有关。</w:t>
      </w:r>
    </w:p>
    <w:p w14:paraId="7D82C4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on their sense was generalized; they came to mean 'revelation' by whatever process obtained, through hearing no less than vision.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后来它们的意义被普遍化了；它们开始意味着通过任何过程获得的“启示”，通过听觉不亚于通过视觉。</w:t>
      </w:r>
    </w:p>
    <w:p w14:paraId="67DBF73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did not make them metaphors.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但这并没有使它们成为隐喻。</w:t>
      </w:r>
    </w:p>
    <w:p w14:paraId="0A2A66E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later on, how this generalizing came about in the regular development of the mode of prophetic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稍后我们将看到，这种普遍化是如何在先知启示模式的常规发展中发生的。</w:t>
      </w:r>
    </w:p>
    <w:p w14:paraId="73EEB4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'seer' refers to an extraordinary influence brought to bear on the seeing-faculty of the prophet, by which he was made to see things, instead of hearing them, with the same result that through this seeing a message of divine provenience was introduced into his consciousness.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“先见”这个词指的是一种施加于先知视觉能力上的非凡影响，借此他被使看见事物，而不是听见它们，其结果同样是通过这种看见，一个源于神的信息被引入他的意识中。</w:t>
      </w:r>
    </w:p>
    <w:p w14:paraId="057E5E2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terms differ from nabhi' in that the latter describes the active function of speaking for transmission of the message, whereas 'seer' describes the passive experience of being made acquainted with the message ocularly.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这两个术语与 </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 xml:space="preserve"> 的区别在于，后者描述了为传递信息而说话的主动功能，而“先见”描述了通过视觉被使知晓信息的被动经历。</w:t>
      </w:r>
    </w:p>
    <w:p w14:paraId="125EBD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of course, would correspond the hearing which receives the speech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当然，与此相对应的是接受神言语的听觉。</w:t>
      </w:r>
    </w:p>
    <w:p w14:paraId="5554013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Koenig, in his work entitled The Old Testament Conception of Revelation, has endeavoured to establish a distinction between chozeh and ro'eh.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克尼格（Koenig），在他题为《旧约启示观》的著作中，试图在 </w:t>
      </w:r>
      <w:r>
        <w:rPr>
          <w:rFonts w:hint="eastAsia" w:ascii="微软雅黑" w:hAnsi="微软雅黑" w:eastAsia="微软雅黑" w:cs="微软雅黑"/>
          <w:i/>
          <w:iCs/>
          <w:sz w:val="30"/>
          <w:szCs w:val="30"/>
        </w:rPr>
        <w:t>chozeh</w:t>
      </w:r>
      <w:r>
        <w:rPr>
          <w:rFonts w:hint="eastAsia" w:ascii="微软雅黑" w:hAnsi="微软雅黑" w:eastAsia="微软雅黑" w:cs="微软雅黑"/>
          <w:sz w:val="30"/>
          <w:szCs w:val="30"/>
        </w:rPr>
        <w:t xml:space="preserve"> 和 </w:t>
      </w:r>
      <w:r>
        <w:rPr>
          <w:rFonts w:hint="eastAsia" w:ascii="微软雅黑" w:hAnsi="微软雅黑" w:eastAsia="微软雅黑" w:cs="微软雅黑"/>
          <w:i/>
          <w:iCs/>
          <w:sz w:val="30"/>
          <w:szCs w:val="30"/>
        </w:rPr>
        <w:t>ro'eh</w:t>
      </w:r>
      <w:r>
        <w:rPr>
          <w:rFonts w:hint="eastAsia" w:ascii="微软雅黑" w:hAnsi="微软雅黑" w:eastAsia="微软雅黑" w:cs="微软雅黑"/>
          <w:sz w:val="30"/>
          <w:szCs w:val="30"/>
        </w:rPr>
        <w:t xml:space="preserve"> 之间建立一种区别。</w:t>
      </w:r>
    </w:p>
    <w:p w14:paraId="2B403C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that ro'eh is used of true prophets only, whereas chozeh would, if not exclusively, yet predominantly be applied to false prophets.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他认为 </w:t>
      </w:r>
      <w:r>
        <w:rPr>
          <w:rFonts w:hint="eastAsia" w:ascii="微软雅黑" w:hAnsi="微软雅黑" w:eastAsia="微软雅黑" w:cs="微软雅黑"/>
          <w:i/>
          <w:iCs/>
          <w:sz w:val="30"/>
          <w:szCs w:val="30"/>
        </w:rPr>
        <w:t>ro'eh</w:t>
      </w:r>
      <w:r>
        <w:rPr>
          <w:rFonts w:hint="eastAsia" w:ascii="微软雅黑" w:hAnsi="微软雅黑" w:eastAsia="微软雅黑" w:cs="微软雅黑"/>
          <w:sz w:val="30"/>
          <w:szCs w:val="30"/>
        </w:rPr>
        <w:t xml:space="preserve"> 仅用于真先知，而 </w:t>
      </w:r>
      <w:r>
        <w:rPr>
          <w:rFonts w:hint="eastAsia" w:ascii="微软雅黑" w:hAnsi="微软雅黑" w:eastAsia="微软雅黑" w:cs="微软雅黑"/>
          <w:i/>
          <w:iCs/>
          <w:sz w:val="30"/>
          <w:szCs w:val="30"/>
        </w:rPr>
        <w:t>chozeh</w:t>
      </w:r>
      <w:r>
        <w:rPr>
          <w:rFonts w:hint="eastAsia" w:ascii="微软雅黑" w:hAnsi="微软雅黑" w:eastAsia="微软雅黑" w:cs="微软雅黑"/>
          <w:sz w:val="30"/>
          <w:szCs w:val="30"/>
        </w:rPr>
        <w:t xml:space="preserve"> 若非专门，也是主要应用于假先知。</w:t>
      </w:r>
    </w:p>
    <w:p w14:paraId="31EC9A4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28:7 shows that ro'eh is not avoided with reference to false prophets.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以赛亚书 28:7 表明，在提及假先知时并未避免使用 </w:t>
      </w:r>
      <w:r>
        <w:rPr>
          <w:rFonts w:hint="eastAsia" w:ascii="微软雅黑" w:hAnsi="微软雅黑" w:eastAsia="微软雅黑" w:cs="微软雅黑"/>
          <w:i/>
          <w:iCs/>
          <w:sz w:val="30"/>
          <w:szCs w:val="30"/>
        </w:rPr>
        <w:t>ro'eh</w:t>
      </w:r>
      <w:r>
        <w:rPr>
          <w:rFonts w:hint="eastAsia" w:ascii="微软雅黑" w:hAnsi="微软雅黑" w:eastAsia="微软雅黑" w:cs="微软雅黑"/>
          <w:sz w:val="30"/>
          <w:szCs w:val="30"/>
        </w:rPr>
        <w:t>。</w:t>
      </w:r>
    </w:p>
    <w:p w14:paraId="08221A8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Isa. 30:10, the two terms are quite synonymous [cp. further 2 Chron. 16:7, 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根据以赛亚书 30:10，这两个术语完全是同义词 [参看历代志下 16:7, 10]。</w:t>
      </w:r>
    </w:p>
    <w:p w14:paraId="17A55F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nouns for 'vision' are taken from both roots without any perceptible difference.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而且表示“异象”的名词取自这两个词根，没有任何可察觉的差异。</w:t>
      </w:r>
    </w:p>
    <w:p w14:paraId="4F8D0CB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designations of the prophets, more of a descriptive nature, and not rising to the rank of formal names.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还有其他对先知的称呼，更多具有描述性质，并未上升到正式名称的等级。</w:t>
      </w:r>
    </w:p>
    <w:p w14:paraId="6A66E55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tzopheh, metzappeh (outlooker, watchman); mal'akh Jahveh (messenger of Jehovah); ro'eh (shepherd); 'ish haruach (man of the Spirit); 'ish ha'elohim (man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例如 </w:t>
      </w:r>
      <w:r>
        <w:rPr>
          <w:rFonts w:hint="eastAsia" w:ascii="微软雅黑" w:hAnsi="微软雅黑" w:eastAsia="微软雅黑" w:cs="微软雅黑"/>
          <w:i/>
          <w:iCs/>
          <w:sz w:val="30"/>
          <w:szCs w:val="30"/>
        </w:rPr>
        <w:t>tzopheh</w:t>
      </w:r>
      <w:r>
        <w:rPr>
          <w:rFonts w:hint="eastAsia" w:ascii="微软雅黑" w:hAnsi="微软雅黑" w:eastAsia="微软雅黑" w:cs="微软雅黑"/>
          <w:sz w:val="30"/>
          <w:szCs w:val="30"/>
        </w:rPr>
        <w:t>，</w:t>
      </w:r>
      <w:r>
        <w:rPr>
          <w:rFonts w:hint="eastAsia" w:ascii="微软雅黑" w:hAnsi="微软雅黑" w:eastAsia="微软雅黑" w:cs="微软雅黑"/>
          <w:i/>
          <w:iCs/>
          <w:sz w:val="30"/>
          <w:szCs w:val="30"/>
        </w:rPr>
        <w:t>metzappeh</w:t>
      </w:r>
      <w:r>
        <w:rPr>
          <w:rFonts w:hint="eastAsia" w:ascii="微软雅黑" w:hAnsi="微软雅黑" w:eastAsia="微软雅黑" w:cs="微软雅黑"/>
          <w:sz w:val="30"/>
          <w:szCs w:val="30"/>
        </w:rPr>
        <w:t>（守望者）；</w:t>
      </w:r>
      <w:r>
        <w:rPr>
          <w:rFonts w:hint="eastAsia" w:ascii="微软雅黑" w:hAnsi="微软雅黑" w:eastAsia="微软雅黑" w:cs="微软雅黑"/>
          <w:i/>
          <w:iCs/>
          <w:sz w:val="30"/>
          <w:szCs w:val="30"/>
        </w:rPr>
        <w:t>mal'akh Jahveh</w:t>
      </w:r>
      <w:r>
        <w:rPr>
          <w:rFonts w:hint="eastAsia" w:ascii="微软雅黑" w:hAnsi="微软雅黑" w:eastAsia="微软雅黑" w:cs="微软雅黑"/>
          <w:sz w:val="30"/>
          <w:szCs w:val="30"/>
        </w:rPr>
        <w:t>（耶和华的使者）；</w:t>
      </w:r>
      <w:r>
        <w:rPr>
          <w:rFonts w:hint="eastAsia" w:ascii="微软雅黑" w:hAnsi="微软雅黑" w:eastAsia="微软雅黑" w:cs="微软雅黑"/>
          <w:i/>
          <w:iCs/>
          <w:sz w:val="30"/>
          <w:szCs w:val="30"/>
        </w:rPr>
        <w:t>ro'eh</w:t>
      </w:r>
      <w:r>
        <w:rPr>
          <w:rFonts w:hint="eastAsia" w:ascii="微软雅黑" w:hAnsi="微软雅黑" w:eastAsia="微软雅黑" w:cs="微软雅黑"/>
          <w:sz w:val="30"/>
          <w:szCs w:val="30"/>
        </w:rPr>
        <w:t>（牧人）；</w:t>
      </w:r>
      <w:r>
        <w:rPr>
          <w:rFonts w:hint="eastAsia" w:ascii="微软雅黑" w:hAnsi="微软雅黑" w:eastAsia="微软雅黑" w:cs="微软雅黑"/>
          <w:i/>
          <w:iCs/>
          <w:sz w:val="30"/>
          <w:szCs w:val="30"/>
        </w:rPr>
        <w:t>'ish haruach</w:t>
      </w:r>
      <w:r>
        <w:rPr>
          <w:rFonts w:hint="eastAsia" w:ascii="微软雅黑" w:hAnsi="微软雅黑" w:eastAsia="微软雅黑" w:cs="微软雅黑"/>
          <w:sz w:val="30"/>
          <w:szCs w:val="30"/>
        </w:rPr>
        <w:t>（属灵的人/灵的人）；</w:t>
      </w:r>
      <w:r>
        <w:rPr>
          <w:rFonts w:hint="eastAsia" w:ascii="微软雅黑" w:hAnsi="微软雅黑" w:eastAsia="微软雅黑" w:cs="微软雅黑"/>
          <w:i/>
          <w:iCs/>
          <w:sz w:val="30"/>
          <w:szCs w:val="30"/>
        </w:rPr>
        <w:t>'ish ha'elohim</w:t>
      </w:r>
      <w:r>
        <w:rPr>
          <w:rFonts w:hint="eastAsia" w:ascii="微软雅黑" w:hAnsi="微软雅黑" w:eastAsia="微软雅黑" w:cs="微软雅黑"/>
          <w:sz w:val="30"/>
          <w:szCs w:val="30"/>
        </w:rPr>
        <w:t>（神人）。</w:t>
      </w:r>
    </w:p>
    <w:p w14:paraId="1BA6ACF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either explain themselves or will find their explanation in connection with those features of prophecy of which they are descriptive.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这些名称要么不言自明，要么将在它们所描述的先知特征的联系中找到解释。</w:t>
      </w:r>
    </w:p>
    <w:p w14:paraId="3B4E1640">
      <w:pPr>
        <w:pStyle w:val="2"/>
        <w:spacing w:line="284" w:lineRule="auto"/>
        <w:rPr>
          <w:rFonts w:hint="eastAsia" w:ascii="微软雅黑" w:hAnsi="微软雅黑" w:eastAsia="微软雅黑" w:cs="微软雅黑"/>
          <w:sz w:val="30"/>
          <w:szCs w:val="30"/>
        </w:rPr>
      </w:pPr>
    </w:p>
    <w:p w14:paraId="592B6C95">
      <w:pPr>
        <w:pStyle w:val="2"/>
        <w:spacing w:line="284" w:lineRule="auto"/>
        <w:rPr>
          <w:rFonts w:hint="eastAsia" w:ascii="微软雅黑" w:hAnsi="微软雅黑" w:eastAsia="微软雅黑" w:cs="微软雅黑"/>
          <w:sz w:val="30"/>
          <w:szCs w:val="30"/>
        </w:rPr>
      </w:pPr>
    </w:p>
    <w:p w14:paraId="13B78341">
      <w:pPr>
        <w:pStyle w:val="2"/>
        <w:spacing w:line="285" w:lineRule="auto"/>
        <w:rPr>
          <w:rFonts w:hint="eastAsia" w:ascii="微软雅黑" w:hAnsi="微软雅黑" w:eastAsia="微软雅黑" w:cs="微软雅黑"/>
          <w:sz w:val="30"/>
          <w:szCs w:val="30"/>
        </w:rPr>
      </w:pPr>
    </w:p>
    <w:p w14:paraId="3469FF6F">
      <w:pPr>
        <w:pStyle w:val="2"/>
        <w:spacing w:line="285" w:lineRule="auto"/>
        <w:rPr>
          <w:rFonts w:hint="eastAsia" w:ascii="微软雅黑" w:hAnsi="微软雅黑" w:eastAsia="微软雅黑" w:cs="微软雅黑"/>
          <w:sz w:val="30"/>
          <w:szCs w:val="30"/>
        </w:rPr>
      </w:pPr>
    </w:p>
    <w:p w14:paraId="2C2F7B90">
      <w:pPr>
        <w:pStyle w:val="2"/>
        <w:spacing w:line="285" w:lineRule="auto"/>
        <w:rPr>
          <w:rFonts w:hint="eastAsia" w:ascii="微软雅黑" w:hAnsi="微软雅黑" w:eastAsia="微软雅黑" w:cs="微软雅黑"/>
          <w:sz w:val="30"/>
          <w:szCs w:val="30"/>
        </w:rPr>
      </w:pPr>
    </w:p>
    <w:p w14:paraId="56AD9AB9">
      <w:pPr>
        <w:spacing w:before="120" w:line="196" w:lineRule="auto"/>
        <w:ind w:left="3689"/>
        <w:rPr>
          <w:rFonts w:hint="eastAsia" w:ascii="微软雅黑" w:hAnsi="微软雅黑" w:eastAsia="微软雅黑" w:cs="微软雅黑"/>
          <w:sz w:val="30"/>
          <w:szCs w:val="30"/>
          <w:lang w:val="en-US" w:eastAsia="zh-CN"/>
        </w:rPr>
      </w:pPr>
      <w:bookmarkStart w:id="13" w:name="bookmark12"/>
      <w:bookmarkEnd w:id="13"/>
      <w:r>
        <w:rPr>
          <w:rFonts w:hint="eastAsia" w:ascii="微软雅黑" w:hAnsi="微软雅黑" w:eastAsia="微软雅黑" w:cs="微软雅黑"/>
          <w:b/>
          <w:bCs/>
          <w:sz w:val="30"/>
          <w:szCs w:val="30"/>
        </w:rPr>
        <w:t>THREE</w:t>
      </w:r>
      <w:r>
        <w:rPr>
          <w:rFonts w:hint="eastAsia" w:ascii="微软雅黑" w:hAnsi="微软雅黑" w:eastAsia="微软雅黑" w:cs="微软雅黑"/>
          <w:b/>
          <w:bCs/>
          <w:spacing w:val="18"/>
          <w:sz w:val="30"/>
          <w:szCs w:val="30"/>
        </w:rPr>
        <w:t>:</w:t>
      </w:r>
      <w:r>
        <w:rPr>
          <w:rFonts w:hint="eastAsia" w:ascii="微软雅黑" w:hAnsi="微软雅黑" w:eastAsia="微软雅黑" w:cs="微软雅黑"/>
          <w:b/>
          <w:bCs/>
          <w:spacing w:val="18"/>
          <w:sz w:val="30"/>
          <w:szCs w:val="30"/>
        </w:rPr>
        <w:br w:type="textWrapping"/>
      </w:r>
      <w:r>
        <w:rPr>
          <w:rFonts w:hint="eastAsia" w:ascii="微软雅黑" w:hAnsi="微软雅黑" w:eastAsia="微软雅黑" w:cs="微软雅黑"/>
          <w:b/>
          <w:bCs/>
          <w:spacing w:val="18"/>
          <w:sz w:val="30"/>
          <w:szCs w:val="30"/>
          <w:lang w:val="en-US" w:eastAsia="zh-CN"/>
        </w:rPr>
        <w:t>三：</w:t>
      </w:r>
    </w:p>
    <w:p w14:paraId="5EC1C030">
      <w:pPr>
        <w:pStyle w:val="2"/>
        <w:spacing w:line="330" w:lineRule="auto"/>
        <w:rPr>
          <w:rFonts w:hint="eastAsia" w:ascii="微软雅黑" w:hAnsi="微软雅黑" w:eastAsia="微软雅黑" w:cs="微软雅黑"/>
          <w:sz w:val="30"/>
          <w:szCs w:val="30"/>
        </w:rPr>
      </w:pPr>
    </w:p>
    <w:p w14:paraId="39500A8D">
      <w:pPr>
        <w:spacing w:before="119" w:line="266" w:lineRule="auto"/>
        <w:ind w:left="2203" w:right="890" w:hanging="1325"/>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HISTORY</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z w:val="30"/>
          <w:szCs w:val="30"/>
        </w:rPr>
        <w:t>PROPHETISM</w:t>
      </w:r>
      <w:r>
        <w:rPr>
          <w:rFonts w:hint="eastAsia" w:ascii="微软雅黑" w:hAnsi="微软雅黑" w:eastAsia="微软雅黑" w:cs="微软雅黑"/>
          <w:b/>
          <w:bCs/>
          <w:spacing w:val="20"/>
          <w:sz w:val="30"/>
          <w:szCs w:val="30"/>
        </w:rPr>
        <w:t>:</w:t>
      </w:r>
      <w:r>
        <w:rPr>
          <w:rFonts w:hint="eastAsia" w:ascii="微软雅黑" w:hAnsi="微软雅黑" w:eastAsia="微软雅黑" w:cs="微软雅黑"/>
          <w:b/>
          <w:bCs/>
          <w:spacing w:val="2"/>
          <w:sz w:val="30"/>
          <w:szCs w:val="30"/>
        </w:rPr>
        <w:t xml:space="preserve"> CRITICAL THEORIES</w:t>
      </w:r>
      <w:r>
        <w:rPr>
          <w:rFonts w:hint="eastAsia" w:ascii="微软雅黑" w:hAnsi="微软雅黑" w:eastAsia="微软雅黑" w:cs="微软雅黑"/>
          <w:b/>
          <w:bCs/>
          <w:spacing w:val="2"/>
          <w:sz w:val="30"/>
          <w:szCs w:val="30"/>
        </w:rPr>
        <w:br w:type="textWrapping"/>
      </w:r>
      <w:r>
        <w:rPr>
          <w:rFonts w:hint="eastAsia" w:ascii="微软雅黑" w:hAnsi="微软雅黑" w:eastAsia="微软雅黑" w:cs="微软雅黑"/>
          <w:b/>
          <w:bCs/>
          <w:spacing w:val="2"/>
          <w:sz w:val="30"/>
          <w:szCs w:val="30"/>
        </w:rPr>
        <w:t>预言主义的历史：批判理论</w:t>
      </w:r>
    </w:p>
    <w:p w14:paraId="244506E1">
      <w:pPr>
        <w:pStyle w:val="2"/>
        <w:spacing w:line="243" w:lineRule="auto"/>
        <w:rPr>
          <w:rFonts w:hint="eastAsia" w:ascii="微软雅黑" w:hAnsi="微软雅黑" w:eastAsia="微软雅黑" w:cs="微软雅黑"/>
          <w:sz w:val="30"/>
          <w:szCs w:val="30"/>
        </w:rPr>
      </w:pPr>
    </w:p>
    <w:p w14:paraId="1577E239">
      <w:pPr>
        <w:pStyle w:val="2"/>
        <w:spacing w:line="243" w:lineRule="auto"/>
        <w:rPr>
          <w:rFonts w:hint="eastAsia" w:ascii="微软雅黑" w:hAnsi="微软雅黑" w:eastAsia="微软雅黑" w:cs="微软雅黑"/>
          <w:sz w:val="30"/>
          <w:szCs w:val="30"/>
        </w:rPr>
      </w:pPr>
    </w:p>
    <w:p w14:paraId="2DC7F54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'prophet' is not always used in the stiff, strict technical sense we are accustomed to combine with it.</w:t>
      </w:r>
    </w:p>
    <w:p w14:paraId="0EEFE0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“先知”一词并非总是用于我们习惯赋予它的那种呆板、严格的技术性意义。</w:t>
      </w:r>
    </w:p>
    <w:p w14:paraId="79A137B1">
      <w:pPr>
        <w:pStyle w:val="2"/>
        <w:spacing w:line="243" w:lineRule="auto"/>
        <w:rPr>
          <w:rFonts w:hint="eastAsia" w:ascii="微软雅黑" w:hAnsi="微软雅黑" w:eastAsia="微软雅黑" w:cs="微软雅黑"/>
          <w:sz w:val="30"/>
          <w:szCs w:val="30"/>
        </w:rPr>
      </w:pPr>
    </w:p>
    <w:p w14:paraId="388679F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'vision' came in course of time to stand for revelation in general, so 'prophet' could be equivalent to 'instrument of revelation' without particular regard to technical sense, distinguishing a prophet from other organs of revelation.</w:t>
      </w:r>
    </w:p>
    <w:p w14:paraId="06F062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正如“异象”随着时间的推移逐渐代表普遍的启示一样，“先知”也可以等同于“启示的工具”，而不特别关注技术性意义，即将先知与其他启示管道区分开来。</w:t>
      </w:r>
    </w:p>
    <w:p w14:paraId="50E143B3">
      <w:pPr>
        <w:pStyle w:val="2"/>
        <w:spacing w:line="243" w:lineRule="auto"/>
        <w:rPr>
          <w:rFonts w:hint="eastAsia" w:ascii="微软雅黑" w:hAnsi="微软雅黑" w:eastAsia="微软雅黑" w:cs="微软雅黑"/>
          <w:sz w:val="30"/>
          <w:szCs w:val="30"/>
        </w:rPr>
      </w:pPr>
    </w:p>
    <w:p w14:paraId="5F13AB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is called a prophet, and yet is set over against the prophets as to his communication with God [Num. 12:6ff.].</w:t>
      </w:r>
    </w:p>
    <w:p w14:paraId="1DDB18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摩西被称为先知，然而就他与神的沟通而言，他却被置于众先知之上 [民 12:6ff.]。</w:t>
      </w:r>
    </w:p>
    <w:p w14:paraId="1F3B3345">
      <w:pPr>
        <w:pStyle w:val="2"/>
        <w:spacing w:line="243" w:lineRule="auto"/>
        <w:rPr>
          <w:rFonts w:hint="eastAsia" w:ascii="微软雅黑" w:hAnsi="微软雅黑" w:eastAsia="微软雅黑" w:cs="微软雅黑"/>
          <w:sz w:val="30"/>
          <w:szCs w:val="30"/>
        </w:rPr>
      </w:pPr>
    </w:p>
    <w:p w14:paraId="0486E1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20:7, Abraham is called a prophet.</w:t>
      </w:r>
    </w:p>
    <w:p w14:paraId="63A76A1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在创世记20:7中，亚伯拉罕被称为先知。</w:t>
      </w:r>
    </w:p>
    <w:p w14:paraId="7961D537">
      <w:pPr>
        <w:pStyle w:val="2"/>
        <w:spacing w:line="243" w:lineRule="auto"/>
        <w:rPr>
          <w:rFonts w:hint="eastAsia" w:ascii="微软雅黑" w:hAnsi="微软雅黑" w:eastAsia="微软雅黑" w:cs="微软雅黑"/>
          <w:sz w:val="30"/>
          <w:szCs w:val="30"/>
        </w:rPr>
      </w:pPr>
    </w:p>
    <w:p w14:paraId="35B155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here seems to be one who has special acquaintance with God, and can intercede for others.</w:t>
      </w:r>
    </w:p>
    <w:p w14:paraId="1AFE837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这里的意思似乎是指一个与神有特殊相识，并且能为他人代求的人。</w:t>
      </w:r>
    </w:p>
    <w:p w14:paraId="7BA1C524">
      <w:pPr>
        <w:pStyle w:val="2"/>
        <w:spacing w:line="243" w:lineRule="auto"/>
        <w:rPr>
          <w:rFonts w:hint="eastAsia" w:ascii="微软雅黑" w:hAnsi="微软雅黑" w:eastAsia="微软雅黑" w:cs="微软雅黑"/>
          <w:sz w:val="30"/>
          <w:szCs w:val="30"/>
        </w:rPr>
      </w:pPr>
    </w:p>
    <w:p w14:paraId="0AC703D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Psa. 105:15, refers, where the synonym is 'anointed ones'.</w:t>
      </w:r>
    </w:p>
    <w:p w14:paraId="7CE8771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诗篇105:15所指的就是这一点，那里的同义词是“受膏者”。</w:t>
      </w:r>
    </w:p>
    <w:p w14:paraId="1CC21976">
      <w:pPr>
        <w:pStyle w:val="2"/>
        <w:spacing w:line="243" w:lineRule="auto"/>
        <w:rPr>
          <w:rFonts w:hint="eastAsia" w:ascii="微软雅黑" w:hAnsi="微软雅黑" w:eastAsia="微软雅黑" w:cs="微软雅黑"/>
          <w:sz w:val="30"/>
          <w:szCs w:val="30"/>
        </w:rPr>
      </w:pPr>
    </w:p>
    <w:p w14:paraId="73E27EC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speaks of prophets raised up in the distant past [2:11].</w:t>
      </w:r>
    </w:p>
    <w:p w14:paraId="15B2EE7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阿摩司提到在遥远的过去兴起的先知 [2:11]。</w:t>
      </w:r>
    </w:p>
    <w:p w14:paraId="78B49968">
      <w:pPr>
        <w:pStyle w:val="2"/>
        <w:spacing w:line="243" w:lineRule="auto"/>
        <w:rPr>
          <w:rFonts w:hint="eastAsia" w:ascii="微软雅黑" w:hAnsi="微软雅黑" w:eastAsia="微软雅黑" w:cs="微软雅黑"/>
          <w:sz w:val="30"/>
          <w:szCs w:val="30"/>
        </w:rPr>
      </w:pPr>
    </w:p>
    <w:p w14:paraId="26AA46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calls Moses a prophet [12:13].</w:t>
      </w:r>
    </w:p>
    <w:p w14:paraId="65229F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何西阿称摩西为先知 [12:13]。</w:t>
      </w:r>
    </w:p>
    <w:p w14:paraId="509305CD">
      <w:pPr>
        <w:pStyle w:val="2"/>
        <w:spacing w:line="243" w:lineRule="auto"/>
        <w:rPr>
          <w:rFonts w:hint="eastAsia" w:ascii="微软雅黑" w:hAnsi="微软雅黑" w:eastAsia="微软雅黑" w:cs="微软雅黑"/>
          <w:sz w:val="30"/>
          <w:szCs w:val="30"/>
        </w:rPr>
      </w:pPr>
    </w:p>
    <w:p w14:paraId="3B2695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in Acts 3:21, 24, uses in succession the wider sense and the specialized application: 'holy prophets which have been since the world began', and 'all the prophets from Samuel and them that followed after'.</w:t>
      </w:r>
    </w:p>
    <w:p w14:paraId="5F22F67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彼得在使徒行传3:21, 24中，接连使用了更广泛的意义和特定的应用：“从创世以来……圣先知”，以及“从撒母耳以来的众先知”。</w:t>
      </w:r>
    </w:p>
    <w:p w14:paraId="3218802F">
      <w:pPr>
        <w:pStyle w:val="2"/>
        <w:spacing w:line="243" w:lineRule="auto"/>
        <w:rPr>
          <w:rFonts w:hint="eastAsia" w:ascii="微软雅黑" w:hAnsi="微软雅黑" w:eastAsia="微软雅黑" w:cs="微软雅黑"/>
          <w:sz w:val="30"/>
          <w:szCs w:val="30"/>
        </w:rPr>
      </w:pPr>
    </w:p>
    <w:p w14:paraId="1779DFB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recognizes that there was an incision in the history of revelation in the time of Samuel, that prophecy in a new form began from that date.</w:t>
      </w:r>
    </w:p>
    <w:p w14:paraId="0239ED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这承认在撒母耳时代，启示的历史中有一个切入点，从那个日期开始，一种新形式的预言开始了。</w:t>
      </w:r>
    </w:p>
    <w:p w14:paraId="40AB41E9">
      <w:pPr>
        <w:pStyle w:val="2"/>
        <w:spacing w:line="243" w:lineRule="auto"/>
        <w:rPr>
          <w:rFonts w:hint="eastAsia" w:ascii="微软雅黑" w:hAnsi="微软雅黑" w:eastAsia="微软雅黑" w:cs="微软雅黑"/>
          <w:sz w:val="30"/>
          <w:szCs w:val="30"/>
        </w:rPr>
      </w:pPr>
    </w:p>
    <w:p w14:paraId="497496C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has been explained above.</w:t>
      </w:r>
    </w:p>
    <w:p w14:paraId="7B9267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这样做的原因已在上面解释过。</w:t>
      </w:r>
    </w:p>
    <w:p w14:paraId="46930428">
      <w:pPr>
        <w:pStyle w:val="2"/>
        <w:spacing w:line="243" w:lineRule="auto"/>
        <w:rPr>
          <w:rFonts w:hint="eastAsia" w:ascii="微软雅黑" w:hAnsi="微软雅黑" w:eastAsia="微软雅黑" w:cs="微软雅黑"/>
          <w:sz w:val="30"/>
          <w:szCs w:val="30"/>
        </w:rPr>
      </w:pPr>
    </w:p>
    <w:p w14:paraId="00125FB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PROPHETISM</w:t>
      </w:r>
    </w:p>
    <w:p w14:paraId="14F648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先知体制的历史</w:t>
      </w:r>
    </w:p>
    <w:p w14:paraId="2492F9B7">
      <w:pPr>
        <w:pStyle w:val="2"/>
        <w:spacing w:line="243" w:lineRule="auto"/>
        <w:rPr>
          <w:rFonts w:hint="eastAsia" w:ascii="微软雅黑" w:hAnsi="微软雅黑" w:eastAsia="微软雅黑" w:cs="微软雅黑"/>
          <w:sz w:val="30"/>
          <w:szCs w:val="30"/>
        </w:rPr>
      </w:pPr>
    </w:p>
    <w:p w14:paraId="7242F7C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take our point of departure for the history of prophetism in the time of Moses.</w:t>
      </w:r>
    </w:p>
    <w:p w14:paraId="270BAD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我们可以以摩西时代作为先知体制历史的出发点。</w:t>
      </w:r>
    </w:p>
    <w:p w14:paraId="6FD49E04">
      <w:pPr>
        <w:pStyle w:val="2"/>
        <w:spacing w:line="243" w:lineRule="auto"/>
        <w:rPr>
          <w:rFonts w:hint="eastAsia" w:ascii="微软雅黑" w:hAnsi="微软雅黑" w:eastAsia="微软雅黑" w:cs="微软雅黑"/>
          <w:sz w:val="30"/>
          <w:szCs w:val="30"/>
        </w:rPr>
      </w:pPr>
    </w:p>
    <w:p w14:paraId="44F3E6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were there prophets at that time among Israel, but they represented, with the exception of Moses, whose case was unique, the prevailing form of revelation.</w:t>
      </w:r>
    </w:p>
    <w:p w14:paraId="0EF8A7F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当时不仅在以色列中有先知，而且除了摩西这个独特的例子外，他们代表了启示的主流形式。</w:t>
      </w:r>
    </w:p>
    <w:p w14:paraId="34201484">
      <w:pPr>
        <w:pStyle w:val="2"/>
        <w:spacing w:line="243" w:lineRule="auto"/>
        <w:rPr>
          <w:rFonts w:hint="eastAsia" w:ascii="微软雅黑" w:hAnsi="微软雅黑" w:eastAsia="微软雅黑" w:cs="微软雅黑"/>
          <w:sz w:val="30"/>
          <w:szCs w:val="30"/>
        </w:rPr>
      </w:pPr>
    </w:p>
    <w:p w14:paraId="695F4E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position was a privileged one.</w:t>
      </w:r>
    </w:p>
    <w:p w14:paraId="6F01327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他们的地位是优越的。</w:t>
      </w:r>
    </w:p>
    <w:p w14:paraId="6C73FFD5">
      <w:pPr>
        <w:pStyle w:val="2"/>
        <w:spacing w:line="243" w:lineRule="auto"/>
        <w:rPr>
          <w:rFonts w:hint="eastAsia" w:ascii="微软雅黑" w:hAnsi="微软雅黑" w:eastAsia="微软雅黑" w:cs="微软雅黑"/>
          <w:sz w:val="30"/>
          <w:szCs w:val="30"/>
        </w:rPr>
      </w:pPr>
    </w:p>
    <w:p w14:paraId="149A85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entirely due to pre-eminence of office.</w:t>
      </w:r>
    </w:p>
    <w:p w14:paraId="7A4E48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这也不完全是由于职分的卓越。</w:t>
      </w:r>
    </w:p>
    <w:p w14:paraId="0ED26108">
      <w:pPr>
        <w:pStyle w:val="2"/>
        <w:spacing w:line="243" w:lineRule="auto"/>
        <w:rPr>
          <w:rFonts w:hint="eastAsia" w:ascii="微软雅黑" w:hAnsi="微软雅黑" w:eastAsia="微软雅黑" w:cs="微软雅黑"/>
          <w:sz w:val="30"/>
          <w:szCs w:val="30"/>
        </w:rPr>
      </w:pPr>
    </w:p>
    <w:p w14:paraId="0BA4055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a religious pre-eminence was involved.</w:t>
      </w:r>
    </w:p>
    <w:p w14:paraId="79DC039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显然，这里涉及到宗教上的卓越。</w:t>
      </w:r>
    </w:p>
    <w:p w14:paraId="62FC1DEA">
      <w:pPr>
        <w:pStyle w:val="2"/>
        <w:spacing w:line="243" w:lineRule="auto"/>
        <w:rPr>
          <w:rFonts w:hint="eastAsia" w:ascii="微软雅黑" w:hAnsi="微软雅黑" w:eastAsia="微软雅黑" w:cs="微软雅黑"/>
          <w:sz w:val="30"/>
          <w:szCs w:val="30"/>
        </w:rPr>
      </w:pPr>
    </w:p>
    <w:p w14:paraId="204A7E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 Num. 11:29, expressed the desire that all the Lord's people might be prophets.</w:t>
      </w:r>
    </w:p>
    <w:p w14:paraId="1D8E633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摩西在民数记11:29中，表达了愿耶和华的百姓都受感说话（作先知）的愿望。</w:t>
      </w:r>
    </w:p>
    <w:p w14:paraId="7A157789">
      <w:pPr>
        <w:pStyle w:val="2"/>
        <w:spacing w:line="243" w:lineRule="auto"/>
        <w:rPr>
          <w:rFonts w:hint="eastAsia" w:ascii="微软雅黑" w:hAnsi="微软雅黑" w:eastAsia="微软雅黑" w:cs="微软雅黑"/>
          <w:sz w:val="30"/>
          <w:szCs w:val="30"/>
        </w:rPr>
      </w:pPr>
    </w:p>
    <w:p w14:paraId="0E87116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clearly shows that from the first there was a religious as much as a functional value found in the appearance and exercise of the office.</w:t>
      </w:r>
    </w:p>
    <w:p w14:paraId="23C7C6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这清楚地表明，从一开始，在该职分的出现和行使中，就发现了宗教价值和功能价值一样重要。</w:t>
      </w:r>
    </w:p>
    <w:p w14:paraId="45A7BA7A">
      <w:pPr>
        <w:pStyle w:val="2"/>
        <w:spacing w:line="243" w:lineRule="auto"/>
        <w:rPr>
          <w:rFonts w:hint="eastAsia" w:ascii="微软雅黑" w:hAnsi="微软雅黑" w:eastAsia="微软雅黑" w:cs="微软雅黑"/>
          <w:sz w:val="30"/>
          <w:szCs w:val="30"/>
        </w:rPr>
      </w:pPr>
    </w:p>
    <w:p w14:paraId="593C69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appraisal runs through the entire history of prophecy from beginning to end.</w:t>
      </w:r>
    </w:p>
    <w:p w14:paraId="0AB2590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这种评价贯穿了预言历史的始末。</w:t>
      </w:r>
    </w:p>
    <w:p w14:paraId="4E8C748C">
      <w:pPr>
        <w:pStyle w:val="2"/>
        <w:spacing w:line="243" w:lineRule="auto"/>
        <w:rPr>
          <w:rFonts w:hint="eastAsia" w:ascii="微软雅黑" w:hAnsi="微软雅黑" w:eastAsia="微软雅黑" w:cs="微软雅黑"/>
          <w:sz w:val="30"/>
          <w:szCs w:val="30"/>
        </w:rPr>
      </w:pPr>
    </w:p>
    <w:p w14:paraId="0136D54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promise in Joel 2:28–32 extends it into the eschatological age.</w:t>
      </w:r>
    </w:p>
    <w:p w14:paraId="55694B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约珥书2:28-32中的神圣应许将其延伸到了末世时代。</w:t>
      </w:r>
    </w:p>
    <w:p w14:paraId="3DCADB01">
      <w:pPr>
        <w:pStyle w:val="2"/>
        <w:spacing w:line="243" w:lineRule="auto"/>
        <w:rPr>
          <w:rFonts w:hint="eastAsia" w:ascii="微软雅黑" w:hAnsi="微软雅黑" w:eastAsia="微软雅黑" w:cs="微软雅黑"/>
          <w:sz w:val="30"/>
          <w:szCs w:val="30"/>
        </w:rPr>
      </w:pPr>
    </w:p>
    <w:p w14:paraId="2A8F9DD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Israel honoured by having prophets, the greater honour is that the people are intended to become prophets.</w:t>
      </w:r>
    </w:p>
    <w:p w14:paraId="5D42291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不仅以色列因拥有先知而得尊荣，更大的尊荣在于百姓定意要成为先知。</w:t>
      </w:r>
    </w:p>
    <w:p w14:paraId="178549FB">
      <w:pPr>
        <w:pStyle w:val="2"/>
        <w:spacing w:line="243" w:lineRule="auto"/>
        <w:rPr>
          <w:rFonts w:hint="eastAsia" w:ascii="微软雅黑" w:hAnsi="微软雅黑" w:eastAsia="微软雅黑" w:cs="微软雅黑"/>
          <w:sz w:val="30"/>
          <w:szCs w:val="30"/>
        </w:rPr>
      </w:pPr>
    </w:p>
    <w:p w14:paraId="648345F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31:34 is of the same tenor.</w:t>
      </w:r>
    </w:p>
    <w:p w14:paraId="2CCAC47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耶利米书31:34也具有同样的主旨。</w:t>
      </w:r>
    </w:p>
    <w:p w14:paraId="203C1E47">
      <w:pPr>
        <w:pStyle w:val="2"/>
        <w:spacing w:line="243" w:lineRule="auto"/>
        <w:rPr>
          <w:rFonts w:hint="eastAsia" w:ascii="微软雅黑" w:hAnsi="微软雅黑" w:eastAsia="微软雅黑" w:cs="微软雅黑"/>
          <w:sz w:val="30"/>
          <w:szCs w:val="30"/>
        </w:rPr>
      </w:pPr>
    </w:p>
    <w:p w14:paraId="7692413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the functional position of the prophets is raised.</w:t>
      </w:r>
    </w:p>
    <w:p w14:paraId="0A158E3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随后，先知的功能地位被提升了。</w:t>
      </w:r>
    </w:p>
    <w:p w14:paraId="1A4344D5">
      <w:pPr>
        <w:pStyle w:val="2"/>
        <w:spacing w:line="243" w:lineRule="auto"/>
        <w:rPr>
          <w:rFonts w:hint="eastAsia" w:ascii="微软雅黑" w:hAnsi="微软雅黑" w:eastAsia="微软雅黑" w:cs="微软雅黑"/>
          <w:sz w:val="30"/>
          <w:szCs w:val="30"/>
        </w:rPr>
      </w:pPr>
    </w:p>
    <w:p w14:paraId="240CD93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inferior to Moses, they become in prospect like unto Moses, with an approach even to the prophetic dignity of the Christ [Deut. 18:15; Acts 3:22].</w:t>
      </w:r>
    </w:p>
    <w:p w14:paraId="27AA8BD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从次于摩西，他们在展望中变得像摩西一样，甚至接近基督的先知尊严 [申 18:15; 徒 3:22]。</w:t>
      </w:r>
    </w:p>
    <w:p w14:paraId="22E388E8">
      <w:pPr>
        <w:pStyle w:val="2"/>
        <w:spacing w:line="243" w:lineRule="auto"/>
        <w:rPr>
          <w:rFonts w:hint="eastAsia" w:ascii="微软雅黑" w:hAnsi="微软雅黑" w:eastAsia="微软雅黑" w:cs="微软雅黑"/>
          <w:sz w:val="30"/>
          <w:szCs w:val="30"/>
        </w:rPr>
      </w:pPr>
    </w:p>
    <w:p w14:paraId="102D2D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first stage of the new epoch in the history of prophetism, which dates from Samuel, the difference from what had existed before lay in two points.</w:t>
      </w:r>
    </w:p>
    <w:p w14:paraId="5386B65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在先知体制历史新纪元的第一阶段（始于撒母耳），与之前存在的差异在于两点。</w:t>
      </w:r>
    </w:p>
    <w:p w14:paraId="71BEEC0D">
      <w:pPr>
        <w:pStyle w:val="2"/>
        <w:spacing w:line="243" w:lineRule="auto"/>
        <w:rPr>
          <w:rFonts w:hint="eastAsia" w:ascii="微软雅黑" w:hAnsi="微软雅黑" w:eastAsia="微软雅黑" w:cs="微软雅黑"/>
          <w:sz w:val="30"/>
          <w:szCs w:val="30"/>
        </w:rPr>
      </w:pPr>
    </w:p>
    <w:p w14:paraId="2AE3F8F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office obtained a more public theocratic background for its activity in the newly-established kingdom.</w:t>
      </w:r>
    </w:p>
    <w:p w14:paraId="5EB5DB9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一方面，在新建的王国中，该职分获得了更为公开的神权背景来进行其活动。</w:t>
      </w:r>
    </w:p>
    <w:p w14:paraId="5B8C910C">
      <w:pPr>
        <w:pStyle w:val="2"/>
        <w:spacing w:line="243" w:lineRule="auto"/>
        <w:rPr>
          <w:rFonts w:hint="eastAsia" w:ascii="微软雅黑" w:hAnsi="微软雅黑" w:eastAsia="微软雅黑" w:cs="微软雅黑"/>
          <w:sz w:val="30"/>
          <w:szCs w:val="30"/>
        </w:rPr>
      </w:pPr>
    </w:p>
    <w:p w14:paraId="1E52D3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number of prophets shows a large increase, especially if we count in the groups of collective prophets associated with such men as Samuel.</w:t>
      </w:r>
    </w:p>
    <w:p w14:paraId="1D1FAD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另一方面，先知的数量显示出大幅增加，特别是如果我们算上那些与撒母耳等人有关联的集体先知群体。</w:t>
      </w:r>
    </w:p>
    <w:p w14:paraId="008B85EF">
      <w:pPr>
        <w:pStyle w:val="2"/>
        <w:spacing w:line="243" w:lineRule="auto"/>
        <w:rPr>
          <w:rFonts w:hint="eastAsia" w:ascii="微软雅黑" w:hAnsi="微软雅黑" w:eastAsia="微软雅黑" w:cs="微软雅黑"/>
          <w:sz w:val="30"/>
          <w:szCs w:val="30"/>
        </w:rPr>
      </w:pPr>
    </w:p>
    <w:p w14:paraId="782834D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Prophetism, as attached to the kingdom, did not on that account lose any of its independence.</w:t>
      </w:r>
    </w:p>
    <w:p w14:paraId="001C64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附属于王国的先知体制，并没有因此失去任何独立性。</w:t>
      </w:r>
    </w:p>
    <w:p w14:paraId="7BF06AA2">
      <w:pPr>
        <w:pStyle w:val="2"/>
        <w:spacing w:line="243" w:lineRule="auto"/>
        <w:rPr>
          <w:rFonts w:hint="eastAsia" w:ascii="微软雅黑" w:hAnsi="微软雅黑" w:eastAsia="微软雅黑" w:cs="微软雅黑"/>
          <w:sz w:val="30"/>
          <w:szCs w:val="30"/>
        </w:rPr>
      </w:pPr>
    </w:p>
    <w:p w14:paraId="0FB59F1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events in the reigns of Saul and David in turn, upheld and restrained by the prophetic leaders of the time, are sufficient proof of this.</w:t>
      </w:r>
    </w:p>
    <w:p w14:paraId="51B242D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扫罗和大卫统治时期的事件，依次受到当时先知领袖的支持和制约，足以证明这一点。</w:t>
      </w:r>
    </w:p>
    <w:p w14:paraId="1B92B7D9">
      <w:pPr>
        <w:pStyle w:val="2"/>
        <w:spacing w:line="243" w:lineRule="auto"/>
        <w:rPr>
          <w:rFonts w:hint="eastAsia" w:ascii="微软雅黑" w:hAnsi="微软雅黑" w:eastAsia="微软雅黑" w:cs="微软雅黑"/>
          <w:sz w:val="30"/>
          <w:szCs w:val="30"/>
        </w:rPr>
      </w:pPr>
    </w:p>
    <w:p w14:paraId="1D0753A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religious appendix of the kingdom prophecy never was.</w:t>
      </w:r>
    </w:p>
    <w:p w14:paraId="7C13B32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先知预言从来不仅仅是王国的宗教附庸。</w:t>
      </w:r>
    </w:p>
    <w:p w14:paraId="629FC847">
      <w:pPr>
        <w:pStyle w:val="2"/>
        <w:spacing w:line="243" w:lineRule="auto"/>
        <w:rPr>
          <w:rFonts w:hint="eastAsia" w:ascii="微软雅黑" w:hAnsi="微软雅黑" w:eastAsia="微软雅黑" w:cs="微软雅黑"/>
          <w:sz w:val="30"/>
          <w:szCs w:val="30"/>
        </w:rPr>
      </w:pPr>
    </w:p>
    <w:p w14:paraId="18FC1C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course of time, as the occupants of the throne degenerated, it became the very opposite, an institution to counterbalance and reprove, or even to reject.</w:t>
      </w:r>
    </w:p>
    <w:p w14:paraId="4DB1ABD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随着时间的推移，当王位占据者堕落时，它变成了截然相反的东西，一个制衡和责备，甚至拒绝的机构。</w:t>
      </w:r>
    </w:p>
    <w:p w14:paraId="73DEE4FB">
      <w:pPr>
        <w:pStyle w:val="2"/>
        <w:spacing w:line="243" w:lineRule="auto"/>
        <w:rPr>
          <w:rFonts w:hint="eastAsia" w:ascii="微软雅黑" w:hAnsi="微软雅黑" w:eastAsia="微软雅黑" w:cs="微软雅黑"/>
          <w:sz w:val="30"/>
          <w:szCs w:val="30"/>
        </w:rPr>
      </w:pPr>
    </w:p>
    <w:p w14:paraId="429695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whole, during this first stage of development, the attitude of the prophets towards the kingdom was a friendly, fostering, protective one.</w:t>
      </w:r>
    </w:p>
    <w:p w14:paraId="358E682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但总的来说，在这第一阶段的发展中，先知对王国的态度是友好的、扶持的、保护的。</w:t>
      </w:r>
    </w:p>
    <w:p w14:paraId="5FF5D186">
      <w:pPr>
        <w:pStyle w:val="2"/>
        <w:spacing w:line="243" w:lineRule="auto"/>
        <w:rPr>
          <w:rFonts w:hint="eastAsia" w:ascii="微软雅黑" w:hAnsi="微软雅黑" w:eastAsia="微软雅黑" w:cs="微软雅黑"/>
          <w:sz w:val="30"/>
          <w:szCs w:val="30"/>
        </w:rPr>
      </w:pPr>
    </w:p>
    <w:p w14:paraId="6731B26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was this the case in the line of the Davidic succession.</w:t>
      </w:r>
    </w:p>
    <w:p w14:paraId="66F9B62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在大卫继承的谱系中尤其如此。</w:t>
      </w:r>
    </w:p>
    <w:p w14:paraId="1D187D52">
      <w:pPr>
        <w:pStyle w:val="2"/>
        <w:spacing w:line="243" w:lineRule="auto"/>
        <w:rPr>
          <w:rFonts w:hint="eastAsia" w:ascii="微软雅黑" w:hAnsi="微软雅黑" w:eastAsia="微软雅黑" w:cs="微软雅黑"/>
          <w:sz w:val="30"/>
          <w:szCs w:val="30"/>
        </w:rPr>
      </w:pPr>
    </w:p>
    <w:p w14:paraId="3E1340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apostasy reared its head, both in the kings and among the nation, the relationship was altered.</w:t>
      </w:r>
    </w:p>
    <w:p w14:paraId="16651D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当背道在君王和国民中抬头时，这种关系发生了改变。</w:t>
      </w:r>
    </w:p>
    <w:p w14:paraId="64FAB01A">
      <w:pPr>
        <w:pStyle w:val="2"/>
        <w:spacing w:line="243" w:lineRule="auto"/>
        <w:rPr>
          <w:rFonts w:hint="eastAsia" w:ascii="微软雅黑" w:hAnsi="微软雅黑" w:eastAsia="微软雅黑" w:cs="微软雅黑"/>
          <w:sz w:val="30"/>
          <w:szCs w:val="30"/>
        </w:rPr>
      </w:pPr>
    </w:p>
    <w:p w14:paraId="7A28FF7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and kings stood over against each other.</w:t>
      </w:r>
    </w:p>
    <w:p w14:paraId="5BF950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先知和君王站在了对立面。</w:t>
      </w:r>
    </w:p>
    <w:p w14:paraId="481DEA1F">
      <w:pPr>
        <w:pStyle w:val="2"/>
        <w:spacing w:line="243" w:lineRule="auto"/>
        <w:rPr>
          <w:rFonts w:hint="eastAsia" w:ascii="微软雅黑" w:hAnsi="微软雅黑" w:eastAsia="微软雅黑" w:cs="微软雅黑"/>
          <w:sz w:val="30"/>
          <w:szCs w:val="30"/>
        </w:rPr>
      </w:pPr>
    </w:p>
    <w:p w14:paraId="3025912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keynote of prophecy having become the message of overthrow, the kings, who naturally believed in the conservation of what existed, could not fail to regard the prophets with suspicion and antagonism.</w:t>
      </w:r>
    </w:p>
    <w:p w14:paraId="635B8B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预言的基调变成了倾覆的信息，那些自然相信维持现状的君王，必然会对先知抱有怀疑和敌意。</w:t>
      </w:r>
    </w:p>
    <w:p w14:paraId="1D7834DD">
      <w:pPr>
        <w:pStyle w:val="2"/>
        <w:spacing w:line="243" w:lineRule="auto"/>
        <w:rPr>
          <w:rFonts w:hint="eastAsia" w:ascii="微软雅黑" w:hAnsi="微软雅黑" w:eastAsia="微软雅黑" w:cs="微软雅黑"/>
          <w:sz w:val="30"/>
          <w:szCs w:val="30"/>
        </w:rPr>
      </w:pPr>
    </w:p>
    <w:p w14:paraId="6DB146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from their standpoint lacking in patriotism, in fact traitors.</w:t>
      </w:r>
    </w:p>
    <w:p w14:paraId="0C523CC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从他们的立场来看，先知缺乏爱国主义，实际上是叛徒。</w:t>
      </w:r>
    </w:p>
    <w:p w14:paraId="27A0616B">
      <w:pPr>
        <w:pStyle w:val="2"/>
        <w:spacing w:line="243" w:lineRule="auto"/>
        <w:rPr>
          <w:rFonts w:hint="eastAsia" w:ascii="微软雅黑" w:hAnsi="微软雅黑" w:eastAsia="微软雅黑" w:cs="微软雅黑"/>
          <w:sz w:val="30"/>
          <w:szCs w:val="30"/>
        </w:rPr>
      </w:pPr>
    </w:p>
    <w:p w14:paraId="0ED744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of base on both sides is followed by the invasion of apostasy into the ranks of the prophets themselves.</w:t>
      </w:r>
    </w:p>
    <w:p w14:paraId="6C18E8B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随之而来的是背道侵入了先知本身的行列。</w:t>
      </w:r>
    </w:p>
    <w:p w14:paraId="4F65E58C">
      <w:pPr>
        <w:pStyle w:val="2"/>
        <w:spacing w:line="243" w:lineRule="auto"/>
        <w:rPr>
          <w:rFonts w:hint="eastAsia" w:ascii="微软雅黑" w:hAnsi="微软雅黑" w:eastAsia="微软雅黑" w:cs="微软雅黑"/>
          <w:sz w:val="30"/>
          <w:szCs w:val="30"/>
        </w:rPr>
      </w:pPr>
    </w:p>
    <w:p w14:paraId="14E27B1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between true and false prophets begins to play a role.</w:t>
      </w:r>
    </w:p>
    <w:p w14:paraId="6AC6B9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真假先知之间的对比开始发挥作用。</w:t>
      </w:r>
    </w:p>
    <w:p w14:paraId="4A098295">
      <w:pPr>
        <w:pStyle w:val="2"/>
        <w:spacing w:line="243" w:lineRule="auto"/>
        <w:rPr>
          <w:rFonts w:hint="eastAsia" w:ascii="微软雅黑" w:hAnsi="微软雅黑" w:eastAsia="微软雅黑" w:cs="微软雅黑"/>
          <w:sz w:val="30"/>
          <w:szCs w:val="30"/>
        </w:rPr>
      </w:pPr>
    </w:p>
    <w:p w14:paraId="722A68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prophecy encroached to such an extent upon the true, as to bring the whole office into discredit.</w:t>
      </w:r>
    </w:p>
    <w:p w14:paraId="5E88E8D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假预言对真预言的侵蚀达到了如此程度，以至于使整个职分声名狼藉。</w:t>
      </w:r>
    </w:p>
    <w:p w14:paraId="3BF99846">
      <w:pPr>
        <w:pStyle w:val="2"/>
        <w:spacing w:line="243" w:lineRule="auto"/>
        <w:rPr>
          <w:rFonts w:hint="eastAsia" w:ascii="微软雅黑" w:hAnsi="微软雅黑" w:eastAsia="微软雅黑" w:cs="微软雅黑"/>
          <w:sz w:val="30"/>
          <w:szCs w:val="30"/>
        </w:rPr>
      </w:pPr>
    </w:p>
    <w:p w14:paraId="2C46F06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Zechariah predicts that in the better order of affairs to come, parents will disavow a son laying claim to prophetic calling, nay, that the quasi-prophets themselves shall be ashamed of the calling.</w:t>
      </w:r>
    </w:p>
    <w:p w14:paraId="7446FB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撒迦利亚预言，在将来更好的秩序中，父母将否认自称有先知呼召的儿子，甚至准先知们自己也会以这种呼召为耻。</w:t>
      </w:r>
    </w:p>
    <w:p w14:paraId="08AF3163">
      <w:pPr>
        <w:pStyle w:val="2"/>
        <w:spacing w:line="243" w:lineRule="auto"/>
        <w:rPr>
          <w:rFonts w:hint="eastAsia" w:ascii="微软雅黑" w:hAnsi="微软雅黑" w:eastAsia="微软雅黑" w:cs="微软雅黑"/>
          <w:sz w:val="30"/>
          <w:szCs w:val="30"/>
        </w:rPr>
      </w:pPr>
    </w:p>
    <w:p w14:paraId="21B2F1A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Prophesying and an unclean spirit are put on a line [13:2–6].</w:t>
      </w:r>
    </w:p>
    <w:p w14:paraId="0429582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说预言和不洁的灵被放在同一行列 [13:2–6]。</w:t>
      </w:r>
    </w:p>
    <w:p w14:paraId="680259F1">
      <w:pPr>
        <w:pStyle w:val="2"/>
        <w:spacing w:line="243" w:lineRule="auto"/>
        <w:rPr>
          <w:rFonts w:hint="eastAsia" w:ascii="微软雅黑" w:hAnsi="微软雅黑" w:eastAsia="微软雅黑" w:cs="微软雅黑"/>
          <w:sz w:val="30"/>
          <w:szCs w:val="30"/>
        </w:rPr>
      </w:pPr>
    </w:p>
    <w:p w14:paraId="4C07EB6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a different reason for the supersession of prophecy from that forecast in Jer. 31:34, and the opposite of the favourable forecast of Joel, which hearkens back to the Mosaic era.</w:t>
      </w:r>
    </w:p>
    <w:p w14:paraId="37471A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这是取代预言的一个完全不同的理由，与耶利米书31:34中的预测不同，也与约珥那追溯到摩西时代的有利预测相反。</w:t>
      </w:r>
    </w:p>
    <w:p w14:paraId="37FECF1F">
      <w:pPr>
        <w:pStyle w:val="2"/>
        <w:spacing w:line="243" w:lineRule="auto"/>
        <w:rPr>
          <w:rFonts w:hint="eastAsia" w:ascii="微软雅黑" w:hAnsi="微软雅黑" w:eastAsia="微软雅黑" w:cs="微软雅黑"/>
          <w:sz w:val="30"/>
          <w:szCs w:val="30"/>
        </w:rPr>
      </w:pPr>
    </w:p>
    <w:p w14:paraId="6634DAE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attempted to derive the corruption of prophecy in some way from the collective form which the latter developed.</w:t>
      </w:r>
    </w:p>
    <w:p w14:paraId="3E02B24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有人试图以某种方式从后来发展的集体形式中推导出预言的腐败。</w:t>
      </w:r>
    </w:p>
    <w:p w14:paraId="16448714">
      <w:pPr>
        <w:pStyle w:val="2"/>
        <w:spacing w:line="243" w:lineRule="auto"/>
        <w:rPr>
          <w:rFonts w:hint="eastAsia" w:ascii="微软雅黑" w:hAnsi="微软雅黑" w:eastAsia="微软雅黑" w:cs="微软雅黑"/>
          <w:sz w:val="30"/>
          <w:szCs w:val="30"/>
        </w:rPr>
      </w:pPr>
    </w:p>
    <w:p w14:paraId="1FC8CFA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unjust so far as the earlier stage of the history of this movement is concerned.</w:t>
      </w:r>
    </w:p>
    <w:p w14:paraId="3DBFA6C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就这一运动历史的早期阶段而言，这是不公正的。</w:t>
      </w:r>
    </w:p>
    <w:p w14:paraId="492848BA">
      <w:pPr>
        <w:pStyle w:val="2"/>
        <w:spacing w:line="243" w:lineRule="auto"/>
        <w:rPr>
          <w:rFonts w:hint="eastAsia" w:ascii="微软雅黑" w:hAnsi="微软雅黑" w:eastAsia="微软雅黑" w:cs="微软雅黑"/>
          <w:sz w:val="30"/>
          <w:szCs w:val="30"/>
        </w:rPr>
      </w:pPr>
    </w:p>
    <w:p w14:paraId="3F42C14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coincides, as we have seen, with the religious and patriotic revival that occurred in the age of Samuel, and can scarcely be discredited without discrediting in principle the whole movement of which it formed a part.</w:t>
      </w:r>
    </w:p>
    <w:p w14:paraId="5A9FD0D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正如我们所见，它与发生在撒母耳时代的宗教和爱国复兴相吻合，如果不从原则上否定它所构成的整个运动，就几乎无法否定它。</w:t>
      </w:r>
    </w:p>
    <w:p w14:paraId="609C4953">
      <w:pPr>
        <w:pStyle w:val="2"/>
        <w:spacing w:line="243" w:lineRule="auto"/>
        <w:rPr>
          <w:rFonts w:hint="eastAsia" w:ascii="微软雅黑" w:hAnsi="微软雅黑" w:eastAsia="微软雅黑" w:cs="微软雅黑"/>
          <w:sz w:val="30"/>
          <w:szCs w:val="30"/>
        </w:rPr>
      </w:pPr>
    </w:p>
    <w:p w14:paraId="71F934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observation can be made in regard to its intensified activity in the age of Elijah and Elisha.</w:t>
      </w:r>
    </w:p>
    <w:p w14:paraId="2530FDF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关于它在以利亚和以利沙时代的强化活动，也可以做出同样的观察。</w:t>
      </w:r>
    </w:p>
    <w:p w14:paraId="341217AC">
      <w:pPr>
        <w:pStyle w:val="2"/>
        <w:spacing w:line="243" w:lineRule="auto"/>
        <w:rPr>
          <w:rFonts w:hint="eastAsia" w:ascii="微软雅黑" w:hAnsi="微软雅黑" w:eastAsia="微软雅黑" w:cs="微软雅黑"/>
          <w:sz w:val="30"/>
          <w:szCs w:val="30"/>
        </w:rPr>
      </w:pPr>
    </w:p>
    <w:p w14:paraId="1353E05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writers plainly stamp it with their approval [1 Sam. 3:1].</w:t>
      </w:r>
    </w:p>
    <w:p w14:paraId="7A9B02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历史作者清楚地对此表示赞同 [撒上 3:1]。</w:t>
      </w:r>
    </w:p>
    <w:p w14:paraId="77242B11">
      <w:pPr>
        <w:pStyle w:val="2"/>
        <w:spacing w:line="243" w:lineRule="auto"/>
        <w:rPr>
          <w:rFonts w:hint="eastAsia" w:ascii="微软雅黑" w:hAnsi="微软雅黑" w:eastAsia="微软雅黑" w:cs="微软雅黑"/>
          <w:sz w:val="30"/>
          <w:szCs w:val="30"/>
        </w:rPr>
      </w:pPr>
    </w:p>
    <w:p w14:paraId="05CCA1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however, to define the exact relation between individual prophetism and group-prophetism.</w:t>
      </w:r>
    </w:p>
    <w:p w14:paraId="44AB76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然而，要定义个人先知体制和集体先知体制之间的确切关系并不容易。</w:t>
      </w:r>
    </w:p>
    <w:p w14:paraId="08A0F36E">
      <w:pPr>
        <w:pStyle w:val="2"/>
        <w:spacing w:line="243" w:lineRule="auto"/>
        <w:rPr>
          <w:rFonts w:hint="eastAsia" w:ascii="微软雅黑" w:hAnsi="微软雅黑" w:eastAsia="微软雅黑" w:cs="微软雅黑"/>
          <w:sz w:val="30"/>
          <w:szCs w:val="30"/>
        </w:rPr>
      </w:pPr>
    </w:p>
    <w:p w14:paraId="22EDDFC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with the group-prophets first in 1 Sam. 10:5.</w:t>
      </w:r>
    </w:p>
    <w:p w14:paraId="0B0FAAF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我们首先在撒母耳记上10:5中遇到集体先知。</w:t>
      </w:r>
    </w:p>
    <w:p w14:paraId="210B4FC9">
      <w:pPr>
        <w:pStyle w:val="2"/>
        <w:spacing w:line="243" w:lineRule="auto"/>
        <w:rPr>
          <w:rFonts w:hint="eastAsia" w:ascii="微软雅黑" w:hAnsi="微软雅黑" w:eastAsia="微软雅黑" w:cs="微软雅黑"/>
          <w:sz w:val="30"/>
          <w:szCs w:val="30"/>
        </w:rPr>
      </w:pPr>
    </w:p>
    <w:p w14:paraId="0AB6169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here used is chethel, 'band', 'company'.</w:t>
      </w:r>
    </w:p>
    <w:p w14:paraId="431B0D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这里使用的词是 chethel，“队”，“群”。</w:t>
      </w:r>
    </w:p>
    <w:p w14:paraId="29FA693A">
      <w:pPr>
        <w:pStyle w:val="2"/>
        <w:spacing w:line="243" w:lineRule="auto"/>
        <w:rPr>
          <w:rFonts w:hint="eastAsia" w:ascii="微软雅黑" w:hAnsi="微软雅黑" w:eastAsia="微软雅黑" w:cs="微软雅黑"/>
          <w:sz w:val="30"/>
          <w:szCs w:val="30"/>
        </w:rPr>
      </w:pPr>
    </w:p>
    <w:p w14:paraId="5555D7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meaning belongs to another word, Lehaqah, found in 19:20.</w:t>
      </w:r>
    </w:p>
    <w:p w14:paraId="48191A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同样的含义属于另一个词，Lehaqah，见于19:20。</w:t>
      </w:r>
    </w:p>
    <w:p w14:paraId="222FAEC4">
      <w:pPr>
        <w:pStyle w:val="2"/>
        <w:spacing w:line="243" w:lineRule="auto"/>
        <w:rPr>
          <w:rFonts w:hint="eastAsia" w:ascii="微软雅黑" w:hAnsi="微软雅黑" w:eastAsia="微软雅黑" w:cs="微软雅黑"/>
          <w:sz w:val="30"/>
          <w:szCs w:val="30"/>
        </w:rPr>
      </w:pPr>
    </w:p>
    <w:p w14:paraId="136D3F3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'school' in any academic sense these words cannot describe.</w:t>
      </w:r>
    </w:p>
    <w:p w14:paraId="46B6AB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这些词不能描述任何学术意义上的“学校”。</w:t>
      </w:r>
    </w:p>
    <w:p w14:paraId="3F21B599">
      <w:pPr>
        <w:pStyle w:val="2"/>
        <w:spacing w:line="243" w:lineRule="auto"/>
        <w:rPr>
          <w:rFonts w:hint="eastAsia" w:ascii="微软雅黑" w:hAnsi="微软雅黑" w:eastAsia="微软雅黑" w:cs="微软雅黑"/>
          <w:sz w:val="30"/>
          <w:szCs w:val="30"/>
        </w:rPr>
      </w:pPr>
    </w:p>
    <w:p w14:paraId="7F03F26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these designations are not met with again.</w:t>
      </w:r>
    </w:p>
    <w:p w14:paraId="74A521C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此后，这些称呼就不再出现了。</w:t>
      </w:r>
    </w:p>
    <w:p w14:paraId="4C68161F">
      <w:pPr>
        <w:pStyle w:val="2"/>
        <w:spacing w:line="243" w:lineRule="auto"/>
        <w:rPr>
          <w:rFonts w:hint="eastAsia" w:ascii="微软雅黑" w:hAnsi="微软雅黑" w:eastAsia="微软雅黑" w:cs="微软雅黑"/>
          <w:sz w:val="30"/>
          <w:szCs w:val="30"/>
        </w:rPr>
      </w:pPr>
    </w:p>
    <w:p w14:paraId="68A2204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something analogous appears in the history of Elijah.</w:t>
      </w:r>
    </w:p>
    <w:p w14:paraId="5819EC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但在以利亚的历史中出现了类似的东西。</w:t>
      </w:r>
    </w:p>
    <w:p w14:paraId="630EDA96">
      <w:pPr>
        <w:pStyle w:val="2"/>
        <w:spacing w:line="243" w:lineRule="auto"/>
        <w:rPr>
          <w:rFonts w:hint="eastAsia" w:ascii="微软雅黑" w:hAnsi="微软雅黑" w:eastAsia="微软雅黑" w:cs="微软雅黑"/>
          <w:sz w:val="30"/>
          <w:szCs w:val="30"/>
        </w:rPr>
      </w:pPr>
    </w:p>
    <w:p w14:paraId="0F6C45F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here is 'sons of the prophets' [1 Ki. 20:35; 2 Ki. 2:3; 4:38; 6:1].</w:t>
      </w:r>
    </w:p>
    <w:p w14:paraId="741368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这里的名称是“先知门徒”（原文作：先知的儿子们）[王上 20:35; 王下 2:3; 4:38; 6:1]。</w:t>
      </w:r>
    </w:p>
    <w:p w14:paraId="462376CF">
      <w:pPr>
        <w:pStyle w:val="2"/>
        <w:spacing w:line="243" w:lineRule="auto"/>
        <w:rPr>
          <w:rFonts w:hint="eastAsia" w:ascii="微软雅黑" w:hAnsi="微软雅黑" w:eastAsia="微软雅黑" w:cs="微软雅黑"/>
          <w:sz w:val="30"/>
          <w:szCs w:val="30"/>
        </w:rPr>
      </w:pPr>
    </w:p>
    <w:p w14:paraId="1EFF874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subsequent reference to this name is in Amos 7:14.</w:t>
      </w:r>
    </w:p>
    <w:p w14:paraId="5F15ECC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随后唯一提到这个名称的是在阿摩司书7:14。</w:t>
      </w:r>
    </w:p>
    <w:p w14:paraId="34FFFE6B">
      <w:pPr>
        <w:pStyle w:val="2"/>
        <w:spacing w:line="243" w:lineRule="auto"/>
        <w:rPr>
          <w:rFonts w:hint="eastAsia" w:ascii="微软雅黑" w:hAnsi="微软雅黑" w:eastAsia="微软雅黑" w:cs="微软雅黑"/>
          <w:sz w:val="30"/>
          <w:szCs w:val="30"/>
        </w:rPr>
      </w:pPr>
    </w:p>
    <w:p w14:paraId="566CAFB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'Sons of the prophets' might be descriptive of the relation of submission and attachment in which these bands lived with great individual leaders.</w:t>
      </w:r>
    </w:p>
    <w:p w14:paraId="557A624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“先知门徒”可能是描述这些团体与伟大的个人领袖之间顺服和依附的关系。</w:t>
      </w:r>
    </w:p>
    <w:p w14:paraId="6FE0DF78">
      <w:pPr>
        <w:pStyle w:val="2"/>
        <w:spacing w:line="243" w:lineRule="auto"/>
        <w:rPr>
          <w:rFonts w:hint="eastAsia" w:ascii="微软雅黑" w:hAnsi="微软雅黑" w:eastAsia="微软雅黑" w:cs="微软雅黑"/>
          <w:sz w:val="30"/>
          <w:szCs w:val="30"/>
        </w:rPr>
      </w:pPr>
    </w:p>
    <w:p w14:paraId="1E1637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might be simply an instance of the Hebrew idiom, which, by putting 'son' before some noun, indicates that a person is possessed of the character the noun expresses.</w:t>
      </w:r>
    </w:p>
    <w:p w14:paraId="6BF8C33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或者它可能只是希伯来语习语的一个例子，通过在某个名词前加上“儿子”，表明一个人具有该名词所表达的特征。</w:t>
      </w:r>
    </w:p>
    <w:p w14:paraId="1AF128EB">
      <w:pPr>
        <w:pStyle w:val="2"/>
        <w:spacing w:line="243" w:lineRule="auto"/>
        <w:rPr>
          <w:rFonts w:hint="eastAsia" w:ascii="微软雅黑" w:hAnsi="微软雅黑" w:eastAsia="微软雅黑" w:cs="微软雅黑"/>
          <w:sz w:val="30"/>
          <w:szCs w:val="30"/>
        </w:rPr>
      </w:pPr>
    </w:p>
    <w:p w14:paraId="0D8E77F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'sons of the prophets' might not differ from the simple 'prophets'.</w:t>
      </w:r>
    </w:p>
    <w:p w14:paraId="59F6526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在这种情况下，“先知门徒”可能与单纯的“先知”没有区别。</w:t>
      </w:r>
    </w:p>
    <w:p w14:paraId="1C448F9A">
      <w:pPr>
        <w:pStyle w:val="2"/>
        <w:spacing w:line="243" w:lineRule="auto"/>
        <w:rPr>
          <w:rFonts w:hint="eastAsia" w:ascii="微软雅黑" w:hAnsi="微软雅黑" w:eastAsia="微软雅黑" w:cs="微软雅黑"/>
          <w:sz w:val="30"/>
          <w:szCs w:val="30"/>
        </w:rPr>
      </w:pPr>
    </w:p>
    <w:p w14:paraId="02CD1BC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phrase is not a genealogical designation.</w:t>
      </w:r>
    </w:p>
    <w:p w14:paraId="6D3DB9B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当然，这个短语不是一个家谱称呼。</w:t>
      </w:r>
    </w:p>
    <w:p w14:paraId="3E6DAE86">
      <w:pPr>
        <w:pStyle w:val="2"/>
        <w:spacing w:line="243" w:lineRule="auto"/>
        <w:rPr>
          <w:rFonts w:hint="eastAsia" w:ascii="微软雅黑" w:hAnsi="微软雅黑" w:eastAsia="微软雅黑" w:cs="微软雅黑"/>
          <w:sz w:val="30"/>
          <w:szCs w:val="30"/>
        </w:rPr>
      </w:pPr>
    </w:p>
    <w:p w14:paraId="080092E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view also meets with the objection that some sort of distinction is clearly suggested.</w:t>
      </w:r>
    </w:p>
    <w:p w14:paraId="5E23C2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但第二种观点也遇到了反对，即显然暗示了某种区别。</w:t>
      </w:r>
    </w:p>
    <w:p w14:paraId="5B99A4CB">
      <w:pPr>
        <w:pStyle w:val="2"/>
        <w:spacing w:line="243" w:lineRule="auto"/>
        <w:rPr>
          <w:rFonts w:hint="eastAsia" w:ascii="微软雅黑" w:hAnsi="微软雅黑" w:eastAsia="微软雅黑" w:cs="微软雅黑"/>
          <w:sz w:val="30"/>
          <w:szCs w:val="30"/>
        </w:rPr>
      </w:pPr>
    </w:p>
    <w:p w14:paraId="0033475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even makes the statement that he was at the time of his calling neither a prophet nor a prophet's son disjunctively.</w:t>
      </w:r>
    </w:p>
    <w:p w14:paraId="181D44F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阿摩司甚至声明，在他蒙召的时候，他既不是先知也不是先知的门徒（原文作：儿子），以此作为区分。</w:t>
      </w:r>
    </w:p>
    <w:p w14:paraId="79E67D8D">
      <w:pPr>
        <w:pStyle w:val="2"/>
        <w:spacing w:line="243" w:lineRule="auto"/>
        <w:rPr>
          <w:rFonts w:hint="eastAsia" w:ascii="微软雅黑" w:hAnsi="微软雅黑" w:eastAsia="微软雅黑" w:cs="微软雅黑"/>
          <w:sz w:val="30"/>
          <w:szCs w:val="30"/>
        </w:rPr>
      </w:pPr>
    </w:p>
    <w:p w14:paraId="0E37D35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distinction?</w:t>
      </w:r>
    </w:p>
    <w:p w14:paraId="2BF962E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区别是什么？</w:t>
      </w:r>
    </w:p>
    <w:p w14:paraId="40596E37">
      <w:pPr>
        <w:pStyle w:val="2"/>
        <w:spacing w:line="243" w:lineRule="auto"/>
        <w:rPr>
          <w:rFonts w:hint="eastAsia" w:ascii="微软雅黑" w:hAnsi="微软雅黑" w:eastAsia="微软雅黑" w:cs="微软雅黑"/>
          <w:sz w:val="30"/>
          <w:szCs w:val="30"/>
        </w:rPr>
      </w:pPr>
    </w:p>
    <w:p w14:paraId="7CB9F4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attempted to seek it along the line of prophets as recipients of revelation and as cultivators of religious enthusiasm.</w:t>
      </w:r>
    </w:p>
    <w:p w14:paraId="207FF1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有些人试图沿着先知作为启示的接受者和作为宗教热忱的培养者的路线来寻找区别。</w:t>
      </w:r>
    </w:p>
    <w:p w14:paraId="09D6306E">
      <w:pPr>
        <w:pStyle w:val="2"/>
        <w:spacing w:line="243" w:lineRule="auto"/>
        <w:rPr>
          <w:rFonts w:hint="eastAsia" w:ascii="微软雅黑" w:hAnsi="微软雅黑" w:eastAsia="微软雅黑" w:cs="微软雅黑"/>
          <w:sz w:val="30"/>
          <w:szCs w:val="30"/>
        </w:rPr>
      </w:pPr>
    </w:p>
    <w:p w14:paraId="256DB2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Koenig has characterized the leading prophets as 'primary', the group-prophets as 'secondary'.</w:t>
      </w:r>
    </w:p>
    <w:p w14:paraId="31F49F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柯尼希（Koenig）将主要先知描述为“首要的”，将集体先知描述为“次要的”。</w:t>
      </w:r>
    </w:p>
    <w:p w14:paraId="36BC44AB">
      <w:pPr>
        <w:pStyle w:val="2"/>
        <w:spacing w:line="243" w:lineRule="auto"/>
        <w:rPr>
          <w:rFonts w:hint="eastAsia" w:ascii="微软雅黑" w:hAnsi="微软雅黑" w:eastAsia="微软雅黑" w:cs="微软雅黑"/>
          <w:sz w:val="30"/>
          <w:szCs w:val="30"/>
        </w:rPr>
      </w:pPr>
    </w:p>
    <w:p w14:paraId="260FAC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the secondary prophets were mere preachers.</w:t>
      </w:r>
    </w:p>
    <w:p w14:paraId="650938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他认为次要先知仅仅是传道人。</w:t>
      </w:r>
    </w:p>
    <w:p w14:paraId="66DFEE99">
      <w:pPr>
        <w:pStyle w:val="2"/>
        <w:spacing w:line="243" w:lineRule="auto"/>
        <w:rPr>
          <w:rFonts w:hint="eastAsia" w:ascii="微软雅黑" w:hAnsi="微软雅黑" w:eastAsia="微软雅黑" w:cs="微软雅黑"/>
          <w:sz w:val="30"/>
          <w:szCs w:val="30"/>
        </w:rPr>
      </w:pPr>
    </w:p>
    <w:p w14:paraId="414486E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Supernatural disclosures were not confined to the leading prophets.</w:t>
      </w:r>
    </w:p>
    <w:p w14:paraId="638BE4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超自然的启示并不局限于主要先知。</w:t>
      </w:r>
    </w:p>
    <w:p w14:paraId="1A51B010">
      <w:pPr>
        <w:pStyle w:val="2"/>
        <w:spacing w:line="243" w:lineRule="auto"/>
        <w:rPr>
          <w:rFonts w:hint="eastAsia" w:ascii="微软雅黑" w:hAnsi="微软雅黑" w:eastAsia="微软雅黑" w:cs="微软雅黑"/>
          <w:sz w:val="30"/>
          <w:szCs w:val="30"/>
        </w:rPr>
      </w:pPr>
    </w:p>
    <w:p w14:paraId="446D724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'preachers' is apt to obscure the very point in which perhaps a difference between individual prophets and band-prophets can be discovered.</w:t>
      </w:r>
    </w:p>
    <w:p w14:paraId="736C14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“传道人”这个术语容易掩盖那个或许可以发现个人先知和集体先知之间差异的关键点。</w:t>
      </w:r>
    </w:p>
    <w:p w14:paraId="2DEEBEFC">
      <w:pPr>
        <w:pStyle w:val="2"/>
        <w:spacing w:line="243" w:lineRule="auto"/>
        <w:rPr>
          <w:rFonts w:hint="eastAsia" w:ascii="微软雅黑" w:hAnsi="微软雅黑" w:eastAsia="微软雅黑" w:cs="微软雅黑"/>
          <w:sz w:val="30"/>
          <w:szCs w:val="30"/>
        </w:rPr>
      </w:pPr>
    </w:p>
    <w:p w14:paraId="62C1E44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group-prophets do not seem to have been employed in the transmission of truth as the others were.</w:t>
      </w:r>
    </w:p>
    <w:p w14:paraId="57C4639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集体先知似乎没有像其他人那样被用于传递真理。</w:t>
      </w:r>
    </w:p>
    <w:p w14:paraId="6E175C2F">
      <w:pPr>
        <w:pStyle w:val="2"/>
        <w:spacing w:line="243" w:lineRule="auto"/>
        <w:rPr>
          <w:rFonts w:hint="eastAsia" w:ascii="微软雅黑" w:hAnsi="微软雅黑" w:eastAsia="微软雅黑" w:cs="微软雅黑"/>
          <w:sz w:val="30"/>
          <w:szCs w:val="30"/>
        </w:rPr>
      </w:pPr>
    </w:p>
    <w:p w14:paraId="5625F92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individual prophets, therefore, were the 'preachers'.</w:t>
      </w:r>
    </w:p>
    <w:p w14:paraId="79C0BF6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因此，个人先知才是“传道人”。</w:t>
      </w:r>
    </w:p>
    <w:p w14:paraId="68229DFD">
      <w:pPr>
        <w:pStyle w:val="2"/>
        <w:spacing w:line="243" w:lineRule="auto"/>
        <w:rPr>
          <w:rFonts w:hint="eastAsia" w:ascii="微软雅黑" w:hAnsi="微软雅黑" w:eastAsia="微软雅黑" w:cs="微软雅黑"/>
          <w:sz w:val="30"/>
          <w:szCs w:val="30"/>
        </w:rPr>
      </w:pPr>
    </w:p>
    <w:p w14:paraId="09D081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collective bodies were recipients of supernaturally-communicated truth is plain, nevertheless.</w:t>
      </w:r>
    </w:p>
    <w:p w14:paraId="269F53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尽管如此，集体显明是超自然传达真理的接受者，这一点是清楚的。</w:t>
      </w:r>
    </w:p>
    <w:p w14:paraId="5D4C7F37">
      <w:pPr>
        <w:pStyle w:val="2"/>
        <w:spacing w:line="243" w:lineRule="auto"/>
        <w:rPr>
          <w:rFonts w:hint="eastAsia" w:ascii="微软雅黑" w:hAnsi="微软雅黑" w:eastAsia="微软雅黑" w:cs="微软雅黑"/>
          <w:sz w:val="30"/>
          <w:szCs w:val="30"/>
        </w:rPr>
      </w:pPr>
    </w:p>
    <w:p w14:paraId="1B76C44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'prophesied', and this can scarcely mean anything else than that they had been touched by the Spirit in a supernatural manner.</w:t>
      </w:r>
    </w:p>
    <w:p w14:paraId="09EA37E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他们“受感说话（作先知）”，这几乎只能意味着他们以超自然的方式被圣灵感动。</w:t>
      </w:r>
    </w:p>
    <w:p w14:paraId="5F45C36B">
      <w:pPr>
        <w:pStyle w:val="2"/>
        <w:spacing w:line="243" w:lineRule="auto"/>
        <w:rPr>
          <w:rFonts w:hint="eastAsia" w:ascii="微软雅黑" w:hAnsi="微软雅黑" w:eastAsia="微软雅黑" w:cs="微软雅黑"/>
          <w:sz w:val="30"/>
          <w:szCs w:val="30"/>
        </w:rPr>
      </w:pPr>
    </w:p>
    <w:p w14:paraId="1CA58E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strange bodily manifestations that took place among them likewise bear witness to that fact.</w:t>
      </w:r>
    </w:p>
    <w:p w14:paraId="47313E0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发生在他们中间的奇怪身体表现也见证了这一事实。</w:t>
      </w:r>
    </w:p>
    <w:p w14:paraId="66943814">
      <w:pPr>
        <w:pStyle w:val="2"/>
        <w:spacing w:line="243" w:lineRule="auto"/>
        <w:rPr>
          <w:rFonts w:hint="eastAsia" w:ascii="微软雅黑" w:hAnsi="微软雅黑" w:eastAsia="微软雅黑" w:cs="微软雅黑"/>
          <w:sz w:val="30"/>
          <w:szCs w:val="30"/>
        </w:rPr>
      </w:pPr>
    </w:p>
    <w:p w14:paraId="0DDF8F9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extraordinary phenomena must be attributed to the Spirit as much as were the analogous peculiar phenomena in the early New Testament Church.</w:t>
      </w:r>
    </w:p>
    <w:p w14:paraId="579FC6E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这些非凡的现象必须归因于圣灵，就像早期新约教会中类似的特殊现象一样。</w:t>
      </w:r>
    </w:p>
    <w:p w14:paraId="5EA919DC">
      <w:pPr>
        <w:pStyle w:val="2"/>
        <w:spacing w:line="243" w:lineRule="auto"/>
        <w:rPr>
          <w:rFonts w:hint="eastAsia" w:ascii="微软雅黑" w:hAnsi="微软雅黑" w:eastAsia="微软雅黑" w:cs="微软雅黑"/>
          <w:sz w:val="30"/>
          <w:szCs w:val="30"/>
        </w:rPr>
      </w:pPr>
    </w:p>
    <w:p w14:paraId="1F2D1F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has not his exclusive function in moralizing and spiritualizing.</w:t>
      </w:r>
    </w:p>
    <w:p w14:paraId="3AE440C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圣灵的功能不仅仅在于道德化和属灵化。</w:t>
      </w:r>
    </w:p>
    <w:p w14:paraId="3E046200">
      <w:pPr>
        <w:pStyle w:val="2"/>
        <w:spacing w:line="243" w:lineRule="auto"/>
        <w:rPr>
          <w:rFonts w:hint="eastAsia" w:ascii="微软雅黑" w:hAnsi="微软雅黑" w:eastAsia="微软雅黑" w:cs="微软雅黑"/>
          <w:sz w:val="30"/>
          <w:szCs w:val="30"/>
        </w:rPr>
      </w:pPr>
    </w:p>
    <w:p w14:paraId="4717E4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work also in the sphere of the semi-intelligible.</w:t>
      </w:r>
    </w:p>
    <w:p w14:paraId="4286F6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祂也可以在半可知解的领域工作。</w:t>
      </w:r>
    </w:p>
    <w:p w14:paraId="78DCE7CF">
      <w:pPr>
        <w:pStyle w:val="2"/>
        <w:spacing w:line="243" w:lineRule="auto"/>
        <w:rPr>
          <w:rFonts w:hint="eastAsia" w:ascii="微软雅黑" w:hAnsi="微软雅黑" w:eastAsia="微软雅黑" w:cs="微软雅黑"/>
          <w:sz w:val="30"/>
          <w:szCs w:val="30"/>
        </w:rPr>
      </w:pPr>
    </w:p>
    <w:p w14:paraId="51A8777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Music played a part both in the production and the expression of the enthusiasm characteristic of these circles, and music lies on the border-land of that reign of feeling where mysterious forces play upon the soul, of which even he who experiences them cannot give a clear account to himself.</w:t>
      </w:r>
    </w:p>
    <w:p w14:paraId="797388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音乐在产生和表达这些圈子特有的热忱方面都发挥了作用，而音乐位于那种情感统治的边缘地带，在那里神秘的力量作用于灵魂，甚至连经历它们的人也无法向自己清楚地说明。</w:t>
      </w:r>
    </w:p>
    <w:p w14:paraId="42E02447">
      <w:pPr>
        <w:pStyle w:val="2"/>
        <w:spacing w:line="243" w:lineRule="auto"/>
        <w:rPr>
          <w:rFonts w:hint="eastAsia" w:ascii="微软雅黑" w:hAnsi="微软雅黑" w:eastAsia="微软雅黑" w:cs="微软雅黑"/>
          <w:sz w:val="30"/>
          <w:szCs w:val="30"/>
        </w:rPr>
      </w:pPr>
    </w:p>
    <w:p w14:paraId="4A3C365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classify such things depreciatingly.</w:t>
      </w:r>
    </w:p>
    <w:p w14:paraId="0A13EF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我们绝不能贬低地对这类事物进行分类。</w:t>
      </w:r>
    </w:p>
    <w:p w14:paraId="511A63BC">
      <w:pPr>
        <w:pStyle w:val="2"/>
        <w:spacing w:line="243" w:lineRule="auto"/>
        <w:rPr>
          <w:rFonts w:hint="eastAsia" w:ascii="微软雅黑" w:hAnsi="微软雅黑" w:eastAsia="微软雅黑" w:cs="微软雅黑"/>
          <w:sz w:val="30"/>
          <w:szCs w:val="30"/>
        </w:rPr>
      </w:pPr>
    </w:p>
    <w:p w14:paraId="5F859EC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different from bodily convulsions of purely pathological origin.</w:t>
      </w:r>
    </w:p>
    <w:p w14:paraId="5B834A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它们不同于纯粹病理起源的身体抽搐。</w:t>
      </w:r>
    </w:p>
    <w:p w14:paraId="784DA947">
      <w:pPr>
        <w:pStyle w:val="2"/>
        <w:spacing w:line="243" w:lineRule="auto"/>
        <w:rPr>
          <w:rFonts w:hint="eastAsia" w:ascii="微软雅黑" w:hAnsi="微软雅黑" w:eastAsia="微软雅黑" w:cs="微软雅黑"/>
          <w:sz w:val="30"/>
          <w:szCs w:val="30"/>
        </w:rPr>
      </w:pPr>
    </w:p>
    <w:p w14:paraId="098E80B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contact with the centre of the religious, spiritual life.</w:t>
      </w:r>
    </w:p>
    <w:p w14:paraId="31F22BC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它们与宗教、属灵生活的中心有接触。</w:t>
      </w:r>
    </w:p>
    <w:p w14:paraId="08681CCC">
      <w:pPr>
        <w:pStyle w:val="2"/>
        <w:spacing w:line="243" w:lineRule="auto"/>
        <w:rPr>
          <w:rFonts w:hint="eastAsia" w:ascii="微软雅黑" w:hAnsi="微软雅黑" w:eastAsia="微软雅黑" w:cs="微软雅黑"/>
          <w:sz w:val="30"/>
          <w:szCs w:val="30"/>
        </w:rPr>
      </w:pPr>
    </w:p>
    <w:p w14:paraId="279F680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regards music, it is interesting to note that, according to 1 Chron. 25:1, the temple-singers by their singing 'prophesied'.</w:t>
      </w:r>
    </w:p>
    <w:p w14:paraId="52D1232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关于音乐，有趣的是，根据历代志上25:1，圣殿歌手通过他们的歌唱“说预言”。</w:t>
      </w:r>
    </w:p>
    <w:p w14:paraId="29D63697">
      <w:pPr>
        <w:pStyle w:val="2"/>
        <w:spacing w:line="243" w:lineRule="auto"/>
        <w:rPr>
          <w:rFonts w:hint="eastAsia" w:ascii="微软雅黑" w:hAnsi="微软雅黑" w:eastAsia="微软雅黑" w:cs="微软雅黑"/>
          <w:sz w:val="30"/>
          <w:szCs w:val="30"/>
        </w:rPr>
      </w:pPr>
    </w:p>
    <w:p w14:paraId="1A3DB45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these things into account, we shall be kept from drawing too sharp a line of division between the individual and the group-prophets.</w:t>
      </w:r>
    </w:p>
    <w:p w14:paraId="7F01E25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考虑到这些事情，我们将避免在个人先知和集体先知之间划出过于尖锐的界限。</w:t>
      </w:r>
    </w:p>
    <w:p w14:paraId="7E70E2C7">
      <w:pPr>
        <w:pStyle w:val="2"/>
        <w:spacing w:line="243" w:lineRule="auto"/>
        <w:rPr>
          <w:rFonts w:hint="eastAsia" w:ascii="微软雅黑" w:hAnsi="微软雅黑" w:eastAsia="微软雅黑" w:cs="微软雅黑"/>
          <w:sz w:val="30"/>
          <w:szCs w:val="30"/>
        </w:rPr>
      </w:pPr>
    </w:p>
    <w:p w14:paraId="652872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Individuals from the groups were selected to execute errands for the others.</w:t>
      </w:r>
    </w:p>
    <w:p w14:paraId="0C7FF8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集体中的个人被选中去为其他人执行差事。</w:t>
      </w:r>
    </w:p>
    <w:p w14:paraId="74CB102B">
      <w:pPr>
        <w:pStyle w:val="2"/>
        <w:spacing w:line="243" w:lineRule="auto"/>
        <w:rPr>
          <w:rFonts w:hint="eastAsia" w:ascii="微软雅黑" w:hAnsi="微软雅黑" w:eastAsia="微软雅黑" w:cs="微软雅黑"/>
          <w:sz w:val="30"/>
          <w:szCs w:val="30"/>
        </w:rPr>
      </w:pPr>
    </w:p>
    <w:p w14:paraId="56361B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group-prophet was made an individual one.</w:t>
      </w:r>
    </w:p>
    <w:p w14:paraId="3D64DBF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有时一个集体先知被造就成一个个体先知。</w:t>
      </w:r>
    </w:p>
    <w:p w14:paraId="18E8717A">
      <w:pPr>
        <w:pStyle w:val="2"/>
        <w:spacing w:line="243" w:lineRule="auto"/>
        <w:rPr>
          <w:rFonts w:hint="eastAsia" w:ascii="微软雅黑" w:hAnsi="微软雅黑" w:eastAsia="微软雅黑" w:cs="微软雅黑"/>
          <w:sz w:val="30"/>
          <w:szCs w:val="30"/>
        </w:rPr>
      </w:pPr>
    </w:p>
    <w:p w14:paraId="5203C3D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however, to be no evidence that the functions and experiences of the collective prophets were life-occupations.</w:t>
      </w:r>
    </w:p>
    <w:p w14:paraId="74BB01E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然而，似乎没有证据表明集体先知的功能和经历是终身职业。</w:t>
      </w:r>
    </w:p>
    <w:p w14:paraId="02F24D09">
      <w:pPr>
        <w:pStyle w:val="2"/>
        <w:spacing w:line="243" w:lineRule="auto"/>
        <w:rPr>
          <w:rFonts w:hint="eastAsia" w:ascii="微软雅黑" w:hAnsi="微软雅黑" w:eastAsia="微软雅黑" w:cs="微软雅黑"/>
          <w:sz w:val="30"/>
          <w:szCs w:val="30"/>
        </w:rPr>
      </w:pPr>
    </w:p>
    <w:p w14:paraId="7FA25EB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of such men as Isaiah and Jeremiah was obviously a call to life-long service.</w:t>
      </w:r>
    </w:p>
    <w:p w14:paraId="53CDC67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像以赛亚和耶利米这样的人的呼召显然是终身事奉的呼召。</w:t>
      </w:r>
    </w:p>
    <w:p w14:paraId="0826CDC8">
      <w:pPr>
        <w:pStyle w:val="2"/>
        <w:spacing w:line="243" w:lineRule="auto"/>
        <w:rPr>
          <w:rFonts w:hint="eastAsia" w:ascii="微软雅黑" w:hAnsi="微软雅黑" w:eastAsia="微软雅黑" w:cs="微软雅黑"/>
          <w:sz w:val="30"/>
          <w:szCs w:val="30"/>
        </w:rPr>
      </w:pPr>
    </w:p>
    <w:p w14:paraId="2CFD451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that Amos, after prophesying at Bethel, returned to his secular occupation at Tekoah finds no real support in 7:14.</w:t>
      </w:r>
    </w:p>
    <w:p w14:paraId="5A2E019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假设阿摩司在伯特利说预言后回到了他在提哥亚的世俗职业，这在7:14中找不到真正的支持。</w:t>
      </w:r>
    </w:p>
    <w:p w14:paraId="70A7DB94">
      <w:pPr>
        <w:pStyle w:val="2"/>
        <w:spacing w:line="243" w:lineRule="auto"/>
        <w:rPr>
          <w:rFonts w:hint="eastAsia" w:ascii="微软雅黑" w:hAnsi="微软雅黑" w:eastAsia="微软雅黑" w:cs="微软雅黑"/>
          <w:sz w:val="30"/>
          <w:szCs w:val="30"/>
        </w:rPr>
      </w:pPr>
    </w:p>
    <w:p w14:paraId="2553D55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point of difference between the two kinds of prophets may perhaps be found in this, that those belonging to the band-prophets had no power to do miracles [2 Ki. 6:5].</w:t>
      </w:r>
    </w:p>
    <w:p w14:paraId="770EE1C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这两种先知之间的一个区别点也许在于，那些属于集体先知的人没有行神迹的能力 [王下 6:5]。</w:t>
      </w:r>
    </w:p>
    <w:p w14:paraId="5AB118DE">
      <w:pPr>
        <w:pStyle w:val="2"/>
        <w:spacing w:line="243" w:lineRule="auto"/>
        <w:rPr>
          <w:rFonts w:hint="eastAsia" w:ascii="微软雅黑" w:hAnsi="微软雅黑" w:eastAsia="微软雅黑" w:cs="微软雅黑"/>
          <w:sz w:val="30"/>
          <w:szCs w:val="30"/>
        </w:rPr>
      </w:pPr>
    </w:p>
    <w:p w14:paraId="2EC3885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asserted that Amos disavows every connection between himself and 'the sons of the prophets' [7:14].</w:t>
      </w:r>
    </w:p>
    <w:p w14:paraId="02DA512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有人断言阿摩司否认了他自己与“先知门徒”之间的任何联系 [7:14]。</w:t>
      </w:r>
    </w:p>
    <w:p w14:paraId="14B8535E">
      <w:pPr>
        <w:pStyle w:val="2"/>
        <w:spacing w:line="243" w:lineRule="auto"/>
        <w:rPr>
          <w:rFonts w:hint="eastAsia" w:ascii="微软雅黑" w:hAnsi="微软雅黑" w:eastAsia="微软雅黑" w:cs="微软雅黑"/>
          <w:sz w:val="30"/>
          <w:szCs w:val="30"/>
        </w:rPr>
      </w:pPr>
    </w:p>
    <w:p w14:paraId="7A69D38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a correct exegesis, for the same disavowal would also include the prophets in general.</w:t>
      </w:r>
    </w:p>
    <w:p w14:paraId="6F0855D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这不可能是正确的解经，因为同样的否认也会包括一般的先知。</w:t>
      </w:r>
    </w:p>
    <w:p w14:paraId="33FF5C4B">
      <w:pPr>
        <w:pStyle w:val="2"/>
        <w:spacing w:line="243" w:lineRule="auto"/>
        <w:rPr>
          <w:rFonts w:hint="eastAsia" w:ascii="微软雅黑" w:hAnsi="微软雅黑" w:eastAsia="微软雅黑" w:cs="微软雅黑"/>
          <w:sz w:val="30"/>
          <w:szCs w:val="30"/>
        </w:rPr>
      </w:pPr>
    </w:p>
    <w:p w14:paraId="118C851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speaks of the sending of prophets to Israel as one of the bounties bestowed upon the people by Jehovah [2:11].</w:t>
      </w:r>
    </w:p>
    <w:p w14:paraId="32E06F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阿摩司说到差遣先知到以色列是耶和华赐给百姓的恩惠之一 [2:11]。</w:t>
      </w:r>
    </w:p>
    <w:p w14:paraId="64FC9642">
      <w:pPr>
        <w:pStyle w:val="2"/>
        <w:spacing w:line="243" w:lineRule="auto"/>
        <w:rPr>
          <w:rFonts w:hint="eastAsia" w:ascii="微软雅黑" w:hAnsi="微软雅黑" w:eastAsia="微软雅黑" w:cs="微软雅黑"/>
          <w:sz w:val="30"/>
          <w:szCs w:val="30"/>
        </w:rPr>
      </w:pPr>
    </w:p>
    <w:p w14:paraId="3093DF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overlooked that in the Hebrew form of the statement there is no predicative verb.</w:t>
      </w:r>
    </w:p>
    <w:p w14:paraId="648CDC7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人们忽略了在该陈述的希伯来语形式中没有谓语动词。</w:t>
      </w:r>
    </w:p>
    <w:p w14:paraId="0567C1E4">
      <w:pPr>
        <w:pStyle w:val="2"/>
        <w:spacing w:line="243" w:lineRule="auto"/>
        <w:rPr>
          <w:rFonts w:hint="eastAsia" w:ascii="微软雅黑" w:hAnsi="微软雅黑" w:eastAsia="微软雅黑" w:cs="微软雅黑"/>
          <w:sz w:val="30"/>
          <w:szCs w:val="30"/>
        </w:rPr>
      </w:pPr>
    </w:p>
    <w:p w14:paraId="5C3B51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grammatical to render: 'I was no prophet', etc.' as to render: 'I am no prophet,' etc.</w:t>
      </w:r>
    </w:p>
    <w:p w14:paraId="1D9EE23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翻译成：“我（曾）不是先知，等等”和翻译成：“我（现）不是先知，等等”同样符合语法。</w:t>
      </w:r>
    </w:p>
    <w:p w14:paraId="78A2E782">
      <w:pPr>
        <w:pStyle w:val="2"/>
        <w:spacing w:line="243" w:lineRule="auto"/>
        <w:rPr>
          <w:rFonts w:hint="eastAsia" w:ascii="微软雅黑" w:hAnsi="微软雅黑" w:eastAsia="微软雅黑" w:cs="微软雅黑"/>
          <w:sz w:val="30"/>
          <w:szCs w:val="30"/>
        </w:rPr>
      </w:pPr>
    </w:p>
    <w:p w14:paraId="798A8F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prophet before his call, but precisely in virtue of the call he is one now.</w:t>
      </w:r>
    </w:p>
    <w:p w14:paraId="751401F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他在蒙召之前不是先知，但正是凭借这呼召，他现在是一个先知。</w:t>
      </w:r>
    </w:p>
    <w:p w14:paraId="6B975526">
      <w:pPr>
        <w:pStyle w:val="2"/>
        <w:spacing w:line="243" w:lineRule="auto"/>
        <w:rPr>
          <w:rFonts w:hint="eastAsia" w:ascii="微软雅黑" w:hAnsi="微软雅黑" w:eastAsia="微软雅黑" w:cs="微软雅黑"/>
          <w:sz w:val="30"/>
          <w:szCs w:val="30"/>
        </w:rPr>
      </w:pPr>
    </w:p>
    <w:p w14:paraId="3B23B61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implied criticism that Amos seems to make of the prophets or prophets' sons of his day lies in the indignant repudiation of the priest's charge that he prophesies in order to eat bread, i.e., to support himself, and therefore should not stay at Bethel, but return to his own Judean country.</w:t>
      </w:r>
    </w:p>
    <w:p w14:paraId="018A27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阿摩司似乎对他那个时代的先知或先知门徒所作的唯一隐含批评，在于愤慨地拒绝祭司的指控，即他是为了糊口，也就是说，为了养活自己才说预言，因此不应该留在伯特利，而应该回到他自己的犹大乡下去。</w:t>
      </w:r>
    </w:p>
    <w:p w14:paraId="54C8A651">
      <w:pPr>
        <w:pStyle w:val="2"/>
        <w:spacing w:line="243" w:lineRule="auto"/>
        <w:rPr>
          <w:rFonts w:hint="eastAsia" w:ascii="微软雅黑" w:hAnsi="微软雅黑" w:eastAsia="微软雅黑" w:cs="微软雅黑"/>
          <w:sz w:val="30"/>
          <w:szCs w:val="30"/>
        </w:rPr>
      </w:pPr>
    </w:p>
    <w:p w14:paraId="1F20789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even infer from this that Amaziah means to intimate, 'Do not take away the bread from such prophets as are native here'.</w:t>
      </w:r>
    </w:p>
    <w:p w14:paraId="7C26C0D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我们甚至可以从中推断，亚玛谢意在暗示，“不要从本地的先知那里夺去食物”。</w:t>
      </w:r>
    </w:p>
    <w:p w14:paraId="134B99D3">
      <w:pPr>
        <w:pStyle w:val="2"/>
        <w:spacing w:line="243" w:lineRule="auto"/>
        <w:rPr>
          <w:rFonts w:hint="eastAsia" w:ascii="微软雅黑" w:hAnsi="微软雅黑" w:eastAsia="微软雅黑" w:cs="微软雅黑"/>
          <w:sz w:val="30"/>
          <w:szCs w:val="30"/>
        </w:rPr>
      </w:pPr>
    </w:p>
    <w:p w14:paraId="2709C1B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trace we discover of a deterioration within the prophetic circles.</w:t>
      </w:r>
    </w:p>
    <w:p w14:paraId="72D0EAC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这是我们在先知圈内发现堕落的第一个痕迹。</w:t>
      </w:r>
    </w:p>
    <w:p w14:paraId="6383CD57">
      <w:pPr>
        <w:pStyle w:val="2"/>
        <w:spacing w:line="243" w:lineRule="auto"/>
        <w:rPr>
          <w:rFonts w:hint="eastAsia" w:ascii="微软雅黑" w:hAnsi="微软雅黑" w:eastAsia="微软雅黑" w:cs="微软雅黑"/>
          <w:sz w:val="30"/>
          <w:szCs w:val="30"/>
        </w:rPr>
      </w:pPr>
    </w:p>
    <w:p w14:paraId="01E8F0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later on criticizes the prophets of his own day on the same ground [3:11; Jer. 6:13].</w:t>
      </w:r>
    </w:p>
    <w:p w14:paraId="58CA832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弥迦后来基于同样的理由批评了他那个时代的先知 [3:11; 耶 6:13]。</w:t>
      </w:r>
    </w:p>
    <w:p w14:paraId="734257E4">
      <w:pPr>
        <w:pStyle w:val="2"/>
        <w:spacing w:line="243" w:lineRule="auto"/>
        <w:rPr>
          <w:rFonts w:hint="eastAsia" w:ascii="微软雅黑" w:hAnsi="微软雅黑" w:eastAsia="微软雅黑" w:cs="微软雅黑"/>
          <w:sz w:val="30"/>
          <w:szCs w:val="30"/>
        </w:rPr>
      </w:pPr>
    </w:p>
    <w:p w14:paraId="780253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serious corruption of this nature appears, we are obviously on the eve of the approach of 'false prophecy' in general.</w:t>
      </w:r>
    </w:p>
    <w:p w14:paraId="0C8B37C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当这种性质的严重腐败出现时，我们显然正处于普遍的“假预言”来临的前夕。</w:t>
      </w:r>
    </w:p>
    <w:p w14:paraId="25EC6C6C">
      <w:pPr>
        <w:pStyle w:val="2"/>
        <w:spacing w:line="243" w:lineRule="auto"/>
        <w:rPr>
          <w:rFonts w:hint="eastAsia" w:ascii="微软雅黑" w:hAnsi="微软雅黑" w:eastAsia="微软雅黑" w:cs="微软雅黑"/>
          <w:sz w:val="30"/>
          <w:szCs w:val="30"/>
        </w:rPr>
      </w:pPr>
    </w:p>
    <w:p w14:paraId="27EEEF0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court and temple prophets at Bethel cannot have deserved the name of true prophets.</w:t>
      </w:r>
    </w:p>
    <w:p w14:paraId="5EE9A65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伯特利的宫廷和圣殿先知不可能配得上真先知的名称。</w:t>
      </w:r>
    </w:p>
    <w:p w14:paraId="7A410C19">
      <w:pPr>
        <w:pStyle w:val="2"/>
        <w:spacing w:line="243" w:lineRule="auto"/>
        <w:rPr>
          <w:rFonts w:hint="eastAsia" w:ascii="微软雅黑" w:hAnsi="微软雅黑" w:eastAsia="微软雅黑" w:cs="微软雅黑"/>
          <w:sz w:val="30"/>
          <w:szCs w:val="30"/>
        </w:rPr>
      </w:pPr>
    </w:p>
    <w:p w14:paraId="619955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no particular reason for finding the source of such corruption among the group-prophets.</w:t>
      </w:r>
    </w:p>
    <w:p w14:paraId="7738D9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然而，并没有特别的理由要在集体先知中寻找这种腐败的根源。</w:t>
      </w:r>
    </w:p>
    <w:p w14:paraId="73459A87">
      <w:pPr>
        <w:pStyle w:val="2"/>
        <w:spacing w:line="243" w:lineRule="auto"/>
        <w:rPr>
          <w:rFonts w:hint="eastAsia" w:ascii="微软雅黑" w:hAnsi="微软雅黑" w:eastAsia="微软雅黑" w:cs="微软雅黑"/>
          <w:sz w:val="30"/>
          <w:szCs w:val="30"/>
        </w:rPr>
      </w:pPr>
    </w:p>
    <w:p w14:paraId="2B781A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Isaiah gathering around himself a band of disciples.</w:t>
      </w:r>
    </w:p>
    <w:p w14:paraId="1A30F24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我们发现以赛亚在他周围聚集了一群门徒。</w:t>
      </w:r>
    </w:p>
    <w:p w14:paraId="0D1B2EAA">
      <w:pPr>
        <w:pStyle w:val="2"/>
        <w:spacing w:line="243" w:lineRule="auto"/>
        <w:rPr>
          <w:rFonts w:hint="eastAsia" w:ascii="微软雅黑" w:hAnsi="微软雅黑" w:eastAsia="微软雅黑" w:cs="微软雅黑"/>
          <w:sz w:val="30"/>
          <w:szCs w:val="30"/>
        </w:rPr>
      </w:pPr>
    </w:p>
    <w:p w14:paraId="22D8C63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there did not attach any stigma in his day to the group-formation as such [8:16].</w:t>
      </w:r>
    </w:p>
    <w:p w14:paraId="54403B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显然，在他那个时代，这种群体形式本身并没有附带任何污名 [8:16]。</w:t>
      </w:r>
    </w:p>
    <w:p w14:paraId="7DD2A913">
      <w:pPr>
        <w:pStyle w:val="2"/>
        <w:spacing w:line="243" w:lineRule="auto"/>
        <w:rPr>
          <w:rFonts w:hint="eastAsia" w:ascii="微软雅黑" w:hAnsi="微软雅黑" w:eastAsia="微软雅黑" w:cs="微软雅黑"/>
          <w:sz w:val="30"/>
          <w:szCs w:val="30"/>
        </w:rPr>
      </w:pPr>
    </w:p>
    <w:p w14:paraId="6694277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time of Jeremiah we observe that the false prophets had individual leaders, leading them astray, so that it was no matter of individuals or groups either for good or for evil.</w:t>
      </w:r>
    </w:p>
    <w:p w14:paraId="449C05E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在耶利米时代，我们观察到假先知有个人领袖将他们引入歧途，所以无论是善是恶，都无关乎是个人还是集体。</w:t>
      </w:r>
    </w:p>
    <w:p w14:paraId="4A7CC573">
      <w:pPr>
        <w:pStyle w:val="2"/>
        <w:spacing w:line="243" w:lineRule="auto"/>
        <w:rPr>
          <w:rFonts w:hint="eastAsia" w:ascii="微软雅黑" w:hAnsi="微软雅黑" w:eastAsia="微软雅黑" w:cs="微软雅黑"/>
          <w:sz w:val="30"/>
          <w:szCs w:val="30"/>
        </w:rPr>
      </w:pPr>
    </w:p>
    <w:p w14:paraId="471F91E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collective movement had as good a reason of existence as the activity of individual prophets.</w:t>
      </w:r>
    </w:p>
    <w:p w14:paraId="4CCCF7C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集体运动的存在理由与个人先知的活动一样充分。</w:t>
      </w:r>
    </w:p>
    <w:p w14:paraId="7CC4BB3D">
      <w:pPr>
        <w:pStyle w:val="2"/>
        <w:spacing w:line="243" w:lineRule="auto"/>
        <w:rPr>
          <w:rFonts w:hint="eastAsia" w:ascii="微软雅黑" w:hAnsi="微软雅黑" w:eastAsia="微软雅黑" w:cs="微软雅黑"/>
          <w:sz w:val="30"/>
          <w:szCs w:val="30"/>
        </w:rPr>
      </w:pPr>
    </w:p>
    <w:p w14:paraId="425E8B2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crisis through which Israel passed in the time of Samuel, and again of Elijah-Elisha, was but a form of expression of a religious crisis.</w:t>
      </w:r>
    </w:p>
    <w:p w14:paraId="6A6C2D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以色列在撒母耳时代，以及在以利亚-以利沙时代所经历的危机，不过是宗教危机的一种表现形式。</w:t>
      </w:r>
    </w:p>
    <w:p w14:paraId="265174EE">
      <w:pPr>
        <w:pStyle w:val="2"/>
        <w:spacing w:line="243" w:lineRule="auto"/>
        <w:rPr>
          <w:rFonts w:hint="eastAsia" w:ascii="微软雅黑" w:hAnsi="微软雅黑" w:eastAsia="微软雅黑" w:cs="微软雅黑"/>
          <w:sz w:val="30"/>
          <w:szCs w:val="30"/>
        </w:rPr>
      </w:pPr>
    </w:p>
    <w:p w14:paraId="0121E3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between Philistines and Israel, and that between Canaanites and Israel, was at bottom a religious issue.</w:t>
      </w:r>
    </w:p>
    <w:p w14:paraId="180CC9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非利士人与以色列之间，以及迦南人与以色列之间的问题，归根结底是一个宗教问题。</w:t>
      </w:r>
    </w:p>
    <w:p w14:paraId="110390AE">
      <w:pPr>
        <w:pStyle w:val="2"/>
        <w:spacing w:line="243" w:lineRule="auto"/>
        <w:rPr>
          <w:rFonts w:hint="eastAsia" w:ascii="微软雅黑" w:hAnsi="微软雅黑" w:eastAsia="微软雅黑" w:cs="微软雅黑"/>
          <w:sz w:val="30"/>
          <w:szCs w:val="30"/>
        </w:rPr>
      </w:pPr>
    </w:p>
    <w:p w14:paraId="377CE10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look upon the assemblies of prophets as centres of religious life.</w:t>
      </w:r>
    </w:p>
    <w:p w14:paraId="5E4FDA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我们必须将先知的集会视为宗教生活的中心。</w:t>
      </w:r>
    </w:p>
    <w:p w14:paraId="2D237B7E">
      <w:pPr>
        <w:pStyle w:val="2"/>
        <w:spacing w:line="243" w:lineRule="auto"/>
        <w:rPr>
          <w:rFonts w:hint="eastAsia" w:ascii="微软雅黑" w:hAnsi="微软雅黑" w:eastAsia="微软雅黑" w:cs="微软雅黑"/>
          <w:sz w:val="30"/>
          <w:szCs w:val="30"/>
        </w:rPr>
      </w:pPr>
    </w:p>
    <w:p w14:paraId="4F8A8A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priestly representation of Israel was entrusted to a tribe and family, so it was quite appropriate that companies of men, under the influence of the Spirit, should represent and typify the new Israel, through their endowment with extraordinary gifts and powers.</w:t>
      </w:r>
    </w:p>
    <w:p w14:paraId="66A73F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正如以色列的祭司代表权被委托给一个支派和家族一样，在圣灵的影响下，一群人通过被赋予非凡的恩赐和能力来代表和象征新以色列，也是非常恰当的。</w:t>
      </w:r>
    </w:p>
    <w:p w14:paraId="6BD40468">
      <w:pPr>
        <w:pStyle w:val="2"/>
        <w:spacing w:line="243" w:lineRule="auto"/>
        <w:rPr>
          <w:rFonts w:hint="eastAsia" w:ascii="微软雅黑" w:hAnsi="微软雅黑" w:eastAsia="微软雅黑" w:cs="微软雅黑"/>
          <w:sz w:val="30"/>
          <w:szCs w:val="30"/>
        </w:rPr>
      </w:pPr>
    </w:p>
    <w:p w14:paraId="76354C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individual prophets such a symbolico-typical significance likewise belonged, but in their case it was to some extent obscured by their messenger and speaker function.</w:t>
      </w:r>
    </w:p>
    <w:p w14:paraId="0830B15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这种象征性的典型意义同样属于个人先知，但在他们的情况下，这在某种程度上被他们的信使和发言人功能所掩盖。</w:t>
      </w:r>
    </w:p>
    <w:p w14:paraId="3EB81557">
      <w:pPr>
        <w:pStyle w:val="2"/>
        <w:spacing w:line="243" w:lineRule="auto"/>
        <w:rPr>
          <w:rFonts w:hint="eastAsia" w:ascii="微软雅黑" w:hAnsi="微软雅黑" w:eastAsia="微软雅黑" w:cs="微软雅黑"/>
          <w:sz w:val="30"/>
          <w:szCs w:val="30"/>
        </w:rPr>
      </w:pPr>
    </w:p>
    <w:p w14:paraId="650459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may lie a reason why the reception of truth was common to both orders, whilst the transmission of it fell outside of the province of the prophetic groups.</w:t>
      </w:r>
    </w:p>
    <w:p w14:paraId="449AF9C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这可能就是为何真理的接受对这两种秩序来说是共同的，而真理的传递却落在先知群体的职权范围之外的一个原因。</w:t>
      </w:r>
    </w:p>
    <w:p w14:paraId="55CF6ECB">
      <w:pPr>
        <w:pStyle w:val="2"/>
        <w:spacing w:line="243" w:lineRule="auto"/>
        <w:rPr>
          <w:rFonts w:hint="eastAsia" w:ascii="微软雅黑" w:hAnsi="微软雅黑" w:eastAsia="微软雅黑" w:cs="微软雅黑"/>
          <w:sz w:val="30"/>
          <w:szCs w:val="30"/>
        </w:rPr>
      </w:pPr>
    </w:p>
    <w:p w14:paraId="69B37D2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critical reconstruction of the history of Israel's religion has laid hold upon prophetism at two vital points.</w:t>
      </w:r>
    </w:p>
    <w:p w14:paraId="754F791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现代对以色列宗教历史的批判性重构在两个关键点上抓住了先知体制。</w:t>
      </w:r>
    </w:p>
    <w:p w14:paraId="08C5155E">
      <w:pPr>
        <w:pStyle w:val="2"/>
        <w:spacing w:line="243" w:lineRule="auto"/>
        <w:rPr>
          <w:rFonts w:hint="eastAsia" w:ascii="微软雅黑" w:hAnsi="微软雅黑" w:eastAsia="微软雅黑" w:cs="微软雅黑"/>
          <w:sz w:val="30"/>
          <w:szCs w:val="30"/>
        </w:rPr>
      </w:pPr>
    </w:p>
    <w:p w14:paraId="77185EC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concerns the origin of nabhi'-ism among Israel.</w:t>
      </w:r>
    </w:p>
    <w:p w14:paraId="01E958B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第一点关于以色列中“先知主义”（nabhi'-ism）的起源。</w:t>
      </w:r>
    </w:p>
    <w:p w14:paraId="1A962D37">
      <w:pPr>
        <w:pStyle w:val="2"/>
        <w:spacing w:line="243" w:lineRule="auto"/>
        <w:rPr>
          <w:rFonts w:hint="eastAsia" w:ascii="微软雅黑" w:hAnsi="微软雅黑" w:eastAsia="微软雅黑" w:cs="微软雅黑"/>
          <w:sz w:val="30"/>
          <w:szCs w:val="30"/>
        </w:rPr>
      </w:pPr>
    </w:p>
    <w:p w14:paraId="14C25A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relates to the role the prophets are believed to have played from the eighth century, B.C. onwards as creators of ethical monotheism.</w:t>
      </w:r>
    </w:p>
    <w:p w14:paraId="51EAB5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第二点涉及从公元前八世纪起，先知被认为作为伦理一神论的创造者所扮演的角色。</w:t>
      </w:r>
    </w:p>
    <w:p w14:paraId="29A7C4BC">
      <w:pPr>
        <w:pStyle w:val="2"/>
        <w:spacing w:line="243" w:lineRule="auto"/>
        <w:rPr>
          <w:rFonts w:hint="eastAsia" w:ascii="微软雅黑" w:hAnsi="微软雅黑" w:eastAsia="微软雅黑" w:cs="微软雅黑"/>
          <w:sz w:val="30"/>
          <w:szCs w:val="30"/>
        </w:rPr>
      </w:pPr>
    </w:p>
    <w:p w14:paraId="3A1E6A4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points deserve separate investigation.</w:t>
      </w:r>
    </w:p>
    <w:p w14:paraId="7111ABC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这两点值得单独调查。</w:t>
      </w:r>
    </w:p>
    <w:p w14:paraId="710B7F2E">
      <w:pPr>
        <w:pStyle w:val="2"/>
        <w:spacing w:line="243" w:lineRule="auto"/>
        <w:rPr>
          <w:rFonts w:hint="eastAsia" w:ascii="微软雅黑" w:hAnsi="微软雅黑" w:eastAsia="微软雅黑" w:cs="微软雅黑"/>
          <w:sz w:val="30"/>
          <w:szCs w:val="30"/>
        </w:rPr>
      </w:pPr>
    </w:p>
    <w:p w14:paraId="5E0D886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'NABHI'-ISM' IN ISRAEL</w:t>
      </w:r>
    </w:p>
    <w:p w14:paraId="6A8E4E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以色列中“先知主义”的起源</w:t>
      </w:r>
    </w:p>
    <w:p w14:paraId="3FD86EFA">
      <w:pPr>
        <w:pStyle w:val="2"/>
        <w:spacing w:line="243" w:lineRule="auto"/>
        <w:rPr>
          <w:rFonts w:hint="eastAsia" w:ascii="微软雅黑" w:hAnsi="微软雅黑" w:eastAsia="微软雅黑" w:cs="微软雅黑"/>
          <w:sz w:val="30"/>
          <w:szCs w:val="30"/>
        </w:rPr>
      </w:pPr>
    </w:p>
    <w:p w14:paraId="2CEABD5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we have the hypothesis, widely spread in critical circles, of the Canaanitish derivation of prophetism.</w:t>
      </w:r>
    </w:p>
    <w:p w14:paraId="69B405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首先，我们有在批判圈子里广泛流传的假说，即先知体制源于迦南。</w:t>
      </w:r>
    </w:p>
    <w:p w14:paraId="075425D5">
      <w:pPr>
        <w:pStyle w:val="2"/>
        <w:spacing w:line="243" w:lineRule="auto"/>
        <w:rPr>
          <w:rFonts w:hint="eastAsia" w:ascii="微软雅黑" w:hAnsi="微软雅黑" w:eastAsia="微软雅黑" w:cs="微软雅黑"/>
          <w:sz w:val="30"/>
          <w:szCs w:val="30"/>
        </w:rPr>
      </w:pPr>
    </w:p>
    <w:p w14:paraId="249903B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believed that the movement was not an indigenous one in Israel, but by a sort of contagion passed over from the Canaanites.</w:t>
      </w:r>
    </w:p>
    <w:p w14:paraId="06777C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人们认为这一运动在以色列不是本土的，而是通过某种传染从迦南人那里传过来的。</w:t>
      </w:r>
    </w:p>
    <w:p w14:paraId="642F08CF">
      <w:pPr>
        <w:pStyle w:val="2"/>
        <w:spacing w:line="243" w:lineRule="auto"/>
        <w:rPr>
          <w:rFonts w:hint="eastAsia" w:ascii="微软雅黑" w:hAnsi="微软雅黑" w:eastAsia="微软雅黑" w:cs="微软雅黑"/>
          <w:sz w:val="30"/>
          <w:szCs w:val="30"/>
        </w:rPr>
      </w:pPr>
    </w:p>
    <w:p w14:paraId="1E1B0EE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adduced in favour of this hypothesis are chiefly the following four:</w:t>
      </w:r>
    </w:p>
    <w:p w14:paraId="4C35B2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支持这一假说的主要论据有以下四点：</w:t>
      </w:r>
    </w:p>
    <w:p w14:paraId="48DFF495">
      <w:pPr>
        <w:pStyle w:val="2"/>
        <w:spacing w:line="243" w:lineRule="auto"/>
        <w:rPr>
          <w:rFonts w:hint="eastAsia" w:ascii="微软雅黑" w:hAnsi="微软雅黑" w:eastAsia="微软雅黑" w:cs="微软雅黑"/>
          <w:sz w:val="30"/>
          <w:szCs w:val="30"/>
        </w:rPr>
      </w:pPr>
    </w:p>
    <w:p w14:paraId="321E2A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is in Hebrew no etymology for nabhi'; the thing therefore, as well as the name, must have been an exotic thing:</w:t>
      </w:r>
    </w:p>
    <w:p w14:paraId="38A5BF3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在希伯来语中没有 nabhi' 的词源；因此这个事物以及名称，必定是外来的：</w:t>
      </w:r>
    </w:p>
    <w:p w14:paraId="49004210">
      <w:pPr>
        <w:pStyle w:val="2"/>
        <w:spacing w:line="243" w:lineRule="auto"/>
        <w:rPr>
          <w:rFonts w:hint="eastAsia" w:ascii="微软雅黑" w:hAnsi="微软雅黑" w:eastAsia="微软雅黑" w:cs="微软雅黑"/>
          <w:sz w:val="30"/>
          <w:szCs w:val="30"/>
        </w:rPr>
      </w:pPr>
    </w:p>
    <w:p w14:paraId="450BAC4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peculiar phenomena of the movement remind of the wild, orgiastic character of Canaanitish nature-worship;</w:t>
      </w:r>
    </w:p>
    <w:p w14:paraId="00572A3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该运动的奇特现象让人联想到迦南自然崇拜的狂野、放纵的特征；</w:t>
      </w:r>
    </w:p>
    <w:p w14:paraId="21DCA48B">
      <w:pPr>
        <w:pStyle w:val="2"/>
        <w:spacing w:line="243" w:lineRule="auto"/>
        <w:rPr>
          <w:rFonts w:hint="eastAsia" w:ascii="微软雅黑" w:hAnsi="微软雅黑" w:eastAsia="微软雅黑" w:cs="微软雅黑"/>
          <w:sz w:val="30"/>
          <w:szCs w:val="30"/>
        </w:rPr>
      </w:pPr>
    </w:p>
    <w:p w14:paraId="3A3B6B9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time of its emergence coincides with the time of closest contact and conflict with the Canaanites;</w:t>
      </w:r>
    </w:p>
    <w:p w14:paraId="7A4CB59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它出现的时间与和迦南人最密切接触及冲突的时间相吻合；</w:t>
      </w:r>
    </w:p>
    <w:p w14:paraId="75FD8C13">
      <w:pPr>
        <w:pStyle w:val="2"/>
        <w:spacing w:line="243" w:lineRule="auto"/>
        <w:rPr>
          <w:rFonts w:hint="eastAsia" w:ascii="微软雅黑" w:hAnsi="微软雅黑" w:eastAsia="微软雅黑" w:cs="微软雅黑"/>
          <w:sz w:val="30"/>
          <w:szCs w:val="30"/>
        </w:rPr>
      </w:pPr>
    </w:p>
    <w:p w14:paraId="7EA2DA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subsequent history of prophetism, its gradual purification, is most readily explained on the theory of its foreign provenience.</w:t>
      </w:r>
    </w:p>
    <w:p w14:paraId="33C747F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先知体制随后的历史，即其逐渐的净化，最容易用其外国起源的理论来解释。</w:t>
      </w:r>
    </w:p>
    <w:p w14:paraId="3C96AF95">
      <w:pPr>
        <w:pStyle w:val="2"/>
        <w:spacing w:line="243" w:lineRule="auto"/>
        <w:rPr>
          <w:rFonts w:hint="eastAsia" w:ascii="微软雅黑" w:hAnsi="微软雅黑" w:eastAsia="微软雅黑" w:cs="微软雅黑"/>
          <w:sz w:val="30"/>
          <w:szCs w:val="30"/>
        </w:rPr>
      </w:pPr>
    </w:p>
    <w:p w14:paraId="4B638DE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to these arguments is as follows: the absence of the Hebrew etymology nabhi' has in common with other offices of a religious nature.</w:t>
      </w:r>
    </w:p>
    <w:p w14:paraId="59A570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我们对这些论据的回答如下：希伯来语词源 nabhi' 的缺失，与其他宗教性质的职分有共同之处。</w:t>
      </w:r>
    </w:p>
    <w:p w14:paraId="0B0BD059">
      <w:pPr>
        <w:pStyle w:val="2"/>
        <w:spacing w:line="243" w:lineRule="auto"/>
        <w:rPr>
          <w:rFonts w:hint="eastAsia" w:ascii="微软雅黑" w:hAnsi="微软雅黑" w:eastAsia="微软雅黑" w:cs="微软雅黑"/>
          <w:sz w:val="30"/>
          <w:szCs w:val="30"/>
        </w:rPr>
      </w:pPr>
    </w:p>
    <w:p w14:paraId="4CAB42B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proves that the function is exceedingly ancient.</w:t>
      </w:r>
    </w:p>
    <w:p w14:paraId="0D77FD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这仅仅证明该功能极其古老。</w:t>
      </w:r>
    </w:p>
    <w:p w14:paraId="346DCEEB">
      <w:pPr>
        <w:pStyle w:val="2"/>
        <w:spacing w:line="243" w:lineRule="auto"/>
        <w:rPr>
          <w:rFonts w:hint="eastAsia" w:ascii="微软雅黑" w:hAnsi="微软雅黑" w:eastAsia="微软雅黑" w:cs="微软雅黑"/>
          <w:sz w:val="30"/>
          <w:szCs w:val="30"/>
        </w:rPr>
      </w:pPr>
    </w:p>
    <w:p w14:paraId="05F8642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kohen, priest, likewise has no ostensible root in Hebrew, but nobody infers from this that the priesthood was a foreign importation; there is no etymology in the Canaanitish idiom any more than in the Hebrew.</w:t>
      </w:r>
    </w:p>
    <w:p w14:paraId="386FD22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kohen（祭司）这个词在希伯来语中同样没有明显的词根，但没有人因此推断祭司职分是外国传入的；在迦南语中也没有比希伯来语中更多的词源。</w:t>
      </w:r>
    </w:p>
    <w:p w14:paraId="050457AE">
      <w:pPr>
        <w:pStyle w:val="2"/>
        <w:spacing w:line="243" w:lineRule="auto"/>
        <w:rPr>
          <w:rFonts w:hint="eastAsia" w:ascii="微软雅黑" w:hAnsi="微软雅黑" w:eastAsia="微软雅黑" w:cs="微软雅黑"/>
          <w:sz w:val="30"/>
          <w:szCs w:val="30"/>
        </w:rPr>
      </w:pPr>
    </w:p>
    <w:p w14:paraId="57E7CB3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enthusiastic elements of the prophetic phenomena of the period of Samuel are much exaggerated.</w:t>
      </w:r>
    </w:p>
    <w:p w14:paraId="4BEA22E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撒母耳时期先知现象中的狂热元素被大大夸大了。</w:t>
      </w:r>
    </w:p>
    <w:p w14:paraId="39BD5982">
      <w:pPr>
        <w:pStyle w:val="2"/>
        <w:spacing w:line="243" w:lineRule="auto"/>
        <w:rPr>
          <w:rFonts w:hint="eastAsia" w:ascii="微软雅黑" w:hAnsi="微软雅黑" w:eastAsia="微软雅黑" w:cs="微软雅黑"/>
          <w:sz w:val="30"/>
          <w:szCs w:val="30"/>
        </w:rPr>
      </w:pPr>
    </w:p>
    <w:p w14:paraId="4D3EEB8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gusher-etymology is too uncertain and too variously-interpretable to furnish any solid support.</w:t>
      </w:r>
    </w:p>
    <w:p w14:paraId="4697157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“喷涌者”的词源太不确定，且解释过于多样化，无法提供任何坚实的支持。</w:t>
      </w:r>
    </w:p>
    <w:p w14:paraId="1E97EF13">
      <w:pPr>
        <w:pStyle w:val="2"/>
        <w:spacing w:line="243" w:lineRule="auto"/>
        <w:rPr>
          <w:rFonts w:hint="eastAsia" w:ascii="微软雅黑" w:hAnsi="微软雅黑" w:eastAsia="微软雅黑" w:cs="微软雅黑"/>
          <w:sz w:val="30"/>
          <w:szCs w:val="30"/>
        </w:rPr>
      </w:pPr>
    </w:p>
    <w:p w14:paraId="435F6D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reliance is placed on the following contexts for bearing out the view in question [1 Sam. 10:10; 19:23; 1 Ki. 18; 2 Ki. 9:11; Jer. 29:26; Hos. 9:7; Zech. 13:6].</w:t>
      </w:r>
    </w:p>
    <w:p w14:paraId="1AC82D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为了证实这一观点，人们在很大程度上依赖以下上下文 [撒上 10:10; 19:23; 王上 18; 王下 9:11; 耶 29:26; 何 9:7; 亚 13:6]。</w:t>
      </w:r>
    </w:p>
    <w:p w14:paraId="76F6452B">
      <w:pPr>
        <w:pStyle w:val="2"/>
        <w:spacing w:line="243" w:lineRule="auto"/>
        <w:rPr>
          <w:rFonts w:hint="eastAsia" w:ascii="微软雅黑" w:hAnsi="微软雅黑" w:eastAsia="微软雅黑" w:cs="微软雅黑"/>
          <w:sz w:val="30"/>
          <w:szCs w:val="30"/>
        </w:rPr>
      </w:pPr>
    </w:p>
    <w:p w14:paraId="389E31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show Saul encountering bands of prophets, prophesying with them, and engaging in certain movements peculiar to their behaviour.</w:t>
      </w:r>
    </w:p>
    <w:p w14:paraId="19BB1FA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前两处显示扫罗遇到了先知队伍，与他们一同受感说话，并参与了他们特有的某些动作行为。</w:t>
      </w:r>
    </w:p>
    <w:p w14:paraId="027189F2">
      <w:pPr>
        <w:pStyle w:val="2"/>
        <w:spacing w:line="243" w:lineRule="auto"/>
        <w:rPr>
          <w:rFonts w:hint="eastAsia" w:ascii="微软雅黑" w:hAnsi="微软雅黑" w:eastAsia="微软雅黑" w:cs="微软雅黑"/>
          <w:sz w:val="30"/>
          <w:szCs w:val="30"/>
        </w:rPr>
      </w:pPr>
    </w:p>
    <w:p w14:paraId="2283A9F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Ki. 18 we have the account of the story of the orgy of the Baal-prophets at Carmel.</w:t>
      </w:r>
    </w:p>
    <w:p w14:paraId="496F61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在列王纪上18章，我们有关于巴力先知在迦密山上狂欢的故事记载。</w:t>
      </w:r>
    </w:p>
    <w:p w14:paraId="13AC9A22">
      <w:pPr>
        <w:pStyle w:val="2"/>
        <w:spacing w:line="243" w:lineRule="auto"/>
        <w:rPr>
          <w:rFonts w:hint="eastAsia" w:ascii="微软雅黑" w:hAnsi="微软雅黑" w:eastAsia="微软雅黑" w:cs="微软雅黑"/>
          <w:sz w:val="30"/>
          <w:szCs w:val="30"/>
        </w:rPr>
      </w:pPr>
    </w:p>
    <w:p w14:paraId="49C9EA1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Ki. 9 gives the story of the officers in camp with Jehu, who spoke of the young man sent to them by Elisha as 'this mad fellow'.</w:t>
      </w:r>
    </w:p>
    <w:p w14:paraId="085D463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列王纪下9章讲述了与耶户同在营中的军官们的故事，他们称以利沙派给他们的那个年轻人为“这个狂妄的人”（原文作：疯子）。</w:t>
      </w:r>
    </w:p>
    <w:p w14:paraId="7A662199">
      <w:pPr>
        <w:pStyle w:val="2"/>
        <w:spacing w:line="243" w:lineRule="auto"/>
        <w:rPr>
          <w:rFonts w:hint="eastAsia" w:ascii="微软雅黑" w:hAnsi="微软雅黑" w:eastAsia="微软雅黑" w:cs="微软雅黑"/>
          <w:sz w:val="30"/>
          <w:szCs w:val="30"/>
        </w:rPr>
      </w:pPr>
    </w:p>
    <w:p w14:paraId="52EE03B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 9:7 has: 'the prophet is a fool, the man of the Spirit is mad.'</w:t>
      </w:r>
    </w:p>
    <w:p w14:paraId="6FCDD3F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何西阿书9:7说：“先知是愚昧，受灵感的人是狂妄。”</w:t>
      </w:r>
    </w:p>
    <w:p w14:paraId="5BCEBADB">
      <w:pPr>
        <w:pStyle w:val="2"/>
        <w:spacing w:line="243" w:lineRule="auto"/>
        <w:rPr>
          <w:rFonts w:hint="eastAsia" w:ascii="微软雅黑" w:hAnsi="微软雅黑" w:eastAsia="微软雅黑" w:cs="微软雅黑"/>
          <w:sz w:val="30"/>
          <w:szCs w:val="30"/>
        </w:rPr>
      </w:pPr>
    </w:p>
    <w:p w14:paraId="451B5A4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29:26 reads: 'every man that is mad, and makes himself a prophet.'</w:t>
      </w:r>
    </w:p>
    <w:p w14:paraId="4056A63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耶利米书29:26读作：“一切狂妄自称为先知的人。”</w:t>
      </w:r>
    </w:p>
    <w:p w14:paraId="7B615BA9">
      <w:pPr>
        <w:pStyle w:val="2"/>
        <w:spacing w:line="243" w:lineRule="auto"/>
        <w:rPr>
          <w:rFonts w:hint="eastAsia" w:ascii="微软雅黑" w:hAnsi="微软雅黑" w:eastAsia="微软雅黑" w:cs="微软雅黑"/>
          <w:sz w:val="30"/>
          <w:szCs w:val="30"/>
        </w:rPr>
      </w:pPr>
    </w:p>
    <w:p w14:paraId="4C57F6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13:6 speaks of the wounds (received in prophesying) which the young man will ascribe to some other cause, when disavowed and threatened with death by his parents.</w:t>
      </w:r>
    </w:p>
    <w:p w14:paraId="621A3FD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撒迦利亚书13:6谈到了那个年轻人在被父母否认并以死相威胁时，将（在说预言时受的）伤归咎于其他原因。</w:t>
      </w:r>
    </w:p>
    <w:p w14:paraId="4DC9D8FB">
      <w:pPr>
        <w:pStyle w:val="2"/>
        <w:spacing w:line="243" w:lineRule="auto"/>
        <w:rPr>
          <w:rFonts w:hint="eastAsia" w:ascii="微软雅黑" w:hAnsi="微软雅黑" w:eastAsia="微软雅黑" w:cs="微软雅黑"/>
          <w:sz w:val="30"/>
          <w:szCs w:val="30"/>
        </w:rPr>
      </w:pPr>
    </w:p>
    <w:p w14:paraId="4AE19E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granted that there are some strange phenomena here.</w:t>
      </w:r>
    </w:p>
    <w:p w14:paraId="0C640E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必须承认，这里有一些奇怪的现象。</w:t>
      </w:r>
    </w:p>
    <w:p w14:paraId="18083A33">
      <w:pPr>
        <w:pStyle w:val="2"/>
        <w:spacing w:line="243" w:lineRule="auto"/>
        <w:rPr>
          <w:rFonts w:hint="eastAsia" w:ascii="微软雅黑" w:hAnsi="微软雅黑" w:eastAsia="微软雅黑" w:cs="微软雅黑"/>
          <w:sz w:val="30"/>
          <w:szCs w:val="30"/>
        </w:rPr>
      </w:pPr>
    </w:p>
    <w:p w14:paraId="199D3F4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however, by no means homogeneous in character.</w:t>
      </w:r>
    </w:p>
    <w:p w14:paraId="35127E9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然而，它们在性质上绝不是同质的。</w:t>
      </w:r>
    </w:p>
    <w:p w14:paraId="5B5AC479">
      <w:pPr>
        <w:pStyle w:val="2"/>
        <w:spacing w:line="243" w:lineRule="auto"/>
        <w:rPr>
          <w:rFonts w:hint="eastAsia" w:ascii="微软雅黑" w:hAnsi="微软雅黑" w:eastAsia="微软雅黑" w:cs="微软雅黑"/>
          <w:sz w:val="30"/>
          <w:szCs w:val="30"/>
        </w:rPr>
      </w:pPr>
    </w:p>
    <w:p w14:paraId="6ADFA5A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for example, in the remainder of the material resembling the actions of the Baal-prophets at Carmel; notice the phrase 'after their manner'.</w:t>
      </w:r>
    </w:p>
    <w:p w14:paraId="763D9B7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例如，在其余的材料中，没有任何东西像迦密山上巴力先知的行为；注意短语“照他们的规矩”。</w:t>
      </w:r>
    </w:p>
    <w:p w14:paraId="58F21FCD">
      <w:pPr>
        <w:pStyle w:val="2"/>
        <w:spacing w:line="243" w:lineRule="auto"/>
        <w:rPr>
          <w:rFonts w:hint="eastAsia" w:ascii="微软雅黑" w:hAnsi="微软雅黑" w:eastAsia="微软雅黑" w:cs="微软雅黑"/>
          <w:sz w:val="30"/>
          <w:szCs w:val="30"/>
        </w:rPr>
      </w:pPr>
    </w:p>
    <w:p w14:paraId="642754D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thing as the cutting of themselves with knives nowhere else occurs, except, perhaps, in the decadent post-exilic period.</w:t>
      </w:r>
    </w:p>
    <w:p w14:paraId="01AA47E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像用刀割自己这样的事情在别处从未发生过，也许除了在堕落的被掳归回后时期。</w:t>
      </w:r>
    </w:p>
    <w:p w14:paraId="5E43D266">
      <w:pPr>
        <w:pStyle w:val="2"/>
        <w:spacing w:line="243" w:lineRule="auto"/>
        <w:rPr>
          <w:rFonts w:hint="eastAsia" w:ascii="微软雅黑" w:hAnsi="微软雅黑" w:eastAsia="微软雅黑" w:cs="微软雅黑"/>
          <w:sz w:val="30"/>
          <w:szCs w:val="30"/>
        </w:rPr>
      </w:pPr>
    </w:p>
    <w:p w14:paraId="6F75EE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danger and difficulty spring from this, that this whole group of phenomena lies so far removed from the customs and habits of our religion, that, out of astonishment at the mere facts as such, we lose sight of the great difference between the features displayed among Israel and similar features observed in pagan religion.</w:t>
      </w:r>
    </w:p>
    <w:p w14:paraId="4A4F757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我们的危险和困难源于此：这整组现象与我们宗教的风俗习惯相去甚远，以至于出于对纯粹事实本身的惊讶，我们忽视了以色列中展示的特征与在异教宗教中观察到的类似特征之间的巨大差异。</w:t>
      </w:r>
    </w:p>
    <w:p w14:paraId="013ACC3A">
      <w:pPr>
        <w:pStyle w:val="2"/>
        <w:spacing w:line="243" w:lineRule="auto"/>
        <w:rPr>
          <w:rFonts w:hint="eastAsia" w:ascii="微软雅黑" w:hAnsi="微软雅黑" w:eastAsia="微软雅黑" w:cs="微软雅黑"/>
          <w:sz w:val="30"/>
          <w:szCs w:val="30"/>
        </w:rPr>
      </w:pPr>
    </w:p>
    <w:p w14:paraId="04FD0C8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outset we should frankly acknowledge this mysterious 'irrational element' to have been an integral part of prophetism for those times.</w:t>
      </w:r>
    </w:p>
    <w:p w14:paraId="315F2F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首先，我们应该坦率地承认，这种神秘的“非理性因素”是那个时代先知体制的一个组成部分。</w:t>
      </w:r>
    </w:p>
    <w:p w14:paraId="18F032EF">
      <w:pPr>
        <w:pStyle w:val="2"/>
        <w:spacing w:line="243" w:lineRule="auto"/>
        <w:rPr>
          <w:rFonts w:hint="eastAsia" w:ascii="微软雅黑" w:hAnsi="微软雅黑" w:eastAsia="微软雅黑" w:cs="微软雅黑"/>
          <w:sz w:val="30"/>
          <w:szCs w:val="30"/>
        </w:rPr>
      </w:pPr>
    </w:p>
    <w:p w14:paraId="5D6265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thing disapproved of, but created and sanctioned by God and the great leaders of Israel's faith.</w:t>
      </w:r>
    </w:p>
    <w:p w14:paraId="5504EED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这不是一件被不赞成的事，而是由神和以色列信仰的伟大领袖们创造和认可的。</w:t>
      </w:r>
    </w:p>
    <w:p w14:paraId="4C7807D2">
      <w:pPr>
        <w:pStyle w:val="2"/>
        <w:spacing w:line="243" w:lineRule="auto"/>
        <w:rPr>
          <w:rFonts w:hint="eastAsia" w:ascii="微软雅黑" w:hAnsi="微软雅黑" w:eastAsia="微软雅黑" w:cs="微软雅黑"/>
          <w:sz w:val="30"/>
          <w:szCs w:val="30"/>
        </w:rPr>
      </w:pPr>
    </w:p>
    <w:p w14:paraId="5A7350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stood in close connection with the collective form that prophetism assumed, and the fundamental significance for Old Testament revelation of which we have endeavoured above to point out.</w:t>
      </w:r>
    </w:p>
    <w:p w14:paraId="6608DEF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它与先知体制所呈现的集体形式密切相关，我们已在上面努力指出其对旧约启示的基本意义。</w:t>
      </w:r>
    </w:p>
    <w:p w14:paraId="4A4CD230">
      <w:pPr>
        <w:pStyle w:val="2"/>
        <w:spacing w:line="243" w:lineRule="auto"/>
        <w:rPr>
          <w:rFonts w:hint="eastAsia" w:ascii="微软雅黑" w:hAnsi="微软雅黑" w:eastAsia="微软雅黑" w:cs="微软雅黑"/>
          <w:sz w:val="30"/>
          <w:szCs w:val="30"/>
        </w:rPr>
      </w:pPr>
    </w:p>
    <w:p w14:paraId="628015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phenomena in detail some special observations may be added here.</w:t>
      </w:r>
    </w:p>
    <w:p w14:paraId="7CD8B2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至于现象的细节，这里可以补充一些特别的观察。</w:t>
      </w:r>
    </w:p>
    <w:p w14:paraId="50DCA831">
      <w:pPr>
        <w:pStyle w:val="2"/>
        <w:spacing w:line="243" w:lineRule="auto"/>
        <w:rPr>
          <w:rFonts w:hint="eastAsia" w:ascii="微软雅黑" w:hAnsi="微软雅黑" w:eastAsia="微软雅黑" w:cs="微软雅黑"/>
          <w:sz w:val="30"/>
          <w:szCs w:val="30"/>
        </w:rPr>
      </w:pPr>
    </w:p>
    <w:p w14:paraId="7587A25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descriptions in 1 Sam. 10 and 19 give no warrant for speaking of 'roving bands', or 'wandering dervishes'.</w:t>
      </w:r>
    </w:p>
    <w:p w14:paraId="35EB2A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撒母耳记上10章和19章中的描述并不能证明所谓的“流浪团伙”或“游荡的苦修僧”是正当的。</w:t>
      </w:r>
    </w:p>
    <w:p w14:paraId="140E7CC1">
      <w:pPr>
        <w:pStyle w:val="2"/>
        <w:spacing w:line="243" w:lineRule="auto"/>
        <w:rPr>
          <w:rFonts w:hint="eastAsia" w:ascii="微软雅黑" w:hAnsi="微软雅黑" w:eastAsia="微软雅黑" w:cs="微软雅黑"/>
          <w:sz w:val="30"/>
          <w:szCs w:val="30"/>
        </w:rPr>
      </w:pPr>
    </w:p>
    <w:p w14:paraId="0A6DA14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met a procession of prophets.</w:t>
      </w:r>
    </w:p>
    <w:p w14:paraId="06B8F06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扫罗遇到了一队先知。</w:t>
      </w:r>
    </w:p>
    <w:p w14:paraId="7600F165">
      <w:pPr>
        <w:pStyle w:val="2"/>
        <w:spacing w:line="243" w:lineRule="auto"/>
        <w:rPr>
          <w:rFonts w:hint="eastAsia" w:ascii="微软雅黑" w:hAnsi="微软雅黑" w:eastAsia="微软雅黑" w:cs="微软雅黑"/>
          <w:sz w:val="30"/>
          <w:szCs w:val="30"/>
        </w:rPr>
      </w:pPr>
    </w:p>
    <w:p w14:paraId="4F7CFB6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roved over the whole land or through certain parts of it, is not proven by this.</w:t>
      </w:r>
    </w:p>
    <w:p w14:paraId="3FAA12D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这并不能证明他们流浪遍及全地或经过某些地区。</w:t>
      </w:r>
    </w:p>
    <w:p w14:paraId="1151FAEB">
      <w:pPr>
        <w:pStyle w:val="2"/>
        <w:spacing w:line="243" w:lineRule="auto"/>
        <w:rPr>
          <w:rFonts w:hint="eastAsia" w:ascii="微软雅黑" w:hAnsi="微软雅黑" w:eastAsia="微软雅黑" w:cs="微软雅黑"/>
          <w:sz w:val="30"/>
          <w:szCs w:val="30"/>
        </w:rPr>
      </w:pPr>
    </w:p>
    <w:p w14:paraId="461CF14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19:20–24 indicates that at Naioth, near Ramah, they had a fixed habitation.</w:t>
      </w:r>
    </w:p>
    <w:p w14:paraId="368ECCA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相反，19:20–24 表明在拉玛附近的拿约，他们有固定的住所。</w:t>
      </w:r>
    </w:p>
    <w:p w14:paraId="3E16BD92">
      <w:pPr>
        <w:pStyle w:val="2"/>
        <w:spacing w:line="243" w:lineRule="auto"/>
        <w:rPr>
          <w:rFonts w:hint="eastAsia" w:ascii="微软雅黑" w:hAnsi="微软雅黑" w:eastAsia="微软雅黑" w:cs="微软雅黑"/>
          <w:sz w:val="30"/>
          <w:szCs w:val="30"/>
        </w:rPr>
      </w:pPr>
    </w:p>
    <w:p w14:paraId="1476A0B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'dancing' and 'leaping' there is no mention.</w:t>
      </w:r>
    </w:p>
    <w:p w14:paraId="200583A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没有提到“跳舞”和“跳跃”。</w:t>
      </w:r>
    </w:p>
    <w:p w14:paraId="59476488">
      <w:pPr>
        <w:pStyle w:val="2"/>
        <w:spacing w:line="243" w:lineRule="auto"/>
        <w:rPr>
          <w:rFonts w:hint="eastAsia" w:ascii="微软雅黑" w:hAnsi="微软雅黑" w:eastAsia="微软雅黑" w:cs="微软雅黑"/>
          <w:sz w:val="30"/>
          <w:szCs w:val="30"/>
        </w:rPr>
      </w:pPr>
    </w:p>
    <w:p w14:paraId="5B84E77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must further be made between what the prophets did and what happened to Saul.</w:t>
      </w:r>
    </w:p>
    <w:p w14:paraId="560B81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必须进一步区分先知所做的和发生在扫罗身上的事。</w:t>
      </w:r>
    </w:p>
    <w:p w14:paraId="68835499">
      <w:pPr>
        <w:pStyle w:val="2"/>
        <w:spacing w:line="243" w:lineRule="auto"/>
        <w:rPr>
          <w:rFonts w:hint="eastAsia" w:ascii="微软雅黑" w:hAnsi="微软雅黑" w:eastAsia="微软雅黑" w:cs="微软雅黑"/>
          <w:sz w:val="30"/>
          <w:szCs w:val="30"/>
        </w:rPr>
      </w:pPr>
    </w:p>
    <w:p w14:paraId="123494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reads: 'the Spirit of God was upon him also [that is, in like manner as upon the prophets], and he stripped off his clothes also [in like manner], and prophesied before Samuel in like manner, and lay down naked all that day, and all that night.'</w:t>
      </w:r>
    </w:p>
    <w:p w14:paraId="34AAD9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经文读作：“神的灵也感动他 [即，像感动先知一样]，他也脱了衣服 [即同样地]，在撒母耳面前受感说话 [同样地]，一昼一夜露体躺卧。”</w:t>
      </w:r>
    </w:p>
    <w:p w14:paraId="5F8D50AD">
      <w:pPr>
        <w:pStyle w:val="2"/>
        <w:spacing w:line="243" w:lineRule="auto"/>
        <w:rPr>
          <w:rFonts w:hint="eastAsia" w:ascii="微软雅黑" w:hAnsi="微软雅黑" w:eastAsia="微软雅黑" w:cs="微软雅黑"/>
          <w:sz w:val="30"/>
          <w:szCs w:val="30"/>
        </w:rPr>
      </w:pPr>
    </w:p>
    <w:p w14:paraId="21CB1D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with the last statement the 'also' is not repeated.</w:t>
      </w:r>
    </w:p>
    <w:p w14:paraId="5D93E67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请注意，在最后一句陈述中，“也”没有重复。</w:t>
      </w:r>
    </w:p>
    <w:p w14:paraId="19C78FBA">
      <w:pPr>
        <w:pStyle w:val="2"/>
        <w:spacing w:line="243" w:lineRule="auto"/>
        <w:rPr>
          <w:rFonts w:hint="eastAsia" w:ascii="微软雅黑" w:hAnsi="微软雅黑" w:eastAsia="微软雅黑" w:cs="微软雅黑"/>
          <w:sz w:val="30"/>
          <w:szCs w:val="30"/>
        </w:rPr>
      </w:pPr>
    </w:p>
    <w:p w14:paraId="1D27462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lying naked for twenty-four hours, therefore, need not have been of common occurrence among the band-prophets.</w:t>
      </w:r>
    </w:p>
    <w:p w14:paraId="397C05F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因此，赤身躺卧二十四小时不必是先知群体中的常见现象。</w:t>
      </w:r>
    </w:p>
    <w:p w14:paraId="28EC2C70">
      <w:pPr>
        <w:pStyle w:val="2"/>
        <w:spacing w:line="243" w:lineRule="auto"/>
        <w:rPr>
          <w:rFonts w:hint="eastAsia" w:ascii="微软雅黑" w:hAnsi="微软雅黑" w:eastAsia="微软雅黑" w:cs="微软雅黑"/>
          <w:sz w:val="30"/>
          <w:szCs w:val="30"/>
        </w:rPr>
      </w:pPr>
    </w:p>
    <w:p w14:paraId="4D48D55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been rather a special judgment visited upon Saul, something moreover which furnished David an opportunity to escape.</w:t>
      </w:r>
    </w:p>
    <w:p w14:paraId="19EA8D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这似乎更像是降在扫罗身上的特殊审判，而且这为大卫提供了逃跑的机会。</w:t>
      </w:r>
    </w:p>
    <w:p w14:paraId="18DC92F5">
      <w:pPr>
        <w:pStyle w:val="2"/>
        <w:spacing w:line="243" w:lineRule="auto"/>
        <w:rPr>
          <w:rFonts w:hint="eastAsia" w:ascii="微软雅黑" w:hAnsi="微软雅黑" w:eastAsia="微软雅黑" w:cs="微软雅黑"/>
          <w:sz w:val="30"/>
          <w:szCs w:val="30"/>
        </w:rPr>
      </w:pPr>
    </w:p>
    <w:p w14:paraId="7D5C34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Versions omit the 'also' in vs. 20 likewise; if this be adopted as an emendation, the stripping off of clothes may as well have been something peculiar to Saul.</w:t>
      </w:r>
    </w:p>
    <w:p w14:paraId="6AFEEE9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古译本同样省略了第20节中的“也”；如果采纳此作为修正，脱去衣服也可能只是扫罗特有的行为。</w:t>
      </w:r>
    </w:p>
    <w:p w14:paraId="4483B773">
      <w:pPr>
        <w:pStyle w:val="2"/>
        <w:spacing w:line="243" w:lineRule="auto"/>
        <w:rPr>
          <w:rFonts w:hint="eastAsia" w:ascii="微软雅黑" w:hAnsi="微软雅黑" w:eastAsia="微软雅黑" w:cs="微软雅黑"/>
          <w:sz w:val="30"/>
          <w:szCs w:val="30"/>
        </w:rPr>
      </w:pPr>
    </w:p>
    <w:p w14:paraId="49C269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 'nakedness' was not quite the same as what we understand by that term.</w:t>
      </w:r>
    </w:p>
    <w:p w14:paraId="151001F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无论如何，“赤身”并不完全等同于我们对该词的理解。</w:t>
      </w:r>
    </w:p>
    <w:p w14:paraId="38D5931D">
      <w:pPr>
        <w:pStyle w:val="2"/>
        <w:spacing w:line="243" w:lineRule="auto"/>
        <w:rPr>
          <w:rFonts w:hint="eastAsia" w:ascii="微软雅黑" w:hAnsi="微软雅黑" w:eastAsia="微软雅黑" w:cs="微软雅黑"/>
          <w:sz w:val="30"/>
          <w:szCs w:val="30"/>
        </w:rPr>
      </w:pPr>
    </w:p>
    <w:p w14:paraId="7C9929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 mean no more than the laying aside of the upper garment.</w:t>
      </w:r>
    </w:p>
    <w:p w14:paraId="1B3D4C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它可能仅仅意味着脱去外衣。</w:t>
      </w:r>
    </w:p>
    <w:p w14:paraId="08C0835A">
      <w:pPr>
        <w:pStyle w:val="2"/>
        <w:spacing w:line="243" w:lineRule="auto"/>
        <w:rPr>
          <w:rFonts w:hint="eastAsia" w:ascii="微软雅黑" w:hAnsi="微软雅黑" w:eastAsia="微软雅黑" w:cs="微软雅黑"/>
          <w:sz w:val="30"/>
          <w:szCs w:val="30"/>
        </w:rPr>
      </w:pPr>
    </w:p>
    <w:p w14:paraId="068F96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to wild, orgiastic ecstasy there is still considerable distance.</w:t>
      </w:r>
    </w:p>
    <w:p w14:paraId="1255D82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从这一切到狂野、放纵的迷狂状态还有相当大的距离。</w:t>
      </w:r>
    </w:p>
    <w:p w14:paraId="1E67A633">
      <w:pPr>
        <w:pStyle w:val="2"/>
        <w:spacing w:line="243" w:lineRule="auto"/>
        <w:rPr>
          <w:rFonts w:hint="eastAsia" w:ascii="微软雅黑" w:hAnsi="微软雅黑" w:eastAsia="微软雅黑" w:cs="微软雅黑"/>
          <w:sz w:val="30"/>
          <w:szCs w:val="30"/>
        </w:rPr>
      </w:pPr>
    </w:p>
    <w:p w14:paraId="7FB5930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Raving behaviour is reported of Saul in 1 Sam. 18:10: 'And it came to pass in the morning that the evil spirit from God came upon Saul, and he prophesied in the midst of the house … and Saul cast the javelin', etc.</w:t>
      </w:r>
    </w:p>
    <w:p w14:paraId="58E84DF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撒母耳记上18:10报道了扫罗的狂乱行为：“次日，从神那里来的恶魔大大降在扫罗身上，他在家中胡言乱语 [原文作：说预言]……扫罗把枪一抡”，等等。</w:t>
      </w:r>
    </w:p>
    <w:p w14:paraId="4F3D6446">
      <w:pPr>
        <w:pStyle w:val="2"/>
        <w:spacing w:line="243" w:lineRule="auto"/>
        <w:rPr>
          <w:rFonts w:hint="eastAsia" w:ascii="微软雅黑" w:hAnsi="微软雅黑" w:eastAsia="微软雅黑" w:cs="微软雅黑"/>
          <w:sz w:val="30"/>
          <w:szCs w:val="30"/>
        </w:rPr>
      </w:pPr>
    </w:p>
    <w:p w14:paraId="497BB6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rendered 'prophesied' is in reality a denominative from nabhi'; it means 'he behaved like a nabhi'.</w:t>
      </w:r>
    </w:p>
    <w:p w14:paraId="2DEA510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翻译为“说预言”的动词实际上是源自 nabhi' 的派生词；意思是“他表现得像个 nabhi'”。</w:t>
      </w:r>
    </w:p>
    <w:p w14:paraId="6803C849">
      <w:pPr>
        <w:pStyle w:val="2"/>
        <w:spacing w:line="243" w:lineRule="auto"/>
        <w:rPr>
          <w:rFonts w:hint="eastAsia" w:ascii="微软雅黑" w:hAnsi="微软雅黑" w:eastAsia="微软雅黑" w:cs="微软雅黑"/>
          <w:sz w:val="30"/>
          <w:szCs w:val="30"/>
        </w:rPr>
      </w:pPr>
    </w:p>
    <w:p w14:paraId="7F5E55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comparison is that he behaved like one possessed of a spirit, whose words and actions are beyond his own control.</w:t>
      </w:r>
    </w:p>
    <w:p w14:paraId="3CB8D2D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比较点在于他表现得像一个被灵附体的人，其言语和行为超出了他自己的控制。</w:t>
      </w:r>
    </w:p>
    <w:p w14:paraId="20C93D87">
      <w:pPr>
        <w:pStyle w:val="2"/>
        <w:spacing w:line="243" w:lineRule="auto"/>
        <w:rPr>
          <w:rFonts w:hint="eastAsia" w:ascii="微软雅黑" w:hAnsi="微软雅黑" w:eastAsia="微软雅黑" w:cs="微软雅黑"/>
          <w:sz w:val="30"/>
          <w:szCs w:val="30"/>
        </w:rPr>
      </w:pPr>
    </w:p>
    <w:p w14:paraId="488758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prove that the prophet in all respects was like a 'raving madman'.</w:t>
      </w:r>
    </w:p>
    <w:p w14:paraId="73D698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但这并不能证明先知在各方面都像一个“胡言乱语的疯子”。</w:t>
      </w:r>
    </w:p>
    <w:p w14:paraId="3F317C05">
      <w:pPr>
        <w:pStyle w:val="2"/>
        <w:spacing w:line="243" w:lineRule="auto"/>
        <w:rPr>
          <w:rFonts w:hint="eastAsia" w:ascii="微软雅黑" w:hAnsi="微软雅黑" w:eastAsia="微软雅黑" w:cs="微软雅黑"/>
          <w:sz w:val="30"/>
          <w:szCs w:val="30"/>
        </w:rPr>
      </w:pPr>
    </w:p>
    <w:p w14:paraId="4869E3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proves that a madman could be characterized by certain symptoms of prophesying.</w:t>
      </w:r>
    </w:p>
    <w:p w14:paraId="34E0E30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这只证明一个疯子可以用说预言的某些症状来特征化。</w:t>
      </w:r>
    </w:p>
    <w:p w14:paraId="1BF128E0">
      <w:pPr>
        <w:pStyle w:val="2"/>
        <w:spacing w:line="243" w:lineRule="auto"/>
        <w:rPr>
          <w:rFonts w:hint="eastAsia" w:ascii="微软雅黑" w:hAnsi="微软雅黑" w:eastAsia="微软雅黑" w:cs="微软雅黑"/>
          <w:sz w:val="30"/>
          <w:szCs w:val="30"/>
        </w:rPr>
      </w:pPr>
    </w:p>
    <w:p w14:paraId="7D26730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further the term meshugga' used by the officer in Jehu's camp of the messenger sent by Elisha.</w:t>
      </w:r>
    </w:p>
    <w:p w14:paraId="1CAED5F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还有耶户营中的军官对以利沙派来的信使使用的术语 meshugga'。</w:t>
      </w:r>
    </w:p>
    <w:p w14:paraId="29849524">
      <w:pPr>
        <w:pStyle w:val="2"/>
        <w:spacing w:line="243" w:lineRule="auto"/>
        <w:rPr>
          <w:rFonts w:hint="eastAsia" w:ascii="微软雅黑" w:hAnsi="微软雅黑" w:eastAsia="微软雅黑" w:cs="微软雅黑"/>
          <w:sz w:val="30"/>
          <w:szCs w:val="30"/>
        </w:rPr>
      </w:pPr>
    </w:p>
    <w:p w14:paraId="585175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'a mad fellow', and is still used every day as a slang term in the Yiddish language.</w:t>
      </w:r>
    </w:p>
    <w:p w14:paraId="09C1A38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意思是“一个疯子”，并且至今仍在意第绪语中作为俚语每天使用。</w:t>
      </w:r>
    </w:p>
    <w:p w14:paraId="53C3C1BC">
      <w:pPr>
        <w:pStyle w:val="2"/>
        <w:spacing w:line="243" w:lineRule="auto"/>
        <w:rPr>
          <w:rFonts w:hint="eastAsia" w:ascii="微软雅黑" w:hAnsi="微软雅黑" w:eastAsia="微软雅黑" w:cs="微软雅黑"/>
          <w:sz w:val="30"/>
          <w:szCs w:val="30"/>
        </w:rPr>
      </w:pPr>
    </w:p>
    <w:p w14:paraId="27B6016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an expression of disrespect, but was not necessarily so in everybody's mouth at the time of Elisha.</w:t>
      </w:r>
    </w:p>
    <w:p w14:paraId="399AF2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现在它是一种不尊重的表达，但在以利沙时代，不一定每个人的口中都是如此。</w:t>
      </w:r>
    </w:p>
    <w:p w14:paraId="5C0E3950">
      <w:pPr>
        <w:pStyle w:val="2"/>
        <w:spacing w:line="243" w:lineRule="auto"/>
        <w:rPr>
          <w:rFonts w:hint="eastAsia" w:ascii="微软雅黑" w:hAnsi="微软雅黑" w:eastAsia="微软雅黑" w:cs="微软雅黑"/>
          <w:sz w:val="30"/>
          <w:szCs w:val="30"/>
        </w:rPr>
      </w:pPr>
    </w:p>
    <w:p w14:paraId="56180C8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smart young officer in the camp who applies it with contemptuous connotation.</w:t>
      </w:r>
    </w:p>
    <w:p w14:paraId="762782A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只有营里那个自作聪明的年轻军官带有轻蔑含义地使用它。</w:t>
      </w:r>
    </w:p>
    <w:p w14:paraId="790B223F">
      <w:pPr>
        <w:pStyle w:val="2"/>
        <w:spacing w:line="243" w:lineRule="auto"/>
        <w:rPr>
          <w:rFonts w:hint="eastAsia" w:ascii="微软雅黑" w:hAnsi="微软雅黑" w:eastAsia="微软雅黑" w:cs="微软雅黑"/>
          <w:sz w:val="30"/>
          <w:szCs w:val="30"/>
        </w:rPr>
      </w:pPr>
    </w:p>
    <w:p w14:paraId="5F547C2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different from the way in which a company of drinking men might speak of a preacher who appeared with a message to some person of their number.</w:t>
      </w:r>
    </w:p>
    <w:p w14:paraId="340B33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这就像一群喝酒的人可能会议论一位带着信息出现在他们某个人面前的传道人一样。</w:t>
      </w:r>
    </w:p>
    <w:p w14:paraId="25394036">
      <w:pPr>
        <w:pStyle w:val="2"/>
        <w:spacing w:line="243" w:lineRule="auto"/>
        <w:rPr>
          <w:rFonts w:hint="eastAsia" w:ascii="微软雅黑" w:hAnsi="微软雅黑" w:eastAsia="微软雅黑" w:cs="微软雅黑"/>
          <w:sz w:val="30"/>
          <w:szCs w:val="30"/>
        </w:rPr>
      </w:pPr>
    </w:p>
    <w:p w14:paraId="4C15821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best rendered by 'fanatic'.</w:t>
      </w:r>
    </w:p>
    <w:p w14:paraId="4DFE563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它最好翻译为“狂热者”。</w:t>
      </w:r>
    </w:p>
    <w:p w14:paraId="7DF33CDD">
      <w:pPr>
        <w:pStyle w:val="2"/>
        <w:spacing w:line="243" w:lineRule="auto"/>
        <w:rPr>
          <w:rFonts w:hint="eastAsia" w:ascii="微软雅黑" w:hAnsi="微软雅黑" w:eastAsia="微软雅黑" w:cs="微软雅黑"/>
          <w:sz w:val="30"/>
          <w:szCs w:val="30"/>
        </w:rPr>
      </w:pPr>
    </w:p>
    <w:p w14:paraId="71E70AF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recurs in Hos. 9:7, in parallelism with 'ewil: 'The prophet is meshugga', the man of the Spirit is 'ewil, for the multitude of thine iniquity and the great hatred.'</w:t>
      </w:r>
    </w:p>
    <w:p w14:paraId="40C299E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这个词在何西阿书9:7中再次出现，与 'ewil 平行：“先知是 meshugga'（愚昧/疯狂），受灵感的人是 'ewil（狂妄/傻瓜），因为你罪孽深重，仇恨极大。”</w:t>
      </w:r>
    </w:p>
    <w:p w14:paraId="2883A6E1">
      <w:pPr>
        <w:pStyle w:val="2"/>
        <w:spacing w:line="243" w:lineRule="auto"/>
        <w:rPr>
          <w:rFonts w:hint="eastAsia" w:ascii="微软雅黑" w:hAnsi="微软雅黑" w:eastAsia="微软雅黑" w:cs="微软雅黑"/>
          <w:sz w:val="30"/>
          <w:szCs w:val="30"/>
        </w:rPr>
      </w:pPr>
    </w:p>
    <w:p w14:paraId="3034D6B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either describe the desperate state of mind overwhelming the prophet when he sees the judgment come (in which case the true prophet is meant), or they describe the madness and foolishness of the prophet who encourages the people in their iniquitous course of action (in which case the false prophets are meant).</w:t>
      </w:r>
    </w:p>
    <w:p w14:paraId="1A9E161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这些话要么描述当先知看到审判来临时压倒他的绝望心态（在这种情况下是指真先知），要么描述那些鼓励百姓行恶的先知的疯狂和愚蠢（在这种情况下是指假先知）。</w:t>
      </w:r>
    </w:p>
    <w:p w14:paraId="264B2674">
      <w:pPr>
        <w:pStyle w:val="2"/>
        <w:spacing w:line="243" w:lineRule="auto"/>
        <w:rPr>
          <w:rFonts w:hint="eastAsia" w:ascii="微软雅黑" w:hAnsi="微软雅黑" w:eastAsia="微软雅黑" w:cs="微软雅黑"/>
          <w:sz w:val="30"/>
          <w:szCs w:val="30"/>
        </w:rPr>
      </w:pPr>
    </w:p>
    <w:p w14:paraId="731696D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passage containing meshugga' is Jer. 29:26.</w:t>
      </w:r>
    </w:p>
    <w:p w14:paraId="64EE9E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 meshugga' 的第三段经文是耶利米书29:26。</w:t>
      </w:r>
    </w:p>
    <w:p w14:paraId="11B9D09B">
      <w:pPr>
        <w:pStyle w:val="2"/>
        <w:spacing w:line="243" w:lineRule="auto"/>
        <w:rPr>
          <w:rFonts w:hint="eastAsia" w:ascii="微软雅黑" w:hAnsi="微软雅黑" w:eastAsia="微软雅黑" w:cs="微软雅黑"/>
          <w:sz w:val="30"/>
          <w:szCs w:val="30"/>
        </w:rPr>
      </w:pPr>
    </w:p>
    <w:p w14:paraId="5BE9DE3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here in the letter sent by Shemaiah to the priest Zephaniah.</w:t>
      </w:r>
    </w:p>
    <w:p w14:paraId="4C23EC8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它出现在示玛雅寄给祭司西番雅的信中。</w:t>
      </w:r>
    </w:p>
    <w:p w14:paraId="222E7E1A">
      <w:pPr>
        <w:pStyle w:val="2"/>
        <w:spacing w:line="243" w:lineRule="auto"/>
        <w:rPr>
          <w:rFonts w:hint="eastAsia" w:ascii="微软雅黑" w:hAnsi="微软雅黑" w:eastAsia="微软雅黑" w:cs="微软雅黑"/>
          <w:sz w:val="30"/>
          <w:szCs w:val="30"/>
        </w:rPr>
      </w:pPr>
    </w:p>
    <w:p w14:paraId="20DAA3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the latter authority to put into prison 'every meshugga' and mithnabbe'.</w:t>
      </w:r>
    </w:p>
    <w:p w14:paraId="10D6F7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它授权后者将“一切 meshugga' 和 mithnabbe'”关进监狱。</w:t>
      </w:r>
    </w:p>
    <w:p w14:paraId="31E34402">
      <w:pPr>
        <w:pStyle w:val="2"/>
        <w:spacing w:line="243" w:lineRule="auto"/>
        <w:rPr>
          <w:rFonts w:hint="eastAsia" w:ascii="微软雅黑" w:hAnsi="微软雅黑" w:eastAsia="微软雅黑" w:cs="微软雅黑"/>
          <w:sz w:val="30"/>
          <w:szCs w:val="30"/>
        </w:rPr>
      </w:pPr>
    </w:p>
    <w:p w14:paraId="210301E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Vs. 27 shows that the writer reckons among this category also the prophet Jeremiah.</w:t>
      </w:r>
    </w:p>
    <w:p w14:paraId="328FA67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第27节表明，作者将先知耶利米也归入此类。</w:t>
      </w:r>
    </w:p>
    <w:p w14:paraId="15743C8F">
      <w:pPr>
        <w:pStyle w:val="2"/>
        <w:spacing w:line="243" w:lineRule="auto"/>
        <w:rPr>
          <w:rFonts w:hint="eastAsia" w:ascii="微软雅黑" w:hAnsi="微软雅黑" w:eastAsia="微软雅黑" w:cs="微软雅黑"/>
          <w:sz w:val="30"/>
          <w:szCs w:val="30"/>
        </w:rPr>
      </w:pPr>
    </w:p>
    <w:p w14:paraId="61CB6FF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Translating strictly, the two terms are not quite synonymous; the pair means, 'every one that is mad and pretends to be a prophet'.</w:t>
      </w:r>
    </w:p>
    <w:p w14:paraId="309EB36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严格翻译，这两个术语并不完全同义；这对词的意思是，“凡是疯癫且假装作先知的人”。</w:t>
      </w:r>
    </w:p>
    <w:p w14:paraId="738A624A">
      <w:pPr>
        <w:pStyle w:val="2"/>
        <w:spacing w:line="243" w:lineRule="auto"/>
        <w:rPr>
          <w:rFonts w:hint="eastAsia" w:ascii="微软雅黑" w:hAnsi="微软雅黑" w:eastAsia="微软雅黑" w:cs="微软雅黑"/>
          <w:sz w:val="30"/>
          <w:szCs w:val="30"/>
        </w:rPr>
      </w:pPr>
    </w:p>
    <w:p w14:paraId="7DBD311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is a judgment passed by a false prophet, and does not reflect the average opinion among the people.</w:t>
      </w:r>
    </w:p>
    <w:p w14:paraId="447D151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此外，这是假先知做出的判断，并不反映百姓中的普遍意见。</w:t>
      </w:r>
    </w:p>
    <w:p w14:paraId="60BEEC10">
      <w:pPr>
        <w:pStyle w:val="2"/>
        <w:spacing w:line="243" w:lineRule="auto"/>
        <w:rPr>
          <w:rFonts w:hint="eastAsia" w:ascii="微软雅黑" w:hAnsi="微软雅黑" w:eastAsia="微软雅黑" w:cs="微软雅黑"/>
          <w:sz w:val="30"/>
          <w:szCs w:val="30"/>
        </w:rPr>
      </w:pPr>
    </w:p>
    <w:p w14:paraId="751274A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Shemaiah was the bitter enemy of Jeremiah.</w:t>
      </w:r>
    </w:p>
    <w:p w14:paraId="797E975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示玛雅是耶利米的死敌。</w:t>
      </w:r>
    </w:p>
    <w:p w14:paraId="40B1536F">
      <w:pPr>
        <w:pStyle w:val="2"/>
        <w:spacing w:line="243" w:lineRule="auto"/>
        <w:rPr>
          <w:rFonts w:hint="eastAsia" w:ascii="微软雅黑" w:hAnsi="微软雅黑" w:eastAsia="微软雅黑" w:cs="微软雅黑"/>
          <w:sz w:val="30"/>
          <w:szCs w:val="30"/>
        </w:rPr>
      </w:pPr>
    </w:p>
    <w:p w14:paraId="418B5D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Disrespect for the prophetic office has also been found in the question of 1 Sam. 10:11, 12: 'Is Saul also among the prophets?' and the further question to which it gave rise: 'And who is their father?' [cp. 19:24].</w:t>
      </w:r>
    </w:p>
    <w:p w14:paraId="63D7C44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对先知职分的不敬也被发现于撒母耳记上10:11, 12的问题中：“扫罗也列在先知中吗？”以及由此引发的进一步问题：“谁是他们的父亲？”[参考 19:24]。</w:t>
      </w:r>
    </w:p>
    <w:p w14:paraId="4B2B3605">
      <w:pPr>
        <w:pStyle w:val="2"/>
        <w:spacing w:line="243" w:lineRule="auto"/>
        <w:rPr>
          <w:rFonts w:hint="eastAsia" w:ascii="微软雅黑" w:hAnsi="微软雅黑" w:eastAsia="微软雅黑" w:cs="微软雅黑"/>
          <w:sz w:val="30"/>
          <w:szCs w:val="30"/>
        </w:rPr>
      </w:pPr>
    </w:p>
    <w:p w14:paraId="72A5F1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in which the narrative occurs makes it difficult to believe that, at least on the narrator's part, real disrespect is intended.</w:t>
      </w:r>
    </w:p>
    <w:p w14:paraId="0ADF84D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叙述发生的上下文让人难以相信，至少对叙述者而言，是有意的不敬。</w:t>
      </w:r>
    </w:p>
    <w:p w14:paraId="45C74FE2">
      <w:pPr>
        <w:pStyle w:val="2"/>
        <w:spacing w:line="243" w:lineRule="auto"/>
        <w:rPr>
          <w:rFonts w:hint="eastAsia" w:ascii="微软雅黑" w:hAnsi="微软雅黑" w:eastAsia="微软雅黑" w:cs="微软雅黑"/>
          <w:sz w:val="30"/>
          <w:szCs w:val="30"/>
        </w:rPr>
      </w:pPr>
    </w:p>
    <w:p w14:paraId="301C1D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originally was such to his knowledge, he would scarcely have incorporated into his account the quaint saying embodying it from mere archaeological curiosity.</w:t>
      </w:r>
    </w:p>
    <w:p w14:paraId="07FF7C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如果据他所知原本确有其事，他几乎不会仅出于考古学的好奇心，就将这句体现不敬的古怪俗语纳入他的叙述中。</w:t>
      </w:r>
    </w:p>
    <w:p w14:paraId="0DA849DB">
      <w:pPr>
        <w:pStyle w:val="2"/>
        <w:spacing w:line="243" w:lineRule="auto"/>
        <w:rPr>
          <w:rFonts w:hint="eastAsia" w:ascii="微软雅黑" w:hAnsi="微软雅黑" w:eastAsia="微软雅黑" w:cs="微软雅黑"/>
          <w:sz w:val="30"/>
          <w:szCs w:val="30"/>
        </w:rPr>
      </w:pPr>
    </w:p>
    <w:p w14:paraId="723618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is depicted as standing on a footing of familiarity with these prophets: he causes the just-anointed Saul to be brought into their company.</w:t>
      </w:r>
    </w:p>
    <w:p w14:paraId="2BBCA8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撒母耳被描绘为与这些先知有着亲密的关系：他让人将刚刚受膏的扫罗带入他们的群体。</w:t>
      </w:r>
    </w:p>
    <w:p w14:paraId="0930CC73">
      <w:pPr>
        <w:pStyle w:val="2"/>
        <w:spacing w:line="243" w:lineRule="auto"/>
        <w:rPr>
          <w:rFonts w:hint="eastAsia" w:ascii="微软雅黑" w:hAnsi="微软雅黑" w:eastAsia="微软雅黑" w:cs="微软雅黑"/>
          <w:sz w:val="30"/>
          <w:szCs w:val="30"/>
        </w:rPr>
      </w:pPr>
    </w:p>
    <w:p w14:paraId="248291B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proverb is obscure, but it can hardly mean: 'How does such a decent man get into such disreputable company?'</w:t>
      </w:r>
    </w:p>
    <w:p w14:paraId="33EB267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这句谚语的意思模糊不清，但它很难意味着：“这样一个体面的人怎么会进入这样一个名声不好的团伙？”</w:t>
      </w:r>
    </w:p>
    <w:p w14:paraId="1288EDAE">
      <w:pPr>
        <w:pStyle w:val="2"/>
        <w:spacing w:line="243" w:lineRule="auto"/>
        <w:rPr>
          <w:rFonts w:hint="eastAsia" w:ascii="微软雅黑" w:hAnsi="微软雅黑" w:eastAsia="微软雅黑" w:cs="微软雅黑"/>
          <w:sz w:val="30"/>
          <w:szCs w:val="30"/>
        </w:rPr>
      </w:pPr>
    </w:p>
    <w:p w14:paraId="079C6F9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obscure is the import of the other question.</w:t>
      </w:r>
    </w:p>
    <w:p w14:paraId="02AEBD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另一个问题的含义同样模糊不清。</w:t>
      </w:r>
    </w:p>
    <w:p w14:paraId="2981EB09">
      <w:pPr>
        <w:pStyle w:val="2"/>
        <w:spacing w:line="243" w:lineRule="auto"/>
        <w:rPr>
          <w:rFonts w:hint="eastAsia" w:ascii="微软雅黑" w:hAnsi="微软雅黑" w:eastAsia="微软雅黑" w:cs="微软雅黑"/>
          <w:sz w:val="30"/>
          <w:szCs w:val="30"/>
        </w:rPr>
      </w:pPr>
    </w:p>
    <w:p w14:paraId="1C28C1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on the assumption of intended disrespect, have to mean: These fellows are people of no extraction; no one knows their father.</w:t>
      </w:r>
    </w:p>
    <w:p w14:paraId="6D536D8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假设是有意的不敬，那将不得不意味着：这些人是没有出身的人；没人知道他们的父亲是谁。</w:t>
      </w:r>
    </w:p>
    <w:p w14:paraId="1D8F6A25">
      <w:pPr>
        <w:pStyle w:val="2"/>
        <w:spacing w:line="243" w:lineRule="auto"/>
        <w:rPr>
          <w:rFonts w:hint="eastAsia" w:ascii="微软雅黑" w:hAnsi="微软雅黑" w:eastAsia="微软雅黑" w:cs="微软雅黑"/>
          <w:sz w:val="30"/>
          <w:szCs w:val="30"/>
        </w:rPr>
      </w:pPr>
    </w:p>
    <w:p w14:paraId="5DA6B7F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these two interpretations has anything particularly in its favour, except the circumstance that a better one has not so far been found.</w:t>
      </w:r>
    </w:p>
    <w:p w14:paraId="28C5FC1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这两种解释都没有什么特别有利的依据，除了至今尚未找到更好的解释这一情况外。</w:t>
      </w:r>
    </w:p>
    <w:p w14:paraId="0D526AAD">
      <w:pPr>
        <w:pStyle w:val="2"/>
        <w:spacing w:line="243" w:lineRule="auto"/>
        <w:rPr>
          <w:rFonts w:hint="eastAsia" w:ascii="微软雅黑" w:hAnsi="微软雅黑" w:eastAsia="微软雅黑" w:cs="微软雅黑"/>
          <w:sz w:val="30"/>
          <w:szCs w:val="30"/>
        </w:rPr>
      </w:pPr>
    </w:p>
    <w:p w14:paraId="0E5F46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are often the hardest things to interpret.</w:t>
      </w:r>
    </w:p>
    <w:p w14:paraId="317BBF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谚语往往是最难解释的东西。</w:t>
      </w:r>
    </w:p>
    <w:p w14:paraId="2CD3B6B0">
      <w:pPr>
        <w:pStyle w:val="2"/>
        <w:spacing w:line="243" w:lineRule="auto"/>
        <w:rPr>
          <w:rFonts w:hint="eastAsia" w:ascii="微软雅黑" w:hAnsi="微软雅黑" w:eastAsia="微软雅黑" w:cs="微软雅黑"/>
          <w:sz w:val="30"/>
          <w:szCs w:val="30"/>
        </w:rPr>
      </w:pPr>
    </w:p>
    <w:p w14:paraId="312CE63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alleged disavowal of connection with the prophetic order by Amos has been touched upon above.</w:t>
      </w:r>
    </w:p>
    <w:p w14:paraId="74BCB1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阿摩司所谓的否认与先知阶层有联系这一点已在上面谈到。</w:t>
      </w:r>
    </w:p>
    <w:p w14:paraId="580889F3">
      <w:pPr>
        <w:pStyle w:val="2"/>
        <w:spacing w:line="243" w:lineRule="auto"/>
        <w:rPr>
          <w:rFonts w:hint="eastAsia" w:ascii="微软雅黑" w:hAnsi="微软雅黑" w:eastAsia="微软雅黑" w:cs="微软雅黑"/>
          <w:sz w:val="30"/>
          <w:szCs w:val="30"/>
        </w:rPr>
      </w:pPr>
    </w:p>
    <w:p w14:paraId="644FA8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disposes of the first and second arguments in favour of the derivation of nabhi'-ism from Canaan.</w:t>
      </w:r>
    </w:p>
    <w:p w14:paraId="799F889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这解决了支持“先知主义”源于迦南的第一和第二个论点。</w:t>
      </w:r>
    </w:p>
    <w:p w14:paraId="5B588D7E">
      <w:pPr>
        <w:pStyle w:val="2"/>
        <w:spacing w:line="243" w:lineRule="auto"/>
        <w:rPr>
          <w:rFonts w:hint="eastAsia" w:ascii="微软雅黑" w:hAnsi="微软雅黑" w:eastAsia="微软雅黑" w:cs="微软雅黑"/>
          <w:sz w:val="30"/>
          <w:szCs w:val="30"/>
        </w:rPr>
      </w:pPr>
    </w:p>
    <w:p w14:paraId="7D9D7D3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argument requires but little comment.</w:t>
      </w:r>
    </w:p>
    <w:p w14:paraId="199274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第三个论点几乎不需要评论。</w:t>
      </w:r>
    </w:p>
    <w:p w14:paraId="56C57129">
      <w:pPr>
        <w:pStyle w:val="2"/>
        <w:spacing w:line="243" w:lineRule="auto"/>
        <w:rPr>
          <w:rFonts w:hint="eastAsia" w:ascii="微软雅黑" w:hAnsi="微软雅黑" w:eastAsia="微软雅黑" w:cs="微软雅黑"/>
          <w:sz w:val="30"/>
          <w:szCs w:val="30"/>
        </w:rPr>
      </w:pPr>
    </w:p>
    <w:p w14:paraId="2B022E6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it tells much more strongly against the hypothesis under review than in favour of it.</w:t>
      </w:r>
    </w:p>
    <w:p w14:paraId="6083812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实际上，它反对该假说的力度远大于支持它的力度。</w:t>
      </w:r>
    </w:p>
    <w:p w14:paraId="5DB76990">
      <w:pPr>
        <w:pStyle w:val="2"/>
        <w:spacing w:line="243" w:lineRule="auto"/>
        <w:rPr>
          <w:rFonts w:hint="eastAsia" w:ascii="微软雅黑" w:hAnsi="微软雅黑" w:eastAsia="微软雅黑" w:cs="微软雅黑"/>
          <w:sz w:val="30"/>
          <w:szCs w:val="30"/>
        </w:rPr>
      </w:pPr>
    </w:p>
    <w:p w14:paraId="55DCF8C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alleged time of the rise and spread of the movement there was strong antagonism between Israelites and Canaanites.</w:t>
      </w:r>
    </w:p>
    <w:p w14:paraId="3C7105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在所谓的该运动兴起和传播时期，以色列人和迦南人之间存在强烈的对抗。</w:t>
      </w:r>
    </w:p>
    <w:p w14:paraId="226882DC">
      <w:pPr>
        <w:pStyle w:val="2"/>
        <w:spacing w:line="243" w:lineRule="auto"/>
        <w:rPr>
          <w:rFonts w:hint="eastAsia" w:ascii="微软雅黑" w:hAnsi="微软雅黑" w:eastAsia="微软雅黑" w:cs="微软雅黑"/>
          <w:sz w:val="30"/>
          <w:szCs w:val="30"/>
        </w:rPr>
      </w:pPr>
    </w:p>
    <w:p w14:paraId="1B0AB0E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likely that a man like Samuel, who stood at the head of the theocratic-patriotic movement, should have encouraged borrowing from the enemy?</w:t>
      </w:r>
    </w:p>
    <w:p w14:paraId="3165D5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像撒母耳这样站在神权爱国运动前沿的人，有可能鼓励从敌人那里借用东西吗？</w:t>
      </w:r>
    </w:p>
    <w:p w14:paraId="1DE77BEF">
      <w:pPr>
        <w:pStyle w:val="2"/>
        <w:spacing w:line="243" w:lineRule="auto"/>
        <w:rPr>
          <w:rFonts w:hint="eastAsia" w:ascii="微软雅黑" w:hAnsi="微软雅黑" w:eastAsia="微软雅黑" w:cs="微软雅黑"/>
          <w:sz w:val="30"/>
          <w:szCs w:val="30"/>
        </w:rPr>
      </w:pPr>
    </w:p>
    <w:p w14:paraId="75B85F6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make this credible, it would first be necessary to assume that the entire figure of Samuel, as drawn by the historian, is a caricature.</w:t>
      </w:r>
    </w:p>
    <w:p w14:paraId="5EC45CC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为了让这变得可信，首先必须假设历史学家所描绘的整个撒母耳形象是一个讽刺画。</w:t>
      </w:r>
    </w:p>
    <w:p w14:paraId="6D33F5CD">
      <w:pPr>
        <w:pStyle w:val="2"/>
        <w:spacing w:line="243" w:lineRule="auto"/>
        <w:rPr>
          <w:rFonts w:hint="eastAsia" w:ascii="微软雅黑" w:hAnsi="微软雅黑" w:eastAsia="微软雅黑" w:cs="微软雅黑"/>
          <w:sz w:val="30"/>
          <w:szCs w:val="30"/>
        </w:rPr>
      </w:pPr>
    </w:p>
    <w:p w14:paraId="3CF2414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argument is easily the most feeble of all.</w:t>
      </w:r>
    </w:p>
    <w:p w14:paraId="1DC6452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第四个论点显然是最站不住脚的。</w:t>
      </w:r>
    </w:p>
    <w:p w14:paraId="3F7F7158">
      <w:pPr>
        <w:pStyle w:val="2"/>
        <w:spacing w:line="243" w:lineRule="auto"/>
        <w:rPr>
          <w:rFonts w:hint="eastAsia" w:ascii="微软雅黑" w:hAnsi="微软雅黑" w:eastAsia="微软雅黑" w:cs="微软雅黑"/>
          <w:sz w:val="30"/>
          <w:szCs w:val="30"/>
        </w:rPr>
      </w:pPr>
    </w:p>
    <w:p w14:paraId="65F580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foreign origin presents more favourable opportunity for improving a movement of this kind, than its indigenous character, would be hard to prove.</w:t>
      </w:r>
    </w:p>
    <w:p w14:paraId="2625CA6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要证明比起本土特征，外国起源为改善此类运动提供了更有利的机会，这将是很困难的。</w:t>
      </w:r>
    </w:p>
    <w:p w14:paraId="4BD51C8E">
      <w:pPr>
        <w:pStyle w:val="2"/>
        <w:spacing w:line="243" w:lineRule="auto"/>
        <w:rPr>
          <w:rFonts w:hint="eastAsia" w:ascii="微软雅黑" w:hAnsi="微软雅黑" w:eastAsia="微软雅黑" w:cs="微软雅黑"/>
          <w:sz w:val="30"/>
          <w:szCs w:val="30"/>
        </w:rPr>
      </w:pPr>
    </w:p>
    <w:p w14:paraId="613509F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equal, nay, greater, force one might contend that the native growth will have more of the gradualness and native attachment, which are the basis for a desire after improvement.</w:t>
      </w:r>
    </w:p>
    <w:p w14:paraId="464A8CD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人们可以用同样，甚至更大的力量争辩说，本土生长将具有更多的渐进性和本土依恋，而这正是渴望改善的基础。</w:t>
      </w:r>
    </w:p>
    <w:p w14:paraId="23322513">
      <w:pPr>
        <w:pStyle w:val="2"/>
        <w:spacing w:line="243" w:lineRule="auto"/>
        <w:rPr>
          <w:rFonts w:hint="eastAsia" w:ascii="微软雅黑" w:hAnsi="微软雅黑" w:eastAsia="微软雅黑" w:cs="微软雅黑"/>
          <w:sz w:val="30"/>
          <w:szCs w:val="30"/>
        </w:rPr>
      </w:pPr>
    </w:p>
    <w:p w14:paraId="232FBA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LATER PROPHETS CREATE ETHICAL MONOTHEISM?</w:t>
      </w:r>
    </w:p>
    <w:p w14:paraId="5A966A1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后来的先知创造了伦理一神论吗？</w:t>
      </w:r>
    </w:p>
    <w:p w14:paraId="68912DE7">
      <w:pPr>
        <w:pStyle w:val="2"/>
        <w:spacing w:line="243" w:lineRule="auto"/>
        <w:rPr>
          <w:rFonts w:hint="eastAsia" w:ascii="微软雅黑" w:hAnsi="微软雅黑" w:eastAsia="微软雅黑" w:cs="微软雅黑"/>
          <w:sz w:val="30"/>
          <w:szCs w:val="30"/>
        </w:rPr>
      </w:pPr>
    </w:p>
    <w:p w14:paraId="315C8E7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we will consider the theory of the same critical school as to the role played by the prophetic movement at a later point in history.</w:t>
      </w:r>
    </w:p>
    <w:p w14:paraId="4D256A4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接下来，我们将考虑同一批判学派关于先知运动在历史后期所扮演角色的理论。</w:t>
      </w:r>
    </w:p>
    <w:p w14:paraId="462C55E6">
      <w:pPr>
        <w:pStyle w:val="2"/>
        <w:spacing w:line="243" w:lineRule="auto"/>
        <w:rPr>
          <w:rFonts w:hint="eastAsia" w:ascii="微软雅黑" w:hAnsi="微软雅黑" w:eastAsia="微软雅黑" w:cs="微软雅黑"/>
          <w:sz w:val="30"/>
          <w:szCs w:val="30"/>
        </w:rPr>
      </w:pPr>
    </w:p>
    <w:p w14:paraId="7914C2D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from the age of Amos and Hosea onwards, are credited with the discovery and establishment of the great truth of ethical monotheism, in which the distinctive and permanent value of Old Testament religion is held to reside.</w:t>
      </w:r>
    </w:p>
    <w:p w14:paraId="68C7EA7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从阿摩司和何西阿时代开始，先知被归功于发现并建立了伦理一神论这一伟大真理，而旧约宗教独特且永久的价值被认为就在于此。</w:t>
      </w:r>
    </w:p>
    <w:p w14:paraId="41EC7995">
      <w:pPr>
        <w:pStyle w:val="2"/>
        <w:spacing w:line="243" w:lineRule="auto"/>
        <w:rPr>
          <w:rFonts w:hint="eastAsia" w:ascii="微软雅黑" w:hAnsi="微软雅黑" w:eastAsia="微软雅黑" w:cs="微软雅黑"/>
          <w:sz w:val="30"/>
          <w:szCs w:val="30"/>
        </w:rPr>
      </w:pPr>
    </w:p>
    <w:p w14:paraId="77C8D8E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must endeavour to sketch the genesis of this belief in the prophetic circles as the critics conceive of it.</w:t>
      </w:r>
    </w:p>
    <w:p w14:paraId="3BAE5F3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我们在此必须努力勾勒出批判家所构想的这一信仰在先知圈子里的起源。</w:t>
      </w:r>
    </w:p>
    <w:p w14:paraId="7CDC724F">
      <w:pPr>
        <w:pStyle w:val="2"/>
        <w:spacing w:line="243" w:lineRule="auto"/>
        <w:rPr>
          <w:rFonts w:hint="eastAsia" w:ascii="微软雅黑" w:hAnsi="微软雅黑" w:eastAsia="微软雅黑" w:cs="微软雅黑"/>
          <w:sz w:val="30"/>
          <w:szCs w:val="30"/>
        </w:rPr>
      </w:pPr>
    </w:p>
    <w:p w14:paraId="1D8F2A2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'ethical monotheism' should not be misunderstood.</w:t>
      </w:r>
    </w:p>
    <w:p w14:paraId="2BC5A3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“伦理一神论”这个短语不应被误解。</w:t>
      </w:r>
    </w:p>
    <w:p w14:paraId="01BCDC37">
      <w:pPr>
        <w:pStyle w:val="2"/>
        <w:spacing w:line="243" w:lineRule="auto"/>
        <w:rPr>
          <w:rFonts w:hint="eastAsia" w:ascii="微软雅黑" w:hAnsi="微软雅黑" w:eastAsia="微软雅黑" w:cs="微软雅黑"/>
          <w:sz w:val="30"/>
          <w:szCs w:val="30"/>
        </w:rPr>
      </w:pPr>
    </w:p>
    <w:p w14:paraId="3B6295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constructed on the principle of addition, as though the prophets had stood, in the first place for monotheism, and in the second place for the ethical character of Jehovah.</w:t>
      </w:r>
    </w:p>
    <w:p w14:paraId="2F3140D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它不是建立在加法原则上的，好像先知们首先主张一神论，其次主张耶和华的伦理特征。</w:t>
      </w:r>
    </w:p>
    <w:p w14:paraId="04A23DA5">
      <w:pPr>
        <w:pStyle w:val="2"/>
        <w:spacing w:line="243" w:lineRule="auto"/>
        <w:rPr>
          <w:rFonts w:hint="eastAsia" w:ascii="微软雅黑" w:hAnsi="微软雅黑" w:eastAsia="微软雅黑" w:cs="微软雅黑"/>
          <w:sz w:val="30"/>
          <w:szCs w:val="30"/>
        </w:rPr>
      </w:pPr>
    </w:p>
    <w:p w14:paraId="583C5D1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meaning is: an ethical conception of Jehovah giving rise to monotheism.</w:t>
      </w:r>
    </w:p>
    <w:p w14:paraId="585445D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真正的含义是：耶和华的伦理概念产生了一神论。</w:t>
      </w:r>
    </w:p>
    <w:p w14:paraId="3042575C">
      <w:pPr>
        <w:pStyle w:val="2"/>
        <w:spacing w:line="243" w:lineRule="auto"/>
        <w:rPr>
          <w:rFonts w:hint="eastAsia" w:ascii="微软雅黑" w:hAnsi="微软雅黑" w:eastAsia="微软雅黑" w:cs="微软雅黑"/>
          <w:sz w:val="30"/>
          <w:szCs w:val="30"/>
        </w:rPr>
      </w:pPr>
    </w:p>
    <w:p w14:paraId="6A6FB7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overlooked that in this opinion concerning the later complexion of prophetism, the critics assume towards the movement a favourable attitude, whilst, as just shown, the critical appraisal of its origin is highly unfavourable.</w:t>
      </w:r>
    </w:p>
    <w:p w14:paraId="457DF1A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不容忽视的是，在这个关于先知体制后期面貌的观点中，批判家对该运动采取了有利的态度，而正如刚才所示，对其起源的批判性评价是非常不利的。</w:t>
      </w:r>
    </w:p>
    <w:p w14:paraId="3E9C9E30">
      <w:pPr>
        <w:pStyle w:val="2"/>
        <w:spacing w:line="243" w:lineRule="auto"/>
        <w:rPr>
          <w:rFonts w:hint="eastAsia" w:ascii="微软雅黑" w:hAnsi="微软雅黑" w:eastAsia="微软雅黑" w:cs="微软雅黑"/>
          <w:sz w:val="30"/>
          <w:szCs w:val="30"/>
        </w:rPr>
      </w:pPr>
    </w:p>
    <w:p w14:paraId="4DDC479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it is so necessary, from the critical premises, to speak of gradual purification and improvement.</w:t>
      </w:r>
    </w:p>
    <w:p w14:paraId="2AB9644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这就是为什么从批判的前提来看，必须谈论逐渐净化和改善的原因。</w:t>
      </w:r>
    </w:p>
    <w:p w14:paraId="3EA4007D">
      <w:pPr>
        <w:pStyle w:val="2"/>
        <w:spacing w:line="243" w:lineRule="auto"/>
        <w:rPr>
          <w:rFonts w:hint="eastAsia" w:ascii="微软雅黑" w:hAnsi="微软雅黑" w:eastAsia="微软雅黑" w:cs="微软雅黑"/>
          <w:sz w:val="30"/>
          <w:szCs w:val="30"/>
        </w:rPr>
      </w:pPr>
    </w:p>
    <w:p w14:paraId="430F6A8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fact of ethical improvement, in an idealizing direction, has been established, there can be, perhaps, no serious difficulty about deducing monotheism from it.</w:t>
      </w:r>
    </w:p>
    <w:p w14:paraId="743CB52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一旦确立了向理想化方向的伦理改善这一事实，从中推导出一神论或许就没有什么严重的困难了。</w:t>
      </w:r>
    </w:p>
    <w:p w14:paraId="411C9FCF">
      <w:pPr>
        <w:pStyle w:val="2"/>
        <w:spacing w:line="243" w:lineRule="auto"/>
        <w:rPr>
          <w:rFonts w:hint="eastAsia" w:ascii="微软雅黑" w:hAnsi="微软雅黑" w:eastAsia="微软雅黑" w:cs="微软雅黑"/>
          <w:sz w:val="30"/>
          <w:szCs w:val="30"/>
        </w:rPr>
      </w:pPr>
    </w:p>
    <w:p w14:paraId="351B81D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problem lies in the ethicizing of the conception of God from the starting-point of an ethically-indifferent or sub-ethical conception of Jehovah's nature and character.</w:t>
      </w:r>
    </w:p>
    <w:p w14:paraId="31CC32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但问题在于，如何从耶和华本性和特征的伦理漠视或次伦理概念的起点出发，将神的概念伦理化。</w:t>
      </w:r>
    </w:p>
    <w:p w14:paraId="61E88B11">
      <w:pPr>
        <w:pStyle w:val="2"/>
        <w:spacing w:line="243" w:lineRule="auto"/>
        <w:rPr>
          <w:rFonts w:hint="eastAsia" w:ascii="微软雅黑" w:hAnsi="微软雅黑" w:eastAsia="微软雅黑" w:cs="微软雅黑"/>
          <w:sz w:val="30"/>
          <w:szCs w:val="30"/>
        </w:rPr>
      </w:pPr>
    </w:p>
    <w:p w14:paraId="74E7F3E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construction we are offered by way of solving this problem is as follows:</w:t>
      </w:r>
    </w:p>
    <w:p w14:paraId="2F9E9F7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为了解决这个问题，提供给我们的构建如下：</w:t>
      </w:r>
    </w:p>
    <w:p w14:paraId="34817648">
      <w:pPr>
        <w:pStyle w:val="2"/>
        <w:spacing w:line="243" w:lineRule="auto"/>
        <w:rPr>
          <w:rFonts w:hint="eastAsia" w:ascii="微软雅黑" w:hAnsi="微软雅黑" w:eastAsia="微软雅黑" w:cs="微软雅黑"/>
          <w:sz w:val="30"/>
          <w:szCs w:val="30"/>
        </w:rPr>
      </w:pPr>
    </w:p>
    <w:p w14:paraId="14541E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ethical element must have come in between the days of Elijah and Elisha on the one hand, and the age of Amos and Hosea on the other.</w:t>
      </w:r>
    </w:p>
    <w:p w14:paraId="2DC0C3F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伦理因素必定是在以利亚和以利沙的日子与阿摩司和何西阿的时代之间进来的。</w:t>
      </w:r>
    </w:p>
    <w:p w14:paraId="4A0E56F8">
      <w:pPr>
        <w:pStyle w:val="2"/>
        <w:spacing w:line="243" w:lineRule="auto"/>
        <w:rPr>
          <w:rFonts w:hint="eastAsia" w:ascii="微软雅黑" w:hAnsi="微软雅黑" w:eastAsia="微软雅黑" w:cs="微软雅黑"/>
          <w:sz w:val="30"/>
          <w:szCs w:val="30"/>
        </w:rPr>
      </w:pPr>
    </w:p>
    <w:p w14:paraId="2D1F9E1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time of Elijah and Elisha Jehovah was only the national God of Israel.</w:t>
      </w:r>
    </w:p>
    <w:p w14:paraId="3916784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在以利亚和以利沙时代之前，耶和华只是以色列的民族神。</w:t>
      </w:r>
    </w:p>
    <w:p w14:paraId="068E8EFE">
      <w:pPr>
        <w:pStyle w:val="2"/>
        <w:spacing w:line="243" w:lineRule="auto"/>
        <w:rPr>
          <w:rFonts w:hint="eastAsia" w:ascii="微软雅黑" w:hAnsi="微软雅黑" w:eastAsia="微软雅黑" w:cs="微软雅黑"/>
          <w:sz w:val="30"/>
          <w:szCs w:val="30"/>
        </w:rPr>
      </w:pPr>
    </w:p>
    <w:p w14:paraId="2957EAE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neither a particularly ethical being, nor the only true God.</w:t>
      </w:r>
    </w:p>
    <w:p w14:paraId="1378237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祂既不是一个特别有伦理的存在，也不是唯一真神。</w:t>
      </w:r>
    </w:p>
    <w:p w14:paraId="265BEFD9">
      <w:pPr>
        <w:pStyle w:val="2"/>
        <w:spacing w:line="243" w:lineRule="auto"/>
        <w:rPr>
          <w:rFonts w:hint="eastAsia" w:ascii="微软雅黑" w:hAnsi="微软雅黑" w:eastAsia="微软雅黑" w:cs="微软雅黑"/>
          <w:sz w:val="30"/>
          <w:szCs w:val="30"/>
        </w:rPr>
      </w:pPr>
    </w:p>
    <w:p w14:paraId="5EFB057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His features were even ethically repellent.</w:t>
      </w:r>
    </w:p>
    <w:p w14:paraId="168ADB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祂的一些特征甚至在伦理上令人反感。</w:t>
      </w:r>
    </w:p>
    <w:p w14:paraId="26B8AAF7">
      <w:pPr>
        <w:pStyle w:val="2"/>
        <w:spacing w:line="243" w:lineRule="auto"/>
        <w:rPr>
          <w:rFonts w:hint="eastAsia" w:ascii="微软雅黑" w:hAnsi="微软雅黑" w:eastAsia="微软雅黑" w:cs="微软雅黑"/>
          <w:sz w:val="30"/>
          <w:szCs w:val="30"/>
        </w:rPr>
      </w:pPr>
    </w:p>
    <w:p w14:paraId="0879C5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like Elijah and Elisha stood up for Jehovah, simply because they were greater patriots and more confirmed nationalists than the rest.</w:t>
      </w:r>
    </w:p>
    <w:p w14:paraId="1AE640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像以利亚和以利沙这样的先知支持耶和华，仅仅是因为他们比其他人是更伟大的爱国者和更坚定的民族主义者。</w:t>
      </w:r>
    </w:p>
    <w:p w14:paraId="16F22C21">
      <w:pPr>
        <w:pStyle w:val="2"/>
        <w:spacing w:line="243" w:lineRule="auto"/>
        <w:rPr>
          <w:rFonts w:hint="eastAsia" w:ascii="微软雅黑" w:hAnsi="微软雅黑" w:eastAsia="微软雅黑" w:cs="微软雅黑"/>
          <w:sz w:val="30"/>
          <w:szCs w:val="30"/>
        </w:rPr>
      </w:pPr>
    </w:p>
    <w:p w14:paraId="127C63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Elijah's main trait is his insistence upon the exclusive right of Jehovah to the national service of Israel.</w:t>
      </w:r>
    </w:p>
    <w:p w14:paraId="23907A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以利亚的主要特征是他坚持耶和华对以色列民族事奉的独占权。</w:t>
      </w:r>
    </w:p>
    <w:p w14:paraId="353CF78C">
      <w:pPr>
        <w:pStyle w:val="2"/>
        <w:spacing w:line="243" w:lineRule="auto"/>
        <w:rPr>
          <w:rFonts w:hint="eastAsia" w:ascii="微软雅黑" w:hAnsi="微软雅黑" w:eastAsia="微软雅黑" w:cs="微软雅黑"/>
          <w:sz w:val="30"/>
          <w:szCs w:val="30"/>
        </w:rPr>
      </w:pPr>
    </w:p>
    <w:p w14:paraId="732FAD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he nor his lesser successor protested against the calves set up at Dan and Bethel.</w:t>
      </w:r>
    </w:p>
    <w:p w14:paraId="5A12EE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无论他还是他那较次要的继任者，都没有抗议在但和伯特利设立的金牛犊。</w:t>
      </w:r>
    </w:p>
    <w:p w14:paraId="4A3F929C">
      <w:pPr>
        <w:pStyle w:val="2"/>
        <w:spacing w:line="243" w:lineRule="auto"/>
        <w:rPr>
          <w:rFonts w:hint="eastAsia" w:ascii="微软雅黑" w:hAnsi="微软雅黑" w:eastAsia="微软雅黑" w:cs="微软雅黑"/>
          <w:sz w:val="30"/>
          <w:szCs w:val="30"/>
        </w:rPr>
      </w:pPr>
    </w:p>
    <w:p w14:paraId="630F8C9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they did represent Jehovah as the avenger of gross injustice.</w:t>
      </w:r>
    </w:p>
    <w:p w14:paraId="472690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当然，他们确实将耶和华描绘为严重不公义的复仇者。</w:t>
      </w:r>
    </w:p>
    <w:p w14:paraId="72DDF325">
      <w:pPr>
        <w:pStyle w:val="2"/>
        <w:spacing w:line="243" w:lineRule="auto"/>
        <w:rPr>
          <w:rFonts w:hint="eastAsia" w:ascii="微软雅黑" w:hAnsi="微软雅黑" w:eastAsia="微软雅黑" w:cs="微软雅黑"/>
          <w:sz w:val="30"/>
          <w:szCs w:val="30"/>
        </w:rPr>
      </w:pPr>
    </w:p>
    <w:p w14:paraId="399044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by no means to be confounded with the prophetic view of a century later, which made the entire relation of Israel to Jehovah rest on an ethical basis, and believed that it served a moral purpose.</w:t>
      </w:r>
    </w:p>
    <w:p w14:paraId="08CFADC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但这绝不能与一个世纪后的先知观点混淆，后者使以色列与耶和华的整个关系建立在伦理基础上，并相信它服务于道德目的。</w:t>
      </w:r>
    </w:p>
    <w:p w14:paraId="5C99D420">
      <w:pPr>
        <w:pStyle w:val="2"/>
        <w:spacing w:line="243" w:lineRule="auto"/>
        <w:rPr>
          <w:rFonts w:hint="eastAsia" w:ascii="微软雅黑" w:hAnsi="微软雅黑" w:eastAsia="微软雅黑" w:cs="微软雅黑"/>
          <w:sz w:val="30"/>
          <w:szCs w:val="30"/>
        </w:rPr>
      </w:pPr>
    </w:p>
    <w:p w14:paraId="40BAED3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differ in principle from the way in which a heathen deity might have been invoked in a similar situation elsewhere.</w:t>
      </w:r>
    </w:p>
    <w:p w14:paraId="7C4100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这在原则上与在别处类似情况下祈求异教神灵的方式没有什么不同。</w:t>
      </w:r>
    </w:p>
    <w:p w14:paraId="4E716E1A">
      <w:pPr>
        <w:pStyle w:val="2"/>
        <w:spacing w:line="243" w:lineRule="auto"/>
        <w:rPr>
          <w:rFonts w:hint="eastAsia" w:ascii="微软雅黑" w:hAnsi="微软雅黑" w:eastAsia="微软雅黑" w:cs="微软雅黑"/>
          <w:sz w:val="30"/>
          <w:szCs w:val="30"/>
        </w:rPr>
      </w:pPr>
    </w:p>
    <w:p w14:paraId="0752B6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happened to create a difference in this respect?</w:t>
      </w:r>
    </w:p>
    <w:p w14:paraId="1CE142B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那么发生了什么导致这方面的差异呢？</w:t>
      </w:r>
    </w:p>
    <w:p w14:paraId="095AFBF0">
      <w:pPr>
        <w:pStyle w:val="2"/>
        <w:spacing w:line="243" w:lineRule="auto"/>
        <w:rPr>
          <w:rFonts w:hint="eastAsia" w:ascii="微软雅黑" w:hAnsi="微软雅黑" w:eastAsia="微软雅黑" w:cs="微软雅黑"/>
          <w:sz w:val="30"/>
          <w:szCs w:val="30"/>
        </w:rPr>
      </w:pPr>
    </w:p>
    <w:p w14:paraId="187A0F3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external events became the great ethicizer in the prophetic mind.</w:t>
      </w:r>
    </w:p>
    <w:p w14:paraId="286EEE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外部事件的进程成为了先知思想中伟大的伦理化因素。</w:t>
      </w:r>
    </w:p>
    <w:p w14:paraId="0B37CBD7">
      <w:pPr>
        <w:pStyle w:val="2"/>
        <w:spacing w:line="243" w:lineRule="auto"/>
        <w:rPr>
          <w:rFonts w:hint="eastAsia" w:ascii="微软雅黑" w:hAnsi="微软雅黑" w:eastAsia="微软雅黑" w:cs="微软雅黑"/>
          <w:sz w:val="30"/>
          <w:szCs w:val="30"/>
        </w:rPr>
      </w:pPr>
    </w:p>
    <w:p w14:paraId="384A36F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suffered serious reverses in war.</w:t>
      </w:r>
    </w:p>
    <w:p w14:paraId="1D5D6D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以色列在战争中遭受了严重挫折。</w:t>
      </w:r>
    </w:p>
    <w:p w14:paraId="39895D06">
      <w:pPr>
        <w:pStyle w:val="2"/>
        <w:spacing w:line="243" w:lineRule="auto"/>
        <w:rPr>
          <w:rFonts w:hint="eastAsia" w:ascii="微软雅黑" w:hAnsi="微软雅黑" w:eastAsia="微软雅黑" w:cs="微软雅黑"/>
          <w:sz w:val="30"/>
          <w:szCs w:val="30"/>
        </w:rPr>
      </w:pPr>
    </w:p>
    <w:p w14:paraId="4E8E2FC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thing, especially when of a protracted nature, was difficult to explain on the old basis of national favouritism alternating with autocratic caprice.</w:t>
      </w:r>
    </w:p>
    <w:p w14:paraId="2D2A0F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这种事情，尤其是长期性质的，很难在旧的民族偏爱与专制反复无常交替的基础上解释。</w:t>
      </w:r>
    </w:p>
    <w:p w14:paraId="2BE8026E">
      <w:pPr>
        <w:pStyle w:val="2"/>
        <w:spacing w:line="243" w:lineRule="auto"/>
        <w:rPr>
          <w:rFonts w:hint="eastAsia" w:ascii="微软雅黑" w:hAnsi="微软雅黑" w:eastAsia="微软雅黑" w:cs="微软雅黑"/>
          <w:sz w:val="30"/>
          <w:szCs w:val="30"/>
        </w:rPr>
      </w:pPr>
    </w:p>
    <w:p w14:paraId="5A9FA27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existence of the nation was threatened, the unsatisfactory nature of such a crude, incalculable relationship became apparent.</w:t>
      </w:r>
    </w:p>
    <w:p w14:paraId="75CE633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一旦国家的生存受到威胁，这种粗糙、不可预测的关系令人不满的性质就变得明显了。</w:t>
      </w:r>
    </w:p>
    <w:p w14:paraId="5095EC30">
      <w:pPr>
        <w:pStyle w:val="2"/>
        <w:spacing w:line="243" w:lineRule="auto"/>
        <w:rPr>
          <w:rFonts w:hint="eastAsia" w:ascii="微软雅黑" w:hAnsi="微软雅黑" w:eastAsia="微软雅黑" w:cs="微软雅黑"/>
          <w:sz w:val="30"/>
          <w:szCs w:val="30"/>
        </w:rPr>
      </w:pPr>
    </w:p>
    <w:p w14:paraId="37BD21E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smaller nations, when conquered by the large powers, not only themselves passed from the scene of history, but with them vanished their gods.</w:t>
      </w:r>
    </w:p>
    <w:p w14:paraId="3A13C74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较小的国家被大国征服时，不仅它们自己退出了历史舞台，它们的神也随之消失了。</w:t>
      </w:r>
    </w:p>
    <w:p w14:paraId="399EE07B">
      <w:pPr>
        <w:pStyle w:val="2"/>
        <w:spacing w:line="243" w:lineRule="auto"/>
        <w:rPr>
          <w:rFonts w:hint="eastAsia" w:ascii="微软雅黑" w:hAnsi="微软雅黑" w:eastAsia="微软雅黑" w:cs="微软雅黑"/>
          <w:sz w:val="30"/>
          <w:szCs w:val="30"/>
        </w:rPr>
      </w:pPr>
    </w:p>
    <w:p w14:paraId="3C94CC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of the threatened existence of Israel assumed the character of a religious problem.</w:t>
      </w:r>
    </w:p>
    <w:p w14:paraId="1020716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以色列生存受到威胁的问题呈现出宗教问题的特征。</w:t>
      </w:r>
    </w:p>
    <w:p w14:paraId="11F1A23D">
      <w:pPr>
        <w:pStyle w:val="2"/>
        <w:spacing w:line="243" w:lineRule="auto"/>
        <w:rPr>
          <w:rFonts w:hint="eastAsia" w:ascii="微软雅黑" w:hAnsi="微软雅黑" w:eastAsia="微软雅黑" w:cs="微软雅黑"/>
          <w:sz w:val="30"/>
          <w:szCs w:val="30"/>
        </w:rPr>
      </w:pPr>
    </w:p>
    <w:p w14:paraId="3EB9F4E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national god has no other reason of existence than to protect his people.</w:t>
      </w:r>
    </w:p>
    <w:p w14:paraId="0577C04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民族神除了保护他的人民之外，没有其他存在的理由。</w:t>
      </w:r>
    </w:p>
    <w:p w14:paraId="5B5FEADF">
      <w:pPr>
        <w:pStyle w:val="2"/>
        <w:spacing w:line="243" w:lineRule="auto"/>
        <w:rPr>
          <w:rFonts w:hint="eastAsia" w:ascii="微软雅黑" w:hAnsi="微软雅黑" w:eastAsia="微软雅黑" w:cs="微软雅黑"/>
          <w:sz w:val="30"/>
          <w:szCs w:val="30"/>
        </w:rPr>
      </w:pPr>
    </w:p>
    <w:p w14:paraId="040F556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Failing in this, his usefulness is at an end.</w:t>
      </w:r>
    </w:p>
    <w:p w14:paraId="4DE8858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如果做不到这一点，他的用处就结束了。</w:t>
      </w:r>
    </w:p>
    <w:p w14:paraId="780F83D3">
      <w:pPr>
        <w:pStyle w:val="2"/>
        <w:spacing w:line="243" w:lineRule="auto"/>
        <w:rPr>
          <w:rFonts w:hint="eastAsia" w:ascii="微软雅黑" w:hAnsi="微软雅黑" w:eastAsia="微软雅黑" w:cs="微软雅黑"/>
          <w:sz w:val="30"/>
          <w:szCs w:val="30"/>
        </w:rPr>
      </w:pPr>
    </w:p>
    <w:p w14:paraId="7325EAD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became even more acute when, after the danger from Syria had been averted, the Assyrian power appeared on the horizon.</w:t>
      </w:r>
    </w:p>
    <w:p w14:paraId="716CB2A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当来自叙利亚的危险被消除后，亚述势力出现在地平线上时，情况变得更加严峻。</w:t>
      </w:r>
    </w:p>
    <w:p w14:paraId="00381B44">
      <w:pPr>
        <w:pStyle w:val="2"/>
        <w:spacing w:line="243" w:lineRule="auto"/>
        <w:rPr>
          <w:rFonts w:hint="eastAsia" w:ascii="微软雅黑" w:hAnsi="微软雅黑" w:eastAsia="微软雅黑" w:cs="微软雅黑"/>
          <w:sz w:val="30"/>
          <w:szCs w:val="30"/>
        </w:rPr>
      </w:pPr>
    </w:p>
    <w:p w14:paraId="235FE11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Damascus one might possibly hope to escape.</w:t>
      </w:r>
    </w:p>
    <w:p w14:paraId="3540AF1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从大马士革（的威胁）中，人们或许还有希望逃脱。</w:t>
      </w:r>
    </w:p>
    <w:p w14:paraId="3CBEAB0D">
      <w:pPr>
        <w:pStyle w:val="2"/>
        <w:spacing w:line="243" w:lineRule="auto"/>
        <w:rPr>
          <w:rFonts w:hint="eastAsia" w:ascii="微软雅黑" w:hAnsi="微软雅黑" w:eastAsia="微软雅黑" w:cs="微软雅黑"/>
          <w:sz w:val="30"/>
          <w:szCs w:val="30"/>
        </w:rPr>
      </w:pPr>
    </w:p>
    <w:p w14:paraId="46C5C8F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national god was not equal to such a crisis.</w:t>
      </w:r>
    </w:p>
    <w:p w14:paraId="77A670B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民族神无法应付这样的危机。</w:t>
      </w:r>
    </w:p>
    <w:p w14:paraId="02F02D53">
      <w:pPr>
        <w:pStyle w:val="2"/>
        <w:spacing w:line="243" w:lineRule="auto"/>
        <w:rPr>
          <w:rFonts w:hint="eastAsia" w:ascii="微软雅黑" w:hAnsi="微软雅黑" w:eastAsia="微软雅黑" w:cs="微软雅黑"/>
          <w:sz w:val="30"/>
          <w:szCs w:val="30"/>
        </w:rPr>
      </w:pPr>
    </w:p>
    <w:p w14:paraId="5E7BB95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alternative became: Israel is saved, and then Jehovah remains, or Israel is conquered, and then Jehovah likewise is eliminated.</w:t>
      </w:r>
    </w:p>
    <w:p w14:paraId="2F6345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选择变成了：要么以色列得救，耶和华存留；要么以色列被征服，耶和华同样被消灭。</w:t>
      </w:r>
    </w:p>
    <w:p w14:paraId="6061A3A6">
      <w:pPr>
        <w:pStyle w:val="2"/>
        <w:spacing w:line="243" w:lineRule="auto"/>
        <w:rPr>
          <w:rFonts w:hint="eastAsia" w:ascii="微软雅黑" w:hAnsi="微软雅黑" w:eastAsia="微软雅黑" w:cs="微软雅黑"/>
          <w:sz w:val="30"/>
          <w:szCs w:val="30"/>
        </w:rPr>
      </w:pPr>
    </w:p>
    <w:p w14:paraId="3572D8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only the latter seemed within the range of historical possibility, the prophets of that age shrank from even contemplating such a terrible issue.</w:t>
      </w:r>
    </w:p>
    <w:p w14:paraId="42E7FB6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虽然只有后者似乎在历史可能性的范围内，但那个时代的先知甚至不敢设想这样可怕的结果。</w:t>
      </w:r>
    </w:p>
    <w:p w14:paraId="2D285E8D">
      <w:pPr>
        <w:pStyle w:val="2"/>
        <w:spacing w:line="243" w:lineRule="auto"/>
        <w:rPr>
          <w:rFonts w:hint="eastAsia" w:ascii="微软雅黑" w:hAnsi="微软雅黑" w:eastAsia="微软雅黑" w:cs="微软雅黑"/>
          <w:sz w:val="30"/>
          <w:szCs w:val="30"/>
        </w:rPr>
      </w:pPr>
    </w:p>
    <w:p w14:paraId="2AC9C9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attached to their God, that they dared not think of His perishing.</w:t>
      </w:r>
    </w:p>
    <w:p w14:paraId="5D7087A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他们如此依恋他们的神，以至于不敢想祂会灭亡。</w:t>
      </w:r>
    </w:p>
    <w:p w14:paraId="2A632EC1">
      <w:pPr>
        <w:pStyle w:val="2"/>
        <w:spacing w:line="243" w:lineRule="auto"/>
        <w:rPr>
          <w:rFonts w:hint="eastAsia" w:ascii="微软雅黑" w:hAnsi="微软雅黑" w:eastAsia="微软雅黑" w:cs="微软雅黑"/>
          <w:sz w:val="30"/>
          <w:szCs w:val="30"/>
        </w:rPr>
      </w:pPr>
    </w:p>
    <w:p w14:paraId="4423EEA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escape from this desperate thought it was evidently necessary to detach in some way the national existence of Israel from the religious existence of Jehovah.</w:t>
      </w:r>
    </w:p>
    <w:p w14:paraId="6960412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为了逃避这种绝望的想法，显然必须以某种方式将以色列的民族存在与耶和华的宗教存在分离开来。</w:t>
      </w:r>
    </w:p>
    <w:p w14:paraId="7F1C727D">
      <w:pPr>
        <w:pStyle w:val="2"/>
        <w:spacing w:line="243" w:lineRule="auto"/>
        <w:rPr>
          <w:rFonts w:hint="eastAsia" w:ascii="微软雅黑" w:hAnsi="微软雅黑" w:eastAsia="微软雅黑" w:cs="微软雅黑"/>
          <w:sz w:val="30"/>
          <w:szCs w:val="30"/>
        </w:rPr>
      </w:pPr>
    </w:p>
    <w:p w14:paraId="44340AA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could be done in one way only: by incorporating some other superior element in His character, such as would surmount the ideas of national championship and favouritism towards Israel, in which no one could possibly believe any longer.</w:t>
      </w:r>
    </w:p>
    <w:p w14:paraId="32B2A06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当然，这只能通过一种方式做到：在祂的性格中加入某种其他优越的元素，这种元素要超越民族捍卫者和对以色列偏爱的观念，因为那种观念已无人能再相信。</w:t>
      </w:r>
    </w:p>
    <w:p w14:paraId="236B35A0">
      <w:pPr>
        <w:pStyle w:val="2"/>
        <w:spacing w:line="243" w:lineRule="auto"/>
        <w:rPr>
          <w:rFonts w:hint="eastAsia" w:ascii="微软雅黑" w:hAnsi="微软雅黑" w:eastAsia="微软雅黑" w:cs="微软雅黑"/>
          <w:sz w:val="30"/>
          <w:szCs w:val="30"/>
        </w:rPr>
      </w:pPr>
    </w:p>
    <w:p w14:paraId="2E4923D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sufficient to say: Let Israel be sacrificed, but let Jehovah continue.</w:t>
      </w:r>
    </w:p>
    <w:p w14:paraId="1C4477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仅仅说：让以色列牺牲，但让耶和华继续存在，是不够的。</w:t>
      </w:r>
    </w:p>
    <w:p w14:paraId="31B567A9">
      <w:pPr>
        <w:pStyle w:val="2"/>
        <w:spacing w:line="243" w:lineRule="auto"/>
        <w:rPr>
          <w:rFonts w:hint="eastAsia" w:ascii="微软雅黑" w:hAnsi="微软雅黑" w:eastAsia="微软雅黑" w:cs="微软雅黑"/>
          <w:sz w:val="30"/>
          <w:szCs w:val="30"/>
        </w:rPr>
      </w:pPr>
    </w:p>
    <w:p w14:paraId="2C6D43C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needed in addition was a new and super-national content to fill up the gap created in the concept of Jehovah through the prospective fall of Israel.</w:t>
      </w:r>
    </w:p>
    <w:p w14:paraId="257CEEE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此外还需要一种新的、超国家的内容，来填补因以色列预期的衰落而在耶和华概念中造成的空白。</w:t>
      </w:r>
    </w:p>
    <w:p w14:paraId="05214B24">
      <w:pPr>
        <w:pStyle w:val="2"/>
        <w:spacing w:line="243" w:lineRule="auto"/>
        <w:rPr>
          <w:rFonts w:hint="eastAsia" w:ascii="微软雅黑" w:hAnsi="微软雅黑" w:eastAsia="微软雅黑" w:cs="微软雅黑"/>
          <w:sz w:val="30"/>
          <w:szCs w:val="30"/>
        </w:rPr>
      </w:pPr>
    </w:p>
    <w:p w14:paraId="08FAB59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was this service which the ethical conception of God rendered to the prophets.</w:t>
      </w:r>
    </w:p>
    <w:p w14:paraId="1301A2D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正是伦理的神观为先知提供了这项服务。</w:t>
      </w:r>
    </w:p>
    <w:p w14:paraId="081D53D5">
      <w:pPr>
        <w:pStyle w:val="2"/>
        <w:spacing w:line="243" w:lineRule="auto"/>
        <w:rPr>
          <w:rFonts w:hint="eastAsia" w:ascii="微软雅黑" w:hAnsi="微软雅黑" w:eastAsia="微软雅黑" w:cs="微软雅黑"/>
          <w:sz w:val="30"/>
          <w:szCs w:val="30"/>
        </w:rPr>
      </w:pPr>
    </w:p>
    <w:p w14:paraId="67942DA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Jehovah were supremely ethical, then the ethical aims He pursued could be thought of as requiring the destruction of Israel.</w:t>
      </w:r>
    </w:p>
    <w:p w14:paraId="2EAB3F1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因为，如果耶和华是至高伦理的，那么祂所追求的伦理目标就可以被认为是需要毁灭以色列的。</w:t>
      </w:r>
    </w:p>
    <w:p w14:paraId="3DE3C335">
      <w:pPr>
        <w:pStyle w:val="2"/>
        <w:spacing w:line="243" w:lineRule="auto"/>
        <w:rPr>
          <w:rFonts w:hint="eastAsia" w:ascii="微软雅黑" w:hAnsi="微软雅黑" w:eastAsia="微软雅黑" w:cs="微软雅黑"/>
          <w:sz w:val="30"/>
          <w:szCs w:val="30"/>
        </w:rPr>
      </w:pPr>
    </w:p>
    <w:p w14:paraId="7DF1336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destruction of the nation would no longer involve the destruction of Jehovah.</w:t>
      </w:r>
    </w:p>
    <w:p w14:paraId="4FC590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在那种情况下，国家的毁灭将不再涉及耶和华的毁灭。</w:t>
      </w:r>
    </w:p>
    <w:p w14:paraId="5035CEE4">
      <w:pPr>
        <w:pStyle w:val="2"/>
        <w:spacing w:line="243" w:lineRule="auto"/>
        <w:rPr>
          <w:rFonts w:hint="eastAsia" w:ascii="微软雅黑" w:hAnsi="微软雅黑" w:eastAsia="微软雅黑" w:cs="微软雅黑"/>
          <w:sz w:val="30"/>
          <w:szCs w:val="30"/>
        </w:rPr>
      </w:pPr>
    </w:p>
    <w:p w14:paraId="2778FF9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from the new standpoint, it would mean the vindication of Jehovah as to His innermost character.</w:t>
      </w:r>
    </w:p>
    <w:p w14:paraId="4CA45A4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相反，从新的立场来看，这将意味着耶和华在其最内在特征上的平反。</w:t>
      </w:r>
    </w:p>
    <w:p w14:paraId="3AB57A39">
      <w:pPr>
        <w:pStyle w:val="2"/>
        <w:spacing w:line="243" w:lineRule="auto"/>
        <w:rPr>
          <w:rFonts w:hint="eastAsia" w:ascii="微软雅黑" w:hAnsi="微软雅黑" w:eastAsia="微软雅黑" w:cs="微软雅黑"/>
          <w:sz w:val="30"/>
          <w:szCs w:val="30"/>
        </w:rPr>
      </w:pPr>
    </w:p>
    <w:p w14:paraId="260F439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thus sacrificed Israel in order to save their God.</w:t>
      </w:r>
    </w:p>
    <w:p w14:paraId="20E69EF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先知们因此牺牲了以色列以拯救他们的神。</w:t>
      </w:r>
    </w:p>
    <w:p w14:paraId="5EDCD6CD">
      <w:pPr>
        <w:pStyle w:val="2"/>
        <w:spacing w:line="243" w:lineRule="auto"/>
        <w:rPr>
          <w:rFonts w:hint="eastAsia" w:ascii="微软雅黑" w:hAnsi="微软雅黑" w:eastAsia="微软雅黑" w:cs="微软雅黑"/>
          <w:sz w:val="30"/>
          <w:szCs w:val="30"/>
        </w:rPr>
      </w:pPr>
    </w:p>
    <w:p w14:paraId="70F0394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 almost exorbitant rate, as it were, they insured their religious conviction in regard to the indestructibility of God.</w:t>
      </w:r>
    </w:p>
    <w:p w14:paraId="6C37A6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可以说，他们以几乎过高的代价，为他们关于神不可毁灭的宗教信念投了保。</w:t>
      </w:r>
    </w:p>
    <w:p w14:paraId="3C54DB07">
      <w:pPr>
        <w:pStyle w:val="2"/>
        <w:spacing w:line="243" w:lineRule="auto"/>
        <w:rPr>
          <w:rFonts w:hint="eastAsia" w:ascii="微软雅黑" w:hAnsi="微软雅黑" w:eastAsia="微软雅黑" w:cs="微软雅黑"/>
          <w:sz w:val="30"/>
          <w:szCs w:val="30"/>
        </w:rPr>
      </w:pPr>
    </w:p>
    <w:p w14:paraId="07D08AC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and sharply looked at, it was not so much positive interest in the idealism of ethics that made them reason as they did.</w:t>
      </w:r>
    </w:p>
    <w:p w14:paraId="04B9E93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归根结底，仔细观察，使他们那样推理的，并不是对伦理理想主义的积极兴趣。</w:t>
      </w:r>
    </w:p>
    <w:p w14:paraId="6E70E40C">
      <w:pPr>
        <w:pStyle w:val="2"/>
        <w:spacing w:line="243" w:lineRule="auto"/>
        <w:rPr>
          <w:rFonts w:hint="eastAsia" w:ascii="微软雅黑" w:hAnsi="微软雅黑" w:eastAsia="微软雅黑" w:cs="微软雅黑"/>
          <w:sz w:val="30"/>
          <w:szCs w:val="30"/>
        </w:rPr>
      </w:pPr>
    </w:p>
    <w:p w14:paraId="4D1C1A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their ethicizing of the character of Jehovah was but the indispensable prerequisite for keeping a hold upon Him.</w:t>
      </w:r>
    </w:p>
    <w:p w14:paraId="4C60A34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实际上，他们对耶和华特征的伦理化，不过是保持对祂的把握所不可或缺的先决条件。</w:t>
      </w:r>
    </w:p>
    <w:p w14:paraId="0D0CB3ED">
      <w:pPr>
        <w:pStyle w:val="2"/>
        <w:spacing w:line="243" w:lineRule="auto"/>
        <w:rPr>
          <w:rFonts w:hint="eastAsia" w:ascii="微软雅黑" w:hAnsi="微软雅黑" w:eastAsia="微软雅黑" w:cs="微软雅黑"/>
          <w:sz w:val="30"/>
          <w:szCs w:val="30"/>
        </w:rPr>
      </w:pPr>
    </w:p>
    <w:p w14:paraId="33A7B7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adored Him religiously, with a deep traditional attachment, so strong, that in the case of an enforced choice they would rather lose their people than their God.</w:t>
      </w:r>
    </w:p>
    <w:p w14:paraId="4E31375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他们在宗教上崇拜祂，带着深厚的传统依恋，这种依恋如此强烈，以至于在被迫选择的情况下，他们宁愿失去他们的民族也不愿失去他们的神。</w:t>
      </w:r>
    </w:p>
    <w:p w14:paraId="2ECDBC4D">
      <w:pPr>
        <w:pStyle w:val="2"/>
        <w:spacing w:line="243" w:lineRule="auto"/>
        <w:rPr>
          <w:rFonts w:hint="eastAsia" w:ascii="微软雅黑" w:hAnsi="微软雅黑" w:eastAsia="微软雅黑" w:cs="微软雅黑"/>
          <w:sz w:val="30"/>
          <w:szCs w:val="30"/>
        </w:rPr>
      </w:pPr>
    </w:p>
    <w:p w14:paraId="0D64D43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ethical character of God was a means to an end.</w:t>
      </w:r>
    </w:p>
    <w:p w14:paraId="6C98491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神的伦理特征是达到目的的手段。</w:t>
      </w:r>
    </w:p>
    <w:p w14:paraId="5076F608">
      <w:pPr>
        <w:pStyle w:val="2"/>
        <w:spacing w:line="243" w:lineRule="auto"/>
        <w:rPr>
          <w:rFonts w:hint="eastAsia" w:ascii="微软雅黑" w:hAnsi="微软雅黑" w:eastAsia="微软雅黑" w:cs="微软雅黑"/>
          <w:sz w:val="30"/>
          <w:szCs w:val="30"/>
        </w:rPr>
      </w:pPr>
    </w:p>
    <w:p w14:paraId="2000EB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did they come to seize upon the ethical element as precisely fitted to render them this service?</w:t>
      </w:r>
    </w:p>
    <w:p w14:paraId="7B6D42C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但是，他们是如何抓住伦理因素作为恰好适合为他们提供这项服务的呢？</w:t>
      </w:r>
    </w:p>
    <w:p w14:paraId="1C406AAB">
      <w:pPr>
        <w:pStyle w:val="2"/>
        <w:spacing w:line="243" w:lineRule="auto"/>
        <w:rPr>
          <w:rFonts w:hint="eastAsia" w:ascii="微软雅黑" w:hAnsi="微软雅黑" w:eastAsia="微软雅黑" w:cs="微软雅黑"/>
          <w:sz w:val="30"/>
          <w:szCs w:val="30"/>
        </w:rPr>
      </w:pPr>
    </w:p>
    <w:p w14:paraId="307B456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the prophets were somewhat ethically gifted above the mass.</w:t>
      </w:r>
    </w:p>
    <w:p w14:paraId="6F49BB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答案是，先知在伦理天赋上多少高于大众。</w:t>
      </w:r>
    </w:p>
    <w:p w14:paraId="37BC8328">
      <w:pPr>
        <w:pStyle w:val="2"/>
        <w:spacing w:line="243" w:lineRule="auto"/>
        <w:rPr>
          <w:rFonts w:hint="eastAsia" w:ascii="微软雅黑" w:hAnsi="微软雅黑" w:eastAsia="微软雅黑" w:cs="微软雅黑"/>
          <w:sz w:val="30"/>
          <w:szCs w:val="30"/>
        </w:rPr>
      </w:pPr>
    </w:p>
    <w:p w14:paraId="230BAA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 greater sensitivity to right and wrong.</w:t>
      </w:r>
    </w:p>
    <w:p w14:paraId="0E0B6F1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他们对是非有更高的敏感度。</w:t>
      </w:r>
    </w:p>
    <w:p w14:paraId="03A6AD1E">
      <w:pPr>
        <w:pStyle w:val="2"/>
        <w:spacing w:line="243" w:lineRule="auto"/>
        <w:rPr>
          <w:rFonts w:hint="eastAsia" w:ascii="微软雅黑" w:hAnsi="微软雅黑" w:eastAsia="微软雅黑" w:cs="微软雅黑"/>
          <w:sz w:val="30"/>
          <w:szCs w:val="30"/>
        </w:rPr>
      </w:pPr>
    </w:p>
    <w:p w14:paraId="560A12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this was not so much to their credit as might be at first supposed.</w:t>
      </w:r>
    </w:p>
    <w:p w14:paraId="6AFE616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但即便这也不像起初假设的那样值得称赞。</w:t>
      </w:r>
    </w:p>
    <w:p w14:paraId="6C8D16B2">
      <w:pPr>
        <w:pStyle w:val="2"/>
        <w:spacing w:line="243" w:lineRule="auto"/>
        <w:rPr>
          <w:rFonts w:hint="eastAsia" w:ascii="微软雅黑" w:hAnsi="微软雅黑" w:eastAsia="微软雅黑" w:cs="微软雅黑"/>
          <w:sz w:val="30"/>
          <w:szCs w:val="30"/>
        </w:rPr>
      </w:pPr>
    </w:p>
    <w:p w14:paraId="1D286C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rather a case of goodness arising from reaction against extreme evil.</w:t>
      </w:r>
    </w:p>
    <w:p w14:paraId="012C116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这更像是由对极端邪恶的反应而产生的良善。</w:t>
      </w:r>
    </w:p>
    <w:p w14:paraId="2726F133">
      <w:pPr>
        <w:pStyle w:val="2"/>
        <w:spacing w:line="243" w:lineRule="auto"/>
        <w:rPr>
          <w:rFonts w:hint="eastAsia" w:ascii="微软雅黑" w:hAnsi="微软雅黑" w:eastAsia="微软雅黑" w:cs="微软雅黑"/>
          <w:sz w:val="30"/>
          <w:szCs w:val="30"/>
        </w:rPr>
      </w:pPr>
    </w:p>
    <w:p w14:paraId="2E58F1C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 fact, the moral conditions among Israel offered abundant warrant for such a reaction.</w:t>
      </w:r>
    </w:p>
    <w:p w14:paraId="219D09B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因为事实上，以色列中的道德状况为这种反应提供了充分的理由。</w:t>
      </w:r>
    </w:p>
    <w:p w14:paraId="351A44A2">
      <w:pPr>
        <w:pStyle w:val="2"/>
        <w:spacing w:line="243" w:lineRule="auto"/>
        <w:rPr>
          <w:rFonts w:hint="eastAsia" w:ascii="微软雅黑" w:hAnsi="微软雅黑" w:eastAsia="微软雅黑" w:cs="微软雅黑"/>
          <w:sz w:val="30"/>
          <w:szCs w:val="30"/>
        </w:rPr>
      </w:pPr>
    </w:p>
    <w:p w14:paraId="2CFF552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Riotous living and licentiousness prevailed, especially among the upper classes.</w:t>
      </w:r>
    </w:p>
    <w:p w14:paraId="72371BB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放荡的生活和淫乱盛行，特别是在上层阶级中。</w:t>
      </w:r>
    </w:p>
    <w:p w14:paraId="48D47E0F">
      <w:pPr>
        <w:pStyle w:val="2"/>
        <w:spacing w:line="243" w:lineRule="auto"/>
        <w:rPr>
          <w:rFonts w:hint="eastAsia" w:ascii="微软雅黑" w:hAnsi="微软雅黑" w:eastAsia="微软雅黑" w:cs="微软雅黑"/>
          <w:sz w:val="30"/>
          <w:szCs w:val="30"/>
        </w:rPr>
      </w:pPr>
    </w:p>
    <w:p w14:paraId="2F3A49A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administration of justice was thoroughly corrupt.</w:t>
      </w:r>
    </w:p>
    <w:p w14:paraId="32BEA4C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司法管理彻底腐败。</w:t>
      </w:r>
    </w:p>
    <w:p w14:paraId="716F538F">
      <w:pPr>
        <w:pStyle w:val="2"/>
        <w:spacing w:line="243" w:lineRule="auto"/>
        <w:rPr>
          <w:rFonts w:hint="eastAsia" w:ascii="微软雅黑" w:hAnsi="微软雅黑" w:eastAsia="微软雅黑" w:cs="微软雅黑"/>
          <w:sz w:val="30"/>
          <w:szCs w:val="30"/>
        </w:rPr>
      </w:pPr>
    </w:p>
    <w:p w14:paraId="369F5C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oppressed and exploited the poor.</w:t>
      </w:r>
    </w:p>
    <w:p w14:paraId="35F9106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富人压迫和剥削穷人。</w:t>
      </w:r>
    </w:p>
    <w:p w14:paraId="46641970">
      <w:pPr>
        <w:pStyle w:val="2"/>
        <w:spacing w:line="243" w:lineRule="auto"/>
        <w:rPr>
          <w:rFonts w:hint="eastAsia" w:ascii="微软雅黑" w:hAnsi="微软雅黑" w:eastAsia="微软雅黑" w:cs="微软雅黑"/>
          <w:sz w:val="30"/>
          <w:szCs w:val="30"/>
        </w:rPr>
      </w:pPr>
    </w:p>
    <w:p w14:paraId="54401E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elements were therefore given for framing a new conception of God.</w:t>
      </w:r>
    </w:p>
    <w:p w14:paraId="0588AC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因此，构建新的神观的所有要素都已经具备。</w:t>
      </w:r>
    </w:p>
    <w:p w14:paraId="7D6A5B0E">
      <w:pPr>
        <w:pStyle w:val="2"/>
        <w:spacing w:line="243" w:lineRule="auto"/>
        <w:rPr>
          <w:rFonts w:hint="eastAsia" w:ascii="微软雅黑" w:hAnsi="微软雅黑" w:eastAsia="微软雅黑" w:cs="微软雅黑"/>
          <w:sz w:val="30"/>
          <w:szCs w:val="30"/>
        </w:rPr>
      </w:pPr>
    </w:p>
    <w:p w14:paraId="461FCD2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newness consisted in this, that the prophets clearly enunciated the absolute supremacy of the ethical aspect in the nature of Jehovah.</w:t>
      </w:r>
    </w:p>
    <w:p w14:paraId="01DE3FF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新颖之处在于，先知们清楚地阐明了耶和华本性中伦理层面的绝对至高性。</w:t>
      </w:r>
    </w:p>
    <w:p w14:paraId="07482B9C">
      <w:pPr>
        <w:pStyle w:val="2"/>
        <w:spacing w:line="243" w:lineRule="auto"/>
        <w:rPr>
          <w:rFonts w:hint="eastAsia" w:ascii="微软雅黑" w:hAnsi="微软雅黑" w:eastAsia="微软雅黑" w:cs="微软雅黑"/>
          <w:sz w:val="30"/>
          <w:szCs w:val="30"/>
        </w:rPr>
      </w:pPr>
    </w:p>
    <w:p w14:paraId="4CDF078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religion of Israel was placed by this on a new basis.</w:t>
      </w:r>
    </w:p>
    <w:p w14:paraId="79DD250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以色列的整个宗教因此被置于一个新的基础上。</w:t>
      </w:r>
    </w:p>
    <w:p w14:paraId="3B7A4310">
      <w:pPr>
        <w:pStyle w:val="2"/>
        <w:spacing w:line="243" w:lineRule="auto"/>
        <w:rPr>
          <w:rFonts w:hint="eastAsia" w:ascii="微软雅黑" w:hAnsi="微软雅黑" w:eastAsia="微软雅黑" w:cs="微软雅黑"/>
          <w:sz w:val="30"/>
          <w:szCs w:val="30"/>
        </w:rPr>
      </w:pPr>
    </w:p>
    <w:p w14:paraId="1543C06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distinctive tenets of the prophetic theology are supposed to have sprung from it.</w:t>
      </w:r>
    </w:p>
    <w:p w14:paraId="382E070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所有先知神学的独特教义都被认为源于此。</w:t>
      </w:r>
    </w:p>
    <w:p w14:paraId="14F9AEE7">
      <w:pPr>
        <w:pStyle w:val="2"/>
        <w:spacing w:line="243" w:lineRule="auto"/>
        <w:rPr>
          <w:rFonts w:hint="eastAsia" w:ascii="微软雅黑" w:hAnsi="微软雅黑" w:eastAsia="微软雅黑" w:cs="微软雅黑"/>
          <w:sz w:val="30"/>
          <w:szCs w:val="30"/>
        </w:rPr>
      </w:pPr>
    </w:p>
    <w:p w14:paraId="37BFDED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at the root of the monotheism differentiating the prophets of the eighth century from the monolatry of the preceding age, beyond which even an Elijah and Elisha had not advanced.</w:t>
      </w:r>
    </w:p>
    <w:p w14:paraId="266E0D0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它位于一神论的根源，这种一神论将八世纪的先知与前一个时代的单一主神崇拜区分开来，就连以利亚和以利沙也未曾超越那个时代。</w:t>
      </w:r>
    </w:p>
    <w:p w14:paraId="6C968C20">
      <w:pPr>
        <w:pStyle w:val="2"/>
        <w:spacing w:line="243" w:lineRule="auto"/>
        <w:rPr>
          <w:rFonts w:hint="eastAsia" w:ascii="微软雅黑" w:hAnsi="微软雅黑" w:eastAsia="微软雅黑" w:cs="微软雅黑"/>
          <w:sz w:val="30"/>
          <w:szCs w:val="30"/>
        </w:rPr>
      </w:pPr>
    </w:p>
    <w:p w14:paraId="795BB7E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character of ethical absolutism Jehovah now stood unique among the gods.</w:t>
      </w:r>
    </w:p>
    <w:p w14:paraId="6CA1DCB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凭借其伦理绝对主义的特征，耶和华现在在众神中独树一帜。</w:t>
      </w:r>
    </w:p>
    <w:p w14:paraId="5FA7DF5F">
      <w:pPr>
        <w:pStyle w:val="2"/>
        <w:spacing w:line="243" w:lineRule="auto"/>
        <w:rPr>
          <w:rFonts w:hint="eastAsia" w:ascii="微软雅黑" w:hAnsi="微软雅黑" w:eastAsia="微软雅黑" w:cs="微软雅黑"/>
          <w:sz w:val="30"/>
          <w:szCs w:val="30"/>
        </w:rPr>
      </w:pPr>
    </w:p>
    <w:p w14:paraId="4526880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critics agree that this monotheistic inference is clearly drawn from Jeremiah's time onward.</w:t>
      </w:r>
    </w:p>
    <w:p w14:paraId="16A1452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大多数批评家同意，这种一神论推论从耶利米时代起就被清晰地得出了。</w:t>
      </w:r>
    </w:p>
    <w:p w14:paraId="7C92E376">
      <w:pPr>
        <w:pStyle w:val="2"/>
        <w:spacing w:line="243" w:lineRule="auto"/>
        <w:rPr>
          <w:rFonts w:hint="eastAsia" w:ascii="微软雅黑" w:hAnsi="微软雅黑" w:eastAsia="微软雅黑" w:cs="微软雅黑"/>
          <w:sz w:val="30"/>
          <w:szCs w:val="30"/>
        </w:rPr>
      </w:pPr>
    </w:p>
    <w:p w14:paraId="3E73847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difference of opinion exists as to the period between Amos and Jeremiah.</w:t>
      </w:r>
    </w:p>
    <w:p w14:paraId="36C88EA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关于阿摩司和耶利米之间的时期，存在一些意见分歧。</w:t>
      </w:r>
    </w:p>
    <w:p w14:paraId="46770E2C">
      <w:pPr>
        <w:pStyle w:val="2"/>
        <w:spacing w:line="243" w:lineRule="auto"/>
        <w:rPr>
          <w:rFonts w:hint="eastAsia" w:ascii="微软雅黑" w:hAnsi="微软雅黑" w:eastAsia="微软雅黑" w:cs="微软雅黑"/>
          <w:sz w:val="30"/>
          <w:szCs w:val="30"/>
        </w:rPr>
      </w:pPr>
    </w:p>
    <w:p w14:paraId="4BF479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some the writers of this period are practically monotheistic, so far as Israel is concerned, but without as yet reflecting upon the sphere outside of Israel (so Baudissin).</w:t>
      </w:r>
    </w:p>
    <w:p w14:paraId="73640E7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根据一些人的说法，这一时期的作家实际上是一神论的，就以色列而言，但尚未反思以色列以外的领域（鲍迪辛 [Baudissin] 持此观点）。</w:t>
      </w:r>
    </w:p>
    <w:p w14:paraId="2FC2CB53">
      <w:pPr>
        <w:pStyle w:val="2"/>
        <w:spacing w:line="243" w:lineRule="auto"/>
        <w:rPr>
          <w:rFonts w:hint="eastAsia" w:ascii="微软雅黑" w:hAnsi="微软雅黑" w:eastAsia="微软雅黑" w:cs="微软雅黑"/>
          <w:sz w:val="30"/>
          <w:szCs w:val="30"/>
        </w:rPr>
      </w:pPr>
    </w:p>
    <w:p w14:paraId="5E6660E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others this period is one of nascent monotheism, the prophets not expressing themselves consistently, but only occasionally passing the line between monolatry and monotheism (so Kuenen).</w:t>
      </w:r>
    </w:p>
    <w:p w14:paraId="5BD3CFE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根据另一些人的说法，这一时期是一神论萌芽期，先知们的表达并不一致，只是偶尔越过单一主神崇拜和一神论之间的界线（库恩 [Kuenen] 持此观点）。</w:t>
      </w:r>
    </w:p>
    <w:p w14:paraId="69D32424">
      <w:pPr>
        <w:pStyle w:val="2"/>
        <w:spacing w:line="243" w:lineRule="auto"/>
        <w:rPr>
          <w:rFonts w:hint="eastAsia" w:ascii="微软雅黑" w:hAnsi="微软雅黑" w:eastAsia="微软雅黑" w:cs="微软雅黑"/>
          <w:sz w:val="30"/>
          <w:szCs w:val="30"/>
        </w:rPr>
      </w:pPr>
    </w:p>
    <w:p w14:paraId="7377EF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others think that the whole problem had no existence for the pre-exilic prophets, that not Jeremiah, but Deutero-Isaiah, during the exile, was the first actual monotheist (so Stade).</w:t>
      </w:r>
    </w:p>
    <w:p w14:paraId="39DABA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还有人认为，整个问题对于被掳前的先知根本不存在，第一个实际的一神论者不是耶利米，而是流放期间的“第二以赛亚”（斯塔德 [Stade] 持此观点）。</w:t>
      </w:r>
    </w:p>
    <w:p w14:paraId="777DA7CF">
      <w:pPr>
        <w:pStyle w:val="2"/>
        <w:spacing w:line="243" w:lineRule="auto"/>
        <w:rPr>
          <w:rFonts w:hint="eastAsia" w:ascii="微软雅黑" w:hAnsi="微软雅黑" w:eastAsia="微软雅黑" w:cs="微软雅黑"/>
          <w:sz w:val="30"/>
          <w:szCs w:val="30"/>
        </w:rPr>
      </w:pPr>
    </w:p>
    <w:p w14:paraId="678D55E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agree that the genesis of monotheism was after the manner described.</w:t>
      </w:r>
    </w:p>
    <w:p w14:paraId="1992FCD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但所有人都同意，一神论的起源是按照所描述的方式发生的。</w:t>
      </w:r>
    </w:p>
    <w:p w14:paraId="1B34C326">
      <w:pPr>
        <w:pStyle w:val="2"/>
        <w:spacing w:line="243" w:lineRule="auto"/>
        <w:rPr>
          <w:rFonts w:hint="eastAsia" w:ascii="微软雅黑" w:hAnsi="微软雅黑" w:eastAsia="微软雅黑" w:cs="微软雅黑"/>
          <w:sz w:val="30"/>
          <w:szCs w:val="30"/>
        </w:rPr>
      </w:pPr>
    </w:p>
    <w:p w14:paraId="2F681E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further noticed that, according to the critics, the ethicism that thus came to be ascribed to Jehovah, was extreme ethicism, hyper-ethicism, as it were.</w:t>
      </w:r>
    </w:p>
    <w:p w14:paraId="1BC1B7F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应该进一步注意到，根据批评家的说法，因此归于耶和华的伦理主义是极端的伦理主义，可以说是超伦理主义。</w:t>
      </w:r>
    </w:p>
    <w:p w14:paraId="09F23F99">
      <w:pPr>
        <w:pStyle w:val="2"/>
        <w:spacing w:line="243" w:lineRule="auto"/>
        <w:rPr>
          <w:rFonts w:hint="eastAsia" w:ascii="微软雅黑" w:hAnsi="微软雅黑" w:eastAsia="微软雅黑" w:cs="微软雅黑"/>
          <w:sz w:val="30"/>
          <w:szCs w:val="30"/>
        </w:rPr>
      </w:pPr>
    </w:p>
    <w:p w14:paraId="5F66BA3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concentrated, not in the benevolent, gracious aspects of the ethical consciousness, but in the strictly retributive aspect of the same.</w:t>
      </w:r>
    </w:p>
    <w:p w14:paraId="15FC863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它不是集中在伦理意识的仁慈、恩典方面，而是集中在严格的报应方面。</w:t>
      </w:r>
    </w:p>
    <w:p w14:paraId="5DA9B9B3">
      <w:pPr>
        <w:pStyle w:val="2"/>
        <w:spacing w:line="243" w:lineRule="auto"/>
        <w:rPr>
          <w:rFonts w:hint="eastAsia" w:ascii="微软雅黑" w:hAnsi="微软雅黑" w:eastAsia="微软雅黑" w:cs="微软雅黑"/>
          <w:sz w:val="30"/>
          <w:szCs w:val="30"/>
        </w:rPr>
      </w:pPr>
    </w:p>
    <w:p w14:paraId="3673F61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Jehovah of the prophets is not so much a good Being in the sense of 'well-inclined', as a good Being in the sense of his insisting upon obedience.</w:t>
      </w:r>
    </w:p>
    <w:p w14:paraId="7236455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先知眼中的耶和华，与其说是一个“好心”意义上的良善存在，不如说是一个坚持顺服意义上的良善存在。</w:t>
      </w:r>
    </w:p>
    <w:p w14:paraId="702FD56C">
      <w:pPr>
        <w:pStyle w:val="2"/>
        <w:spacing w:line="243" w:lineRule="auto"/>
        <w:rPr>
          <w:rFonts w:hint="eastAsia" w:ascii="微软雅黑" w:hAnsi="微软雅黑" w:eastAsia="微软雅黑" w:cs="微软雅黑"/>
          <w:sz w:val="30"/>
          <w:szCs w:val="30"/>
        </w:rPr>
      </w:pPr>
    </w:p>
    <w:p w14:paraId="7AF29F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little of the genial warmth of love about Him.</w:t>
      </w:r>
    </w:p>
    <w:p w14:paraId="300915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祂身上几乎没有爱的和蔼温暖。</w:t>
      </w:r>
    </w:p>
    <w:p w14:paraId="59BBA723">
      <w:pPr>
        <w:pStyle w:val="2"/>
        <w:spacing w:line="243" w:lineRule="auto"/>
        <w:rPr>
          <w:rFonts w:hint="eastAsia" w:ascii="微软雅黑" w:hAnsi="微软雅黑" w:eastAsia="微软雅黑" w:cs="微软雅黑"/>
          <w:sz w:val="30"/>
          <w:szCs w:val="30"/>
        </w:rPr>
      </w:pPr>
    </w:p>
    <w:p w14:paraId="01D44F3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weighs heavier upon the inevitable consequences of disobedience, than upon the joy of obedience.</w:t>
      </w:r>
    </w:p>
    <w:p w14:paraId="720DCB7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重点更多地放在不顺服的必然从果上，而不是顺服的喜乐上。</w:t>
      </w:r>
    </w:p>
    <w:p w14:paraId="13DDF6E9">
      <w:pPr>
        <w:pStyle w:val="2"/>
        <w:spacing w:line="243" w:lineRule="auto"/>
        <w:rPr>
          <w:rFonts w:hint="eastAsia" w:ascii="微软雅黑" w:hAnsi="微软雅黑" w:eastAsia="微软雅黑" w:cs="微软雅黑"/>
          <w:sz w:val="30"/>
          <w:szCs w:val="30"/>
        </w:rPr>
      </w:pPr>
    </w:p>
    <w:p w14:paraId="435D49A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view of God's moral nature has a certain unamiable one-sidedness about it.</w:t>
      </w:r>
    </w:p>
    <w:p w14:paraId="63E92D6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整个神道德本性的观点具有某种不可爱的一面性。</w:t>
      </w:r>
    </w:p>
    <w:p w14:paraId="59B9200E">
      <w:pPr>
        <w:pStyle w:val="2"/>
        <w:spacing w:line="243" w:lineRule="auto"/>
        <w:rPr>
          <w:rFonts w:hint="eastAsia" w:ascii="微软雅黑" w:hAnsi="微软雅黑" w:eastAsia="微软雅黑" w:cs="微软雅黑"/>
          <w:sz w:val="30"/>
          <w:szCs w:val="30"/>
        </w:rPr>
      </w:pPr>
    </w:p>
    <w:p w14:paraId="0518228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ethics exclude the love and grace of God.</w:t>
      </w:r>
    </w:p>
    <w:p w14:paraId="75F5504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这种伦理排除了神的爱和恩典。</w:t>
      </w:r>
    </w:p>
    <w:p w14:paraId="326B67D4">
      <w:pPr>
        <w:pStyle w:val="2"/>
        <w:spacing w:line="243" w:lineRule="auto"/>
        <w:rPr>
          <w:rFonts w:hint="eastAsia" w:ascii="微软雅黑" w:hAnsi="微软雅黑" w:eastAsia="微软雅黑" w:cs="微软雅黑"/>
          <w:sz w:val="30"/>
          <w:szCs w:val="30"/>
        </w:rPr>
      </w:pPr>
    </w:p>
    <w:p w14:paraId="69C029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for the divisive criticism practised by certain writers of this school upon the text of the prophetic books.</w:t>
      </w:r>
    </w:p>
    <w:p w14:paraId="3E5F1B4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这就是该学派某些作家对先知书文本进行分割式批评的原因。</w:t>
      </w:r>
    </w:p>
    <w:p w14:paraId="56AD8F06">
      <w:pPr>
        <w:pStyle w:val="2"/>
        <w:spacing w:line="243" w:lineRule="auto"/>
        <w:rPr>
          <w:rFonts w:hint="eastAsia" w:ascii="微软雅黑" w:hAnsi="微软雅黑" w:eastAsia="微软雅黑" w:cs="微软雅黑"/>
          <w:sz w:val="30"/>
          <w:szCs w:val="30"/>
        </w:rPr>
      </w:pPr>
    </w:p>
    <w:p w14:paraId="420CF67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that a promissory, gracious attitude of Jehovah towards the people would have been utterly irreconcilable with the ethical premises of the prophets, these writers proceed to eliminate from the prophetic discourse everything that, in their opinion, would belie the manner in which the ethical convictions had been acquired.</w:t>
      </w:r>
    </w:p>
    <w:p w14:paraId="5DF809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基于耶和华对百姓的应许、恩典态度与先知的伦理前提完全不可调和的原则，这些作家着手从先知言论中消除一切在他们看来会掩盖伦理信念获得方式的内容。</w:t>
      </w:r>
    </w:p>
    <w:p w14:paraId="53FE55D4">
      <w:pPr>
        <w:pStyle w:val="2"/>
        <w:spacing w:line="243" w:lineRule="auto"/>
        <w:rPr>
          <w:rFonts w:hint="eastAsia" w:ascii="微软雅黑" w:hAnsi="微软雅黑" w:eastAsia="微软雅黑" w:cs="微软雅黑"/>
          <w:sz w:val="30"/>
          <w:szCs w:val="30"/>
        </w:rPr>
      </w:pPr>
    </w:p>
    <w:p w14:paraId="53C9B43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Large sections of a promissory, eschatological nature are exscinded.</w:t>
      </w:r>
    </w:p>
    <w:p w14:paraId="17963C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大量具有应许、末世性质的段落被删除了。</w:t>
      </w:r>
    </w:p>
    <w:p w14:paraId="2A34FAF4">
      <w:pPr>
        <w:pStyle w:val="2"/>
        <w:spacing w:line="243" w:lineRule="auto"/>
        <w:rPr>
          <w:rFonts w:hint="eastAsia" w:ascii="微软雅黑" w:hAnsi="微软雅黑" w:eastAsia="微软雅黑" w:cs="微软雅黑"/>
          <w:sz w:val="30"/>
          <w:szCs w:val="30"/>
        </w:rPr>
      </w:pPr>
    </w:p>
    <w:p w14:paraId="1FD61A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still one further respect the ethical absolutism of the new-school prophets powerfully affected the reconstruction of religion.</w:t>
      </w:r>
    </w:p>
    <w:p w14:paraId="1D3E87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在另一方面，新派先知的伦理绝对主义有力地影响了宗教的重构。</w:t>
      </w:r>
    </w:p>
    <w:p w14:paraId="3B1231FE">
      <w:pPr>
        <w:pStyle w:val="2"/>
        <w:spacing w:line="243" w:lineRule="auto"/>
        <w:rPr>
          <w:rFonts w:hint="eastAsia" w:ascii="微软雅黑" w:hAnsi="微软雅黑" w:eastAsia="微软雅黑" w:cs="微软雅黑"/>
          <w:sz w:val="30"/>
          <w:szCs w:val="30"/>
        </w:rPr>
      </w:pPr>
    </w:p>
    <w:p w14:paraId="2A1EE5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Ethicism tends of itself to spiritualizing, and spiritualizing, carried to an extreme, resulted in the rejection of all religious usages among Israel that were not spiritual, at least not on the surface.</w:t>
      </w:r>
    </w:p>
    <w:p w14:paraId="43D3DA5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伦理主义本身倾向于属灵化，而属灵化推向极端，导致拒绝以色列中所有非属灵的（至少表面上不是）宗教习俗。</w:t>
      </w:r>
    </w:p>
    <w:p w14:paraId="7465FC62">
      <w:pPr>
        <w:pStyle w:val="2"/>
        <w:spacing w:line="243" w:lineRule="auto"/>
        <w:rPr>
          <w:rFonts w:hint="eastAsia" w:ascii="微软雅黑" w:hAnsi="微软雅黑" w:eastAsia="微软雅黑" w:cs="微软雅黑"/>
          <w:sz w:val="30"/>
          <w:szCs w:val="30"/>
        </w:rPr>
      </w:pPr>
    </w:p>
    <w:p w14:paraId="06E4646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ritual observances, the sacrificial cult, the feasts, all images made of the Deity, were represented by the prophets, not merely as ineffective, but as reprehensible and exciting the wrath of Jehovah.</w:t>
      </w:r>
    </w:p>
    <w:p w14:paraId="70FDB4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所有的礼仪遵守、献祭仪式、节期、所有神像，都被先知描述为不仅无效，而且应受谴责并激起耶和华的愤怒。</w:t>
      </w:r>
    </w:p>
    <w:p w14:paraId="1A493592">
      <w:pPr>
        <w:pStyle w:val="2"/>
        <w:spacing w:line="243" w:lineRule="auto"/>
        <w:rPr>
          <w:rFonts w:hint="eastAsia" w:ascii="微软雅黑" w:hAnsi="微软雅黑" w:eastAsia="微软雅黑" w:cs="微软雅黑"/>
          <w:sz w:val="30"/>
          <w:szCs w:val="30"/>
        </w:rPr>
      </w:pPr>
    </w:p>
    <w:p w14:paraId="4FA2D78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carefully: it is not the spiritual knowledge of Jehovah that has produced the correct ethical ideal as to his demands; the reverse process took place: because Jehovah was ethical, therefore He must be spiritual.</w:t>
      </w:r>
    </w:p>
    <w:p w14:paraId="0B4F85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请仔细注意：并不是对耶和华的属灵认识产生了关于祂要求的正确伦理理想；相反的过程发生了：因为耶和华是伦理的，所以祂必须是属灵的。</w:t>
      </w:r>
    </w:p>
    <w:p w14:paraId="2CE339E4">
      <w:pPr>
        <w:pStyle w:val="2"/>
        <w:spacing w:line="243" w:lineRule="auto"/>
        <w:rPr>
          <w:rFonts w:hint="eastAsia" w:ascii="微软雅黑" w:hAnsi="微软雅黑" w:eastAsia="微软雅黑" w:cs="微软雅黑"/>
          <w:sz w:val="30"/>
          <w:szCs w:val="30"/>
        </w:rPr>
      </w:pPr>
    </w:p>
    <w:p w14:paraId="07D48AA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at this point also some dispute as to the more or less absolute nature of the prophetic opposition to the cult.</w:t>
      </w:r>
    </w:p>
    <w:p w14:paraId="638CD62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在这一点上，关于先知反对仪式的绝对性程度，也存在一些争议。</w:t>
      </w:r>
    </w:p>
    <w:p w14:paraId="20F13C8B">
      <w:pPr>
        <w:pStyle w:val="2"/>
        <w:spacing w:line="243" w:lineRule="auto"/>
        <w:rPr>
          <w:rFonts w:hint="eastAsia" w:ascii="微软雅黑" w:hAnsi="微软雅黑" w:eastAsia="微软雅黑" w:cs="微软雅黑"/>
          <w:sz w:val="30"/>
          <w:szCs w:val="30"/>
        </w:rPr>
      </w:pPr>
    </w:p>
    <w:p w14:paraId="786CC4E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it was rejected in toto as intolerable to Jehovah.</w:t>
      </w:r>
    </w:p>
    <w:p w14:paraId="115905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有些人认为它被完全拒绝，因为对耶和华来说是不可容忍的。</w:t>
      </w:r>
    </w:p>
    <w:p w14:paraId="43B3AC4A">
      <w:pPr>
        <w:pStyle w:val="2"/>
        <w:spacing w:line="243" w:lineRule="auto"/>
        <w:rPr>
          <w:rFonts w:hint="eastAsia" w:ascii="微软雅黑" w:hAnsi="微软雅黑" w:eastAsia="微软雅黑" w:cs="微软雅黑"/>
          <w:sz w:val="30"/>
          <w:szCs w:val="30"/>
        </w:rPr>
      </w:pPr>
    </w:p>
    <w:p w14:paraId="0638D5A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Wellhausen admits that the prophets reject the sacrificial cult of the people, because it was so grossly corrupt.</w:t>
      </w:r>
    </w:p>
    <w:p w14:paraId="7EEE36E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韦尔豪森（Wellhausen）承认先知拒绝百姓的献祭仪式，因为它是如此极其腐败。</w:t>
      </w:r>
    </w:p>
    <w:p w14:paraId="7CA89471">
      <w:pPr>
        <w:pStyle w:val="2"/>
        <w:spacing w:line="243" w:lineRule="auto"/>
        <w:rPr>
          <w:rFonts w:hint="eastAsia" w:ascii="微软雅黑" w:hAnsi="微软雅黑" w:eastAsia="微软雅黑" w:cs="微软雅黑"/>
          <w:sz w:val="30"/>
          <w:szCs w:val="30"/>
        </w:rPr>
      </w:pPr>
    </w:p>
    <w:p w14:paraId="195D5F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Smend declares: 'The prophets reject the sacrificial cult of a people with whom Jehovah is on the point of suspending all fellowship.'</w:t>
      </w:r>
    </w:p>
    <w:p w14:paraId="598658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斯门德（Smend）宣称：“先知拒绝一个耶和华即将与其断绝所有团契的百姓的献祭仪式。”</w:t>
      </w:r>
    </w:p>
    <w:p w14:paraId="1101B4D6">
      <w:pPr>
        <w:pStyle w:val="2"/>
        <w:spacing w:line="243" w:lineRule="auto"/>
        <w:rPr>
          <w:rFonts w:hint="eastAsia" w:ascii="微软雅黑" w:hAnsi="微软雅黑" w:eastAsia="微软雅黑" w:cs="微软雅黑"/>
          <w:sz w:val="30"/>
          <w:szCs w:val="30"/>
        </w:rPr>
      </w:pPr>
    </w:p>
    <w:p w14:paraId="04C45A1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others think more radically on this point.</w:t>
      </w:r>
    </w:p>
    <w:p w14:paraId="4761071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但其他人在这一点上想得更激进。</w:t>
      </w:r>
    </w:p>
    <w:p w14:paraId="1C24F09A">
      <w:pPr>
        <w:pStyle w:val="2"/>
        <w:spacing w:line="243" w:lineRule="auto"/>
        <w:rPr>
          <w:rFonts w:hint="eastAsia" w:ascii="微软雅黑" w:hAnsi="微软雅黑" w:eastAsia="微软雅黑" w:cs="微软雅黑"/>
          <w:sz w:val="30"/>
          <w:szCs w:val="30"/>
        </w:rPr>
      </w:pPr>
    </w:p>
    <w:p w14:paraId="5ADBC1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although this is supposed to have been a more gradual development, the ethically monotheistic conception of God gave birth in course of time to whatever there appears of individualism and universalism in the prophetic religion.</w:t>
      </w:r>
    </w:p>
    <w:p w14:paraId="6F125EE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最后，虽然这被认为是一个更渐进的发展，但伦理一神论的神观随着时间的推移，孕育了先知宗教中出现的一切个人主义和普世主义。</w:t>
      </w:r>
    </w:p>
    <w:p w14:paraId="3173B04D">
      <w:pPr>
        <w:pStyle w:val="2"/>
        <w:spacing w:line="243" w:lineRule="auto"/>
        <w:rPr>
          <w:rFonts w:hint="eastAsia" w:ascii="微软雅黑" w:hAnsi="微软雅黑" w:eastAsia="微软雅黑" w:cs="微软雅黑"/>
          <w:sz w:val="30"/>
          <w:szCs w:val="30"/>
        </w:rPr>
      </w:pPr>
    </w:p>
    <w:p w14:paraId="633A4AF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the hypothesis represents the movement of prophetism as tending towards a better and ideal goal.</w:t>
      </w:r>
    </w:p>
    <w:p w14:paraId="047295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到目前为止，该假说将先知体制的运动描述为趋向于一个更好和理想的目标。</w:t>
      </w:r>
    </w:p>
    <w:p w14:paraId="008C295F">
      <w:pPr>
        <w:pStyle w:val="2"/>
        <w:spacing w:line="243" w:lineRule="auto"/>
        <w:rPr>
          <w:rFonts w:hint="eastAsia" w:ascii="微软雅黑" w:hAnsi="微软雅黑" w:eastAsia="微软雅黑" w:cs="微软雅黑"/>
          <w:sz w:val="30"/>
          <w:szCs w:val="30"/>
        </w:rPr>
      </w:pPr>
    </w:p>
    <w:p w14:paraId="65C3E92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remainder of the story is of a different nature.</w:t>
      </w:r>
    </w:p>
    <w:p w14:paraId="709B90C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故事的其余部分性质不同。</w:t>
      </w:r>
    </w:p>
    <w:p w14:paraId="56851D0D">
      <w:pPr>
        <w:pStyle w:val="2"/>
        <w:spacing w:line="243" w:lineRule="auto"/>
        <w:rPr>
          <w:rFonts w:hint="eastAsia" w:ascii="微软雅黑" w:hAnsi="微软雅黑" w:eastAsia="微软雅黑" w:cs="微软雅黑"/>
          <w:sz w:val="30"/>
          <w:szCs w:val="30"/>
        </w:rPr>
      </w:pPr>
    </w:p>
    <w:p w14:paraId="652142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prophetism proved unequal to the combat with the unethical popular religion it had ventured upon.</w:t>
      </w:r>
    </w:p>
    <w:p w14:paraId="61B299E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因为证明先知体制无力与其冒险对抗的非伦理大众宗教进行斗争。</w:t>
      </w:r>
    </w:p>
    <w:p w14:paraId="6FD2CFF7">
      <w:pPr>
        <w:pStyle w:val="2"/>
        <w:spacing w:line="243" w:lineRule="auto"/>
        <w:rPr>
          <w:rFonts w:hint="eastAsia" w:ascii="微软雅黑" w:hAnsi="微软雅黑" w:eastAsia="微软雅黑" w:cs="微软雅黑"/>
          <w:sz w:val="30"/>
          <w:szCs w:val="30"/>
        </w:rPr>
      </w:pPr>
    </w:p>
    <w:p w14:paraId="5EE7925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perception gradually dawned upon the prophets, that as pure idealists they could not accomplish anything.</w:t>
      </w:r>
    </w:p>
    <w:p w14:paraId="222A8F8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先知们逐渐意识到，作为纯粹的理想主义者，他们无法完成任何事情。</w:t>
      </w:r>
    </w:p>
    <w:p w14:paraId="37C8F720">
      <w:pPr>
        <w:pStyle w:val="2"/>
        <w:spacing w:line="243" w:lineRule="auto"/>
        <w:rPr>
          <w:rFonts w:hint="eastAsia" w:ascii="微软雅黑" w:hAnsi="微软雅黑" w:eastAsia="微软雅黑" w:cs="微软雅黑"/>
          <w:sz w:val="30"/>
          <w:szCs w:val="30"/>
        </w:rPr>
      </w:pPr>
    </w:p>
    <w:p w14:paraId="76EE8AF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pragmatic tendency appeared as a result of this.</w:t>
      </w:r>
    </w:p>
    <w:p w14:paraId="483310E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因此出现了一种更务实的倾向。</w:t>
      </w:r>
    </w:p>
    <w:p w14:paraId="4FB481B8">
      <w:pPr>
        <w:pStyle w:val="2"/>
        <w:spacing w:line="243" w:lineRule="auto"/>
        <w:rPr>
          <w:rFonts w:hint="eastAsia" w:ascii="微软雅黑" w:hAnsi="微软雅黑" w:eastAsia="微软雅黑" w:cs="微软雅黑"/>
          <w:sz w:val="30"/>
          <w:szCs w:val="30"/>
        </w:rPr>
      </w:pPr>
    </w:p>
    <w:p w14:paraId="0B0EF80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now addressed themselves chiefly to the cult as the root-seat of all the evils denunciated.</w:t>
      </w:r>
    </w:p>
    <w:p w14:paraId="6EB877A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先知们现在主要针对仪式，视其为所有被谴责之恶的根源。</w:t>
      </w:r>
    </w:p>
    <w:p w14:paraId="5973CE0A">
      <w:pPr>
        <w:pStyle w:val="2"/>
        <w:spacing w:line="243" w:lineRule="auto"/>
        <w:rPr>
          <w:rFonts w:hint="eastAsia" w:ascii="微软雅黑" w:hAnsi="微软雅黑" w:eastAsia="微软雅黑" w:cs="微软雅黑"/>
          <w:sz w:val="30"/>
          <w:szCs w:val="30"/>
        </w:rPr>
      </w:pPr>
    </w:p>
    <w:p w14:paraId="5DACB94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was made to turn the cult, which could not be entirely abolished, to the best possible use by making it a vehicle of ethical and spiritual ideas.</w:t>
      </w:r>
    </w:p>
    <w:p w14:paraId="1F75247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既然仪式无法完全废除，人们便试图通过使其成为伦理和属灵思想的载体，来最大限度地利用它。</w:t>
      </w:r>
    </w:p>
    <w:p w14:paraId="6D3B5A08">
      <w:pPr>
        <w:pStyle w:val="2"/>
        <w:spacing w:line="243" w:lineRule="auto"/>
        <w:rPr>
          <w:rFonts w:hint="eastAsia" w:ascii="微软雅黑" w:hAnsi="微软雅黑" w:eastAsia="微软雅黑" w:cs="微软雅黑"/>
          <w:sz w:val="30"/>
          <w:szCs w:val="30"/>
        </w:rPr>
      </w:pPr>
    </w:p>
    <w:p w14:paraId="2107CE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it had, of course, to be pruned of its most naturalistic excrescences.</w:t>
      </w:r>
    </w:p>
    <w:p w14:paraId="32E11C8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为此目的，当然必须修剪掉它最自然的赘生物。</w:t>
      </w:r>
    </w:p>
    <w:p w14:paraId="5DE9D533">
      <w:pPr>
        <w:pStyle w:val="2"/>
        <w:spacing w:line="243" w:lineRule="auto"/>
        <w:rPr>
          <w:rFonts w:hint="eastAsia" w:ascii="微软雅黑" w:hAnsi="微软雅黑" w:eastAsia="微软雅黑" w:cs="微软雅黑"/>
          <w:sz w:val="30"/>
          <w:szCs w:val="30"/>
        </w:rPr>
      </w:pPr>
    </w:p>
    <w:p w14:paraId="5C8DBA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this pragmatism, aiming at compromise, bore in it the seeds of decay.</w:t>
      </w:r>
    </w:p>
    <w:p w14:paraId="373D74A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不幸的是，这种旨在妥协的实用主义，其中带有腐朽的种子。</w:t>
      </w:r>
    </w:p>
    <w:p w14:paraId="5CEB297B">
      <w:pPr>
        <w:pStyle w:val="2"/>
        <w:spacing w:line="243" w:lineRule="auto"/>
        <w:rPr>
          <w:rFonts w:hint="eastAsia" w:ascii="微软雅黑" w:hAnsi="微软雅黑" w:eastAsia="微软雅黑" w:cs="微软雅黑"/>
          <w:sz w:val="30"/>
          <w:szCs w:val="30"/>
        </w:rPr>
      </w:pPr>
    </w:p>
    <w:p w14:paraId="63FB98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meant, regarded from the original prophetic standpoint, an abandonment of the absolute distinction between right and wrong.</w:t>
      </w:r>
    </w:p>
    <w:p w14:paraId="4AD46F5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从最初的先知立场来看，这意味着放弃是非之间的绝对界限。</w:t>
      </w:r>
    </w:p>
    <w:p w14:paraId="7F4B0233">
      <w:pPr>
        <w:pStyle w:val="2"/>
        <w:spacing w:line="243" w:lineRule="auto"/>
        <w:rPr>
          <w:rFonts w:hint="eastAsia" w:ascii="微软雅黑" w:hAnsi="微软雅黑" w:eastAsia="微软雅黑" w:cs="微软雅黑"/>
          <w:sz w:val="30"/>
          <w:szCs w:val="30"/>
        </w:rPr>
      </w:pPr>
    </w:p>
    <w:p w14:paraId="5C8AE8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law-codes of the Pentateuch, with their strange mixture of the moral and the ritual, are the product of this compromise.</w:t>
      </w:r>
    </w:p>
    <w:p w14:paraId="2E51F30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五经中的几部法典，带着它们那奇怪的道德与礼仪的混合，就是这种妥协的产物。</w:t>
      </w:r>
    </w:p>
    <w:p w14:paraId="4F84CC98">
      <w:pPr>
        <w:pStyle w:val="2"/>
        <w:spacing w:line="243" w:lineRule="auto"/>
        <w:rPr>
          <w:rFonts w:hint="eastAsia" w:ascii="微软雅黑" w:hAnsi="微软雅黑" w:eastAsia="微软雅黑" w:cs="微软雅黑"/>
          <w:sz w:val="30"/>
          <w:szCs w:val="30"/>
        </w:rPr>
      </w:pPr>
    </w:p>
    <w:p w14:paraId="2F4A47E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prophetism obtained its first external hold upon the popular mind, but the strength inherent in its former uncompromising attitude was broken.</w:t>
      </w:r>
    </w:p>
    <w:p w14:paraId="034CE59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通过这种方式，先知体制首次在大众思想中获得了外部立足点，但其先前不妥协态度中固有的力量被打破了。</w:t>
      </w:r>
    </w:p>
    <w:p w14:paraId="0A133DC5">
      <w:pPr>
        <w:pStyle w:val="2"/>
        <w:spacing w:line="243" w:lineRule="auto"/>
        <w:rPr>
          <w:rFonts w:hint="eastAsia" w:ascii="微软雅黑" w:hAnsi="微软雅黑" w:eastAsia="微软雅黑" w:cs="微软雅黑"/>
          <w:sz w:val="30"/>
          <w:szCs w:val="30"/>
        </w:rPr>
      </w:pPr>
    </w:p>
    <w:p w14:paraId="0B6BDAF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accepting a fixed law for regulating the religion of Israel it sacrificed its idealistic freedom.</w:t>
      </w:r>
    </w:p>
    <w:p w14:paraId="1A887EE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在接受固定的律法来规范以色列的宗教时，它牺牲了其理想主义的自由。</w:t>
      </w:r>
    </w:p>
    <w:p w14:paraId="563BD57A">
      <w:pPr>
        <w:pStyle w:val="2"/>
        <w:spacing w:line="243" w:lineRule="auto"/>
        <w:rPr>
          <w:rFonts w:hint="eastAsia" w:ascii="微软雅黑" w:hAnsi="微软雅黑" w:eastAsia="微软雅黑" w:cs="微软雅黑"/>
          <w:sz w:val="30"/>
          <w:szCs w:val="30"/>
        </w:rPr>
      </w:pPr>
    </w:p>
    <w:p w14:paraId="7C3EF1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succeeded to some extent in uprooting the cult from its soil of naturalism, but the cult, however much modified, remained something external.</w:t>
      </w:r>
    </w:p>
    <w:p w14:paraId="290057C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它在某种程度上成功地将仪式从自然主义的土壤中连根拔起，但仪式无论经过多少修改，仍然是外在的东西。</w:t>
      </w:r>
    </w:p>
    <w:p w14:paraId="00195E90">
      <w:pPr>
        <w:pStyle w:val="2"/>
        <w:spacing w:line="243" w:lineRule="auto"/>
        <w:rPr>
          <w:rFonts w:hint="eastAsia" w:ascii="微软雅黑" w:hAnsi="微软雅黑" w:eastAsia="微软雅黑" w:cs="微软雅黑"/>
          <w:sz w:val="30"/>
          <w:szCs w:val="30"/>
        </w:rPr>
      </w:pPr>
    </w:p>
    <w:p w14:paraId="05655A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antithesis between the ritual and the prophetic loses its sharpness, until in the post-exilic prophets it vanishes almost entirely.</w:t>
      </w:r>
    </w:p>
    <w:p w14:paraId="3824CED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礼仪与先知之间的对立失去了其锐利性，直到在被掳后的先知中几乎完全消失。</w:t>
      </w:r>
    </w:p>
    <w:p w14:paraId="4EEE4523">
      <w:pPr>
        <w:pStyle w:val="2"/>
        <w:spacing w:line="243" w:lineRule="auto"/>
        <w:rPr>
          <w:rFonts w:hint="eastAsia" w:ascii="微软雅黑" w:hAnsi="微软雅黑" w:eastAsia="微软雅黑" w:cs="微软雅黑"/>
          <w:sz w:val="30"/>
          <w:szCs w:val="30"/>
        </w:rPr>
      </w:pPr>
    </w:p>
    <w:p w14:paraId="03C77E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were laid the first foundations of Judaism.</w:t>
      </w:r>
    </w:p>
    <w:p w14:paraId="4BF5214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犹太教的最初根基就这样奠定了。</w:t>
      </w:r>
    </w:p>
    <w:p w14:paraId="081E5EE2">
      <w:pPr>
        <w:pStyle w:val="2"/>
        <w:spacing w:line="243" w:lineRule="auto"/>
        <w:rPr>
          <w:rFonts w:hint="eastAsia" w:ascii="微软雅黑" w:hAnsi="微软雅黑" w:eastAsia="微软雅黑" w:cs="微软雅黑"/>
          <w:sz w:val="30"/>
          <w:szCs w:val="30"/>
        </w:rPr>
      </w:pPr>
    </w:p>
    <w:p w14:paraId="68369E2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foregoing must suffice as an outline of the later history of prophetism from the eighth century onwards, as the critics construe it.</w:t>
      </w:r>
    </w:p>
    <w:p w14:paraId="0163CEB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以上内容必须足以作为八世纪以后先知体制后期历史的概要，正如批评家所解释的那样。</w:t>
      </w:r>
    </w:p>
    <w:p w14:paraId="7E2697FF">
      <w:pPr>
        <w:pStyle w:val="2"/>
        <w:spacing w:line="243" w:lineRule="auto"/>
        <w:rPr>
          <w:rFonts w:hint="eastAsia" w:ascii="微软雅黑" w:hAnsi="微软雅黑" w:eastAsia="微软雅黑" w:cs="微软雅黑"/>
          <w:sz w:val="30"/>
          <w:szCs w:val="30"/>
        </w:rPr>
      </w:pPr>
    </w:p>
    <w:p w14:paraId="2620C2C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criticism of its several positions is so interwoven with our positive presentation of the prophetic teaching, that we cannot help deferring it until then.</w:t>
      </w:r>
    </w:p>
    <w:p w14:paraId="23DC69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对其几个立场的批评与我们对先知教导的正面陈述如此交织在一起，以至于我们不得不将其推迟到那时。</w:t>
      </w:r>
    </w:p>
    <w:p w14:paraId="0700C4B6">
      <w:pPr>
        <w:pStyle w:val="2"/>
        <w:spacing w:line="243" w:lineRule="auto"/>
        <w:rPr>
          <w:rFonts w:hint="eastAsia" w:ascii="微软雅黑" w:hAnsi="微软雅黑" w:eastAsia="微软雅黑" w:cs="微软雅黑"/>
          <w:sz w:val="30"/>
          <w:szCs w:val="30"/>
        </w:rPr>
      </w:pPr>
    </w:p>
    <w:p w14:paraId="0C36FAC3">
      <w:pPr>
        <w:pStyle w:val="2"/>
        <w:spacing w:line="243" w:lineRule="auto"/>
        <w:rPr>
          <w:rFonts w:hint="eastAsia" w:ascii="微软雅黑" w:hAnsi="微软雅黑" w:eastAsia="微软雅黑" w:cs="微软雅黑"/>
          <w:sz w:val="30"/>
          <w:szCs w:val="30"/>
        </w:rPr>
      </w:pPr>
    </w:p>
    <w:p w14:paraId="6174A61F">
      <w:pPr>
        <w:pStyle w:val="2"/>
        <w:spacing w:line="243" w:lineRule="auto"/>
        <w:rPr>
          <w:rFonts w:hint="eastAsia" w:ascii="微软雅黑" w:hAnsi="微软雅黑" w:eastAsia="微软雅黑" w:cs="微软雅黑"/>
          <w:sz w:val="30"/>
          <w:szCs w:val="30"/>
        </w:rPr>
      </w:pPr>
    </w:p>
    <w:p w14:paraId="47BCAE13">
      <w:pPr>
        <w:pStyle w:val="2"/>
        <w:spacing w:line="243" w:lineRule="auto"/>
        <w:rPr>
          <w:rFonts w:hint="eastAsia" w:ascii="微软雅黑" w:hAnsi="微软雅黑" w:eastAsia="微软雅黑" w:cs="微软雅黑"/>
          <w:sz w:val="30"/>
          <w:szCs w:val="30"/>
        </w:rPr>
      </w:pPr>
    </w:p>
    <w:p w14:paraId="06DDAF3C">
      <w:pPr>
        <w:pStyle w:val="2"/>
        <w:spacing w:line="243" w:lineRule="auto"/>
        <w:rPr>
          <w:rFonts w:hint="eastAsia" w:ascii="微软雅黑" w:hAnsi="微软雅黑" w:eastAsia="微软雅黑" w:cs="微软雅黑"/>
          <w:sz w:val="30"/>
          <w:szCs w:val="30"/>
        </w:rPr>
      </w:pPr>
    </w:p>
    <w:p w14:paraId="0060F5DE">
      <w:pPr>
        <w:pStyle w:val="2"/>
        <w:spacing w:line="243" w:lineRule="auto"/>
        <w:rPr>
          <w:rFonts w:hint="eastAsia" w:ascii="微软雅黑" w:hAnsi="微软雅黑" w:eastAsia="微软雅黑" w:cs="微软雅黑"/>
          <w:sz w:val="30"/>
          <w:szCs w:val="30"/>
        </w:rPr>
      </w:pPr>
    </w:p>
    <w:p w14:paraId="671FB6FE">
      <w:pPr>
        <w:spacing w:before="120" w:line="201" w:lineRule="auto"/>
        <w:ind w:left="3853"/>
        <w:rPr>
          <w:rFonts w:hint="eastAsia" w:ascii="微软雅黑" w:hAnsi="微软雅黑" w:eastAsia="微软雅黑" w:cs="微软雅黑"/>
          <w:b/>
          <w:bCs/>
          <w:spacing w:val="14"/>
          <w:sz w:val="30"/>
          <w:szCs w:val="30"/>
          <w:lang w:eastAsia="zh-CN"/>
        </w:rPr>
      </w:pPr>
      <w:bookmarkStart w:id="14" w:name="bookmark13"/>
      <w:bookmarkEnd w:id="14"/>
      <w:r>
        <w:rPr>
          <w:rFonts w:hint="eastAsia" w:ascii="微软雅黑" w:hAnsi="微软雅黑" w:eastAsia="微软雅黑" w:cs="微软雅黑"/>
          <w:b/>
          <w:bCs/>
          <w:sz w:val="30"/>
          <w:szCs w:val="30"/>
        </w:rPr>
        <w:t>FOUR</w:t>
      </w:r>
      <w:r>
        <w:rPr>
          <w:rFonts w:hint="eastAsia" w:ascii="微软雅黑" w:hAnsi="微软雅黑" w:eastAsia="微软雅黑" w:cs="微软雅黑"/>
          <w:b/>
          <w:bCs/>
          <w:spacing w:val="14"/>
          <w:sz w:val="30"/>
          <w:szCs w:val="30"/>
        </w:rPr>
        <w:t>:</w:t>
      </w:r>
      <w:r>
        <w:rPr>
          <w:rFonts w:hint="eastAsia" w:ascii="微软雅黑" w:hAnsi="微软雅黑" w:eastAsia="微软雅黑" w:cs="微软雅黑"/>
          <w:b/>
          <w:bCs/>
          <w:spacing w:val="14"/>
          <w:sz w:val="30"/>
          <w:szCs w:val="30"/>
        </w:rPr>
        <w:br w:type="textWrapping"/>
      </w:r>
      <w:r>
        <w:rPr>
          <w:rFonts w:hint="eastAsia" w:ascii="微软雅黑" w:hAnsi="微软雅黑" w:eastAsia="微软雅黑" w:cs="微软雅黑"/>
          <w:b/>
          <w:bCs/>
          <w:spacing w:val="14"/>
          <w:sz w:val="30"/>
          <w:szCs w:val="30"/>
        </w:rPr>
        <w:t>四</w:t>
      </w:r>
      <w:r>
        <w:rPr>
          <w:rFonts w:hint="eastAsia" w:ascii="微软雅黑" w:hAnsi="微软雅黑" w:eastAsia="微软雅黑" w:cs="微软雅黑"/>
          <w:b/>
          <w:bCs/>
          <w:spacing w:val="14"/>
          <w:sz w:val="30"/>
          <w:szCs w:val="30"/>
          <w:lang w:eastAsia="zh-CN"/>
        </w:rPr>
        <w:t>：</w:t>
      </w:r>
      <w:r>
        <w:rPr>
          <w:rFonts w:hint="eastAsia" w:ascii="微软雅黑" w:hAnsi="微软雅黑" w:eastAsia="微软雅黑" w:cs="微软雅黑"/>
          <w:b/>
          <w:bCs/>
          <w:spacing w:val="14"/>
          <w:sz w:val="30"/>
          <w:szCs w:val="30"/>
          <w:lang w:eastAsia="zh-CN"/>
        </w:rPr>
        <w:br w:type="textWrapping"/>
      </w:r>
    </w:p>
    <w:p w14:paraId="4CDF591D">
      <w:pPr>
        <w:spacing w:before="120" w:line="266" w:lineRule="auto"/>
        <w:ind w:left="1622" w:right="614" w:hanging="1019"/>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MODE</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RECEPTION</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3"/>
          <w:sz w:val="30"/>
          <w:szCs w:val="30"/>
        </w:rPr>
        <w:t xml:space="preserve"> </w:t>
      </w:r>
      <w:r>
        <w:rPr>
          <w:rFonts w:hint="eastAsia" w:ascii="微软雅黑" w:hAnsi="微软雅黑" w:eastAsia="微软雅黑" w:cs="微软雅黑"/>
          <w:b/>
          <w:bCs/>
          <w:spacing w:val="2"/>
          <w:sz w:val="30"/>
          <w:szCs w:val="30"/>
        </w:rPr>
        <w:t>PROPHETIC REVELATION</w:t>
      </w:r>
      <w:r>
        <w:rPr>
          <w:rFonts w:hint="eastAsia" w:ascii="微软雅黑" w:hAnsi="微软雅黑" w:eastAsia="微软雅黑" w:cs="微软雅黑"/>
          <w:b/>
          <w:bCs/>
          <w:spacing w:val="2"/>
          <w:sz w:val="30"/>
          <w:szCs w:val="30"/>
        </w:rPr>
        <w:br w:type="textWrapping"/>
      </w:r>
      <w:r>
        <w:rPr>
          <w:rFonts w:hint="eastAsia" w:ascii="微软雅黑" w:hAnsi="微软雅黑" w:eastAsia="微软雅黑" w:cs="微软雅黑"/>
          <w:b/>
          <w:bCs/>
          <w:spacing w:val="2"/>
          <w:sz w:val="30"/>
          <w:szCs w:val="30"/>
        </w:rPr>
        <w:t>预言启示的接收方式</w:t>
      </w:r>
    </w:p>
    <w:p w14:paraId="2EFDBC8E">
      <w:pPr>
        <w:pStyle w:val="2"/>
        <w:spacing w:line="273" w:lineRule="auto"/>
        <w:rPr>
          <w:rFonts w:hint="eastAsia" w:ascii="微软雅黑" w:hAnsi="微软雅黑" w:eastAsia="微软雅黑" w:cs="微软雅黑"/>
          <w:sz w:val="30"/>
          <w:szCs w:val="30"/>
        </w:rPr>
      </w:pPr>
    </w:p>
    <w:p w14:paraId="3970A61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affirm and imply everywhere a real communication from Jehovah to themselves.</w:t>
      </w:r>
    </w:p>
    <w:p w14:paraId="1353249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先知们到处肯定并暗示，耶和华对他们有真实的沟通。</w:t>
      </w:r>
    </w:p>
    <w:p w14:paraId="362DCA9B">
      <w:pPr>
        <w:pStyle w:val="2"/>
        <w:spacing w:line="266" w:lineRule="auto"/>
        <w:rPr>
          <w:rFonts w:hint="eastAsia" w:ascii="微软雅黑" w:hAnsi="微软雅黑" w:eastAsia="微软雅黑" w:cs="微软雅黑"/>
          <w:sz w:val="30"/>
          <w:szCs w:val="30"/>
        </w:rPr>
      </w:pPr>
    </w:p>
    <w:p w14:paraId="3145835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themselves recipients of revelation in the solid, unmodernized, unsubjectivized, original sense of the word.</w:t>
      </w:r>
    </w:p>
    <w:p w14:paraId="2E3E403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他们相信自己是启示的接受者，在这个词的坚实、未现代化、未主观化、原始的意义上。</w:t>
      </w:r>
    </w:p>
    <w:p w14:paraId="7F7F5477">
      <w:pPr>
        <w:pStyle w:val="2"/>
        <w:spacing w:line="266" w:lineRule="auto"/>
        <w:rPr>
          <w:rFonts w:hint="eastAsia" w:ascii="微软雅黑" w:hAnsi="微软雅黑" w:eastAsia="微软雅黑" w:cs="微软雅黑"/>
          <w:sz w:val="30"/>
          <w:szCs w:val="30"/>
        </w:rPr>
      </w:pPr>
    </w:p>
    <w:p w14:paraId="1063549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proceed to enquire into the specific forms of statement in which the prophets describe this experience, and the mode in which they conceive it to have come to them from God.</w:t>
      </w:r>
    </w:p>
    <w:p w14:paraId="272149B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我们接着探究先知描述这种经历的具体陈述形式，以及他们构想它是以何种模式从神临到他们的。</w:t>
      </w:r>
    </w:p>
    <w:p w14:paraId="0CD9C4B2">
      <w:pPr>
        <w:pStyle w:val="2"/>
        <w:spacing w:line="266" w:lineRule="auto"/>
        <w:rPr>
          <w:rFonts w:hint="eastAsia" w:ascii="微软雅黑" w:hAnsi="微软雅黑" w:eastAsia="微软雅黑" w:cs="微软雅黑"/>
          <w:sz w:val="30"/>
          <w:szCs w:val="30"/>
        </w:rPr>
      </w:pPr>
    </w:p>
    <w:p w14:paraId="5339A63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prophets had a conviction concerning the objectivity of the process is acknowledged with practical unanimity even by those whose theological or philosophical standpoint leads them to deny the supernatural source from which the prophets derived it.</w:t>
      </w:r>
    </w:p>
    <w:p w14:paraId="5538F52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先知们对该过程的客观性持有确信，这一点即使是被那些因神学或哲学立场而否认先知所得之超自然来源的人，也几乎一致承认。</w:t>
      </w:r>
    </w:p>
    <w:p w14:paraId="54CB9CDD">
      <w:pPr>
        <w:pStyle w:val="2"/>
        <w:spacing w:line="266" w:lineRule="auto"/>
        <w:rPr>
          <w:rFonts w:hint="eastAsia" w:ascii="微软雅黑" w:hAnsi="微软雅黑" w:eastAsia="微软雅黑" w:cs="微软雅黑"/>
          <w:sz w:val="30"/>
          <w:szCs w:val="30"/>
        </w:rPr>
      </w:pPr>
    </w:p>
    <w:p w14:paraId="2CEE442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it becomes incumbent on all those unable to accept the simple, straightforward explanation submitted by the prophets, who had the experiences themselves, to attempt a different solution of the problem.</w:t>
      </w:r>
    </w:p>
    <w:p w14:paraId="2C381CC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既然如此，所有那些无法接受曾亲身经历的先知所提出的简单、直接解释的人，就有责任尝试对该问题提出不同的解决方案。</w:t>
      </w:r>
    </w:p>
    <w:p w14:paraId="4E1CBC15">
      <w:pPr>
        <w:pStyle w:val="2"/>
        <w:spacing w:line="266" w:lineRule="auto"/>
        <w:rPr>
          <w:rFonts w:hint="eastAsia" w:ascii="微软雅黑" w:hAnsi="微软雅黑" w:eastAsia="微软雅黑" w:cs="微软雅黑"/>
          <w:sz w:val="30"/>
          <w:szCs w:val="30"/>
        </w:rPr>
      </w:pPr>
    </w:p>
    <w:p w14:paraId="4B8B7FC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old form of reasoning which simply reduced the whole matter to the alternative: either the prophets were untrustworthy characters, and then their writings are a tissue of lies, or they were honest, reliable men, and in that case we must accept their testimony at its face value with all the supernaturalism involved —this reveals a sort of historical naïveté, somewhat remote from our modern way of thinking.</w:t>
      </w:r>
    </w:p>
    <w:p w14:paraId="7C39D85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种简单地将整件事归结为二选一的旧式推理——要么先知是不可信的人物，那么他们的著作就是一连串的谎言；要么他们是诚实可靠的人，那样我们就必须照单全收他们的证词，包括其中所有的超自然主义——这揭示了一种历史的天真，与我们现代的思维方式有些距离。</w:t>
      </w:r>
    </w:p>
    <w:p w14:paraId="47B3F95F">
      <w:pPr>
        <w:pStyle w:val="2"/>
        <w:spacing w:line="266" w:lineRule="auto"/>
        <w:rPr>
          <w:rFonts w:hint="eastAsia" w:ascii="微软雅黑" w:hAnsi="微软雅黑" w:eastAsia="微软雅黑" w:cs="微软雅黑"/>
          <w:sz w:val="30"/>
          <w:szCs w:val="30"/>
        </w:rPr>
      </w:pPr>
    </w:p>
    <w:p w14:paraId="35860E6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honest, sincere testimony, backed up by a good reputation of the witness can in this way be absolutely identified with the reality of what happened, although in our ordinary relations of life it still remains, and will doubtless remain, the simple and only means of verification.</w:t>
      </w:r>
    </w:p>
    <w:p w14:paraId="41393C1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并非所有诚实、真诚且有证人良好声誉支持的证词，都能以此方式绝对等同于所发生之事的现实，尽管在我们日常的生活关系中，这仍然是，且无疑将继续是简单且唯一的验证手段。</w:t>
      </w:r>
    </w:p>
    <w:p w14:paraId="241D36C7">
      <w:pPr>
        <w:pStyle w:val="2"/>
        <w:spacing w:line="266" w:lineRule="auto"/>
        <w:rPr>
          <w:rFonts w:hint="eastAsia" w:ascii="微软雅黑" w:hAnsi="微软雅黑" w:eastAsia="微软雅黑" w:cs="微软雅黑"/>
          <w:sz w:val="30"/>
          <w:szCs w:val="30"/>
        </w:rPr>
      </w:pPr>
    </w:p>
    <w:p w14:paraId="4C894E7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judicial proceedings the matter becomes easily complicated far beyond the reach of such simple tests.</w:t>
      </w:r>
    </w:p>
    <w:p w14:paraId="2A73813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但即使在司法程序中，事情也往往变得非常复杂，远远超出这种简单测试的范围。</w:t>
      </w:r>
    </w:p>
    <w:p w14:paraId="7859EA09">
      <w:pPr>
        <w:pStyle w:val="2"/>
        <w:spacing w:line="266" w:lineRule="auto"/>
        <w:rPr>
          <w:rFonts w:hint="eastAsia" w:ascii="微软雅黑" w:hAnsi="微软雅黑" w:eastAsia="微软雅黑" w:cs="微软雅黑"/>
          <w:sz w:val="30"/>
          <w:szCs w:val="30"/>
        </w:rPr>
      </w:pPr>
    </w:p>
    <w:p w14:paraId="3DC3FEC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psychology is said to have made many things comprehensible, on which our forefathers looked as profound mysteries.</w:t>
      </w:r>
    </w:p>
    <w:p w14:paraId="30A379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据说现代心理学已经使许多我们的祖先视为深奥奥秘的事物变得可以理解。</w:t>
      </w:r>
    </w:p>
    <w:p w14:paraId="60C042C1">
      <w:pPr>
        <w:pStyle w:val="2"/>
        <w:spacing w:line="266" w:lineRule="auto"/>
        <w:rPr>
          <w:rFonts w:hint="eastAsia" w:ascii="微软雅黑" w:hAnsi="微软雅黑" w:eastAsia="微软雅黑" w:cs="微软雅黑"/>
          <w:sz w:val="30"/>
          <w:szCs w:val="30"/>
        </w:rPr>
      </w:pPr>
    </w:p>
    <w:p w14:paraId="0A12856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modern psychology has also revealed depths in the inner life of man, of the existence of which rationalism, with its easy-going way of accounting for things, could not have any suspicion.</w:t>
      </w:r>
    </w:p>
    <w:p w14:paraId="2702678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但现代心理学也揭示了人类内在生命的深度，这是那以轻率方式解释事物的理性主义所无法怀疑其存在的。</w:t>
      </w:r>
    </w:p>
    <w:p w14:paraId="239D0A1E">
      <w:pPr>
        <w:pStyle w:val="2"/>
        <w:spacing w:line="266" w:lineRule="auto"/>
        <w:rPr>
          <w:rFonts w:hint="eastAsia" w:ascii="微软雅黑" w:hAnsi="微软雅黑" w:eastAsia="微软雅黑" w:cs="微软雅黑"/>
          <w:sz w:val="30"/>
          <w:szCs w:val="30"/>
        </w:rPr>
      </w:pPr>
    </w:p>
    <w:p w14:paraId="0BE2533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science in this matter applies in both directions: the rationalistic explanation of prophecy is as thoroughly discredited by it as any superficial and naïve demonstration of the reality and truth of the phenomena, that was current among the orthodox at one time.</w:t>
      </w:r>
    </w:p>
    <w:p w14:paraId="10DE776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现代科学在这件事上的应用是双向的：理性主义对预言的解释被它彻底否定，正如曾经在正统派中流行的对现象之真实性和真理性的任何肤浅和天真的论证被否定一样。</w:t>
      </w:r>
    </w:p>
    <w:p w14:paraId="4282880D">
      <w:pPr>
        <w:pStyle w:val="2"/>
        <w:spacing w:line="266" w:lineRule="auto"/>
        <w:rPr>
          <w:rFonts w:hint="eastAsia" w:ascii="微软雅黑" w:hAnsi="微软雅黑" w:eastAsia="微软雅黑" w:cs="微软雅黑"/>
          <w:sz w:val="30"/>
          <w:szCs w:val="30"/>
        </w:rPr>
      </w:pPr>
    </w:p>
    <w:p w14:paraId="705229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elements entering into the problem to be solved.</w:t>
      </w:r>
    </w:p>
    <w:p w14:paraId="5AD056D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要解决的问题涉及三个要素。</w:t>
      </w:r>
    </w:p>
    <w:p w14:paraId="37F184F3">
      <w:pPr>
        <w:pStyle w:val="2"/>
        <w:spacing w:line="266" w:lineRule="auto"/>
        <w:rPr>
          <w:rFonts w:hint="eastAsia" w:ascii="微软雅黑" w:hAnsi="微软雅黑" w:eastAsia="微软雅黑" w:cs="微软雅黑"/>
          <w:sz w:val="30"/>
          <w:szCs w:val="30"/>
        </w:rPr>
      </w:pPr>
    </w:p>
    <w:p w14:paraId="61230FE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is the psychological fact of the conviction on the part of the prophets.</w:t>
      </w:r>
    </w:p>
    <w:p w14:paraId="43F0DB5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第一个是先知方面确信的心理事实。</w:t>
      </w:r>
    </w:p>
    <w:p w14:paraId="54BBB453">
      <w:pPr>
        <w:pStyle w:val="2"/>
        <w:spacing w:line="266" w:lineRule="auto"/>
        <w:rPr>
          <w:rFonts w:hint="eastAsia" w:ascii="微软雅黑" w:hAnsi="微软雅黑" w:eastAsia="微软雅黑" w:cs="微软雅黑"/>
          <w:sz w:val="30"/>
          <w:szCs w:val="30"/>
        </w:rPr>
      </w:pPr>
    </w:p>
    <w:p w14:paraId="1691B84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is the continuity of the prophetic movement with its claim to supernaturalism during so many centuries.</w:t>
      </w:r>
    </w:p>
    <w:p w14:paraId="67900B8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第二个是先知运动在如此多个世纪中声称拥有超自然主义的连续性。</w:t>
      </w:r>
    </w:p>
    <w:p w14:paraId="0CAB00D9">
      <w:pPr>
        <w:pStyle w:val="2"/>
        <w:spacing w:line="266" w:lineRule="auto"/>
        <w:rPr>
          <w:rFonts w:hint="eastAsia" w:ascii="微软雅黑" w:hAnsi="微软雅黑" w:eastAsia="微软雅黑" w:cs="微软雅黑"/>
          <w:sz w:val="30"/>
          <w:szCs w:val="30"/>
        </w:rPr>
      </w:pPr>
    </w:p>
    <w:p w14:paraId="2592935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third is the remarkable body of predictions, that has accompanied the movement in its course, the whole teleological trend of it towards a distant consummation, in point of which no movement in the history of religions can be compared with it.</w:t>
      </w:r>
    </w:p>
    <w:p w14:paraId="2B4820B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第三个是伴随该运动进程的非凡预言体，其整个目的论趋势指向一个遥远的终极完成，在这一点上，宗教史上没有任何运动能与之相比。</w:t>
      </w:r>
    </w:p>
    <w:p w14:paraId="78A0892E">
      <w:pPr>
        <w:pStyle w:val="2"/>
        <w:spacing w:line="266" w:lineRule="auto"/>
        <w:rPr>
          <w:rFonts w:hint="eastAsia" w:ascii="微软雅黑" w:hAnsi="微软雅黑" w:eastAsia="微软雅黑" w:cs="微软雅黑"/>
          <w:sz w:val="30"/>
          <w:szCs w:val="30"/>
        </w:rPr>
      </w:pPr>
    </w:p>
    <w:p w14:paraId="5396865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keep these three points in mind, it ought not to be difficult to show that prophetism still remains a mystery, unsolved as much as ever, and that it casts no stigma of being unscientific or outdated upon anyone, if he prefers to accept the testimony of the prophets themselves, that the revelations came to them from above.</w:t>
      </w:r>
    </w:p>
    <w:p w14:paraId="36056C0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如果我们记住这三点，就不难表明先知体制仍然是一个奥秘，一如既往地未被解开，并且如果有人更愿意接受先知自己的证词，即启示是从上头临到他们的，这并不会给任何人带来不科学或过时的污名。</w:t>
      </w:r>
    </w:p>
    <w:p w14:paraId="08587159">
      <w:pPr>
        <w:pStyle w:val="2"/>
        <w:spacing w:line="266" w:lineRule="auto"/>
        <w:rPr>
          <w:rFonts w:hint="eastAsia" w:ascii="微软雅黑" w:hAnsi="微软雅黑" w:eastAsia="微软雅黑" w:cs="微软雅黑"/>
          <w:sz w:val="30"/>
          <w:szCs w:val="30"/>
        </w:rPr>
      </w:pPr>
    </w:p>
    <w:p w14:paraId="6E7E86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OF KUENEN EXAMINED</w:t>
      </w:r>
    </w:p>
    <w:p w14:paraId="5ACFDB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检视库恩（Kuenen）的观点</w:t>
      </w:r>
    </w:p>
    <w:p w14:paraId="3194BB82">
      <w:pPr>
        <w:pStyle w:val="2"/>
        <w:spacing w:line="266" w:lineRule="auto"/>
        <w:rPr>
          <w:rFonts w:hint="eastAsia" w:ascii="微软雅黑" w:hAnsi="微软雅黑" w:eastAsia="微软雅黑" w:cs="微软雅黑"/>
          <w:sz w:val="30"/>
          <w:szCs w:val="30"/>
        </w:rPr>
      </w:pPr>
    </w:p>
    <w:p w14:paraId="23F2761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Kuenen recognizes the fact that the prophets sincerely believed in the direct divine source of the message they proclaim.</w:t>
      </w:r>
    </w:p>
    <w:p w14:paraId="699CE09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库恩承认先知真诚地相信他们所宣讲的信息源于直接的神圣来源这一事实。</w:t>
      </w:r>
    </w:p>
    <w:p w14:paraId="4C1857E2">
      <w:pPr>
        <w:pStyle w:val="2"/>
        <w:spacing w:line="266" w:lineRule="auto"/>
        <w:rPr>
          <w:rFonts w:hint="eastAsia" w:ascii="微软雅黑" w:hAnsi="微软雅黑" w:eastAsia="微软雅黑" w:cs="微软雅黑"/>
          <w:sz w:val="30"/>
          <w:szCs w:val="30"/>
        </w:rPr>
      </w:pPr>
    </w:p>
    <w:p w14:paraId="4E6B450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thinks they must have been mistaken in this, because many of their predictions have not been fulfilled, nay, are incapable of fulfilment at the present day, or at any future day.</w:t>
      </w:r>
    </w:p>
    <w:p w14:paraId="787ADC1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但他认为他们在这方面一定是搞错了，因为他们的许多预言并未应验，甚至在今天或未来的任何日子都不可能应验。</w:t>
      </w:r>
    </w:p>
    <w:p w14:paraId="2E18E1EC">
      <w:pPr>
        <w:pStyle w:val="2"/>
        <w:spacing w:line="266" w:lineRule="auto"/>
        <w:rPr>
          <w:rFonts w:hint="eastAsia" w:ascii="微软雅黑" w:hAnsi="微软雅黑" w:eastAsia="微软雅黑" w:cs="微软雅黑"/>
          <w:sz w:val="30"/>
          <w:szCs w:val="30"/>
        </w:rPr>
      </w:pPr>
    </w:p>
    <w:p w14:paraId="3B74B91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recognizes with true scientific temper that the uniformity and continuity of conviction on the prophets' part require a psychological explanation of greater dignity than the easy verdict: they were mistaken.</w:t>
      </w:r>
    </w:p>
    <w:p w14:paraId="4106B4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然而，他以真正的科学态度承认，先知方面确信的一致性和连续性，需要一种比简单的判决“他们搞错了”更具尊严的心理学解释。</w:t>
      </w:r>
    </w:p>
    <w:p w14:paraId="31A11665">
      <w:pPr>
        <w:pStyle w:val="2"/>
        <w:spacing w:line="266" w:lineRule="auto"/>
        <w:rPr>
          <w:rFonts w:hint="eastAsia" w:ascii="微软雅黑" w:hAnsi="微软雅黑" w:eastAsia="微软雅黑" w:cs="微软雅黑"/>
          <w:sz w:val="30"/>
          <w:szCs w:val="30"/>
        </w:rPr>
      </w:pPr>
    </w:p>
    <w:p w14:paraId="7F5218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explanation he offers is a very poor one.</w:t>
      </w:r>
    </w:p>
    <w:p w14:paraId="347D92A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但他提供的解释非常糟糕。</w:t>
      </w:r>
    </w:p>
    <w:p w14:paraId="73338DBE">
      <w:pPr>
        <w:pStyle w:val="2"/>
        <w:spacing w:line="266" w:lineRule="auto"/>
        <w:rPr>
          <w:rFonts w:hint="eastAsia" w:ascii="微软雅黑" w:hAnsi="微软雅黑" w:eastAsia="微软雅黑" w:cs="微软雅黑"/>
          <w:sz w:val="30"/>
          <w:szCs w:val="30"/>
        </w:rPr>
      </w:pPr>
    </w:p>
    <w:p w14:paraId="4F1B614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this, that the great sureness expressed is the reflex of the earnestness and unshakableness of their ethico-religious belief.</w:t>
      </w:r>
    </w:p>
    <w:p w14:paraId="168391F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该解释在于：所表达的极大确信，是他们伦理宗教信仰的认真和不可动摇的反映。</w:t>
      </w:r>
    </w:p>
    <w:p w14:paraId="3D8B458D">
      <w:pPr>
        <w:pStyle w:val="2"/>
        <w:spacing w:line="266" w:lineRule="auto"/>
        <w:rPr>
          <w:rFonts w:hint="eastAsia" w:ascii="微软雅黑" w:hAnsi="微软雅黑" w:eastAsia="微软雅黑" w:cs="微软雅黑"/>
          <w:sz w:val="30"/>
          <w:szCs w:val="30"/>
        </w:rPr>
      </w:pPr>
    </w:p>
    <w:p w14:paraId="0C69AF2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aware, literally speaking, that no such communications from God took place, but they desired, by the representation of objectivity employed, to impress the people, that their teaching was true.</w:t>
      </w:r>
    </w:p>
    <w:p w14:paraId="514A807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从字面上讲，先知们知道并没有发生这种来自神的沟通，但他们渴望通过所采用的客观性表述，给百姓留下深刻印象，使他们确信他们的教导是真实的。</w:t>
      </w:r>
    </w:p>
    <w:p w14:paraId="62CAE868">
      <w:pPr>
        <w:pStyle w:val="2"/>
        <w:spacing w:line="266" w:lineRule="auto"/>
        <w:rPr>
          <w:rFonts w:hint="eastAsia" w:ascii="微软雅黑" w:hAnsi="微软雅黑" w:eastAsia="微软雅黑" w:cs="微软雅黑"/>
          <w:sz w:val="30"/>
          <w:szCs w:val="30"/>
        </w:rPr>
      </w:pPr>
    </w:p>
    <w:p w14:paraId="161F363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is open to serious criticism both as to its reconcilableness with the antique cast of mind, and to its moral excusability.</w:t>
      </w:r>
    </w:p>
    <w:p w14:paraId="6A20391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这种解释在与古代思维方式的可调和性以及其道德可辩解性方面，都容易受到严重批评。</w:t>
      </w:r>
    </w:p>
    <w:p w14:paraId="326E2A48">
      <w:pPr>
        <w:pStyle w:val="2"/>
        <w:spacing w:line="266" w:lineRule="auto"/>
        <w:rPr>
          <w:rFonts w:hint="eastAsia" w:ascii="微软雅黑" w:hAnsi="微软雅黑" w:eastAsia="微软雅黑" w:cs="微软雅黑"/>
          <w:sz w:val="30"/>
          <w:szCs w:val="30"/>
        </w:rPr>
      </w:pPr>
    </w:p>
    <w:p w14:paraId="5D7994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modern a conception to try to convince people of the truth of the thing preached not only by earnestness of preaching, but to do so by way of a pretended direct derivation of the thing from God.</w:t>
      </w:r>
    </w:p>
    <w:p w14:paraId="0122467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这种试图通过假装直接从神那里获得所传之事，而不仅仅通过讲道的认真来使人们相信所传之事的真实性，是一个太过于现代的观念。</w:t>
      </w:r>
    </w:p>
    <w:p w14:paraId="402D9E52">
      <w:pPr>
        <w:pStyle w:val="2"/>
        <w:spacing w:line="266" w:lineRule="auto"/>
        <w:rPr>
          <w:rFonts w:hint="eastAsia" w:ascii="微软雅黑" w:hAnsi="微软雅黑" w:eastAsia="微软雅黑" w:cs="微软雅黑"/>
          <w:sz w:val="30"/>
          <w:szCs w:val="30"/>
        </w:rPr>
      </w:pPr>
    </w:p>
    <w:p w14:paraId="217B836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earnestness would stand in inverse ratio to the consciousness of the preacher, that he had to resort to pretence.</w:t>
      </w:r>
    </w:p>
    <w:p w14:paraId="7C822A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这种认真程度将与传道人意识到他不得不诉诸伪装成反比。</w:t>
      </w:r>
    </w:p>
    <w:p w14:paraId="001769A9">
      <w:pPr>
        <w:pStyle w:val="2"/>
        <w:spacing w:line="266" w:lineRule="auto"/>
        <w:rPr>
          <w:rFonts w:hint="eastAsia" w:ascii="微软雅黑" w:hAnsi="微软雅黑" w:eastAsia="微软雅黑" w:cs="微软雅黑"/>
          <w:sz w:val="30"/>
          <w:szCs w:val="30"/>
        </w:rPr>
      </w:pPr>
    </w:p>
    <w:p w14:paraId="40A8503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would, no doubt, have discovered sooner than modern preachers seem to be able to do, that every such mental reservation broke the force of their enthusiasm, and moreover cut through the bond of sympathetic self-identification of their hearts with the hearts of their audience.</w:t>
      </w:r>
    </w:p>
    <w:p w14:paraId="227534E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毫无疑问，先知们会比现代传道人似乎能做到的更早发现，每一次这样的心理保留都会破坏他们热情的力度，此外还会切断他们心与听众之心共鸣认同的纽带。</w:t>
      </w:r>
    </w:p>
    <w:p w14:paraId="02910227">
      <w:pPr>
        <w:pStyle w:val="2"/>
        <w:spacing w:line="266" w:lineRule="auto"/>
        <w:rPr>
          <w:rFonts w:hint="eastAsia" w:ascii="微软雅黑" w:hAnsi="微软雅黑" w:eastAsia="微软雅黑" w:cs="微软雅黑"/>
          <w:sz w:val="30"/>
          <w:szCs w:val="30"/>
        </w:rPr>
      </w:pPr>
    </w:p>
    <w:p w14:paraId="1511CA4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see that what such an explanation ascribes to the prophets is something that a high-minded man like the critic in this case would hesitate to admit as his own mental attitude.</w:t>
      </w:r>
    </w:p>
    <w:p w14:paraId="17378E9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很容易看出，这种解释归于先知的东西，是像本案中的批评家这样高尚的人也会犹豫是否承认作为自己的精神态度的。</w:t>
      </w:r>
    </w:p>
    <w:p w14:paraId="372A79CB">
      <w:pPr>
        <w:pStyle w:val="2"/>
        <w:spacing w:line="266" w:lineRule="auto"/>
        <w:rPr>
          <w:rFonts w:hint="eastAsia" w:ascii="微软雅黑" w:hAnsi="微软雅黑" w:eastAsia="微软雅黑" w:cs="微软雅黑"/>
          <w:sz w:val="30"/>
          <w:szCs w:val="30"/>
        </w:rPr>
      </w:pPr>
    </w:p>
    <w:p w14:paraId="4FE808B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there is here a failure of understanding the prophets from a purely literary point of view.</w:t>
      </w:r>
    </w:p>
    <w:p w14:paraId="09FA08B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此外，这里从纯文学的角度也未能理解先知。</w:t>
      </w:r>
    </w:p>
    <w:p w14:paraId="5536B7AC">
      <w:pPr>
        <w:pStyle w:val="2"/>
        <w:spacing w:line="266" w:lineRule="auto"/>
        <w:rPr>
          <w:rFonts w:hint="eastAsia" w:ascii="微软雅黑" w:hAnsi="微软雅黑" w:eastAsia="微软雅黑" w:cs="微软雅黑"/>
          <w:sz w:val="30"/>
          <w:szCs w:val="30"/>
        </w:rPr>
      </w:pPr>
    </w:p>
    <w:p w14:paraId="277D0B7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avowals sound so positive, and realistic also, that the conscious intent of utilizing them for the purpose of persuasion seems out of the question.</w:t>
      </w:r>
    </w:p>
    <w:p w14:paraId="63662E2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他们的声明听起来如此肯定，也如此真实，以至于有意识地利用它们以达到说服目的的意图似乎是不可能的。</w:t>
      </w:r>
    </w:p>
    <w:p w14:paraId="0CB0BA2E">
      <w:pPr>
        <w:pStyle w:val="2"/>
        <w:spacing w:line="266" w:lineRule="auto"/>
        <w:rPr>
          <w:rFonts w:hint="eastAsia" w:ascii="微软雅黑" w:hAnsi="微软雅黑" w:eastAsia="微软雅黑" w:cs="微软雅黑"/>
          <w:sz w:val="30"/>
          <w:szCs w:val="30"/>
        </w:rPr>
      </w:pPr>
    </w:p>
    <w:p w14:paraId="308034D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positiveness and realism are not the product of rhetorical craftsmanship.</w:t>
      </w:r>
    </w:p>
    <w:p w14:paraId="1E9ADE2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这种肯定性和真实感并不是修辞技巧的产物。</w:t>
      </w:r>
    </w:p>
    <w:p w14:paraId="4BBF40A9">
      <w:pPr>
        <w:pStyle w:val="2"/>
        <w:spacing w:line="266" w:lineRule="auto"/>
        <w:rPr>
          <w:rFonts w:hint="eastAsia" w:ascii="微软雅黑" w:hAnsi="微软雅黑" w:eastAsia="微软雅黑" w:cs="微软雅黑"/>
          <w:sz w:val="30"/>
          <w:szCs w:val="30"/>
        </w:rPr>
      </w:pPr>
    </w:p>
    <w:p w14:paraId="431FE31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forget into how difficult a position the consciousness of using such methods would have brought the prophets in their controversy with the false prophets.</w:t>
      </w:r>
    </w:p>
    <w:p w14:paraId="6F5106E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我们也绝不能忘记，使用这种方法的意识会使先知在与假先知的争论中陷入多么困难的境地。</w:t>
      </w:r>
    </w:p>
    <w:p w14:paraId="6815A9EB">
      <w:pPr>
        <w:pStyle w:val="2"/>
        <w:spacing w:line="266" w:lineRule="auto"/>
        <w:rPr>
          <w:rFonts w:hint="eastAsia" w:ascii="微软雅黑" w:hAnsi="微软雅黑" w:eastAsia="微软雅黑" w:cs="微软雅黑"/>
          <w:sz w:val="30"/>
          <w:szCs w:val="30"/>
        </w:rPr>
      </w:pPr>
    </w:p>
    <w:p w14:paraId="7AD7494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them the burden of prophetic criticism was that they prophesied 'out of their own hearts'.</w:t>
      </w:r>
    </w:p>
    <w:p w14:paraId="07DB69C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针对假先知，先知批评的重点在于他们“出于自己的心”说预言。</w:t>
      </w:r>
    </w:p>
    <w:p w14:paraId="1A01F4CB">
      <w:pPr>
        <w:pStyle w:val="2"/>
        <w:spacing w:line="266" w:lineRule="auto"/>
        <w:rPr>
          <w:rFonts w:hint="eastAsia" w:ascii="微软雅黑" w:hAnsi="微软雅黑" w:eastAsia="微软雅黑" w:cs="微软雅黑"/>
          <w:sz w:val="30"/>
          <w:szCs w:val="30"/>
        </w:rPr>
      </w:pPr>
    </w:p>
    <w:p w14:paraId="006CA1F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have meant that the false prophets lacked the earnestness of conviction which their criticizing opponents ascribed to themselves?</w:t>
      </w:r>
    </w:p>
    <w:p w14:paraId="02CDD99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这难道意味着假先知缺乏那些批评他们的对手归于自己的确信的认真吗？</w:t>
      </w:r>
    </w:p>
    <w:p w14:paraId="35CBBB45">
      <w:pPr>
        <w:pStyle w:val="2"/>
        <w:spacing w:line="266" w:lineRule="auto"/>
        <w:rPr>
          <w:rFonts w:hint="eastAsia" w:ascii="微软雅黑" w:hAnsi="微软雅黑" w:eastAsia="微软雅黑" w:cs="微软雅黑"/>
          <w:sz w:val="30"/>
          <w:szCs w:val="30"/>
        </w:rPr>
      </w:pPr>
    </w:p>
    <w:p w14:paraId="391A795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point not rather this, that they questioned the supernatural provenience of the message proclaimed by the other prophets?</w:t>
      </w:r>
    </w:p>
    <w:p w14:paraId="1761C45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重点难道不更在于，他们质疑其他先知所宣讲之信息的超自然来源吗？</w:t>
      </w:r>
    </w:p>
    <w:p w14:paraId="19A2660B">
      <w:pPr>
        <w:pStyle w:val="2"/>
        <w:spacing w:line="266" w:lineRule="auto"/>
        <w:rPr>
          <w:rFonts w:hint="eastAsia" w:ascii="微软雅黑" w:hAnsi="微软雅黑" w:eastAsia="微软雅黑" w:cs="微软雅黑"/>
          <w:sz w:val="30"/>
          <w:szCs w:val="30"/>
        </w:rPr>
      </w:pPr>
    </w:p>
    <w:p w14:paraId="64D06A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while all the time they must have been aware of their own having prophesied out of their hearts, with this difference only, that they believed their heart to be a better one!</w:t>
      </w:r>
    </w:p>
    <w:p w14:paraId="38C7C18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而且，尽管他们一直都知道自己是出于本心说预言，唯一的区别只是他们相信自己的心更好！</w:t>
      </w:r>
    </w:p>
    <w:p w14:paraId="2DCB05EF">
      <w:pPr>
        <w:pStyle w:val="2"/>
        <w:spacing w:line="266" w:lineRule="auto"/>
        <w:rPr>
          <w:rFonts w:hint="eastAsia" w:ascii="微软雅黑" w:hAnsi="微软雅黑" w:eastAsia="微软雅黑" w:cs="微软雅黑"/>
          <w:sz w:val="30"/>
          <w:szCs w:val="30"/>
        </w:rPr>
      </w:pPr>
    </w:p>
    <w:p w14:paraId="43224C5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on any theistic scheme that believes in a real contact of God with the prophets, however much 'psychologized' it may have been, the stigma of half-true representation would inevitably involve God Himself.</w:t>
      </w:r>
    </w:p>
    <w:p w14:paraId="3297997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最后，在任何相信神与先知有真实接触的有神论体系中，无论这接触被如何“心理化”，半真半假陈述的污名都不可避免地会牵涉到神自己。</w:t>
      </w:r>
    </w:p>
    <w:p w14:paraId="530A2B26">
      <w:pPr>
        <w:pStyle w:val="2"/>
        <w:spacing w:line="266" w:lineRule="auto"/>
        <w:rPr>
          <w:rFonts w:hint="eastAsia" w:ascii="微软雅黑" w:hAnsi="微软雅黑" w:eastAsia="微软雅黑" w:cs="微软雅黑"/>
          <w:sz w:val="30"/>
          <w:szCs w:val="30"/>
        </w:rPr>
      </w:pPr>
    </w:p>
    <w:p w14:paraId="7B6A7E7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have indulged in or connived at such a procedure as would have lain beneath the plane of business ethics supposed to be in force between the principal and his agent?</w:t>
      </w:r>
    </w:p>
    <w:p w14:paraId="0A1B573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祂怎么可能纵容或默许这样一个在其委托人与代理人之间应有效的商业伦理水平之下的程序呢？</w:t>
      </w:r>
    </w:p>
    <w:p w14:paraId="5D7EC0E1">
      <w:pPr>
        <w:pStyle w:val="2"/>
        <w:spacing w:line="266" w:lineRule="auto"/>
        <w:rPr>
          <w:rFonts w:hint="eastAsia" w:ascii="微软雅黑" w:hAnsi="微软雅黑" w:eastAsia="微软雅黑" w:cs="微软雅黑"/>
          <w:sz w:val="30"/>
          <w:szCs w:val="30"/>
        </w:rPr>
      </w:pPr>
    </w:p>
    <w:p w14:paraId="7096CCC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argument from non-fulfilment or impossibility of fulfilment of certain prophecies, that is a chapter by itself.</w:t>
      </w:r>
    </w:p>
    <w:p w14:paraId="2772419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至于源于某些预言未应验或不可能应验的论点，那本身就是独立的一章。</w:t>
      </w:r>
    </w:p>
    <w:p w14:paraId="3DB232F6">
      <w:pPr>
        <w:pStyle w:val="2"/>
        <w:spacing w:line="266" w:lineRule="auto"/>
        <w:rPr>
          <w:rFonts w:hint="eastAsia" w:ascii="微软雅黑" w:hAnsi="微软雅黑" w:eastAsia="微软雅黑" w:cs="微软雅黑"/>
          <w:sz w:val="30"/>
          <w:szCs w:val="30"/>
        </w:rPr>
      </w:pPr>
    </w:p>
    <w:p w14:paraId="31459B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Reasoning from this is very deceptive and precarious, because the fundamental premises of supernaturalism and naturalism enter into the very determination of what 'fulfilment' of a prophecy means, and as to whether it is absolutely unfulfillable at any point of time.</w:t>
      </w:r>
    </w:p>
    <w:p w14:paraId="39E65F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由此进行推理是非常具有欺骗性和不稳妥的，因为超自然主义和自然主义的基本前提进入了对预言“应验”意味着什么，以及它是否在任何时间点都绝对无法应验的判定中。</w:t>
      </w:r>
    </w:p>
    <w:p w14:paraId="690A7D4B">
      <w:pPr>
        <w:pStyle w:val="2"/>
        <w:spacing w:line="266" w:lineRule="auto"/>
        <w:rPr>
          <w:rFonts w:hint="eastAsia" w:ascii="微软雅黑" w:hAnsi="微软雅黑" w:eastAsia="微软雅黑" w:cs="微软雅黑"/>
          <w:sz w:val="30"/>
          <w:szCs w:val="30"/>
        </w:rPr>
      </w:pPr>
    </w:p>
    <w:p w14:paraId="1D9B4B7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of pre-millenarianism would greatly limit the field of the impossible in this respect, chronologically speaking.</w:t>
      </w:r>
    </w:p>
    <w:p w14:paraId="3C32E45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从年代学上讲，采用前千禧年论将在这一方面大大限制不可能的领域。</w:t>
      </w:r>
    </w:p>
    <w:p w14:paraId="511A9A7C">
      <w:pPr>
        <w:pStyle w:val="2"/>
        <w:spacing w:line="266" w:lineRule="auto"/>
        <w:rPr>
          <w:rFonts w:hint="eastAsia" w:ascii="微软雅黑" w:hAnsi="微软雅黑" w:eastAsia="微软雅黑" w:cs="微软雅黑"/>
          <w:sz w:val="30"/>
          <w:szCs w:val="30"/>
        </w:rPr>
      </w:pPr>
    </w:p>
    <w:p w14:paraId="35E7384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problem of 'fulfilment' we cannot here enter.</w:t>
      </w:r>
    </w:p>
    <w:p w14:paraId="35E51EE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关于“应验”的问题，我们在此不能深入。</w:t>
      </w:r>
    </w:p>
    <w:p w14:paraId="248A1CD8">
      <w:pPr>
        <w:pStyle w:val="2"/>
        <w:spacing w:line="266" w:lineRule="auto"/>
        <w:rPr>
          <w:rFonts w:hint="eastAsia" w:ascii="微软雅黑" w:hAnsi="微软雅黑" w:eastAsia="微软雅黑" w:cs="微软雅黑"/>
          <w:sz w:val="30"/>
          <w:szCs w:val="30"/>
        </w:rPr>
      </w:pPr>
    </w:p>
    <w:p w14:paraId="6E5A0A8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under debate ought to be staked on the self-testimony of the prophets alone.</w:t>
      </w:r>
    </w:p>
    <w:p w14:paraId="0CBD3AD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正在辩论的问题应当仅仅押注于先知们的自我证词上。</w:t>
      </w:r>
    </w:p>
    <w:p w14:paraId="283E618F">
      <w:pPr>
        <w:pStyle w:val="2"/>
        <w:spacing w:line="266" w:lineRule="auto"/>
        <w:rPr>
          <w:rFonts w:hint="eastAsia" w:ascii="微软雅黑" w:hAnsi="微软雅黑" w:eastAsia="微软雅黑" w:cs="微软雅黑"/>
          <w:sz w:val="30"/>
          <w:szCs w:val="30"/>
        </w:rPr>
      </w:pPr>
    </w:p>
    <w:p w14:paraId="1BD7797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'KERNEL-REVELATION'</w:t>
      </w:r>
    </w:p>
    <w:p w14:paraId="7682283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“内核启示”</w:t>
      </w:r>
    </w:p>
    <w:p w14:paraId="0A92C217">
      <w:pPr>
        <w:pStyle w:val="2"/>
        <w:spacing w:line="266" w:lineRule="auto"/>
        <w:rPr>
          <w:rFonts w:hint="eastAsia" w:ascii="微软雅黑" w:hAnsi="微软雅黑" w:eastAsia="微软雅黑" w:cs="微软雅黑"/>
          <w:sz w:val="30"/>
          <w:szCs w:val="30"/>
        </w:rPr>
      </w:pPr>
    </w:p>
    <w:p w14:paraId="313F1B0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serious attempt in the same direction is made by the theory of 'kernel-revelation'.</w:t>
      </w:r>
    </w:p>
    <w:p w14:paraId="25F3C7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同一个方向上的另一个严肃尝试是“内核启示”理论。</w:t>
      </w:r>
    </w:p>
    <w:p w14:paraId="22F383E2">
      <w:pPr>
        <w:pStyle w:val="2"/>
        <w:spacing w:line="266" w:lineRule="auto"/>
        <w:rPr>
          <w:rFonts w:hint="eastAsia" w:ascii="微软雅黑" w:hAnsi="微软雅黑" w:eastAsia="微软雅黑" w:cs="微软雅黑"/>
          <w:sz w:val="30"/>
          <w:szCs w:val="30"/>
        </w:rPr>
      </w:pPr>
    </w:p>
    <w:p w14:paraId="2807AA7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believed to have imparted to the prophets the essential kernel of the truth only, and to have left the working-out of this kernel to the subjective prophetic reflection.</w:t>
      </w:r>
    </w:p>
    <w:p w14:paraId="0D329DE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人们相信神只将真理的本质内核传授给先知，而将这内核的展开留给先知的主观反思。</w:t>
      </w:r>
    </w:p>
    <w:p w14:paraId="2A85A526">
      <w:pPr>
        <w:pStyle w:val="2"/>
        <w:spacing w:line="266" w:lineRule="auto"/>
        <w:rPr>
          <w:rFonts w:hint="eastAsia" w:ascii="微软雅黑" w:hAnsi="微软雅黑" w:eastAsia="微软雅黑" w:cs="微软雅黑"/>
          <w:sz w:val="30"/>
          <w:szCs w:val="30"/>
        </w:rPr>
      </w:pPr>
    </w:p>
    <w:p w14:paraId="3EE8B51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conserve at least a portion of the claim of the prophets that their message came supernaturally from God.</w:t>
      </w:r>
    </w:p>
    <w:p w14:paraId="4949232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这将至少保留先知声称其信息超自然地来自神的一部分。</w:t>
      </w:r>
    </w:p>
    <w:p w14:paraId="7333250D">
      <w:pPr>
        <w:pStyle w:val="2"/>
        <w:spacing w:line="266" w:lineRule="auto"/>
        <w:rPr>
          <w:rFonts w:hint="eastAsia" w:ascii="微软雅黑" w:hAnsi="微软雅黑" w:eastAsia="微软雅黑" w:cs="微软雅黑"/>
          <w:sz w:val="30"/>
          <w:szCs w:val="30"/>
        </w:rPr>
      </w:pPr>
    </w:p>
    <w:p w14:paraId="35E7B88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'kernel' is usually identified with the ethico-religious principles of the preaching.</w:t>
      </w:r>
    </w:p>
    <w:p w14:paraId="215A07F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“内核”通常被认定为讲道的伦理宗教原则。</w:t>
      </w:r>
    </w:p>
    <w:p w14:paraId="1A6CF3E3">
      <w:pPr>
        <w:pStyle w:val="2"/>
        <w:spacing w:line="266" w:lineRule="auto"/>
        <w:rPr>
          <w:rFonts w:hint="eastAsia" w:ascii="微软雅黑" w:hAnsi="微软雅黑" w:eastAsia="微软雅黑" w:cs="微软雅黑"/>
          <w:sz w:val="30"/>
          <w:szCs w:val="30"/>
        </w:rPr>
      </w:pPr>
    </w:p>
    <w:p w14:paraId="17024C4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likewise the prophets must have been aware of the distinction in provenience between the two elements of their message.</w:t>
      </w:r>
    </w:p>
    <w:p w14:paraId="31BBB9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在这种情况下，先知们同样必须意识到其信息中两个要素在来源上的区别。</w:t>
      </w:r>
    </w:p>
    <w:p w14:paraId="00CFCF36">
      <w:pPr>
        <w:pStyle w:val="2"/>
        <w:spacing w:line="266" w:lineRule="auto"/>
        <w:rPr>
          <w:rFonts w:hint="eastAsia" w:ascii="微软雅黑" w:hAnsi="微软雅黑" w:eastAsia="微软雅黑" w:cs="微软雅黑"/>
          <w:sz w:val="30"/>
          <w:szCs w:val="30"/>
        </w:rPr>
      </w:pPr>
    </w:p>
    <w:p w14:paraId="59818C6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the criticism applies that such a distinction between kernel and envelope lies far from the mode of antique religious thought.</w:t>
      </w:r>
    </w:p>
    <w:p w14:paraId="280E7EB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但这里的批评再次适用，即这种内核与外壳的区别远非古代宗教思想的模式。</w:t>
      </w:r>
    </w:p>
    <w:p w14:paraId="1DC2CC57">
      <w:pPr>
        <w:pStyle w:val="2"/>
        <w:spacing w:line="266" w:lineRule="auto"/>
        <w:rPr>
          <w:rFonts w:hint="eastAsia" w:ascii="微软雅黑" w:hAnsi="微软雅黑" w:eastAsia="微软雅黑" w:cs="微软雅黑"/>
          <w:sz w:val="30"/>
          <w:szCs w:val="30"/>
        </w:rPr>
      </w:pPr>
    </w:p>
    <w:p w14:paraId="3BDD764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everywhere insist on their word carrying the authority of God, but nowhere indicate that this claim must be understood with the qualification named.</w:t>
      </w:r>
    </w:p>
    <w:p w14:paraId="5C0DFD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先知们到处坚持他们的话语带有神的权柄，但没有任何地方表明这一主张必须带着上述限定来理解。</w:t>
      </w:r>
    </w:p>
    <w:p w14:paraId="1F08A26A">
      <w:pPr>
        <w:pStyle w:val="2"/>
        <w:spacing w:line="266" w:lineRule="auto"/>
        <w:rPr>
          <w:rFonts w:hint="eastAsia" w:ascii="微软雅黑" w:hAnsi="微软雅黑" w:eastAsia="微软雅黑" w:cs="微软雅黑"/>
          <w:sz w:val="30"/>
          <w:szCs w:val="30"/>
        </w:rPr>
      </w:pPr>
    </w:p>
    <w:p w14:paraId="7ED1A68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must have been conscious of the contribution made out of their own minds to the resulting product, and yet they speak of this product in its entirety as invested with absolute divine authority.</w:t>
      </w:r>
    </w:p>
    <w:p w14:paraId="29A1616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先知们必定意识到他们自己的头脑对最终产物所做的贡献，然而他们却说这产物的整体被赋予了绝对的神圣权柄。</w:t>
      </w:r>
    </w:p>
    <w:p w14:paraId="085C565D">
      <w:pPr>
        <w:pStyle w:val="2"/>
        <w:spacing w:line="266" w:lineRule="auto"/>
        <w:rPr>
          <w:rFonts w:hint="eastAsia" w:ascii="微软雅黑" w:hAnsi="微软雅黑" w:eastAsia="微软雅黑" w:cs="微软雅黑"/>
          <w:sz w:val="30"/>
          <w:szCs w:val="30"/>
        </w:rPr>
      </w:pPr>
    </w:p>
    <w:p w14:paraId="1930F96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this hypothesis requires the intervening of a considerable period between the communication of the truth-kernel to the prophet and the state of ripeness of it, through reflection, for transmission to the people.</w:t>
      </w:r>
    </w:p>
    <w:p w14:paraId="4C1AC61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最后，这个假设要求在向先知传达真理内核与通过反思使其成熟以传递给百姓的状态之间，间隔相当长的一段时间。</w:t>
      </w:r>
    </w:p>
    <w:p w14:paraId="6D2C6DBE">
      <w:pPr>
        <w:pStyle w:val="2"/>
        <w:spacing w:line="266" w:lineRule="auto"/>
        <w:rPr>
          <w:rFonts w:hint="eastAsia" w:ascii="微软雅黑" w:hAnsi="微软雅黑" w:eastAsia="微软雅黑" w:cs="微软雅黑"/>
          <w:sz w:val="30"/>
          <w:szCs w:val="30"/>
        </w:rPr>
      </w:pPr>
    </w:p>
    <w:p w14:paraId="27515BE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we find frequently that, no sooner is the message received, than it is made known to the hearers.</w:t>
      </w:r>
    </w:p>
    <w:p w14:paraId="663B14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事实上，我们经常发现，信息一经接收，就立刻向听众宣告。</w:t>
      </w:r>
    </w:p>
    <w:p w14:paraId="01CFFEB8">
      <w:pPr>
        <w:pStyle w:val="2"/>
        <w:spacing w:line="266" w:lineRule="auto"/>
        <w:rPr>
          <w:rFonts w:hint="eastAsia" w:ascii="微软雅黑" w:hAnsi="微软雅黑" w:eastAsia="微软雅黑" w:cs="微软雅黑"/>
          <w:sz w:val="30"/>
          <w:szCs w:val="30"/>
        </w:rPr>
      </w:pPr>
    </w:p>
    <w:p w14:paraId="7F003A7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instantaneousness the theory renders impossible.</w:t>
      </w:r>
    </w:p>
    <w:p w14:paraId="6006B7E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这种即时性使得该理论成为不可能。</w:t>
      </w:r>
    </w:p>
    <w:p w14:paraId="182EF7E0">
      <w:pPr>
        <w:pStyle w:val="2"/>
        <w:spacing w:line="266" w:lineRule="auto"/>
        <w:rPr>
          <w:rFonts w:hint="eastAsia" w:ascii="微软雅黑" w:hAnsi="微软雅黑" w:eastAsia="微软雅黑" w:cs="微软雅黑"/>
          <w:sz w:val="30"/>
          <w:szCs w:val="30"/>
        </w:rPr>
      </w:pPr>
    </w:p>
    <w:p w14:paraId="274DBC6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'DIVINATION' THEORY</w:t>
      </w:r>
    </w:p>
    <w:p w14:paraId="3B3AF62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“占卜”理论</w:t>
      </w:r>
    </w:p>
    <w:p w14:paraId="28FC99E5">
      <w:pPr>
        <w:pStyle w:val="2"/>
        <w:spacing w:line="266" w:lineRule="auto"/>
        <w:rPr>
          <w:rFonts w:hint="eastAsia" w:ascii="微软雅黑" w:hAnsi="微软雅黑" w:eastAsia="微软雅黑" w:cs="微软雅黑"/>
          <w:sz w:val="30"/>
          <w:szCs w:val="30"/>
        </w:rPr>
      </w:pPr>
    </w:p>
    <w:p w14:paraId="209044F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we consider the 'divination' theory.</w:t>
      </w:r>
    </w:p>
    <w:p w14:paraId="480B64F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第三，我们考虑“占卜”理论。</w:t>
      </w:r>
    </w:p>
    <w:p w14:paraId="3AE1E5E8">
      <w:pPr>
        <w:pStyle w:val="2"/>
        <w:spacing w:line="266" w:lineRule="auto"/>
        <w:rPr>
          <w:rFonts w:hint="eastAsia" w:ascii="微软雅黑" w:hAnsi="微软雅黑" w:eastAsia="微软雅黑" w:cs="微软雅黑"/>
          <w:sz w:val="30"/>
          <w:szCs w:val="30"/>
        </w:rPr>
      </w:pPr>
    </w:p>
    <w:p w14:paraId="5EE90CF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places the prophetic knowledge on a line with extra-biblical instances of a mysterious knowledge, so that the former would lose its unique character.</w:t>
      </w:r>
    </w:p>
    <w:p w14:paraId="5E57650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这将先知的知识与圣经之外的神秘知识例子放在同一水平线上，从而使前者失去其独特性。</w:t>
      </w:r>
    </w:p>
    <w:p w14:paraId="13C6620A">
      <w:pPr>
        <w:pStyle w:val="2"/>
        <w:spacing w:line="266" w:lineRule="auto"/>
        <w:rPr>
          <w:rFonts w:hint="eastAsia" w:ascii="微软雅黑" w:hAnsi="微软雅黑" w:eastAsia="微软雅黑" w:cs="微软雅黑"/>
          <w:sz w:val="30"/>
          <w:szCs w:val="30"/>
        </w:rPr>
      </w:pPr>
    </w:p>
    <w:p w14:paraId="40C32C6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theory particularly devised for explaining the predictive element in the prophetic writings.</w:t>
      </w:r>
    </w:p>
    <w:p w14:paraId="4D811D7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这是一个特别为解释先知著作中的预测元素而设计的理论。</w:t>
      </w:r>
    </w:p>
    <w:p w14:paraId="3E27A8AD">
      <w:pPr>
        <w:pStyle w:val="2"/>
        <w:spacing w:line="266" w:lineRule="auto"/>
        <w:rPr>
          <w:rFonts w:hint="eastAsia" w:ascii="微软雅黑" w:hAnsi="微软雅黑" w:eastAsia="微软雅黑" w:cs="微软雅黑"/>
          <w:sz w:val="30"/>
          <w:szCs w:val="30"/>
        </w:rPr>
      </w:pPr>
    </w:p>
    <w:p w14:paraId="70C231D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ranks higher, from a religious point of view, than the two preceding views, in that it places the phenomena at least in a mysterious light, and disdains to make use of rationalistic devices to account for them.</w:t>
      </w:r>
    </w:p>
    <w:p w14:paraId="1600A60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从宗教的角度来看，它的地位高于前两种观点，因为它至少将现象置于神秘的光照下，并且不屑于使用理性主义的手段来解释它们。</w:t>
      </w:r>
    </w:p>
    <w:p w14:paraId="375F6EA5">
      <w:pPr>
        <w:pStyle w:val="2"/>
        <w:spacing w:line="266" w:lineRule="auto"/>
        <w:rPr>
          <w:rFonts w:hint="eastAsia" w:ascii="微软雅黑" w:hAnsi="微软雅黑" w:eastAsia="微软雅黑" w:cs="微软雅黑"/>
          <w:sz w:val="30"/>
          <w:szCs w:val="30"/>
        </w:rPr>
      </w:pPr>
    </w:p>
    <w:p w14:paraId="3B9A353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contact between Jehovah and the prophet is, indeed, a highly mysterious thing.</w:t>
      </w:r>
    </w:p>
    <w:p w14:paraId="36BA74C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耶和华与先知之间的接触确实是一件高度神秘的事情。</w:t>
      </w:r>
    </w:p>
    <w:p w14:paraId="3C839EAA">
      <w:pPr>
        <w:pStyle w:val="2"/>
        <w:spacing w:line="266" w:lineRule="auto"/>
        <w:rPr>
          <w:rFonts w:hint="eastAsia" w:ascii="微软雅黑" w:hAnsi="微软雅黑" w:eastAsia="微软雅黑" w:cs="微软雅黑"/>
          <w:sz w:val="30"/>
          <w:szCs w:val="30"/>
        </w:rPr>
      </w:pPr>
    </w:p>
    <w:p w14:paraId="58A154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mystery escapes us because we are led to speak of it in anthropomorphic language.</w:t>
      </w:r>
    </w:p>
    <w:p w14:paraId="4F77A9E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一些奥秘之所以逃过我们的注意，是因为我们被引导用拟人化的语言来谈论它。</w:t>
      </w:r>
    </w:p>
    <w:p w14:paraId="5747959B">
      <w:pPr>
        <w:pStyle w:val="2"/>
        <w:spacing w:line="266" w:lineRule="auto"/>
        <w:rPr>
          <w:rFonts w:hint="eastAsia" w:ascii="微软雅黑" w:hAnsi="微软雅黑" w:eastAsia="微软雅黑" w:cs="微软雅黑"/>
          <w:sz w:val="30"/>
          <w:szCs w:val="30"/>
        </w:rPr>
      </w:pPr>
    </w:p>
    <w:p w14:paraId="43DA81E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Smend and others would stake the whole issue of prophetic prediction on this one analogy.</w:t>
      </w:r>
    </w:p>
    <w:p w14:paraId="26819C0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斯门德（Smend）等人愿将先知预言的整个问题押注在这一个类比上。</w:t>
      </w:r>
    </w:p>
    <w:p w14:paraId="0703FEC5">
      <w:pPr>
        <w:pStyle w:val="2"/>
        <w:spacing w:line="266" w:lineRule="auto"/>
        <w:rPr>
          <w:rFonts w:hint="eastAsia" w:ascii="微软雅黑" w:hAnsi="微软雅黑" w:eastAsia="微软雅黑" w:cs="微软雅黑"/>
          <w:sz w:val="30"/>
          <w:szCs w:val="30"/>
        </w:rPr>
      </w:pPr>
    </w:p>
    <w:p w14:paraId="51AF281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are some well-authenticated instances in history of foresight or insight into matters far out of the range of ordinary human knowledge.</w:t>
      </w:r>
    </w:p>
    <w:p w14:paraId="6E9BE37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确实，历史上有一些证据确凿的例子，显示出对远超普通人类知识范围之事的预见或洞察。</w:t>
      </w:r>
    </w:p>
    <w:p w14:paraId="75BADB71">
      <w:pPr>
        <w:pStyle w:val="2"/>
        <w:spacing w:line="266" w:lineRule="auto"/>
        <w:rPr>
          <w:rFonts w:hint="eastAsia" w:ascii="微软雅黑" w:hAnsi="微软雅黑" w:eastAsia="微软雅黑" w:cs="微软雅黑"/>
          <w:sz w:val="30"/>
          <w:szCs w:val="30"/>
        </w:rPr>
      </w:pPr>
    </w:p>
    <w:p w14:paraId="17DCBCB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13:1, 2, Scripture itself speaks of 'prophets' and 'dreamers of dreams', giving a sign and wonder that comes to pass, who yet seduce the people through the prestige thus obtained to idolatry.</w:t>
      </w:r>
    </w:p>
    <w:p w14:paraId="6584F4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在申命记13:1, 2中，圣经自己说到“先知”和“做梦的”，给出应验的神迹奇事，却利用由此获得的声望引诱百姓拜偶像。</w:t>
      </w:r>
    </w:p>
    <w:p w14:paraId="6E99CBAF">
      <w:pPr>
        <w:pStyle w:val="2"/>
        <w:spacing w:line="266" w:lineRule="auto"/>
        <w:rPr>
          <w:rFonts w:hint="eastAsia" w:ascii="微软雅黑" w:hAnsi="微软雅黑" w:eastAsia="微软雅黑" w:cs="微软雅黑"/>
          <w:sz w:val="30"/>
          <w:szCs w:val="30"/>
        </w:rPr>
      </w:pPr>
    </w:p>
    <w:p w14:paraId="4AF4E6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certain degree of divine influence in their activity cannot be denied, for we are told that through this experience God proves the people.</w:t>
      </w:r>
    </w:p>
    <w:p w14:paraId="319C26C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然而，不能否认在他们的活动中有一定程度的神圣影响，因为我们被告知，神通过这种经历试验百姓。</w:t>
      </w:r>
    </w:p>
    <w:p w14:paraId="56AD756D">
      <w:pPr>
        <w:pStyle w:val="2"/>
        <w:spacing w:line="266" w:lineRule="auto"/>
        <w:rPr>
          <w:rFonts w:hint="eastAsia" w:ascii="微软雅黑" w:hAnsi="微软雅黑" w:eastAsia="微软雅黑" w:cs="微软雅黑"/>
          <w:sz w:val="30"/>
          <w:szCs w:val="30"/>
        </w:rPr>
      </w:pPr>
    </w:p>
    <w:p w14:paraId="2CC677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added, however, that such a quasi-prophet must be put to death.</w:t>
      </w:r>
    </w:p>
    <w:p w14:paraId="574EB49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然而，补充说明的是，这样的准先知必须被处死。</w:t>
      </w:r>
    </w:p>
    <w:p w14:paraId="01780722">
      <w:pPr>
        <w:pStyle w:val="2"/>
        <w:spacing w:line="266" w:lineRule="auto"/>
        <w:rPr>
          <w:rFonts w:hint="eastAsia" w:ascii="微软雅黑" w:hAnsi="微软雅黑" w:eastAsia="微软雅黑" w:cs="微软雅黑"/>
          <w:sz w:val="30"/>
          <w:szCs w:val="30"/>
        </w:rPr>
      </w:pPr>
    </w:p>
    <w:p w14:paraId="3B6C82E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explain the phenomena of Old Testament prophecy as a whole on the basis of such a faculty of insight or foresight is not to be thought of.</w:t>
      </w:r>
    </w:p>
    <w:p w14:paraId="4D5BDFC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但是，要在这种洞察力或预见力的基础上解释旧约预言的整体现象，是不可想象的。</w:t>
      </w:r>
    </w:p>
    <w:p w14:paraId="0CAD72A7">
      <w:pPr>
        <w:pStyle w:val="2"/>
        <w:spacing w:line="266" w:lineRule="auto"/>
        <w:rPr>
          <w:rFonts w:hint="eastAsia" w:ascii="微软雅黑" w:hAnsi="微软雅黑" w:eastAsia="微软雅黑" w:cs="微软雅黑"/>
          <w:sz w:val="30"/>
          <w:szCs w:val="30"/>
        </w:rPr>
      </w:pPr>
    </w:p>
    <w:p w14:paraId="58FE04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features differentiating all that has been discovered of this nature from the facts of prophetism.</w:t>
      </w:r>
    </w:p>
    <w:p w14:paraId="7DFF6F5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有某些特征将所有已发现的此类性质的事物与先知体制的事实区分开来。</w:t>
      </w:r>
    </w:p>
    <w:p w14:paraId="7A083725">
      <w:pPr>
        <w:pStyle w:val="2"/>
        <w:spacing w:line="266" w:lineRule="auto"/>
        <w:rPr>
          <w:rFonts w:hint="eastAsia" w:ascii="微软雅黑" w:hAnsi="微软雅黑" w:eastAsia="微软雅黑" w:cs="微软雅黑"/>
          <w:sz w:val="30"/>
          <w:szCs w:val="30"/>
        </w:rPr>
      </w:pPr>
    </w:p>
    <w:p w14:paraId="4FB348B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naturalness, clearness and immediacy of the latter are here looked for in vain.</w:t>
      </w:r>
    </w:p>
    <w:p w14:paraId="5746528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后者（先知体制）的自然、清晰和直接，在这里是找不到的。</w:t>
      </w:r>
    </w:p>
    <w:p w14:paraId="565DB30F">
      <w:pPr>
        <w:pStyle w:val="2"/>
        <w:spacing w:line="266" w:lineRule="auto"/>
        <w:rPr>
          <w:rFonts w:hint="eastAsia" w:ascii="微软雅黑" w:hAnsi="微软雅黑" w:eastAsia="微软雅黑" w:cs="微软雅黑"/>
          <w:sz w:val="30"/>
          <w:szCs w:val="30"/>
        </w:rPr>
      </w:pPr>
    </w:p>
    <w:p w14:paraId="6FED243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Magical preparations and manipulations regularly accompany these alleged analogous processes.</w:t>
      </w:r>
    </w:p>
    <w:p w14:paraId="5C77467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魔法准备和操作经常伴随着这些所谓的类似过程。</w:t>
      </w:r>
    </w:p>
    <w:p w14:paraId="0C72EEB0">
      <w:pPr>
        <w:pStyle w:val="2"/>
        <w:spacing w:line="266" w:lineRule="auto"/>
        <w:rPr>
          <w:rFonts w:hint="eastAsia" w:ascii="微软雅黑" w:hAnsi="微软雅黑" w:eastAsia="微软雅黑" w:cs="微软雅黑"/>
          <w:sz w:val="30"/>
          <w:szCs w:val="30"/>
        </w:rPr>
      </w:pPr>
    </w:p>
    <w:p w14:paraId="330409F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seemed at first unaccountable has been explained on the basis of 'suggestion' or 'autosuggestion'.</w:t>
      </w:r>
    </w:p>
    <w:p w14:paraId="33251FA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许多起初似乎无法解释的事情，已经基于“暗示”或“自我暗示”得到了解释。</w:t>
      </w:r>
    </w:p>
    <w:p w14:paraId="6F892AE9">
      <w:pPr>
        <w:pStyle w:val="2"/>
        <w:spacing w:line="266" w:lineRule="auto"/>
        <w:rPr>
          <w:rFonts w:hint="eastAsia" w:ascii="微软雅黑" w:hAnsi="微软雅黑" w:eastAsia="微软雅黑" w:cs="微软雅黑"/>
          <w:sz w:val="30"/>
          <w:szCs w:val="30"/>
        </w:rPr>
      </w:pPr>
    </w:p>
    <w:p w14:paraId="20EAE8A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field, however, while to some extent explored, remains still full of mystery.</w:t>
      </w:r>
    </w:p>
    <w:p w14:paraId="30BDE4B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然而，这个领域虽然在一定程度上已被探索，但仍然充满奥秘。</w:t>
      </w:r>
    </w:p>
    <w:p w14:paraId="192EC94A">
      <w:pPr>
        <w:pStyle w:val="2"/>
        <w:spacing w:line="266" w:lineRule="auto"/>
        <w:rPr>
          <w:rFonts w:hint="eastAsia" w:ascii="微软雅黑" w:hAnsi="微软雅黑" w:eastAsia="微软雅黑" w:cs="微软雅黑"/>
          <w:sz w:val="30"/>
          <w:szCs w:val="30"/>
        </w:rPr>
      </w:pPr>
    </w:p>
    <w:p w14:paraId="1050ABA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foolish to build upon it a comprehensive explanation of the phenomena of Biblical prophetism.</w:t>
      </w:r>
    </w:p>
    <w:p w14:paraId="4A0260F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在它之上建立对圣经先知现象的全面解释是愚蠢的。</w:t>
      </w:r>
    </w:p>
    <w:p w14:paraId="69B5CE60">
      <w:pPr>
        <w:pStyle w:val="2"/>
        <w:spacing w:line="266" w:lineRule="auto"/>
        <w:rPr>
          <w:rFonts w:hint="eastAsia" w:ascii="微软雅黑" w:hAnsi="微软雅黑" w:eastAsia="微软雅黑" w:cs="微软雅黑"/>
          <w:sz w:val="30"/>
          <w:szCs w:val="30"/>
        </w:rPr>
      </w:pPr>
    </w:p>
    <w:p w14:paraId="2322473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may throw light on the development of false prophecy among Israel.</w:t>
      </w:r>
    </w:p>
    <w:p w14:paraId="24138D3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也许它可以阐明以色列中假预言的发展。</w:t>
      </w:r>
    </w:p>
    <w:p w14:paraId="1B73F677">
      <w:pPr>
        <w:pStyle w:val="2"/>
        <w:spacing w:line="266" w:lineRule="auto"/>
        <w:rPr>
          <w:rFonts w:hint="eastAsia" w:ascii="微软雅黑" w:hAnsi="微软雅黑" w:eastAsia="微软雅黑" w:cs="微软雅黑"/>
          <w:sz w:val="30"/>
          <w:szCs w:val="30"/>
        </w:rPr>
      </w:pPr>
    </w:p>
    <w:p w14:paraId="1D98CA1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prophecy is probably not entirely made up of fraud.</w:t>
      </w:r>
    </w:p>
    <w:p w14:paraId="4E6B5DB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假预言可能并不完全由欺诈构成。</w:t>
      </w:r>
    </w:p>
    <w:p w14:paraId="0358375B">
      <w:pPr>
        <w:pStyle w:val="2"/>
        <w:spacing w:line="266" w:lineRule="auto"/>
        <w:rPr>
          <w:rFonts w:hint="eastAsia" w:ascii="微软雅黑" w:hAnsi="微软雅黑" w:eastAsia="微软雅黑" w:cs="微软雅黑"/>
          <w:sz w:val="30"/>
          <w:szCs w:val="30"/>
        </w:rPr>
      </w:pPr>
    </w:p>
    <w:p w14:paraId="295FEBE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Self-delusion may have had something to do with it.</w:t>
      </w:r>
    </w:p>
    <w:p w14:paraId="1B1DD5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自我欺骗可能与此有关。</w:t>
      </w:r>
    </w:p>
    <w:p w14:paraId="19DDCEA6">
      <w:pPr>
        <w:pStyle w:val="2"/>
        <w:spacing w:line="266" w:lineRule="auto"/>
        <w:rPr>
          <w:rFonts w:hint="eastAsia" w:ascii="微软雅黑" w:hAnsi="微软雅黑" w:eastAsia="微软雅黑" w:cs="微软雅黑"/>
          <w:sz w:val="30"/>
          <w:szCs w:val="30"/>
        </w:rPr>
      </w:pPr>
    </w:p>
    <w:p w14:paraId="6780810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is among the true prophets a clear and not seldom expressed consciousness that the God of Israel alone can make true predictions of the future and lay bare the secret things to which the created mind has no access.</w:t>
      </w:r>
    </w:p>
    <w:p w14:paraId="23ABC26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另一方面，在真先知中间，有一种清晰且不罕见的表达出来的意识，即只有以色列的神才能做出对未来的真实预测，并揭露受造心灵无法接触的隐秘之事。</w:t>
      </w:r>
    </w:p>
    <w:p w14:paraId="65502685">
      <w:pPr>
        <w:pStyle w:val="2"/>
        <w:spacing w:line="266" w:lineRule="auto"/>
        <w:rPr>
          <w:rFonts w:hint="eastAsia" w:ascii="微软雅黑" w:hAnsi="微软雅黑" w:eastAsia="微软雅黑" w:cs="微软雅黑"/>
          <w:sz w:val="30"/>
          <w:szCs w:val="30"/>
        </w:rPr>
      </w:pPr>
    </w:p>
    <w:p w14:paraId="74F67B2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prophecy to be explained as 'divination', then we should have to say that in this respect it has thoroughly misunderstood itself.</w:t>
      </w:r>
    </w:p>
    <w:p w14:paraId="3803310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如果预言被解释为“占卜”，那么我们就不得不说，在这方面它彻底误解了自己。</w:t>
      </w:r>
    </w:p>
    <w:p w14:paraId="7130A4DE">
      <w:pPr>
        <w:pStyle w:val="2"/>
        <w:spacing w:line="266" w:lineRule="auto"/>
        <w:rPr>
          <w:rFonts w:hint="eastAsia" w:ascii="微软雅黑" w:hAnsi="微软雅黑" w:eastAsia="微软雅黑" w:cs="微软雅黑"/>
          <w:sz w:val="30"/>
          <w:szCs w:val="30"/>
        </w:rPr>
      </w:pPr>
    </w:p>
    <w:p w14:paraId="7123C6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THROUGH SPEECH AND HEARING</w:t>
      </w:r>
    </w:p>
    <w:p w14:paraId="0C867CB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通过说话和听见的启示</w:t>
      </w:r>
    </w:p>
    <w:p w14:paraId="60597424">
      <w:pPr>
        <w:pStyle w:val="2"/>
        <w:spacing w:line="266" w:lineRule="auto"/>
        <w:rPr>
          <w:rFonts w:hint="eastAsia" w:ascii="微软雅黑" w:hAnsi="微软雅黑" w:eastAsia="微软雅黑" w:cs="微软雅黑"/>
          <w:sz w:val="30"/>
          <w:szCs w:val="30"/>
        </w:rPr>
      </w:pPr>
    </w:p>
    <w:p w14:paraId="06BF37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proceed to register the statements of the prophets themselves as to the manner in which the truth came from God to them.</w:t>
      </w:r>
    </w:p>
    <w:p w14:paraId="0C90E30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我们现在着手记录先知们自己关于真理如何从神临到他们的陈述。</w:t>
      </w:r>
    </w:p>
    <w:p w14:paraId="1287F659">
      <w:pPr>
        <w:pStyle w:val="2"/>
        <w:spacing w:line="266" w:lineRule="auto"/>
        <w:rPr>
          <w:rFonts w:hint="eastAsia" w:ascii="微软雅黑" w:hAnsi="微软雅黑" w:eastAsia="微软雅黑" w:cs="微软雅黑"/>
          <w:sz w:val="30"/>
          <w:szCs w:val="30"/>
        </w:rPr>
      </w:pPr>
    </w:p>
    <w:p w14:paraId="5CDAE62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here between what falls in the sphere of speaking followed by hearing, on the one hand, and what falls in the sphere of showing followed by seeing, on the other.</w:t>
      </w:r>
    </w:p>
    <w:p w14:paraId="33FBE87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在此我们必须区分，一方面是属于说话继之以听见的范畴，另一方面是属于展示继之以看见的范畴。</w:t>
      </w:r>
    </w:p>
    <w:p w14:paraId="5402D796">
      <w:pPr>
        <w:pStyle w:val="2"/>
        <w:spacing w:line="266" w:lineRule="auto"/>
        <w:rPr>
          <w:rFonts w:hint="eastAsia" w:ascii="微软雅黑" w:hAnsi="微软雅黑" w:eastAsia="微软雅黑" w:cs="微软雅黑"/>
          <w:sz w:val="30"/>
          <w:szCs w:val="30"/>
        </w:rPr>
      </w:pPr>
    </w:p>
    <w:p w14:paraId="1A2CFA6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References to the speech of Jehovah are frequent in the records of the prophets.</w:t>
      </w:r>
    </w:p>
    <w:p w14:paraId="745491F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在先知的记录中，经常提到耶和华的说话。</w:t>
      </w:r>
    </w:p>
    <w:p w14:paraId="5C20BA9F">
      <w:pPr>
        <w:pStyle w:val="2"/>
        <w:spacing w:line="266" w:lineRule="auto"/>
        <w:rPr>
          <w:rFonts w:hint="eastAsia" w:ascii="微软雅黑" w:hAnsi="微软雅黑" w:eastAsia="微软雅黑" w:cs="微软雅黑"/>
          <w:sz w:val="30"/>
          <w:szCs w:val="30"/>
        </w:rPr>
      </w:pPr>
    </w:p>
    <w:p w14:paraId="600EB44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Jehovah's speaking is a comprehensive formula for the whole process of bringing the message into the mind of him for whom it is intended, including every step leading up to this.</w:t>
      </w:r>
    </w:p>
    <w:p w14:paraId="30C4C5D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有时，耶和华的说话是一个综合公式，代表将信息带入预定接收者心中的整个过程，包括导致这一结果的每一步。</w:t>
      </w:r>
    </w:p>
    <w:p w14:paraId="1F8D5CD2">
      <w:pPr>
        <w:pStyle w:val="2"/>
        <w:spacing w:line="266" w:lineRule="auto"/>
        <w:rPr>
          <w:rFonts w:hint="eastAsia" w:ascii="微软雅黑" w:hAnsi="微软雅黑" w:eastAsia="微软雅黑" w:cs="微软雅黑"/>
          <w:sz w:val="30"/>
          <w:szCs w:val="30"/>
        </w:rPr>
      </w:pPr>
    </w:p>
    <w:p w14:paraId="7264592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speak to the people, although in reality He at first spoke only to the prophet, commissioning the latter to repeat His words in the ears of the people.</w:t>
      </w:r>
    </w:p>
    <w:p w14:paraId="1E20E1A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据说祂对百姓说话，尽管实际上祂起初只对先知说话，委托后者在百姓耳中重复祂的话。</w:t>
      </w:r>
    </w:p>
    <w:p w14:paraId="52A7D948">
      <w:pPr>
        <w:pStyle w:val="2"/>
        <w:spacing w:line="266" w:lineRule="auto"/>
        <w:rPr>
          <w:rFonts w:hint="eastAsia" w:ascii="微软雅黑" w:hAnsi="微软雅黑" w:eastAsia="微软雅黑" w:cs="微软雅黑"/>
          <w:sz w:val="30"/>
          <w:szCs w:val="30"/>
        </w:rPr>
      </w:pPr>
    </w:p>
    <w:p w14:paraId="262B63B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present we are concerned only with what passed from God to the prophet. [Cp. for the distinction Hag. 1:1; Mal. 1:1; with Hos. 12:10.]</w:t>
      </w:r>
    </w:p>
    <w:p w14:paraId="4157138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目前我们只关心从神传递给先知的内容。[关于此区别，参看 哈 1:1; 玛 1:1; 与 何 12:10。]</w:t>
      </w:r>
    </w:p>
    <w:p w14:paraId="5E43EAD6">
      <w:pPr>
        <w:pStyle w:val="2"/>
        <w:spacing w:line="266" w:lineRule="auto"/>
        <w:rPr>
          <w:rFonts w:hint="eastAsia" w:ascii="微软雅黑" w:hAnsi="微软雅黑" w:eastAsia="微软雅黑" w:cs="微软雅黑"/>
          <w:sz w:val="30"/>
          <w:szCs w:val="30"/>
        </w:rPr>
      </w:pPr>
    </w:p>
    <w:p w14:paraId="063381E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frequent formulas used of the divine prophetward address are amar Jahveh, dibber Jahveh, ne'um Jahveh.</w:t>
      </w:r>
    </w:p>
    <w:p w14:paraId="1D4700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用于神向先知讲话的最常用公式是 amar Jahveh，dibber Jahveh，ne'um Jahveh。</w:t>
      </w:r>
    </w:p>
    <w:p w14:paraId="4445484B">
      <w:pPr>
        <w:pStyle w:val="2"/>
        <w:spacing w:line="266" w:lineRule="auto"/>
        <w:rPr>
          <w:rFonts w:hint="eastAsia" w:ascii="微软雅黑" w:hAnsi="微软雅黑" w:eastAsia="微软雅黑" w:cs="微软雅黑"/>
          <w:sz w:val="30"/>
          <w:szCs w:val="30"/>
        </w:rPr>
      </w:pPr>
    </w:p>
    <w:p w14:paraId="42C27E8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second of these are in the perfect tense and mean 'Jahveh has said', 'Jahveh has spoken'.</w:t>
      </w:r>
    </w:p>
    <w:p w14:paraId="2D0A502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这其中的第一和第二个是完成时态，意思是“耶和华已说”，“耶和华已讲”。</w:t>
      </w:r>
    </w:p>
    <w:p w14:paraId="0428D302">
      <w:pPr>
        <w:pStyle w:val="2"/>
        <w:spacing w:line="266" w:lineRule="auto"/>
        <w:rPr>
          <w:rFonts w:hint="eastAsia" w:ascii="微软雅黑" w:hAnsi="微软雅黑" w:eastAsia="微软雅黑" w:cs="微软雅黑"/>
          <w:sz w:val="30"/>
          <w:szCs w:val="30"/>
        </w:rPr>
      </w:pPr>
    </w:p>
    <w:p w14:paraId="35C34FD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a passive participle signifying 'that which has been oracled'.</w:t>
      </w:r>
    </w:p>
    <w:p w14:paraId="0F9B1A7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第三个是被动分词，意为“被神谕宣告的内容”。</w:t>
      </w:r>
    </w:p>
    <w:p w14:paraId="26E1806A">
      <w:pPr>
        <w:pStyle w:val="2"/>
        <w:spacing w:line="266" w:lineRule="auto"/>
        <w:rPr>
          <w:rFonts w:hint="eastAsia" w:ascii="微软雅黑" w:hAnsi="微软雅黑" w:eastAsia="微软雅黑" w:cs="微软雅黑"/>
          <w:sz w:val="30"/>
          <w:szCs w:val="30"/>
        </w:rPr>
      </w:pPr>
    </w:p>
    <w:p w14:paraId="453F27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tense is important, because originally, and probably always, related to revelations imparted before the prophet spoke.</w:t>
      </w:r>
    </w:p>
    <w:p w14:paraId="12449D7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完成时态很重要，因为最初，且可能总是，与先知说话之前所赋予的启示有关。</w:t>
      </w:r>
    </w:p>
    <w:p w14:paraId="61AB45DF">
      <w:pPr>
        <w:pStyle w:val="2"/>
        <w:spacing w:line="266" w:lineRule="auto"/>
        <w:rPr>
          <w:rFonts w:hint="eastAsia" w:ascii="微软雅黑" w:hAnsi="微软雅黑" w:eastAsia="微软雅黑" w:cs="微软雅黑"/>
          <w:sz w:val="30"/>
          <w:szCs w:val="30"/>
        </w:rPr>
      </w:pPr>
    </w:p>
    <w:p w14:paraId="707154D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speaking of God was meant by the prophets, not in any mere figurative, but in the literal sense appears in various ways.</w:t>
      </w:r>
    </w:p>
    <w:p w14:paraId="2621D92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先知们所指的神的说话，不仅仅是任何比喻意义，而是字面意义，这通过各种方式显明出来。</w:t>
      </w:r>
    </w:p>
    <w:p w14:paraId="7563890A">
      <w:pPr>
        <w:pStyle w:val="2"/>
        <w:spacing w:line="266" w:lineRule="auto"/>
        <w:rPr>
          <w:rFonts w:hint="eastAsia" w:ascii="微软雅黑" w:hAnsi="微软雅黑" w:eastAsia="微软雅黑" w:cs="微软雅黑"/>
          <w:sz w:val="30"/>
          <w:szCs w:val="30"/>
        </w:rPr>
      </w:pPr>
    </w:p>
    <w:p w14:paraId="3A8B1C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distinguished between Jehovah as the speaking God and the idols as dumb gods.</w:t>
      </w:r>
    </w:p>
    <w:p w14:paraId="7653B10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他们区分了耶和华作为说话的神和偶像作为哑巴神。</w:t>
      </w:r>
    </w:p>
    <w:p w14:paraId="327A3931">
      <w:pPr>
        <w:pStyle w:val="2"/>
        <w:spacing w:line="266" w:lineRule="auto"/>
        <w:rPr>
          <w:rFonts w:hint="eastAsia" w:ascii="微软雅黑" w:hAnsi="微软雅黑" w:eastAsia="微软雅黑" w:cs="微软雅黑"/>
          <w:sz w:val="30"/>
          <w:szCs w:val="30"/>
        </w:rPr>
      </w:pPr>
    </w:p>
    <w:p w14:paraId="04C7B61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antithesis entirely loses its point, if the divine speech was not to, but only through the prophets.</w:t>
      </w:r>
    </w:p>
    <w:p w14:paraId="36E8145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如果神圣的言语不是对着先知说，而只是借着先知说，这种对立就完全失去了意义。</w:t>
      </w:r>
    </w:p>
    <w:p w14:paraId="58B3CA21">
      <w:pPr>
        <w:pStyle w:val="2"/>
        <w:spacing w:line="266" w:lineRule="auto"/>
        <w:rPr>
          <w:rFonts w:hint="eastAsia" w:ascii="微软雅黑" w:hAnsi="微软雅黑" w:eastAsia="微软雅黑" w:cs="微软雅黑"/>
          <w:sz w:val="30"/>
          <w:szCs w:val="30"/>
        </w:rPr>
      </w:pPr>
    </w:p>
    <w:p w14:paraId="2F7F67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drawn is a piece of popular apologetic.</w:t>
      </w:r>
    </w:p>
    <w:p w14:paraId="21A187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所画出的对比是一篇通俗的护教文。</w:t>
      </w:r>
    </w:p>
    <w:p w14:paraId="0CCCD783">
      <w:pPr>
        <w:pStyle w:val="2"/>
        <w:spacing w:line="266" w:lineRule="auto"/>
        <w:rPr>
          <w:rFonts w:hint="eastAsia" w:ascii="微软雅黑" w:hAnsi="微软雅黑" w:eastAsia="微软雅黑" w:cs="微软雅黑"/>
          <w:sz w:val="30"/>
          <w:szCs w:val="30"/>
        </w:rPr>
      </w:pPr>
    </w:p>
    <w:p w14:paraId="7E3DCF4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regards speech through the prophets, the heathen laid claim to receiving this as much as Israel, and there was no way of proving the difference with regard to indirect provenience.</w:t>
      </w:r>
    </w:p>
    <w:p w14:paraId="08A6614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因为关于通过先知说话，异教徒声称接受这一点的程度不亚于以色列，而且在间接来源方面无法证明其差异。</w:t>
      </w:r>
    </w:p>
    <w:p w14:paraId="3A88D1F3">
      <w:pPr>
        <w:pStyle w:val="2"/>
        <w:spacing w:line="266" w:lineRule="auto"/>
        <w:rPr>
          <w:rFonts w:hint="eastAsia" w:ascii="微软雅黑" w:hAnsi="微软雅黑" w:eastAsia="微软雅黑" w:cs="微软雅黑"/>
          <w:sz w:val="30"/>
          <w:szCs w:val="30"/>
        </w:rPr>
      </w:pPr>
    </w:p>
    <w:p w14:paraId="55ACB79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lay precisely in this point, that in paganism there was no objective speech coming from the gods to the prophets, because the whole structure of pagan religion and revelation lacks reality [Isa. 41:22–26; 43:9; Jer. 10:5; Hab. 2:18].</w:t>
      </w:r>
    </w:p>
    <w:p w14:paraId="5E81F2A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区别恰恰在于这一点，即在异教中没有客观的言语从众神临到先知，因为异教宗教和启示的整个结构缺乏真实性 [赛 41:22–26; 43:9; 耶 10:5; 哈 2:18]。</w:t>
      </w:r>
    </w:p>
    <w:p w14:paraId="6B80474C">
      <w:pPr>
        <w:pStyle w:val="2"/>
        <w:spacing w:line="266" w:lineRule="auto"/>
        <w:rPr>
          <w:rFonts w:hint="eastAsia" w:ascii="微软雅黑" w:hAnsi="微软雅黑" w:eastAsia="微软雅黑" w:cs="微软雅黑"/>
          <w:sz w:val="30"/>
          <w:szCs w:val="30"/>
        </w:rPr>
      </w:pPr>
    </w:p>
    <w:p w14:paraId="63D1680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divine speech is represented by the prophets as the expression of the thinking and planning of Jehovah.</w:t>
      </w:r>
    </w:p>
    <w:p w14:paraId="375A6E2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此外，神圣的言语被先知描述为耶和华思想和计划的表达。</w:t>
      </w:r>
    </w:p>
    <w:p w14:paraId="617288DB">
      <w:pPr>
        <w:pStyle w:val="2"/>
        <w:spacing w:line="266" w:lineRule="auto"/>
        <w:rPr>
          <w:rFonts w:hint="eastAsia" w:ascii="微软雅黑" w:hAnsi="微软雅黑" w:eastAsia="微软雅黑" w:cs="微软雅黑"/>
          <w:sz w:val="30"/>
          <w:szCs w:val="30"/>
        </w:rPr>
      </w:pPr>
    </w:p>
    <w:p w14:paraId="266AF2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man thought and speech belong organically together, so in God [Isa. 19:17; 23:9; Jer. 51:29; Amos 3:7].</w:t>
      </w:r>
    </w:p>
    <w:p w14:paraId="0AEDD8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正如在人里面思想和言语有机地结合在一起，在神里面也是如此 [赛 19:17; 23:9; 耶 51:29; 摩 3:7]。</w:t>
      </w:r>
    </w:p>
    <w:p w14:paraId="07217D4E">
      <w:pPr>
        <w:pStyle w:val="2"/>
        <w:spacing w:line="266" w:lineRule="auto"/>
        <w:rPr>
          <w:rFonts w:hint="eastAsia" w:ascii="微软雅黑" w:hAnsi="微软雅黑" w:eastAsia="微软雅黑" w:cs="微软雅黑"/>
          <w:sz w:val="30"/>
          <w:szCs w:val="30"/>
        </w:rPr>
      </w:pPr>
    </w:p>
    <w:p w14:paraId="0E7C789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realistically, we find a mouth ascribed to Jehovah, which, while not implying a corporeal nature, yet admits of no other interpretation than that He exercises the faculty of speech in the literal sense [Isa. 58:14].</w:t>
      </w:r>
    </w:p>
    <w:p w14:paraId="3F97849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更现实的是，我们发现耶和华被归于有口，这虽然不暗示物质本性，却除了祂在字面意义上行使说话能力外，不容许其他解释 [赛 58:14]。</w:t>
      </w:r>
    </w:p>
    <w:p w14:paraId="5885111E">
      <w:pPr>
        <w:pStyle w:val="2"/>
        <w:spacing w:line="266" w:lineRule="auto"/>
        <w:rPr>
          <w:rFonts w:hint="eastAsia" w:ascii="微软雅黑" w:hAnsi="微软雅黑" w:eastAsia="微软雅黑" w:cs="微软雅黑"/>
          <w:sz w:val="30"/>
          <w:szCs w:val="30"/>
        </w:rPr>
      </w:pPr>
    </w:p>
    <w:p w14:paraId="69008DC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describe this speaking of Jehovah as coming with various degrees of emphasis.</w:t>
      </w:r>
    </w:p>
    <w:p w14:paraId="196C20E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先知描述耶和华的这种说话带有不同程度的强调。</w:t>
      </w:r>
    </w:p>
    <w:p w14:paraId="59319457">
      <w:pPr>
        <w:pStyle w:val="2"/>
        <w:spacing w:line="266" w:lineRule="auto"/>
        <w:rPr>
          <w:rFonts w:hint="eastAsia" w:ascii="微软雅黑" w:hAnsi="微软雅黑" w:eastAsia="微软雅黑" w:cs="微软雅黑"/>
          <w:sz w:val="30"/>
          <w:szCs w:val="30"/>
        </w:rPr>
      </w:pPr>
    </w:p>
    <w:p w14:paraId="784A2E7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variety could be predicated of a real act only [Isa. 5:9; 8:11; 14:24; Jer. 25:30; Amos 3:7, 8].</w:t>
      </w:r>
    </w:p>
    <w:p w14:paraId="6DF8386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这种多样性只能归于真实的行动 [赛 5:9; 8:11; 14:24; 耶 25:30; 摩 3:7, 8]。</w:t>
      </w:r>
    </w:p>
    <w:p w14:paraId="6ECB094B">
      <w:pPr>
        <w:pStyle w:val="2"/>
        <w:spacing w:line="266" w:lineRule="auto"/>
        <w:rPr>
          <w:rFonts w:hint="eastAsia" w:ascii="微软雅黑" w:hAnsi="微软雅黑" w:eastAsia="微软雅黑" w:cs="微软雅黑"/>
          <w:sz w:val="30"/>
          <w:szCs w:val="30"/>
        </w:rPr>
      </w:pPr>
    </w:p>
    <w:p w14:paraId="44295C1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the prophets not merely say in an indefinite way that God has spoken, but add the indirect object: Jehovah spake unto me [Isa. 8:1; 18:4].</w:t>
      </w:r>
    </w:p>
    <w:p w14:paraId="223EC16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再一次，先知不仅仅以不确定的方式说神已说话，而且加上间接宾语：耶和华对我说话 [赛 8:1; 18:4]。</w:t>
      </w:r>
    </w:p>
    <w:p w14:paraId="74512BB4">
      <w:pPr>
        <w:pStyle w:val="2"/>
        <w:spacing w:line="266" w:lineRule="auto"/>
        <w:rPr>
          <w:rFonts w:hint="eastAsia" w:ascii="微软雅黑" w:hAnsi="微软雅黑" w:eastAsia="微软雅黑" w:cs="微软雅黑"/>
          <w:sz w:val="30"/>
          <w:szCs w:val="30"/>
        </w:rPr>
      </w:pPr>
    </w:p>
    <w:p w14:paraId="479BCB6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speaking of Jehovah is assigned to a definite point both in space and time [Isa. 5:9; 16:13, 14; 22:14; Jer. 1:13; Ezek. 3:12].</w:t>
      </w:r>
    </w:p>
    <w:p w14:paraId="2A7789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耶和华的说话被指定在空间和时间上的一个确定点 [赛 5:9; 16:13, 14; 22:14; 耶 1:13; 结 3:12]。</w:t>
      </w:r>
    </w:p>
    <w:p w14:paraId="4EC01812">
      <w:pPr>
        <w:pStyle w:val="2"/>
        <w:spacing w:line="266" w:lineRule="auto"/>
        <w:rPr>
          <w:rFonts w:hint="eastAsia" w:ascii="微软雅黑" w:hAnsi="微软雅黑" w:eastAsia="微软雅黑" w:cs="微软雅黑"/>
          <w:sz w:val="30"/>
          <w:szCs w:val="30"/>
        </w:rPr>
      </w:pPr>
    </w:p>
    <w:p w14:paraId="5CAFF02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1 Sam. 3:8, 9, the voice was so external that Samuel mistook it once and again for Eli's voice.</w:t>
      </w:r>
    </w:p>
    <w:p w14:paraId="5DEB64A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根据撒母耳记上 3:8, 9，那声音是如此外在，以至于撒母耳再三误以为是以为利的声音。</w:t>
      </w:r>
    </w:p>
    <w:p w14:paraId="773838AF">
      <w:pPr>
        <w:pStyle w:val="2"/>
        <w:spacing w:line="266" w:lineRule="auto"/>
        <w:rPr>
          <w:rFonts w:hint="eastAsia" w:ascii="微软雅黑" w:hAnsi="微软雅黑" w:eastAsia="微软雅黑" w:cs="微软雅黑"/>
          <w:sz w:val="30"/>
          <w:szCs w:val="30"/>
        </w:rPr>
      </w:pPr>
    </w:p>
    <w:p w14:paraId="1FA88B5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distinguishes explicitly between his hearing from Jehovah and his declaration to others of the thing heard [21:10].</w:t>
      </w:r>
    </w:p>
    <w:p w14:paraId="2D5EE55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以赛亚明确区分了他从耶和华那里听到的和他向别人宣告所听到的事 [21:10]。</w:t>
      </w:r>
    </w:p>
    <w:p w14:paraId="605840E7">
      <w:pPr>
        <w:pStyle w:val="2"/>
        <w:spacing w:line="266" w:lineRule="auto"/>
        <w:rPr>
          <w:rFonts w:hint="eastAsia" w:ascii="微软雅黑" w:hAnsi="微软雅黑" w:eastAsia="微软雅黑" w:cs="微软雅黑"/>
          <w:sz w:val="30"/>
          <w:szCs w:val="30"/>
        </w:rPr>
      </w:pPr>
    </w:p>
    <w:p w14:paraId="2332B48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objected to this mode of argument, that neither Deuteronomy nor Jeremiah places the criterion for distinguishing between a false prophet and true prophet in the reception of divine communications, but, on the one hand, in the agreement of the oracles with the principles of the true religion, on the other hand in the fulfilment afterwards.</w:t>
      </w:r>
    </w:p>
    <w:p w14:paraId="0355B5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有人反对这种论证方式，理由是申命记和耶利米都没有将区分假先知和真先知的标准放在接受神圣沟通上，而是放在一方面神谕与真宗教原则的一致性上，另一方面在后来的应验上。</w:t>
      </w:r>
    </w:p>
    <w:p w14:paraId="663EF744">
      <w:pPr>
        <w:pStyle w:val="2"/>
        <w:spacing w:line="266" w:lineRule="auto"/>
        <w:rPr>
          <w:rFonts w:hint="eastAsia" w:ascii="微软雅黑" w:hAnsi="微软雅黑" w:eastAsia="微软雅黑" w:cs="微软雅黑"/>
          <w:sz w:val="30"/>
          <w:szCs w:val="30"/>
        </w:rPr>
      </w:pPr>
    </w:p>
    <w:p w14:paraId="1EE6F2C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relates not to the prophets themselves, but only to those to whom they were sent.</w:t>
      </w:r>
    </w:p>
    <w:p w14:paraId="6E23514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然而，这不涉及先知自己，只涉及他们被差遣去的人。</w:t>
      </w:r>
    </w:p>
    <w:p w14:paraId="53C004A5">
      <w:pPr>
        <w:pStyle w:val="2"/>
        <w:spacing w:line="266" w:lineRule="auto"/>
        <w:rPr>
          <w:rFonts w:hint="eastAsia" w:ascii="微软雅黑" w:hAnsi="微软雅黑" w:eastAsia="微软雅黑" w:cs="微软雅黑"/>
          <w:sz w:val="30"/>
          <w:szCs w:val="30"/>
        </w:rPr>
      </w:pPr>
    </w:p>
    <w:p w14:paraId="738DC1B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people could not tell what had or what had not taken place in the private chamber of the prophet's intercourse with God.</w:t>
      </w:r>
    </w:p>
    <w:p w14:paraId="62153EC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当然，百姓无法分辨在先知与神交往的密室里发生了什么或没发生什么。</w:t>
      </w:r>
    </w:p>
    <w:p w14:paraId="6F345A07">
      <w:pPr>
        <w:pStyle w:val="2"/>
        <w:spacing w:line="266" w:lineRule="auto"/>
        <w:rPr>
          <w:rFonts w:hint="eastAsia" w:ascii="微软雅黑" w:hAnsi="微软雅黑" w:eastAsia="微软雅黑" w:cs="微软雅黑"/>
          <w:sz w:val="30"/>
          <w:szCs w:val="30"/>
        </w:rPr>
      </w:pPr>
    </w:p>
    <w:p w14:paraId="40696BB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ample ground, then, to assume that in a number of cases the speech of Jehovah was not only objective but external.</w:t>
      </w:r>
    </w:p>
    <w:p w14:paraId="3A73A69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因此，有充分的理由假设，在许多情况下，耶和华的说话不仅是客观的，而且是外在的。</w:t>
      </w:r>
    </w:p>
    <w:p w14:paraId="62AEB859">
      <w:pPr>
        <w:pStyle w:val="2"/>
        <w:spacing w:line="266" w:lineRule="auto"/>
        <w:rPr>
          <w:rFonts w:hint="eastAsia" w:ascii="微软雅黑" w:hAnsi="微软雅黑" w:eastAsia="微软雅黑" w:cs="微软雅黑"/>
          <w:sz w:val="30"/>
          <w:szCs w:val="30"/>
        </w:rPr>
      </w:pPr>
    </w:p>
    <w:p w14:paraId="7A69F84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externality implies the objectivity, but this cannot be turned around, so as to make the objectivity in every case involve externality.</w:t>
      </w:r>
    </w:p>
    <w:p w14:paraId="3540F8F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外在性暗示了客观性，但这不能反过来，使得每种情况下的客观性都涉及外在性。</w:t>
      </w:r>
    </w:p>
    <w:p w14:paraId="24BEBE87">
      <w:pPr>
        <w:pStyle w:val="2"/>
        <w:spacing w:line="266" w:lineRule="auto"/>
        <w:rPr>
          <w:rFonts w:hint="eastAsia" w:ascii="微软雅黑" w:hAnsi="微软雅黑" w:eastAsia="微软雅黑" w:cs="微软雅黑"/>
          <w:sz w:val="30"/>
          <w:szCs w:val="30"/>
        </w:rPr>
      </w:pPr>
    </w:p>
    <w:p w14:paraId="348F9D3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Koenig takes the ground that all speech of God to the prophets must have been external, because thus only could an infallible assurance be produced of the divine source of the revelation.</w:t>
      </w:r>
    </w:p>
    <w:p w14:paraId="7481A76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柯尼希（Koenig）持有的立场是，神对先知的所有说话必定都是外在的，因为只有这样才能产生对启示神圣来源的无误确据。</w:t>
      </w:r>
    </w:p>
    <w:p w14:paraId="4FCC773D">
      <w:pPr>
        <w:pStyle w:val="2"/>
        <w:spacing w:line="266" w:lineRule="auto"/>
        <w:rPr>
          <w:rFonts w:hint="eastAsia" w:ascii="微软雅黑" w:hAnsi="微软雅黑" w:eastAsia="微软雅黑" w:cs="微软雅黑"/>
          <w:sz w:val="30"/>
          <w:szCs w:val="30"/>
        </w:rPr>
      </w:pPr>
    </w:p>
    <w:p w14:paraId="56264BA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 priori ground is not sufficient to prove his thesis.</w:t>
      </w:r>
    </w:p>
    <w:p w14:paraId="6BA36F1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但这个先验理由不足以证明他的论点。</w:t>
      </w:r>
    </w:p>
    <w:p w14:paraId="521A815A">
      <w:pPr>
        <w:pStyle w:val="2"/>
        <w:spacing w:line="266" w:lineRule="auto"/>
        <w:rPr>
          <w:rFonts w:hint="eastAsia" w:ascii="微软雅黑" w:hAnsi="微软雅黑" w:eastAsia="微软雅黑" w:cs="微软雅黑"/>
          <w:sz w:val="30"/>
          <w:szCs w:val="30"/>
        </w:rPr>
      </w:pPr>
    </w:p>
    <w:p w14:paraId="3459DCC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Externality of revelation would not exclude every possibility of self-deception.</w:t>
      </w:r>
    </w:p>
    <w:p w14:paraId="0942D0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启示的外在性并不能排除自我欺骗的所有可能性。</w:t>
      </w:r>
    </w:p>
    <w:p w14:paraId="1BF4F9F9">
      <w:pPr>
        <w:pStyle w:val="2"/>
        <w:spacing w:line="266" w:lineRule="auto"/>
        <w:rPr>
          <w:rFonts w:hint="eastAsia" w:ascii="微软雅黑" w:hAnsi="微软雅黑" w:eastAsia="微软雅黑" w:cs="微软雅黑"/>
          <w:sz w:val="30"/>
          <w:szCs w:val="30"/>
        </w:rPr>
      </w:pPr>
    </w:p>
    <w:p w14:paraId="22493F9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Hallucinations of hearing are not uncommon things in excited states of mind.</w:t>
      </w:r>
    </w:p>
    <w:p w14:paraId="1C07BFD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听觉幻觉在兴奋的精神状态中并不是罕见的事情。</w:t>
      </w:r>
    </w:p>
    <w:p w14:paraId="66EA3D18">
      <w:pPr>
        <w:pStyle w:val="2"/>
        <w:spacing w:line="266" w:lineRule="auto"/>
        <w:rPr>
          <w:rFonts w:hint="eastAsia" w:ascii="微软雅黑" w:hAnsi="微软雅黑" w:eastAsia="微软雅黑" w:cs="微软雅黑"/>
          <w:sz w:val="30"/>
          <w:szCs w:val="30"/>
        </w:rPr>
      </w:pPr>
    </w:p>
    <w:p w14:paraId="1366DE7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testimony of the prophets claimed an external speech as underlying every communicated message, we should have to accept this, no matter whether it was to our taste or not.</w:t>
      </w:r>
    </w:p>
    <w:p w14:paraId="447B147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如果先知的证词声称每一个传达的信息背后都有外在的言语，我们就必须接受这一点，无论这是否合我们的口味。</w:t>
      </w:r>
    </w:p>
    <w:p w14:paraId="13774B52">
      <w:pPr>
        <w:pStyle w:val="2"/>
        <w:spacing w:line="266" w:lineRule="auto"/>
        <w:rPr>
          <w:rFonts w:hint="eastAsia" w:ascii="微软雅黑" w:hAnsi="微软雅黑" w:eastAsia="微软雅黑" w:cs="微软雅黑"/>
          <w:sz w:val="30"/>
          <w:szCs w:val="30"/>
        </w:rPr>
      </w:pPr>
    </w:p>
    <w:p w14:paraId="583FA4B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the prophets do not claim.</w:t>
      </w:r>
    </w:p>
    <w:p w14:paraId="3F0AE7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但先知们并没有这样声称。</w:t>
      </w:r>
    </w:p>
    <w:p w14:paraId="48133B1A">
      <w:pPr>
        <w:pStyle w:val="2"/>
        <w:spacing w:line="266" w:lineRule="auto"/>
        <w:rPr>
          <w:rFonts w:hint="eastAsia" w:ascii="微软雅黑" w:hAnsi="微软雅黑" w:eastAsia="微软雅黑" w:cs="微软雅黑"/>
          <w:sz w:val="30"/>
          <w:szCs w:val="30"/>
        </w:rPr>
      </w:pPr>
    </w:p>
    <w:p w14:paraId="058A404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resulting problem arises, how objective speech can be conceived without externality.</w:t>
      </w:r>
    </w:p>
    <w:p w14:paraId="2AF32A2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由此产生的问题是，如何构想没有外在性的客观言语。</w:t>
      </w:r>
    </w:p>
    <w:p w14:paraId="116218F2">
      <w:pPr>
        <w:pStyle w:val="2"/>
        <w:spacing w:line="266" w:lineRule="auto"/>
        <w:rPr>
          <w:rFonts w:hint="eastAsia" w:ascii="微软雅黑" w:hAnsi="微软雅黑" w:eastAsia="微软雅黑" w:cs="微软雅黑"/>
          <w:sz w:val="30"/>
          <w:szCs w:val="30"/>
        </w:rPr>
      </w:pPr>
    </w:p>
    <w:p w14:paraId="466A307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outset the confusion of thought should be guarded against, as though the inward speech of Jehovah to the prophet were identical with the product of reflection or emotion in the prophet's mind, so that it welled up from his own consciousness.</w:t>
      </w:r>
    </w:p>
    <w:p w14:paraId="5648C8D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首先应当防止思想上的混淆，好像耶和华对先知的内在说话等同于先知心中的反思或情感的产物，以至于它是从他自己的意识中涌出来的。</w:t>
      </w:r>
    </w:p>
    <w:p w14:paraId="52B11625">
      <w:pPr>
        <w:pStyle w:val="2"/>
        <w:spacing w:line="266" w:lineRule="auto"/>
        <w:rPr>
          <w:rFonts w:hint="eastAsia" w:ascii="微软雅黑" w:hAnsi="微软雅黑" w:eastAsia="微软雅黑" w:cs="微软雅黑"/>
          <w:sz w:val="30"/>
          <w:szCs w:val="30"/>
        </w:rPr>
      </w:pPr>
    </w:p>
    <w:p w14:paraId="05A3A37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so much internalize as subjectivize the whole process, and as a rule it is stressed by those whose faith is not quite equal to belief in a solid revelation from God.</w:t>
      </w:r>
    </w:p>
    <w:p w14:paraId="3D3684C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这与其说是将整个过程内在化，不如说是主观化，而且这通常是被那些信心不足以相信来自神的坚实启示的人所强调的。</w:t>
      </w:r>
    </w:p>
    <w:p w14:paraId="14235957">
      <w:pPr>
        <w:pStyle w:val="2"/>
        <w:spacing w:line="266" w:lineRule="auto"/>
        <w:rPr>
          <w:rFonts w:hint="eastAsia" w:ascii="微软雅黑" w:hAnsi="微软雅黑" w:eastAsia="微软雅黑" w:cs="微软雅黑"/>
          <w:sz w:val="30"/>
          <w:szCs w:val="30"/>
        </w:rPr>
      </w:pPr>
    </w:p>
    <w:p w14:paraId="1115CF0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that, if somehow it could flow up as a part of the natural mental processes, the thing would appear more normal and credible.</w:t>
      </w:r>
    </w:p>
    <w:p w14:paraId="0A9944C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他们觉得，如果它能以某种方式作为自然心理过程的一部分涌流出来，事情就会显得更正常和可信。</w:t>
      </w:r>
    </w:p>
    <w:p w14:paraId="158BC604">
      <w:pPr>
        <w:pStyle w:val="2"/>
        <w:spacing w:line="266" w:lineRule="auto"/>
        <w:rPr>
          <w:rFonts w:hint="eastAsia" w:ascii="微软雅黑" w:hAnsi="微软雅黑" w:eastAsia="微软雅黑" w:cs="微软雅黑"/>
          <w:sz w:val="30"/>
          <w:szCs w:val="30"/>
        </w:rPr>
      </w:pPr>
    </w:p>
    <w:p w14:paraId="494F9E9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meant by 'internal speech'.</w:t>
      </w:r>
    </w:p>
    <w:p w14:paraId="0EA0FA0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但这并非“内在言语”的意思。</w:t>
      </w:r>
    </w:p>
    <w:p w14:paraId="566194CA">
      <w:pPr>
        <w:pStyle w:val="2"/>
        <w:spacing w:line="266" w:lineRule="auto"/>
        <w:rPr>
          <w:rFonts w:hint="eastAsia" w:ascii="微软雅黑" w:hAnsi="微软雅黑" w:eastAsia="微软雅黑" w:cs="微软雅黑"/>
          <w:sz w:val="30"/>
          <w:szCs w:val="30"/>
        </w:rPr>
      </w:pPr>
    </w:p>
    <w:p w14:paraId="6BF1339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here taken to designate an inner occurrence in which, apart from the bodily ear, the prophet perceives a divine voice addressing him, and that with such objectivity as to enable him clearly to distinguish its content from the content of his own thinking.</w:t>
      </w:r>
    </w:p>
    <w:p w14:paraId="0609BD7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此短语在这里用于指代一种内在发生的事，其中先知在肉体耳朵之外，察觉到一个神圣的声音向他说话，并且具有如此的客观性，使他能够清楚地将其内容与他自己思维的内容区分开来。</w:t>
      </w:r>
    </w:p>
    <w:p w14:paraId="2E352BDA">
      <w:pPr>
        <w:pStyle w:val="2"/>
        <w:spacing w:line="266" w:lineRule="auto"/>
        <w:rPr>
          <w:rFonts w:hint="eastAsia" w:ascii="微软雅黑" w:hAnsi="微软雅黑" w:eastAsia="微软雅黑" w:cs="微软雅黑"/>
          <w:sz w:val="30"/>
          <w:szCs w:val="30"/>
        </w:rPr>
      </w:pPr>
    </w:p>
    <w:p w14:paraId="692917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such a thing rests partly on the theological, partly on physiologico-psychological grounds.</w:t>
      </w:r>
    </w:p>
    <w:p w14:paraId="45D4466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这种事情的可能性部分基于神学理由，部分基于生理-心理学理由。</w:t>
      </w:r>
    </w:p>
    <w:p w14:paraId="6A1F98E4">
      <w:pPr>
        <w:pStyle w:val="2"/>
        <w:spacing w:line="266" w:lineRule="auto"/>
        <w:rPr>
          <w:rFonts w:hint="eastAsia" w:ascii="微软雅黑" w:hAnsi="微软雅黑" w:eastAsia="微软雅黑" w:cs="微软雅黑"/>
          <w:sz w:val="30"/>
          <w:szCs w:val="30"/>
        </w:rPr>
      </w:pPr>
    </w:p>
    <w:p w14:paraId="3C95DA0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Theologically speaking, it is not impossible for God to convey to the soul directly sounds of words expressing a certain thought.</w:t>
      </w:r>
    </w:p>
    <w:p w14:paraId="4C2C20D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从神学上讲，神直接向灵魂传达表达某种思想的言语声音并非不可能。</w:t>
      </w:r>
    </w:p>
    <w:p w14:paraId="03292A0C">
      <w:pPr>
        <w:pStyle w:val="2"/>
        <w:spacing w:line="266" w:lineRule="auto"/>
        <w:rPr>
          <w:rFonts w:hint="eastAsia" w:ascii="微软雅黑" w:hAnsi="微软雅黑" w:eastAsia="微软雅黑" w:cs="微软雅黑"/>
          <w:sz w:val="30"/>
          <w:szCs w:val="30"/>
        </w:rPr>
      </w:pPr>
    </w:p>
    <w:p w14:paraId="7B98781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control of the soul in its whole internal organization.</w:t>
      </w:r>
    </w:p>
    <w:p w14:paraId="2340FEA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神控制着灵魂的整个内部组织。</w:t>
      </w:r>
    </w:p>
    <w:p w14:paraId="70941654">
      <w:pPr>
        <w:pStyle w:val="2"/>
        <w:spacing w:line="266" w:lineRule="auto"/>
        <w:rPr>
          <w:rFonts w:hint="eastAsia" w:ascii="微软雅黑" w:hAnsi="微软雅黑" w:eastAsia="微软雅黑" w:cs="微软雅黑"/>
          <w:sz w:val="30"/>
          <w:szCs w:val="30"/>
        </w:rPr>
      </w:pPr>
    </w:p>
    <w:p w14:paraId="6F23A0E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endeavour to realize that the conveying of sound to the soul ab extra through the ordinary process of air-vibration and nerve-conduction and brain-impression and soul-reaction is in itself a most wonderful, to us unintelligible, thing, so long as we believe in the difference between matter and soul.</w:t>
      </w:r>
    </w:p>
    <w:p w14:paraId="0AF5A70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我们必须努力认识到，只要我们相信物质与灵魂之间的区别，通过空气振动、神经传导、大脑印象和灵魂反应的普通过程从外部向灵魂传达声音，其本身就是一件最奇妙、对我们来说无法理解的事情。</w:t>
      </w:r>
    </w:p>
    <w:p w14:paraId="1BC4D3E9">
      <w:pPr>
        <w:pStyle w:val="2"/>
        <w:spacing w:line="266" w:lineRule="auto"/>
        <w:rPr>
          <w:rFonts w:hint="eastAsia" w:ascii="微软雅黑" w:hAnsi="微软雅黑" w:eastAsia="微软雅黑" w:cs="微软雅黑"/>
          <w:sz w:val="30"/>
          <w:szCs w:val="30"/>
        </w:rPr>
      </w:pPr>
    </w:p>
    <w:p w14:paraId="17D5BDD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is a psychical, not a physical act.</w:t>
      </w:r>
    </w:p>
    <w:p w14:paraId="3585369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听觉是一种心理行为，而非物理行为。</w:t>
      </w:r>
    </w:p>
    <w:p w14:paraId="005B86E0">
      <w:pPr>
        <w:pStyle w:val="2"/>
        <w:spacing w:line="266" w:lineRule="auto"/>
        <w:rPr>
          <w:rFonts w:hint="eastAsia" w:ascii="微软雅黑" w:hAnsi="微软雅黑" w:eastAsia="微软雅黑" w:cs="微软雅黑"/>
          <w:sz w:val="30"/>
          <w:szCs w:val="30"/>
        </w:rPr>
      </w:pPr>
    </w:p>
    <w:p w14:paraId="5179EC3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ordinarily certain physical prerequisites, but is not identical with these.</w:t>
      </w:r>
    </w:p>
    <w:p w14:paraId="4F81E11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它通常具有某些物理先决条件，但并不等同于这些。</w:t>
      </w:r>
    </w:p>
    <w:p w14:paraId="1D507863">
      <w:pPr>
        <w:pStyle w:val="2"/>
        <w:spacing w:line="266" w:lineRule="auto"/>
        <w:rPr>
          <w:rFonts w:hint="eastAsia" w:ascii="微软雅黑" w:hAnsi="微软雅黑" w:eastAsia="微软雅黑" w:cs="微软雅黑"/>
          <w:sz w:val="30"/>
          <w:szCs w:val="30"/>
        </w:rPr>
      </w:pPr>
    </w:p>
    <w:p w14:paraId="1C4C641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should hinder God from producing the psychical experience of hearing in other ways than the ordinary one?</w:t>
      </w:r>
    </w:p>
    <w:p w14:paraId="43D53D7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那么，有什么能阻碍神以不同于普通方式的其他方式产生听觉的心理体验呢？</w:t>
      </w:r>
    </w:p>
    <w:p w14:paraId="3F75210B">
      <w:pPr>
        <w:pStyle w:val="2"/>
        <w:spacing w:line="266" w:lineRule="auto"/>
        <w:rPr>
          <w:rFonts w:hint="eastAsia" w:ascii="微软雅黑" w:hAnsi="微软雅黑" w:eastAsia="微软雅黑" w:cs="微软雅黑"/>
          <w:sz w:val="30"/>
          <w:szCs w:val="30"/>
        </w:rPr>
      </w:pPr>
    </w:p>
    <w:p w14:paraId="7903586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precisely the same in the sphere of sight-production and seeing as a psychical act.</w:t>
      </w:r>
    </w:p>
    <w:p w14:paraId="21B48A9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在产生视觉和作为心理行为的看见这一领域，情况完全相同。</w:t>
      </w:r>
    </w:p>
    <w:p w14:paraId="6E7A1F18">
      <w:pPr>
        <w:pStyle w:val="2"/>
        <w:spacing w:line="266" w:lineRule="auto"/>
        <w:rPr>
          <w:rFonts w:hint="eastAsia" w:ascii="微软雅黑" w:hAnsi="微软雅黑" w:eastAsia="微软雅黑" w:cs="微软雅黑"/>
          <w:sz w:val="30"/>
          <w:szCs w:val="30"/>
        </w:rPr>
      </w:pPr>
    </w:p>
    <w:p w14:paraId="6C7A40A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prerequisites of seeing are physical, the seeing is psychical.</w:t>
      </w:r>
    </w:p>
    <w:p w14:paraId="58A5676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看见的先决条件是物理的，看见本身是心理的。</w:t>
      </w:r>
    </w:p>
    <w:p w14:paraId="3F549D6E">
      <w:pPr>
        <w:pStyle w:val="2"/>
        <w:spacing w:line="266" w:lineRule="auto"/>
        <w:rPr>
          <w:rFonts w:hint="eastAsia" w:ascii="微软雅黑" w:hAnsi="微软雅黑" w:eastAsia="微软雅黑" w:cs="微软雅黑"/>
          <w:sz w:val="30"/>
          <w:szCs w:val="30"/>
        </w:rPr>
      </w:pPr>
    </w:p>
    <w:p w14:paraId="714DBE5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difficult question to answer, how the prophet could have distinguished between internal voices and speech externally conveyed.</w:t>
      </w:r>
    </w:p>
    <w:p w14:paraId="05F7E37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关于先知如何区分内在声音和外在传达的言语，这是一个很难回答的问题。</w:t>
      </w:r>
    </w:p>
    <w:p w14:paraId="1E731783">
      <w:pPr>
        <w:pStyle w:val="2"/>
        <w:spacing w:line="266" w:lineRule="auto"/>
        <w:rPr>
          <w:rFonts w:hint="eastAsia" w:ascii="微软雅黑" w:hAnsi="微软雅黑" w:eastAsia="微软雅黑" w:cs="微软雅黑"/>
          <w:sz w:val="30"/>
          <w:szCs w:val="30"/>
        </w:rPr>
      </w:pPr>
    </w:p>
    <w:p w14:paraId="580BE41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certainly would be presumptuous, with our limited knowledge of the borderland between matter and mind, to declare it impossible.</w:t>
      </w:r>
    </w:p>
    <w:p w14:paraId="7FC8580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但以我们在物质与精神边缘领域的有限知识，宣称其不可能，这肯定是放肆的。</w:t>
      </w:r>
    </w:p>
    <w:p w14:paraId="28ED017A">
      <w:pPr>
        <w:pStyle w:val="2"/>
        <w:spacing w:line="266" w:lineRule="auto"/>
        <w:rPr>
          <w:rFonts w:hint="eastAsia" w:ascii="微软雅黑" w:hAnsi="微软雅黑" w:eastAsia="微软雅黑" w:cs="微软雅黑"/>
          <w:sz w:val="30"/>
          <w:szCs w:val="30"/>
        </w:rPr>
      </w:pPr>
    </w:p>
    <w:p w14:paraId="20EEBD3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on which it has been assumed that not infrequently such an inner speech came from God to the prophet's soul are as follows.</w:t>
      </w:r>
    </w:p>
    <w:p w14:paraId="671D8F2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假定这种内在言语经常从神临到先知灵魂的理由如下。</w:t>
      </w:r>
    </w:p>
    <w:p w14:paraId="33EBD314">
      <w:pPr>
        <w:pStyle w:val="2"/>
        <w:spacing w:line="266" w:lineRule="auto"/>
        <w:rPr>
          <w:rFonts w:hint="eastAsia" w:ascii="微软雅黑" w:hAnsi="微软雅黑" w:eastAsia="微软雅黑" w:cs="微软雅黑"/>
          <w:sz w:val="30"/>
          <w:szCs w:val="30"/>
        </w:rPr>
      </w:pPr>
    </w:p>
    <w:p w14:paraId="141C084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from which comes the well-known phrase ne'um Jahveh is cognate with roots that signify 'to rumble', 'to grumble'.</w:t>
      </w:r>
    </w:p>
    <w:p w14:paraId="22148EE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著名的短语 ne'um Jahveh（耶和华说/神谕）所源自的词根，与意为“隆隆声”、“咕哝”的词根同源。</w:t>
      </w:r>
    </w:p>
    <w:p w14:paraId="62E38025">
      <w:pPr>
        <w:pStyle w:val="2"/>
        <w:spacing w:line="266" w:lineRule="auto"/>
        <w:rPr>
          <w:rFonts w:hint="eastAsia" w:ascii="微软雅黑" w:hAnsi="微软雅黑" w:eastAsia="微软雅黑" w:cs="微软雅黑"/>
          <w:sz w:val="30"/>
          <w:szCs w:val="30"/>
        </w:rPr>
      </w:pPr>
    </w:p>
    <w:p w14:paraId="2822D36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therefore, well be expressive of a dull, low sound, and in so far appropriate of low, whispered tones heard from within.</w:t>
      </w:r>
    </w:p>
    <w:p w14:paraId="794FDFC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因此，它很可能表达一种沉闷、低沉的声音，在这个意义上适合于从内部听到的低沉、耳语般的音调。</w:t>
      </w:r>
    </w:p>
    <w:p w14:paraId="21001C6C">
      <w:pPr>
        <w:pStyle w:val="2"/>
        <w:spacing w:line="266" w:lineRule="auto"/>
        <w:rPr>
          <w:rFonts w:hint="eastAsia" w:ascii="微软雅黑" w:hAnsi="微软雅黑" w:eastAsia="微软雅黑" w:cs="微软雅黑"/>
          <w:sz w:val="30"/>
          <w:szCs w:val="30"/>
        </w:rPr>
      </w:pPr>
    </w:p>
    <w:p w14:paraId="1D30C75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we must not appeal to 1 Kings 19:12, because here 'the sound of a gentle stillness' is symbolical, the actual revelation coming afterwards.</w:t>
      </w:r>
    </w:p>
    <w:p w14:paraId="1F8C95C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诚然，我们不能诉诸列王纪上19:12，因为这里“微小的声音”（原文作：柔和静止的声音）是象征性的，实际的启示随后才来到。</w:t>
      </w:r>
    </w:p>
    <w:p w14:paraId="7BCEC795">
      <w:pPr>
        <w:pStyle w:val="2"/>
        <w:spacing w:line="266" w:lineRule="auto"/>
        <w:rPr>
          <w:rFonts w:hint="eastAsia" w:ascii="微软雅黑" w:hAnsi="微软雅黑" w:eastAsia="微软雅黑" w:cs="微软雅黑"/>
          <w:sz w:val="30"/>
          <w:szCs w:val="30"/>
        </w:rPr>
      </w:pPr>
    </w:p>
    <w:p w14:paraId="57A0AB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4:12–16 might rather be compared: 'Now a thing was secretly brought to me, and mine ear received a whisper thereof … fear came upon me and trembling … a form was before mine eyes: silence, and I heard a voice.'</w:t>
      </w:r>
    </w:p>
    <w:p w14:paraId="081FF40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4:12-16 倒可以比较：“我暗暗地得了默示，我耳朵也听其细微的声音……我就恐惧战兢……有灵在我眼前经过……我在静默中听见有声音。”</w:t>
      </w:r>
    </w:p>
    <w:p w14:paraId="3EDFD90D">
      <w:pPr>
        <w:pStyle w:val="2"/>
        <w:spacing w:line="266" w:lineRule="auto"/>
        <w:rPr>
          <w:rFonts w:hint="eastAsia" w:ascii="微软雅黑" w:hAnsi="微软雅黑" w:eastAsia="微软雅黑" w:cs="微软雅黑"/>
          <w:sz w:val="30"/>
          <w:szCs w:val="30"/>
        </w:rPr>
      </w:pPr>
    </w:p>
    <w:p w14:paraId="7933B3D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revelation through vision suggests a double mode of revelation by sound.</w:t>
      </w:r>
    </w:p>
    <w:p w14:paraId="6F7CFE9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通过异象启示的类比暗示了通过声音启示的双重模式。</w:t>
      </w:r>
    </w:p>
    <w:p w14:paraId="7D2BCF80">
      <w:pPr>
        <w:pStyle w:val="2"/>
        <w:spacing w:line="266" w:lineRule="auto"/>
        <w:rPr>
          <w:rFonts w:hint="eastAsia" w:ascii="微软雅黑" w:hAnsi="微软雅黑" w:eastAsia="微软雅黑" w:cs="微软雅黑"/>
          <w:sz w:val="30"/>
          <w:szCs w:val="30"/>
        </w:rPr>
      </w:pPr>
    </w:p>
    <w:p w14:paraId="736B2F1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was not always seen with the bodily eye; most likely the speech was not always received through the bodily ear.</w:t>
      </w:r>
    </w:p>
    <w:p w14:paraId="13A9EF8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异象并不总是用肉眼看见的；很可能言语也不总是通过肉耳接收的。</w:t>
      </w:r>
    </w:p>
    <w:p w14:paraId="696ADE72">
      <w:pPr>
        <w:pStyle w:val="2"/>
        <w:spacing w:line="266" w:lineRule="auto"/>
        <w:rPr>
          <w:rFonts w:hint="eastAsia" w:ascii="微软雅黑" w:hAnsi="微软雅黑" w:eastAsia="微软雅黑" w:cs="微软雅黑"/>
          <w:sz w:val="30"/>
          <w:szCs w:val="30"/>
        </w:rPr>
      </w:pPr>
    </w:p>
    <w:p w14:paraId="3A1AB52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this analogy is further strengthened by the circumstances that in both cases, of seeing and hearing, a preparatory operation on ear and eye was required.</w:t>
      </w:r>
    </w:p>
    <w:p w14:paraId="24C99D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这种类比的力量进一步因以下情况而加强：在看见和听见这两种情况下，都需要对耳朵和眼睛进行预备性操作。</w:t>
      </w:r>
    </w:p>
    <w:p w14:paraId="5610EC04">
      <w:pPr>
        <w:pStyle w:val="2"/>
        <w:spacing w:line="266" w:lineRule="auto"/>
        <w:rPr>
          <w:rFonts w:hint="eastAsia" w:ascii="微软雅黑" w:hAnsi="微软雅黑" w:eastAsia="微软雅黑" w:cs="微软雅黑"/>
          <w:sz w:val="30"/>
          <w:szCs w:val="30"/>
        </w:rPr>
      </w:pPr>
    </w:p>
    <w:p w14:paraId="1564E44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'opens the eye', but He likewise 'wakes the ear' [Isa. 50:4].</w:t>
      </w:r>
    </w:p>
    <w:p w14:paraId="0743125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耶和华“开通耳朵”（原文作：开眼睛），但祂同样“提醒耳朵” [赛 50:4]。</w:t>
      </w:r>
    </w:p>
    <w:p w14:paraId="47A90498">
      <w:pPr>
        <w:pStyle w:val="2"/>
        <w:spacing w:line="266" w:lineRule="auto"/>
        <w:rPr>
          <w:rFonts w:hint="eastAsia" w:ascii="微软雅黑" w:hAnsi="微软雅黑" w:eastAsia="微软雅黑" w:cs="微软雅黑"/>
          <w:sz w:val="30"/>
          <w:szCs w:val="30"/>
        </w:rPr>
      </w:pPr>
    </w:p>
    <w:p w14:paraId="4FAF7BF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is sometimes specified as the organ for communicating the word of God.</w:t>
      </w:r>
    </w:p>
    <w:p w14:paraId="5CCED77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神的灵有时被指定为传达神话语的器官。</w:t>
      </w:r>
    </w:p>
    <w:p w14:paraId="31B15428">
      <w:pPr>
        <w:pStyle w:val="2"/>
        <w:spacing w:line="266" w:lineRule="auto"/>
        <w:rPr>
          <w:rFonts w:hint="eastAsia" w:ascii="微软雅黑" w:hAnsi="微软雅黑" w:eastAsia="微软雅黑" w:cs="微软雅黑"/>
          <w:sz w:val="30"/>
          <w:szCs w:val="30"/>
        </w:rPr>
      </w:pPr>
    </w:p>
    <w:p w14:paraId="5C35C49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favours the view, that in such cases at least the revelation was an inward one.</w:t>
      </w:r>
    </w:p>
    <w:p w14:paraId="22FAF3F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这支持这样一种观点，即至少在这些情况下，启示是内在的。</w:t>
      </w:r>
    </w:p>
    <w:p w14:paraId="6871B420">
      <w:pPr>
        <w:pStyle w:val="2"/>
        <w:spacing w:line="266" w:lineRule="auto"/>
        <w:rPr>
          <w:rFonts w:hint="eastAsia" w:ascii="微软雅黑" w:hAnsi="微软雅黑" w:eastAsia="微软雅黑" w:cs="微软雅黑"/>
          <w:sz w:val="30"/>
          <w:szCs w:val="30"/>
        </w:rPr>
      </w:pPr>
    </w:p>
    <w:p w14:paraId="1565F2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works usually ab intra.</w:t>
      </w:r>
    </w:p>
    <w:p w14:paraId="249BFD1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圣灵通常从内部工作。</w:t>
      </w:r>
    </w:p>
    <w:p w14:paraId="2F94590F">
      <w:pPr>
        <w:pStyle w:val="2"/>
        <w:spacing w:line="266" w:lineRule="auto"/>
        <w:rPr>
          <w:rFonts w:hint="eastAsia" w:ascii="微软雅黑" w:hAnsi="微软雅黑" w:eastAsia="微软雅黑" w:cs="微软雅黑"/>
          <w:sz w:val="30"/>
          <w:szCs w:val="30"/>
        </w:rPr>
      </w:pPr>
    </w:p>
    <w:p w14:paraId="19A219E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Koenig has denied that the Spirit anywhere appears as a source of revelation.</w:t>
      </w:r>
    </w:p>
    <w:p w14:paraId="12816FB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柯尼希否认圣灵在任何地方作为启示的来源出现。</w:t>
      </w:r>
    </w:p>
    <w:p w14:paraId="79A63EF7">
      <w:pPr>
        <w:pStyle w:val="2"/>
        <w:spacing w:line="266" w:lineRule="auto"/>
        <w:rPr>
          <w:rFonts w:hint="eastAsia" w:ascii="微软雅黑" w:hAnsi="微软雅黑" w:eastAsia="微软雅黑" w:cs="微软雅黑"/>
          <w:sz w:val="30"/>
          <w:szCs w:val="30"/>
        </w:rPr>
      </w:pPr>
    </w:p>
    <w:p w14:paraId="19FF096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restrict the Spirit's work in connection with revelation to the preparatory sphere, and excludes from it the impartation of truth itself.</w:t>
      </w:r>
    </w:p>
    <w:p w14:paraId="414C5BB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他愿将圣灵在与启示相关的工作限制在预备领域，并将真理本身的传授排除在外。</w:t>
      </w:r>
    </w:p>
    <w:p w14:paraId="57B6F96E">
      <w:pPr>
        <w:pStyle w:val="2"/>
        <w:spacing w:line="266" w:lineRule="auto"/>
        <w:rPr>
          <w:rFonts w:hint="eastAsia" w:ascii="微软雅黑" w:hAnsi="微软雅黑" w:eastAsia="微软雅黑" w:cs="微软雅黑"/>
          <w:sz w:val="30"/>
          <w:szCs w:val="30"/>
        </w:rPr>
      </w:pPr>
    </w:p>
    <w:p w14:paraId="1F6CCFF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some passages which speak of the Spirit as Revealer [2 Sam. 23:2; 1 Kings 22:24; Isa. 61:1; Joel 2:28 (English Bible); Zech. 7:12; Neh. 9:30; 1 Pet. 1:11].</w:t>
      </w:r>
    </w:p>
    <w:p w14:paraId="253DCFB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但有些经文说到圣灵是启示者 [撒下 23:2; 王上 22:24; 赛 61:1; 珥 2:28 (英文圣经); 亚 7:12; 尼 9:30; 彼前 1:11]。</w:t>
      </w:r>
    </w:p>
    <w:p w14:paraId="1E7223B6">
      <w:pPr>
        <w:pStyle w:val="2"/>
        <w:spacing w:line="266" w:lineRule="auto"/>
        <w:rPr>
          <w:rFonts w:hint="eastAsia" w:ascii="微软雅黑" w:hAnsi="微软雅黑" w:eastAsia="微软雅黑" w:cs="微软雅黑"/>
          <w:sz w:val="30"/>
          <w:szCs w:val="30"/>
        </w:rPr>
      </w:pPr>
    </w:p>
    <w:p w14:paraId="3D5250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there was such a thing as an antecedent operation of the Spirit for the endowment of the prophet with necessary gifts, such as courage, force of utterance and similar qualifications [Mic. 3:8].</w:t>
      </w:r>
    </w:p>
    <w:p w14:paraId="46E66F8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当然，圣灵有一种先行的运作，赋予先知必要的恩赐，如勇气、言语的力量和类似的资格 [弥 3:8]。</w:t>
      </w:r>
    </w:p>
    <w:p w14:paraId="0D54DABA">
      <w:pPr>
        <w:pStyle w:val="2"/>
        <w:spacing w:line="266" w:lineRule="auto"/>
        <w:rPr>
          <w:rFonts w:hint="eastAsia" w:ascii="微软雅黑" w:hAnsi="微软雅黑" w:eastAsia="微软雅黑" w:cs="微软雅黑"/>
          <w:sz w:val="30"/>
          <w:szCs w:val="30"/>
        </w:rPr>
      </w:pPr>
    </w:p>
    <w:p w14:paraId="0DA5E27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proportion verbal revelation took place by external or internal speech cannot be determined.</w:t>
      </w:r>
    </w:p>
    <w:p w14:paraId="2951767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口头启示通过外在或内在言语发生的比例无法确定。</w:t>
      </w:r>
    </w:p>
    <w:p w14:paraId="1F9B12BE">
      <w:pPr>
        <w:pStyle w:val="2"/>
        <w:spacing w:line="266" w:lineRule="auto"/>
        <w:rPr>
          <w:rFonts w:hint="eastAsia" w:ascii="微软雅黑" w:hAnsi="微软雅黑" w:eastAsia="微软雅黑" w:cs="微软雅黑"/>
          <w:sz w:val="30"/>
          <w:szCs w:val="30"/>
        </w:rPr>
      </w:pPr>
    </w:p>
    <w:p w14:paraId="14B11EB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suggested that, as verbal revelation gradually supplanted visions, so the increasing use of the internal word may have marked an advance in the development of prophetism.</w:t>
      </w:r>
    </w:p>
    <w:p w14:paraId="4F945C5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有人提出，正如口头启示逐渐取代异象一样，内在言语使用的增加可能标志着先知体制发展的进步。</w:t>
      </w:r>
    </w:p>
    <w:p w14:paraId="5BA1AF23">
      <w:pPr>
        <w:pStyle w:val="2"/>
        <w:spacing w:line="266" w:lineRule="auto"/>
        <w:rPr>
          <w:rFonts w:hint="eastAsia" w:ascii="微软雅黑" w:hAnsi="微软雅黑" w:eastAsia="微软雅黑" w:cs="微软雅黑"/>
          <w:sz w:val="30"/>
          <w:szCs w:val="30"/>
        </w:rPr>
      </w:pPr>
    </w:p>
    <w:p w14:paraId="631AC88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said that in the inner word God comes nearer to man than in any other mode of self-disclosure.</w:t>
      </w:r>
    </w:p>
    <w:p w14:paraId="3D67258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可以说，在内在言语中，神比在任何其他自我揭示的模式中更接近人。</w:t>
      </w:r>
    </w:p>
    <w:p w14:paraId="1AED9A68">
      <w:pPr>
        <w:pStyle w:val="2"/>
        <w:spacing w:line="266" w:lineRule="auto"/>
        <w:rPr>
          <w:rFonts w:hint="eastAsia" w:ascii="微软雅黑" w:hAnsi="微软雅黑" w:eastAsia="微软雅黑" w:cs="微软雅黑"/>
          <w:sz w:val="30"/>
          <w:szCs w:val="30"/>
        </w:rPr>
      </w:pPr>
    </w:p>
    <w:p w14:paraId="56C165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positive evidence to that effect we do not possess.</w:t>
      </w:r>
    </w:p>
    <w:p w14:paraId="2109F4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但我们不拥有证明这一点的确凿证据。</w:t>
      </w:r>
    </w:p>
    <w:p w14:paraId="44376B0D">
      <w:pPr>
        <w:pStyle w:val="2"/>
        <w:spacing w:line="266" w:lineRule="auto"/>
        <w:rPr>
          <w:rFonts w:hint="eastAsia" w:ascii="微软雅黑" w:hAnsi="微软雅黑" w:eastAsia="微软雅黑" w:cs="微软雅黑"/>
          <w:sz w:val="30"/>
          <w:szCs w:val="30"/>
        </w:rPr>
      </w:pPr>
    </w:p>
    <w:p w14:paraId="47415DB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were the motives for the preference on each several occasion of the one to the other is hard to determine.</w:t>
      </w:r>
    </w:p>
    <w:p w14:paraId="31B03A8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在每一次不同的场合中，偏好这一种或那一种的动机是什么，很难确定。</w:t>
      </w:r>
    </w:p>
    <w:p w14:paraId="4073769C">
      <w:pPr>
        <w:pStyle w:val="2"/>
        <w:spacing w:line="266" w:lineRule="auto"/>
        <w:rPr>
          <w:rFonts w:hint="eastAsia" w:ascii="微软雅黑" w:hAnsi="微软雅黑" w:eastAsia="微软雅黑" w:cs="微软雅黑"/>
          <w:sz w:val="30"/>
          <w:szCs w:val="30"/>
        </w:rPr>
      </w:pPr>
    </w:p>
    <w:p w14:paraId="1AAEE77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communication occurred in privacy, both forms may have appeared equally appropriate.</w:t>
      </w:r>
    </w:p>
    <w:p w14:paraId="5EF22D1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当沟通发生在私下时，这两种形式可能显得同样恰当。</w:t>
      </w:r>
    </w:p>
    <w:p w14:paraId="259B6148">
      <w:pPr>
        <w:pStyle w:val="2"/>
        <w:spacing w:line="266" w:lineRule="auto"/>
        <w:rPr>
          <w:rFonts w:hint="eastAsia" w:ascii="微软雅黑" w:hAnsi="微软雅黑" w:eastAsia="微软雅黑" w:cs="微软雅黑"/>
          <w:sz w:val="30"/>
          <w:szCs w:val="30"/>
        </w:rPr>
      </w:pPr>
    </w:p>
    <w:p w14:paraId="75FDFD5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may have depended on the momentary psychical or religious condition of the prophet.</w:t>
      </w:r>
    </w:p>
    <w:p w14:paraId="6F53356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选择可能取决于先知当时的心理或宗教状态。</w:t>
      </w:r>
    </w:p>
    <w:p w14:paraId="5205F5FB">
      <w:pPr>
        <w:pStyle w:val="2"/>
        <w:spacing w:line="266" w:lineRule="auto"/>
        <w:rPr>
          <w:rFonts w:hint="eastAsia" w:ascii="微软雅黑" w:hAnsi="微软雅黑" w:eastAsia="微软雅黑" w:cs="微软雅黑"/>
          <w:sz w:val="30"/>
          <w:szCs w:val="30"/>
        </w:rPr>
      </w:pPr>
    </w:p>
    <w:p w14:paraId="610353C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moods in the spiritual life, even of the ordinary child of God, where the desire for an external approach of God is felt strongly.</w:t>
      </w:r>
    </w:p>
    <w:p w14:paraId="01C0236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在属灵生活中，即使是普通的神的儿女，也有某种心境，会强烈感到渴望神外在的接近。</w:t>
      </w:r>
    </w:p>
    <w:p w14:paraId="53D90542">
      <w:pPr>
        <w:pStyle w:val="2"/>
        <w:spacing w:line="266" w:lineRule="auto"/>
        <w:rPr>
          <w:rFonts w:hint="eastAsia" w:ascii="微软雅黑" w:hAnsi="微软雅黑" w:eastAsia="微软雅黑" w:cs="微软雅黑"/>
          <w:sz w:val="30"/>
          <w:szCs w:val="30"/>
        </w:rPr>
      </w:pPr>
    </w:p>
    <w:p w14:paraId="1009383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desire is at bottom the desire for something substantial, suited to meet the weakness of faith.</w:t>
      </w:r>
    </w:p>
    <w:p w14:paraId="7B16A62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这种渴望归根结底是对某种实质性事物的渴望，以适应信心的软弱。</w:t>
      </w:r>
    </w:p>
    <w:p w14:paraId="64B1D546">
      <w:pPr>
        <w:pStyle w:val="2"/>
        <w:spacing w:line="266" w:lineRule="auto"/>
        <w:rPr>
          <w:rFonts w:hint="eastAsia" w:ascii="微软雅黑" w:hAnsi="微软雅黑" w:eastAsia="微软雅黑" w:cs="微软雅黑"/>
          <w:sz w:val="30"/>
          <w:szCs w:val="30"/>
        </w:rPr>
      </w:pPr>
    </w:p>
    <w:p w14:paraId="13A1AD6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external approach of God to His people is more or less of the nature of a sacrament.</w:t>
      </w:r>
    </w:p>
    <w:p w14:paraId="7B32176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神对祂百姓的每一次外在接近，都或多或少具有圣礼的性质。</w:t>
      </w:r>
    </w:p>
    <w:p w14:paraId="16E75371">
      <w:pPr>
        <w:pStyle w:val="2"/>
        <w:spacing w:line="266" w:lineRule="auto"/>
        <w:rPr>
          <w:rFonts w:hint="eastAsia" w:ascii="微软雅黑" w:hAnsi="微软雅黑" w:eastAsia="微软雅黑" w:cs="微软雅黑"/>
          <w:sz w:val="30"/>
          <w:szCs w:val="30"/>
        </w:rPr>
      </w:pPr>
    </w:p>
    <w:p w14:paraId="490A6D0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religious state of the prophet may have been at times so spiritualized, that the desire for touch with God took the inward direction, and the voice perceived within produced a feeling of unique satisfaction.</w:t>
      </w:r>
    </w:p>
    <w:p w14:paraId="2DDB75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另一方面，先知的宗教状态有时可能如此属灵化，以至于与神接触的渴望采取了内在方向，而在内心察觉到的声音产生了一种独特的满足感。</w:t>
      </w:r>
    </w:p>
    <w:p w14:paraId="08DC71AD">
      <w:pPr>
        <w:pStyle w:val="2"/>
        <w:spacing w:line="266" w:lineRule="auto"/>
        <w:rPr>
          <w:rFonts w:hint="eastAsia" w:ascii="微软雅黑" w:hAnsi="微软雅黑" w:eastAsia="微软雅黑" w:cs="微软雅黑"/>
          <w:sz w:val="30"/>
          <w:szCs w:val="30"/>
        </w:rPr>
      </w:pPr>
    </w:p>
    <w:p w14:paraId="7CFB5C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contact occurred in public, in the presence of other witnesses, and of the people for whom the communication was intended, the natural mode of address would be the inward one.</w:t>
      </w:r>
    </w:p>
    <w:p w14:paraId="1099913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当接触发生在公共场合，有其他见证人在场，并且是面对那些信息预定传达给他们的百姓时，自然的讲话模式将是内在的。</w:t>
      </w:r>
    </w:p>
    <w:p w14:paraId="447D7F97">
      <w:pPr>
        <w:pStyle w:val="2"/>
        <w:spacing w:line="266" w:lineRule="auto"/>
        <w:rPr>
          <w:rFonts w:hint="eastAsia" w:ascii="微软雅黑" w:hAnsi="微软雅黑" w:eastAsia="微软雅黑" w:cs="微软雅黑"/>
          <w:sz w:val="30"/>
          <w:szCs w:val="30"/>
        </w:rPr>
      </w:pPr>
    </w:p>
    <w:p w14:paraId="66D6B2F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prophet had to repeat the words.</w:t>
      </w:r>
    </w:p>
    <w:p w14:paraId="012B0F0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在这里，先知必须重复这些话语。</w:t>
      </w:r>
    </w:p>
    <w:p w14:paraId="6BCA7C81">
      <w:pPr>
        <w:pStyle w:val="2"/>
        <w:spacing w:line="266" w:lineRule="auto"/>
        <w:rPr>
          <w:rFonts w:hint="eastAsia" w:ascii="微软雅黑" w:hAnsi="微软雅黑" w:eastAsia="微软雅黑" w:cs="微软雅黑"/>
          <w:sz w:val="30"/>
          <w:szCs w:val="30"/>
        </w:rPr>
      </w:pPr>
    </w:p>
    <w:p w14:paraId="7146FF8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they had been given to him by an external voice, then this voice would have reached the ear of the others no less than his own, and the transmission of the message to these others would have become an unnecessary duplication.</w:t>
      </w:r>
    </w:p>
    <w:p w14:paraId="745A093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假设这些话是通过外在声音给他的，那么这声音传到别人耳中绝不会少于传到他自己耳中，向这些人传递信息就会变成不必要的重复。</w:t>
      </w:r>
    </w:p>
    <w:p w14:paraId="5B0FE65D">
      <w:pPr>
        <w:pStyle w:val="2"/>
        <w:spacing w:line="266" w:lineRule="auto"/>
        <w:rPr>
          <w:rFonts w:hint="eastAsia" w:ascii="微软雅黑" w:hAnsi="微软雅黑" w:eastAsia="微软雅黑" w:cs="微软雅黑"/>
          <w:sz w:val="30"/>
          <w:szCs w:val="30"/>
        </w:rPr>
      </w:pPr>
    </w:p>
    <w:p w14:paraId="7F9EE30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function of the prophet would have been in that case superfluous.</w:t>
      </w:r>
    </w:p>
    <w:p w14:paraId="576E6E8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在这种情况下，先知的功能就是多余的了。</w:t>
      </w:r>
    </w:p>
    <w:p w14:paraId="604A8B58">
      <w:pPr>
        <w:pStyle w:val="2"/>
        <w:spacing w:line="266" w:lineRule="auto"/>
        <w:rPr>
          <w:rFonts w:hint="eastAsia" w:ascii="微软雅黑" w:hAnsi="微软雅黑" w:eastAsia="微软雅黑" w:cs="微软雅黑"/>
          <w:sz w:val="30"/>
          <w:szCs w:val="30"/>
        </w:rPr>
      </w:pPr>
    </w:p>
    <w:p w14:paraId="6E3E1AF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internal speech may have secured, through its immediate precedence of the delivery of the message, the exact correspondence of word received and word transmitted.</w:t>
      </w:r>
    </w:p>
    <w:p w14:paraId="75D454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此外，内在言语可能通过其在传递信息之前的即时性，确保了所接受的话语与所传递的话语的精确对应。</w:t>
      </w:r>
    </w:p>
    <w:p w14:paraId="0F2E0214">
      <w:pPr>
        <w:pStyle w:val="2"/>
        <w:spacing w:line="266" w:lineRule="auto"/>
        <w:rPr>
          <w:rFonts w:hint="eastAsia" w:ascii="微软雅黑" w:hAnsi="微软雅黑" w:eastAsia="微软雅黑" w:cs="微软雅黑"/>
          <w:sz w:val="30"/>
          <w:szCs w:val="30"/>
        </w:rPr>
      </w:pPr>
    </w:p>
    <w:p w14:paraId="3769D9E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could simply utter straightway what the internal voice supplied.</w:t>
      </w:r>
    </w:p>
    <w:p w14:paraId="79487F8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先知可以直接说出内在声音所提供的内容。</w:t>
      </w:r>
    </w:p>
    <w:p w14:paraId="72E35D0A">
      <w:pPr>
        <w:pStyle w:val="2"/>
        <w:spacing w:line="266" w:lineRule="auto"/>
        <w:rPr>
          <w:rFonts w:hint="eastAsia" w:ascii="微软雅黑" w:hAnsi="微软雅黑" w:eastAsia="微软雅黑" w:cs="微软雅黑"/>
          <w:sz w:val="30"/>
          <w:szCs w:val="30"/>
        </w:rPr>
      </w:pPr>
    </w:p>
    <w:p w14:paraId="07C3B0B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scarcely an interval of remembrance; the whole thing became, as it were, one living process; the prophet became in a veritable sense the mouth of God, while lending his ear to God within.</w:t>
      </w:r>
    </w:p>
    <w:p w14:paraId="65A76AB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几乎没有记忆的间隔；整件事变成了一个活的过程；当先把耳朵借给内在的神时，他在名副其实的意义上成为了神的口。</w:t>
      </w:r>
    </w:p>
    <w:p w14:paraId="0CF54C92">
      <w:pPr>
        <w:pStyle w:val="2"/>
        <w:spacing w:line="266" w:lineRule="auto"/>
        <w:rPr>
          <w:rFonts w:hint="eastAsia" w:ascii="微软雅黑" w:hAnsi="微软雅黑" w:eastAsia="微软雅黑" w:cs="微软雅黑"/>
          <w:sz w:val="30"/>
          <w:szCs w:val="30"/>
        </w:rPr>
      </w:pPr>
    </w:p>
    <w:p w14:paraId="59257BB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the writing of prophecy also the inward voice played a part.</w:t>
      </w:r>
    </w:p>
    <w:p w14:paraId="063F851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也许在书写预言时，内在声音也发挥了作用。</w:t>
      </w:r>
    </w:p>
    <w:p w14:paraId="17AACEDB">
      <w:pPr>
        <w:pStyle w:val="2"/>
        <w:spacing w:line="266" w:lineRule="auto"/>
        <w:rPr>
          <w:rFonts w:hint="eastAsia" w:ascii="微软雅黑" w:hAnsi="微软雅黑" w:eastAsia="微软雅黑" w:cs="微软雅黑"/>
          <w:sz w:val="30"/>
          <w:szCs w:val="30"/>
        </w:rPr>
      </w:pPr>
    </w:p>
    <w:p w14:paraId="138DE47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point to affirm is that the prophet indiscriminately calls whatever he utters in the discharge of his function 'the word of Jehovah', and means this in a strict, literal sense.</w:t>
      </w:r>
    </w:p>
    <w:p w14:paraId="5E34147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要肯定的要点是，先知不加区别地将他在履行职能时所说的一切称为“耶和华的话”，并且这是指严格的、字面的意义。</w:t>
      </w:r>
    </w:p>
    <w:p w14:paraId="10C9FABA">
      <w:pPr>
        <w:pStyle w:val="2"/>
        <w:spacing w:line="266" w:lineRule="auto"/>
        <w:rPr>
          <w:rFonts w:hint="eastAsia" w:ascii="微软雅黑" w:hAnsi="微软雅黑" w:eastAsia="微软雅黑" w:cs="微软雅黑"/>
          <w:sz w:val="30"/>
          <w:szCs w:val="30"/>
        </w:rPr>
      </w:pPr>
    </w:p>
    <w:p w14:paraId="142605F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 is to him the essential thing, not the variable process.</w:t>
      </w:r>
    </w:p>
    <w:p w14:paraId="6FAB7A0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对他来说，产物是本质的东西，而不是可变的过程。</w:t>
      </w:r>
    </w:p>
    <w:p w14:paraId="00BCD3DC">
      <w:pPr>
        <w:pStyle w:val="2"/>
        <w:spacing w:line="266" w:lineRule="auto"/>
        <w:rPr>
          <w:rFonts w:hint="eastAsia" w:ascii="微软雅黑" w:hAnsi="微软雅黑" w:eastAsia="微软雅黑" w:cs="微软雅黑"/>
          <w:sz w:val="30"/>
          <w:szCs w:val="30"/>
        </w:rPr>
      </w:pPr>
    </w:p>
    <w:p w14:paraId="25BE002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prophet never makes the freedom observed in the process an excuse for impugning the absoluteness of the product.</w:t>
      </w:r>
    </w:p>
    <w:p w14:paraId="3F69E38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但先知从未将过程中观察到的自由作为借口，来质疑产物的绝对性。</w:t>
      </w:r>
    </w:p>
    <w:p w14:paraId="45A40620">
      <w:pPr>
        <w:pStyle w:val="2"/>
        <w:spacing w:line="266" w:lineRule="auto"/>
        <w:rPr>
          <w:rFonts w:hint="eastAsia" w:ascii="微软雅黑" w:hAnsi="微软雅黑" w:eastAsia="微软雅黑" w:cs="微软雅黑"/>
          <w:sz w:val="30"/>
          <w:szCs w:val="30"/>
        </w:rPr>
      </w:pPr>
    </w:p>
    <w:p w14:paraId="300E9FA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THROUGH SHOWING AND SEEING</w:t>
      </w:r>
    </w:p>
    <w:p w14:paraId="61FCE10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通过展示和看见的启示</w:t>
      </w:r>
    </w:p>
    <w:p w14:paraId="0BB94EEE">
      <w:pPr>
        <w:pStyle w:val="2"/>
        <w:spacing w:line="266" w:lineRule="auto"/>
        <w:rPr>
          <w:rFonts w:hint="eastAsia" w:ascii="微软雅黑" w:hAnsi="微软雅黑" w:eastAsia="微软雅黑" w:cs="微软雅黑"/>
          <w:sz w:val="30"/>
          <w:szCs w:val="30"/>
        </w:rPr>
      </w:pPr>
    </w:p>
    <w:p w14:paraId="19C53F4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the revelation through speech and hearing goes the other form, that through showing and seeing.</w:t>
      </w:r>
    </w:p>
    <w:p w14:paraId="4E29003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与通过说话和听见的启示并行的，是另一种形式，即通过展示和看见的启示。</w:t>
      </w:r>
    </w:p>
    <w:p w14:paraId="1C241C7D">
      <w:pPr>
        <w:pStyle w:val="2"/>
        <w:spacing w:line="266" w:lineRule="auto"/>
        <w:rPr>
          <w:rFonts w:hint="eastAsia" w:ascii="微软雅黑" w:hAnsi="微软雅黑" w:eastAsia="微软雅黑" w:cs="微软雅黑"/>
          <w:sz w:val="30"/>
          <w:szCs w:val="30"/>
        </w:rPr>
      </w:pPr>
    </w:p>
    <w:p w14:paraId="284E36A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Visions are recorded of the canonical prophets in the following instances: Isa. 6; Jer. 1:11–12; 24:1; Ezek. 1–3; 8–11; 37:1–10, 20–28; Dan. 2:19; 7; 8; 10; 11; 12; Amos 7:1–9; 8:1–3; 9:1; Zech. 1:8; 6:1–8.</w:t>
      </w:r>
    </w:p>
    <w:p w14:paraId="366BADE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正典先知中记录有异象的例子如下：赛 6; 耶 1:11-12; 24:1; 结 1-3; 8-11; 37:1-10, 20-28; 但 2:19; 7; 8; 10; 11; 12; 摩 7:1-9; 8:1-3; 9:1; 亚 1:8; 6:1-8。</w:t>
      </w:r>
    </w:p>
    <w:p w14:paraId="38A49ACA">
      <w:pPr>
        <w:pStyle w:val="2"/>
        <w:spacing w:line="266" w:lineRule="auto"/>
        <w:rPr>
          <w:rFonts w:hint="eastAsia" w:ascii="微软雅黑" w:hAnsi="微软雅黑" w:eastAsia="微软雅黑" w:cs="微软雅黑"/>
          <w:sz w:val="30"/>
          <w:szCs w:val="30"/>
        </w:rPr>
      </w:pPr>
    </w:p>
    <w:p w14:paraId="4889609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visions occur in Hosea, Joel, Obadiah, Jonah, Micah, Nahum, Habakkuk, Zephaniah, Haggai, Malachi.</w:t>
      </w:r>
    </w:p>
    <w:p w14:paraId="6670799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在何西阿书、约珥书、俄巴底亚书、约拿书、弥迦书、那鸿书、哈巴谷书、西番雅书、哈该书、玛拉基书中没有出现异象。</w:t>
      </w:r>
    </w:p>
    <w:p w14:paraId="27E25B7D">
      <w:pPr>
        <w:pStyle w:val="2"/>
        <w:spacing w:line="266" w:lineRule="auto"/>
        <w:rPr>
          <w:rFonts w:hint="eastAsia" w:ascii="微软雅黑" w:hAnsi="微软雅黑" w:eastAsia="微软雅黑" w:cs="微软雅黑"/>
          <w:sz w:val="30"/>
          <w:szCs w:val="30"/>
        </w:rPr>
      </w:pPr>
    </w:p>
    <w:p w14:paraId="34910E4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 extended visions of Ezekiel and Daniel as units we obtain a comparatively small number.</w:t>
      </w:r>
    </w:p>
    <w:p w14:paraId="42A841A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将以西结和但以理的扩展异象作为单位计算，我们得到的一个相对较小的数字。</w:t>
      </w:r>
    </w:p>
    <w:p w14:paraId="6411E1C7">
      <w:pPr>
        <w:pStyle w:val="2"/>
        <w:spacing w:line="266" w:lineRule="auto"/>
        <w:rPr>
          <w:rFonts w:hint="eastAsia" w:ascii="微软雅黑" w:hAnsi="微软雅黑" w:eastAsia="微软雅黑" w:cs="微软雅黑"/>
          <w:sz w:val="30"/>
          <w:szCs w:val="30"/>
        </w:rPr>
      </w:pPr>
    </w:p>
    <w:p w14:paraId="7C343DB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leaves out of account the cases where 'visions' are spoken of in the prophets, and uncertainty exists as to whether the word means visions proper, or is a general term for revelation.</w:t>
      </w:r>
    </w:p>
    <w:p w14:paraId="6C99E94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然而，这没有考虑到先知书中提到“异象”的情况，且不确定该词是指真正的异象，还是启示的通称。</w:t>
      </w:r>
    </w:p>
    <w:p w14:paraId="06B739C9">
      <w:pPr>
        <w:pStyle w:val="2"/>
        <w:spacing w:line="266" w:lineRule="auto"/>
        <w:rPr>
          <w:rFonts w:hint="eastAsia" w:ascii="微软雅黑" w:hAnsi="微软雅黑" w:eastAsia="微软雅黑" w:cs="微软雅黑"/>
          <w:sz w:val="30"/>
          <w:szCs w:val="30"/>
        </w:rPr>
      </w:pPr>
    </w:p>
    <w:p w14:paraId="5DAAE11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counting these in, there are not enough to bear out Hengstenberg's view that the visionary form was the constant form of prophetic revelation, and that whatever speech there is must be considered as intra-visionary speech.</w:t>
      </w:r>
    </w:p>
    <w:p w14:paraId="20DF47A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但是，即使把这些算在内，也不足以支持亨斯坦伯格（Hengstenberg）的观点，即异象形式是先知启示的常态形式，所有的言语都必须被视为异象内的言语。</w:t>
      </w:r>
    </w:p>
    <w:p w14:paraId="2468BE3E">
      <w:pPr>
        <w:pStyle w:val="2"/>
        <w:spacing w:line="266" w:lineRule="auto"/>
        <w:rPr>
          <w:rFonts w:hint="eastAsia" w:ascii="微软雅黑" w:hAnsi="微软雅黑" w:eastAsia="微软雅黑" w:cs="微软雅黑"/>
          <w:sz w:val="30"/>
          <w:szCs w:val="30"/>
        </w:rPr>
      </w:pPr>
    </w:p>
    <w:p w14:paraId="6BE0949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the visionary mode of receiving a message would seem to have belonged to the introductory act of the prophet's career.</w:t>
      </w:r>
    </w:p>
    <w:p w14:paraId="1D9FFF7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在某些情况下，接受信息的异象模式似乎属于先知生涯的入门行动。</w:t>
      </w:r>
    </w:p>
    <w:p w14:paraId="4038236F">
      <w:pPr>
        <w:pStyle w:val="2"/>
        <w:spacing w:line="266" w:lineRule="auto"/>
        <w:rPr>
          <w:rFonts w:hint="eastAsia" w:ascii="微软雅黑" w:hAnsi="微软雅黑" w:eastAsia="微软雅黑" w:cs="微软雅黑"/>
          <w:sz w:val="30"/>
          <w:szCs w:val="30"/>
        </w:rPr>
      </w:pPr>
    </w:p>
    <w:p w14:paraId="5EAE3A6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evidence that in ancient times visions were of common occurrence.</w:t>
      </w:r>
    </w:p>
    <w:p w14:paraId="7E51B98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有证据表明，在古代，异象是常见的。</w:t>
      </w:r>
    </w:p>
    <w:p w14:paraId="266CC7BD">
      <w:pPr>
        <w:pStyle w:val="2"/>
        <w:spacing w:line="266" w:lineRule="auto"/>
        <w:rPr>
          <w:rFonts w:hint="eastAsia" w:ascii="微软雅黑" w:hAnsi="微软雅黑" w:eastAsia="微软雅黑" w:cs="微软雅黑"/>
          <w:sz w:val="30"/>
          <w:szCs w:val="30"/>
        </w:rPr>
      </w:pPr>
    </w:p>
    <w:p w14:paraId="0012985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Balaam's revelations were received in a visionary state.</w:t>
      </w:r>
    </w:p>
    <w:p w14:paraId="132B7EB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巴兰的启示是在异象状态中接收的。</w:t>
      </w:r>
    </w:p>
    <w:p w14:paraId="63E0AAA6">
      <w:pPr>
        <w:pStyle w:val="2"/>
        <w:spacing w:line="266" w:lineRule="auto"/>
        <w:rPr>
          <w:rFonts w:hint="eastAsia" w:ascii="微软雅黑" w:hAnsi="微软雅黑" w:eastAsia="微软雅黑" w:cs="微软雅黑"/>
          <w:sz w:val="30"/>
          <w:szCs w:val="30"/>
        </w:rPr>
      </w:pPr>
    </w:p>
    <w:p w14:paraId="210BB74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Moses, according to Num. 12:6, the ordinary converse of Jehovah with prophets was in a vision, and the parallelism with dreams, in which the term here occurs, shows that visions in the technical sense are referred to.</w:t>
      </w:r>
    </w:p>
    <w:p w14:paraId="494EAE8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在摩西时代，根据民数记12:6，耶和华与先知的普通交谈是在异象中进行的，该术语在此出现时与梦的平行关系表明，指的是技术意义上的异象。</w:t>
      </w:r>
    </w:p>
    <w:p w14:paraId="085DC1CF">
      <w:pPr>
        <w:pStyle w:val="2"/>
        <w:spacing w:line="266" w:lineRule="auto"/>
        <w:rPr>
          <w:rFonts w:hint="eastAsia" w:ascii="微软雅黑" w:hAnsi="微软雅黑" w:eastAsia="微软雅黑" w:cs="微软雅黑"/>
          <w:sz w:val="30"/>
          <w:szCs w:val="30"/>
        </w:rPr>
      </w:pPr>
    </w:p>
    <w:p w14:paraId="3D4F6CF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period immediately preceding Samuel, 'word of Jehovah' and 'frequent (or open) vision' were synonyms.</w:t>
      </w:r>
    </w:p>
    <w:p w14:paraId="7D14F2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对于紧接撒母耳之前的时期，“耶和华的言语”和“常有（或公开）的异象（默示）”是同义词。</w:t>
      </w:r>
    </w:p>
    <w:p w14:paraId="12D464B0">
      <w:pPr>
        <w:pStyle w:val="2"/>
        <w:spacing w:line="266" w:lineRule="auto"/>
        <w:rPr>
          <w:rFonts w:hint="eastAsia" w:ascii="微软雅黑" w:hAnsi="微软雅黑" w:eastAsia="微软雅黑" w:cs="微软雅黑"/>
          <w:sz w:val="30"/>
          <w:szCs w:val="30"/>
        </w:rPr>
      </w:pPr>
    </w:p>
    <w:p w14:paraId="33413E1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have been construed as indicating a steady progress in revelation from the more external and sensual media to the more internal and spiritual vehicles, because sound and hearing come closer in their nature to the spiritual world than perceptible objects and sight.</w:t>
      </w:r>
    </w:p>
    <w:p w14:paraId="28789F6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这些事实被解释为表明启示从更外在和感官的媒介向更内在和属灵的载体稳步发展，因为声音和听觉在本质上比可感知的物体和视觉更接近精神世界。</w:t>
      </w:r>
    </w:p>
    <w:p w14:paraId="71736E8F">
      <w:pPr>
        <w:pStyle w:val="2"/>
        <w:spacing w:line="266" w:lineRule="auto"/>
        <w:rPr>
          <w:rFonts w:hint="eastAsia" w:ascii="微软雅黑" w:hAnsi="微软雅黑" w:eastAsia="微软雅黑" w:cs="微软雅黑"/>
          <w:sz w:val="30"/>
          <w:szCs w:val="30"/>
        </w:rPr>
      </w:pPr>
    </w:p>
    <w:p w14:paraId="5AC7546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open to the objection, however, that with both Ezekiel and Zechariah the visionary mode preponderates, and that in Jeremiah visions are somewhat more frequent than in Isaiah.</w:t>
      </w:r>
    </w:p>
    <w:p w14:paraId="1BD480E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然而，这容易受到反驳，即在以西结和撒迦利亚那里，异象模式占主导地位，而在耶利米书中，异象比在以赛亚书中稍微频繁一些。</w:t>
      </w:r>
    </w:p>
    <w:p w14:paraId="51070BFE">
      <w:pPr>
        <w:pStyle w:val="2"/>
        <w:spacing w:line="266" w:lineRule="auto"/>
        <w:rPr>
          <w:rFonts w:hint="eastAsia" w:ascii="微软雅黑" w:hAnsi="微软雅黑" w:eastAsia="微软雅黑" w:cs="微软雅黑"/>
          <w:sz w:val="30"/>
          <w:szCs w:val="30"/>
        </w:rPr>
      </w:pPr>
    </w:p>
    <w:p w14:paraId="740BBE6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equation probably had something to do with this phenomenon.</w:t>
      </w:r>
    </w:p>
    <w:p w14:paraId="7CF76AC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个人因素可能与这种现象有关。</w:t>
      </w:r>
    </w:p>
    <w:p w14:paraId="465723A9">
      <w:pPr>
        <w:pStyle w:val="2"/>
        <w:spacing w:line="266" w:lineRule="auto"/>
        <w:rPr>
          <w:rFonts w:hint="eastAsia" w:ascii="微软雅黑" w:hAnsi="微软雅黑" w:eastAsia="微软雅黑" w:cs="微软雅黑"/>
          <w:sz w:val="30"/>
          <w:szCs w:val="30"/>
        </w:rPr>
      </w:pPr>
    </w:p>
    <w:p w14:paraId="05FE71A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prophets may have been of a more imaginative type of mind than others.</w:t>
      </w:r>
    </w:p>
    <w:p w14:paraId="544E38C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有些先知可能比其他人具有更富有想象力的思维类型。</w:t>
      </w:r>
    </w:p>
    <w:p w14:paraId="13ED135C">
      <w:pPr>
        <w:pStyle w:val="2"/>
        <w:spacing w:line="266" w:lineRule="auto"/>
        <w:rPr>
          <w:rFonts w:hint="eastAsia" w:ascii="微软雅黑" w:hAnsi="微软雅黑" w:eastAsia="微软雅黑" w:cs="微软雅黑"/>
          <w:sz w:val="30"/>
          <w:szCs w:val="30"/>
        </w:rPr>
      </w:pPr>
    </w:p>
    <w:p w14:paraId="0BA9DB6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relates of himself that he lived constantly amidst the scenes of the coming destruction, and that they were so vivid to him as to become exceedingly painful.</w:t>
      </w:r>
    </w:p>
    <w:p w14:paraId="762A4FF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耶利米叙述自己一直生活在即将到来的毁灭场景中，这些场景对他来说如此生动，以至于变得极其痛苦。</w:t>
      </w:r>
    </w:p>
    <w:p w14:paraId="0EF87684">
      <w:pPr>
        <w:pStyle w:val="2"/>
        <w:spacing w:line="266" w:lineRule="auto"/>
        <w:rPr>
          <w:rFonts w:hint="eastAsia" w:ascii="微软雅黑" w:hAnsi="微软雅黑" w:eastAsia="微软雅黑" w:cs="微软雅黑"/>
          <w:sz w:val="30"/>
          <w:szCs w:val="30"/>
        </w:rPr>
      </w:pPr>
    </w:p>
    <w:p w14:paraId="067CF18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 longer participate in any social pleasure, was 'full of the fury of Jehovah', weary with holding in [6:11].</w:t>
      </w:r>
    </w:p>
    <w:p w14:paraId="03AF204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他再也不能参与任何社交娱乐，充满了“耶和华的忿恨”，含忍不住 [6:11]。</w:t>
      </w:r>
    </w:p>
    <w:p w14:paraId="3D606AC1">
      <w:pPr>
        <w:pStyle w:val="2"/>
        <w:spacing w:line="266" w:lineRule="auto"/>
        <w:rPr>
          <w:rFonts w:hint="eastAsia" w:ascii="微软雅黑" w:hAnsi="微软雅黑" w:eastAsia="微软雅黑" w:cs="微软雅黑"/>
          <w:sz w:val="30"/>
          <w:szCs w:val="30"/>
        </w:rPr>
      </w:pPr>
    </w:p>
    <w:p w14:paraId="3BEC43B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observed that in course of time 'vision' lost its technical meaning, and became simply synonymous with 'revelation', in whatever form received.</w:t>
      </w:r>
    </w:p>
    <w:p w14:paraId="6E1784E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正如已经观察到的，随着时间的推移，“异象”失去了其技术意义，仅仅变成了“启示”的同义词，无论以何种形式接收。</w:t>
      </w:r>
    </w:p>
    <w:p w14:paraId="1A16406F">
      <w:pPr>
        <w:pStyle w:val="2"/>
        <w:spacing w:line="266" w:lineRule="auto"/>
        <w:rPr>
          <w:rFonts w:hint="eastAsia" w:ascii="微软雅黑" w:hAnsi="微软雅黑" w:eastAsia="微软雅黑" w:cs="微软雅黑"/>
          <w:sz w:val="30"/>
          <w:szCs w:val="30"/>
        </w:rPr>
      </w:pPr>
    </w:p>
    <w:p w14:paraId="2EE970F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standing at the head of the Book of Isaiah: 'The vision of Isaiah, the son of Amoz' certainly does not mean to cover the whole book as the product of visionary experiences.</w:t>
      </w:r>
    </w:p>
    <w:p w14:paraId="4DC02C7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以赛亚书卷首的标题：“亚摩斯的儿子以赛亚的默示（异象）”肯定不是指整本书都是异象经历的产物。</w:t>
      </w:r>
    </w:p>
    <w:p w14:paraId="3EC24A11">
      <w:pPr>
        <w:pStyle w:val="2"/>
        <w:spacing w:line="266" w:lineRule="auto"/>
        <w:rPr>
          <w:rFonts w:hint="eastAsia" w:ascii="微软雅黑" w:hAnsi="微软雅黑" w:eastAsia="微软雅黑" w:cs="微软雅黑"/>
          <w:sz w:val="30"/>
          <w:szCs w:val="30"/>
        </w:rPr>
      </w:pPr>
    </w:p>
    <w:p w14:paraId="410951E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 of much of the book excludes this.</w:t>
      </w:r>
    </w:p>
    <w:p w14:paraId="3D058DA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书中许多内容排除了这一点。</w:t>
      </w:r>
    </w:p>
    <w:p w14:paraId="1BF73480">
      <w:pPr>
        <w:pStyle w:val="2"/>
        <w:spacing w:line="266" w:lineRule="auto"/>
        <w:rPr>
          <w:rFonts w:hint="eastAsia" w:ascii="微软雅黑" w:hAnsi="微软雅黑" w:eastAsia="微软雅黑" w:cs="微软雅黑"/>
          <w:sz w:val="30"/>
          <w:szCs w:val="30"/>
        </w:rPr>
      </w:pPr>
    </w:p>
    <w:p w14:paraId="039244E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means 'the revelation of Isaiah'; the verb in the clause 'which he saw' has the same generalized sense: it means 'which he received'.</w:t>
      </w:r>
    </w:p>
    <w:p w14:paraId="2DE6F3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它仅仅意味着“以赛亚的启示”；“他所看见的”这一从句中的动词具有同样的广义：意思是“他所领受的”。</w:t>
      </w:r>
    </w:p>
    <w:p w14:paraId="7ED8BC9D">
      <w:pPr>
        <w:pStyle w:val="2"/>
        <w:spacing w:line="266" w:lineRule="auto"/>
        <w:rPr>
          <w:rFonts w:hint="eastAsia" w:ascii="微软雅黑" w:hAnsi="微软雅黑" w:eastAsia="微软雅黑" w:cs="微软雅黑"/>
          <w:sz w:val="30"/>
          <w:szCs w:val="30"/>
        </w:rPr>
      </w:pPr>
    </w:p>
    <w:p w14:paraId="0921DE1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distinguish in visions proper between the nature of some objects perceived and that of others.</w:t>
      </w:r>
    </w:p>
    <w:p w14:paraId="6C8C567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在真正的异象中，我们可以区分所感知的一些物体的性质与其他物体的性质。</w:t>
      </w:r>
    </w:p>
    <w:p w14:paraId="40BABE8B">
      <w:pPr>
        <w:pStyle w:val="2"/>
        <w:spacing w:line="266" w:lineRule="auto"/>
        <w:rPr>
          <w:rFonts w:hint="eastAsia" w:ascii="微软雅黑" w:hAnsi="微软雅黑" w:eastAsia="微软雅黑" w:cs="微软雅黑"/>
          <w:sz w:val="30"/>
          <w:szCs w:val="30"/>
        </w:rPr>
      </w:pPr>
    </w:p>
    <w:p w14:paraId="697F85B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Realities of the supersensual world may have been momentarily brought within the range of sight of the prophet.</w:t>
      </w:r>
    </w:p>
    <w:p w14:paraId="10602D9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超感官世界的现实可能曾瞬间被带入先知的视野范围。</w:t>
      </w:r>
    </w:p>
    <w:p w14:paraId="61A53D5B">
      <w:pPr>
        <w:pStyle w:val="2"/>
        <w:spacing w:line="266" w:lineRule="auto"/>
        <w:rPr>
          <w:rFonts w:hint="eastAsia" w:ascii="微软雅黑" w:hAnsi="微软雅黑" w:eastAsia="微软雅黑" w:cs="微软雅黑"/>
          <w:sz w:val="30"/>
          <w:szCs w:val="30"/>
        </w:rPr>
      </w:pPr>
    </w:p>
    <w:p w14:paraId="4C0A271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have been the case in 2 Kings 6:17, where Jehovah at the prayer of Elisha opens the eyes of his servant, so as to make him see the supernatural host encompassing the city of Dothan.</w:t>
      </w:r>
    </w:p>
    <w:p w14:paraId="1358185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列王纪下6:17的情况可能就是这样，耶和华应以利沙的祷告开了他仆人的眼目，使他看见围绕多坍城的超自然大军。</w:t>
      </w:r>
    </w:p>
    <w:p w14:paraId="6730153B">
      <w:pPr>
        <w:pStyle w:val="2"/>
        <w:spacing w:line="266" w:lineRule="auto"/>
        <w:rPr>
          <w:rFonts w:hint="eastAsia" w:ascii="微软雅黑" w:hAnsi="微软雅黑" w:eastAsia="微软雅黑" w:cs="微软雅黑"/>
          <w:sz w:val="30"/>
          <w:szCs w:val="30"/>
        </w:rPr>
      </w:pPr>
    </w:p>
    <w:p w14:paraId="0E605DD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purely symbolical picture, had he been told that it was such, would hardly have satisfied the boy.</w:t>
      </w:r>
    </w:p>
    <w:p w14:paraId="187DE18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如果告诉他那只是一个纯粹的象征性画面，恐怕很难让那个少年满意。</w:t>
      </w:r>
    </w:p>
    <w:p w14:paraId="09B6AB3D">
      <w:pPr>
        <w:pStyle w:val="2"/>
        <w:spacing w:line="266" w:lineRule="auto"/>
        <w:rPr>
          <w:rFonts w:hint="eastAsia" w:ascii="微软雅黑" w:hAnsi="微软雅黑" w:eastAsia="微软雅黑" w:cs="微软雅黑"/>
          <w:sz w:val="30"/>
          <w:szCs w:val="30"/>
        </w:rPr>
      </w:pPr>
    </w:p>
    <w:p w14:paraId="2B40018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in other cases there was no need of bringing forth the supersensual realities and laying them open to the beholder.</w:t>
      </w:r>
    </w:p>
    <w:p w14:paraId="7288BCA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但在其他情况下，肯定没有必要拿出超感官的现实并向观看者敞开。</w:t>
      </w:r>
    </w:p>
    <w:p w14:paraId="6A8D574A">
      <w:pPr>
        <w:pStyle w:val="2"/>
        <w:spacing w:line="266" w:lineRule="auto"/>
        <w:rPr>
          <w:rFonts w:hint="eastAsia" w:ascii="微软雅黑" w:hAnsi="微软雅黑" w:eastAsia="微软雅黑" w:cs="微软雅黑"/>
          <w:sz w:val="30"/>
          <w:szCs w:val="30"/>
        </w:rPr>
      </w:pPr>
    </w:p>
    <w:p w14:paraId="10637EE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gain the impression from the account just referred to that the prophet himself either did not need to have his eyes opened, because he had this faculty of 'second sight' constantly, or that for this particular occasion his eyes had been opened some time before.</w:t>
      </w:r>
    </w:p>
    <w:p w14:paraId="02D2A9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我们从刚才提到的记载中得到的印象是，先知本人要么不需要开眼，因为他一直拥有这种“第二视觉”的能力，要么是为这特定的场合，他的眼睛在不久前已经被开启了。</w:t>
      </w:r>
    </w:p>
    <w:p w14:paraId="2FF07A8E">
      <w:pPr>
        <w:pStyle w:val="2"/>
        <w:spacing w:line="266" w:lineRule="auto"/>
        <w:rPr>
          <w:rFonts w:hint="eastAsia" w:ascii="微软雅黑" w:hAnsi="微软雅黑" w:eastAsia="微软雅黑" w:cs="微软雅黑"/>
          <w:sz w:val="30"/>
          <w:szCs w:val="30"/>
        </w:rPr>
      </w:pPr>
    </w:p>
    <w:p w14:paraId="587804F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the eyes would suit equally well the beholding of supernatural realities as the apprehension of supernaturally produced pictures.</w:t>
      </w:r>
    </w:p>
    <w:p w14:paraId="2445A40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开眼同样适用于观看超自然现实，也适用于领悟超自然产生的画面。</w:t>
      </w:r>
    </w:p>
    <w:p w14:paraId="08CB1B23">
      <w:pPr>
        <w:pStyle w:val="2"/>
        <w:spacing w:line="266" w:lineRule="auto"/>
        <w:rPr>
          <w:rFonts w:hint="eastAsia" w:ascii="微软雅黑" w:hAnsi="微软雅黑" w:eastAsia="微软雅黑" w:cs="微软雅黑"/>
          <w:sz w:val="30"/>
          <w:szCs w:val="30"/>
        </w:rPr>
      </w:pPr>
    </w:p>
    <w:p w14:paraId="5249ECC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that in many cases the wonder was an internal one.</w:t>
      </w:r>
    </w:p>
    <w:p w14:paraId="1ED91E2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毫无疑问，在许多情况下，奇迹是内在的。</w:t>
      </w:r>
    </w:p>
    <w:p w14:paraId="0B525AAA">
      <w:pPr>
        <w:pStyle w:val="2"/>
        <w:spacing w:line="266" w:lineRule="auto"/>
        <w:rPr>
          <w:rFonts w:hint="eastAsia" w:ascii="微软雅黑" w:hAnsi="微软雅黑" w:eastAsia="微软雅黑" w:cs="微软雅黑"/>
          <w:sz w:val="30"/>
          <w:szCs w:val="30"/>
        </w:rPr>
      </w:pPr>
    </w:p>
    <w:p w14:paraId="3FA84F4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placed before the inner vision of the prophet, an inner field of vision, as it were, consisting of pictures.</w:t>
      </w:r>
    </w:p>
    <w:p w14:paraId="39E8590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它随后被放置在先知的内在视觉面前，可以说是一个由画面组成的内在视野。</w:t>
      </w:r>
    </w:p>
    <w:p w14:paraId="105E54B6">
      <w:pPr>
        <w:pStyle w:val="2"/>
        <w:spacing w:line="266" w:lineRule="auto"/>
        <w:rPr>
          <w:rFonts w:hint="eastAsia" w:ascii="微软雅黑" w:hAnsi="微软雅黑" w:eastAsia="微软雅黑" w:cs="微软雅黑"/>
          <w:sz w:val="30"/>
          <w:szCs w:val="30"/>
        </w:rPr>
      </w:pPr>
    </w:p>
    <w:p w14:paraId="13841D5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here a distinction is possible: the things thrown upon this screen might have been psychical reproductions, portraits of the realities submitted, or they may have been symbolic figures shadowing forth the realities but not copying them.</w:t>
      </w:r>
    </w:p>
    <w:p w14:paraId="791DCAE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但即便在这里，区分也是可能的：投射在这个屏幕上的事物可能是心理再现，即所呈交之现实的肖像，或者它们可能是象征性的人物/图形，影射现实但并非复制它们。</w:t>
      </w:r>
    </w:p>
    <w:p w14:paraId="30CD0FFF">
      <w:pPr>
        <w:pStyle w:val="2"/>
        <w:spacing w:line="266" w:lineRule="auto"/>
        <w:rPr>
          <w:rFonts w:hint="eastAsia" w:ascii="微软雅黑" w:hAnsi="微软雅黑" w:eastAsia="微软雅黑" w:cs="微软雅黑"/>
          <w:sz w:val="30"/>
          <w:szCs w:val="30"/>
        </w:rPr>
      </w:pPr>
    </w:p>
    <w:p w14:paraId="1BE2D23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yields various possibilities.</w:t>
      </w:r>
    </w:p>
    <w:p w14:paraId="66C4F7A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这就产生了各种可能性。</w:t>
      </w:r>
    </w:p>
    <w:p w14:paraId="72C19CB0">
      <w:pPr>
        <w:pStyle w:val="2"/>
        <w:spacing w:line="266" w:lineRule="auto"/>
        <w:rPr>
          <w:rFonts w:hint="eastAsia" w:ascii="微软雅黑" w:hAnsi="微软雅黑" w:eastAsia="微软雅黑" w:cs="微软雅黑"/>
          <w:sz w:val="30"/>
          <w:szCs w:val="30"/>
        </w:rPr>
      </w:pPr>
    </w:p>
    <w:p w14:paraId="189FE63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distinctions may be drawn as to the organ of perception employed in a vision.</w:t>
      </w:r>
    </w:p>
    <w:p w14:paraId="7E1DD91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关于异象中使用的感知器官，也可以做出类似的区分。</w:t>
      </w:r>
    </w:p>
    <w:p w14:paraId="603A84E1">
      <w:pPr>
        <w:pStyle w:val="2"/>
        <w:spacing w:line="266" w:lineRule="auto"/>
        <w:rPr>
          <w:rFonts w:hint="eastAsia" w:ascii="微软雅黑" w:hAnsi="微软雅黑" w:eastAsia="微软雅黑" w:cs="微软雅黑"/>
          <w:sz w:val="30"/>
          <w:szCs w:val="30"/>
        </w:rPr>
      </w:pPr>
    </w:p>
    <w:p w14:paraId="395A02D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have been the external bodily eye.</w:t>
      </w:r>
    </w:p>
    <w:p w14:paraId="1C679C3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这可能是外在的肉眼。</w:t>
      </w:r>
    </w:p>
    <w:p w14:paraId="298A741A">
      <w:pPr>
        <w:pStyle w:val="2"/>
        <w:spacing w:line="266" w:lineRule="auto"/>
        <w:rPr>
          <w:rFonts w:hint="eastAsia" w:ascii="微软雅黑" w:hAnsi="微软雅黑" w:eastAsia="微软雅黑" w:cs="微软雅黑"/>
          <w:sz w:val="30"/>
          <w:szCs w:val="30"/>
        </w:rPr>
      </w:pPr>
    </w:p>
    <w:p w14:paraId="3A8CB8C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external reality ab extra, though of a supernatural kind, it would seem that the organ of external vision would have been the proper instrument for perceiving it.</w:t>
      </w:r>
    </w:p>
    <w:p w14:paraId="2EFD571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如果存在来自外部的外在现实，尽管是超自然性质的，外在视觉器官似乎应该是感知它的恰当工具。</w:t>
      </w:r>
    </w:p>
    <w:p w14:paraId="5C860615">
      <w:pPr>
        <w:pStyle w:val="2"/>
        <w:spacing w:line="266" w:lineRule="auto"/>
        <w:rPr>
          <w:rFonts w:hint="eastAsia" w:ascii="微软雅黑" w:hAnsi="微软雅黑" w:eastAsia="微软雅黑" w:cs="微软雅黑"/>
          <w:sz w:val="30"/>
          <w:szCs w:val="30"/>
        </w:rPr>
      </w:pPr>
    </w:p>
    <w:p w14:paraId="45DD074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supernaturally qualified for the act, but it would be none the less the bodily eye.</w:t>
      </w:r>
    </w:p>
    <w:p w14:paraId="7C79213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它可能为了该行为而被超自然地赋予了资格，但它仍然是肉眼。</w:t>
      </w:r>
    </w:p>
    <w:p w14:paraId="2B927131">
      <w:pPr>
        <w:pStyle w:val="2"/>
        <w:spacing w:line="266" w:lineRule="auto"/>
        <w:rPr>
          <w:rFonts w:hint="eastAsia" w:ascii="微软雅黑" w:hAnsi="微软雅黑" w:eastAsia="微软雅黑" w:cs="微软雅黑"/>
          <w:sz w:val="30"/>
          <w:szCs w:val="30"/>
        </w:rPr>
      </w:pPr>
    </w:p>
    <w:p w14:paraId="57A383D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the things to be shown were spread out on the inner field of vision, then the inner eye, the soul-eye, would be the organ of vision indicated.</w:t>
      </w:r>
    </w:p>
    <w:p w14:paraId="33F97E4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另一方面，如果要展示的事物是在内在视野上展开的，那么内在的眼睛，即灵魂之眼，将是所指的视觉器官。</w:t>
      </w:r>
    </w:p>
    <w:p w14:paraId="109D7F20">
      <w:pPr>
        <w:pStyle w:val="2"/>
        <w:spacing w:line="266" w:lineRule="auto"/>
        <w:rPr>
          <w:rFonts w:hint="eastAsia" w:ascii="微软雅黑" w:hAnsi="微软雅黑" w:eastAsia="微软雅黑" w:cs="微软雅黑"/>
          <w:sz w:val="30"/>
          <w:szCs w:val="30"/>
        </w:rPr>
      </w:pPr>
    </w:p>
    <w:p w14:paraId="009A5D6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outer eye for the outer things, the inner eye for the inner things, would seem to be a natural rule to follow.</w:t>
      </w:r>
    </w:p>
    <w:p w14:paraId="6F1E988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外眼对应外在事物，内眼对应内在事物，这似乎是一个自然的遵循规则。</w:t>
      </w:r>
    </w:p>
    <w:p w14:paraId="138B985F">
      <w:pPr>
        <w:pStyle w:val="2"/>
        <w:spacing w:line="266" w:lineRule="auto"/>
        <w:rPr>
          <w:rFonts w:hint="eastAsia" w:ascii="微软雅黑" w:hAnsi="微软雅黑" w:eastAsia="微软雅黑" w:cs="微软雅黑"/>
          <w:sz w:val="30"/>
          <w:szCs w:val="30"/>
        </w:rPr>
      </w:pPr>
    </w:p>
    <w:p w14:paraId="2B06C2A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is something of logical constructiveness about this, so that we may well hesitate to lay it down as a hard and fast rule.</w:t>
      </w:r>
    </w:p>
    <w:p w14:paraId="761F71A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但这其中仍有一些逻辑构建的成分，因此我们很有理由犹豫是否将其定为死板的规则。</w:t>
      </w:r>
    </w:p>
    <w:p w14:paraId="4D8092E3">
      <w:pPr>
        <w:pStyle w:val="2"/>
        <w:spacing w:line="266" w:lineRule="auto"/>
        <w:rPr>
          <w:rFonts w:hint="eastAsia" w:ascii="微软雅黑" w:hAnsi="微软雅黑" w:eastAsia="微软雅黑" w:cs="微软雅黑"/>
          <w:sz w:val="30"/>
          <w:szCs w:val="30"/>
        </w:rPr>
      </w:pPr>
    </w:p>
    <w:p w14:paraId="768E242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region is a field of mystery, and other processes than we can imagine may have characterized it.</w:t>
      </w:r>
    </w:p>
    <w:p w14:paraId="3225735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整个领域是一个奥秘的领域，可能具有我们无法想象的其他过程特征。</w:t>
      </w:r>
    </w:p>
    <w:p w14:paraId="0C7BA20E">
      <w:pPr>
        <w:pStyle w:val="2"/>
        <w:spacing w:line="266" w:lineRule="auto"/>
        <w:rPr>
          <w:rFonts w:hint="eastAsia" w:ascii="微软雅黑" w:hAnsi="微软雅黑" w:eastAsia="微软雅黑" w:cs="微软雅黑"/>
          <w:sz w:val="30"/>
          <w:szCs w:val="30"/>
        </w:rPr>
      </w:pPr>
    </w:p>
    <w:p w14:paraId="160C229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THROUGH RAPTURE</w:t>
      </w:r>
    </w:p>
    <w:p w14:paraId="26C13A3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通过被提的启示</w:t>
      </w:r>
    </w:p>
    <w:p w14:paraId="6EB16EB8">
      <w:pPr>
        <w:pStyle w:val="2"/>
        <w:spacing w:line="266" w:lineRule="auto"/>
        <w:rPr>
          <w:rFonts w:hint="eastAsia" w:ascii="微软雅黑" w:hAnsi="微软雅黑" w:eastAsia="微软雅黑" w:cs="微软雅黑"/>
          <w:sz w:val="30"/>
          <w:szCs w:val="30"/>
        </w:rPr>
      </w:pPr>
    </w:p>
    <w:p w14:paraId="1E579E9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however, that there is conceivable, as to the field of vision, still a third possibility besides the two mentioned above.</w:t>
      </w:r>
    </w:p>
    <w:p w14:paraId="48233DB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然而请注意，关于视野，除了上述两种可能性之外，还可以设想第三种可能性。</w:t>
      </w:r>
    </w:p>
    <w:p w14:paraId="3E7BD5D4">
      <w:pPr>
        <w:pStyle w:val="2"/>
        <w:spacing w:line="266" w:lineRule="auto"/>
        <w:rPr>
          <w:rFonts w:hint="eastAsia" w:ascii="微软雅黑" w:hAnsi="微软雅黑" w:eastAsia="微软雅黑" w:cs="微软雅黑"/>
          <w:sz w:val="30"/>
          <w:szCs w:val="30"/>
        </w:rPr>
      </w:pPr>
    </w:p>
    <w:p w14:paraId="4B558DB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rapture of the prophet's entire personality into the region of heaven is not out of the question.</w:t>
      </w:r>
    </w:p>
    <w:p w14:paraId="60C94F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先知的整个人格被提到天上的领域并非不可能。</w:t>
      </w:r>
    </w:p>
    <w:p w14:paraId="5EF690B8">
      <w:pPr>
        <w:pStyle w:val="2"/>
        <w:spacing w:line="266" w:lineRule="auto"/>
        <w:rPr>
          <w:rFonts w:hint="eastAsia" w:ascii="微软雅黑" w:hAnsi="微软雅黑" w:eastAsia="微软雅黑" w:cs="微软雅黑"/>
          <w:sz w:val="30"/>
          <w:szCs w:val="30"/>
        </w:rPr>
      </w:pPr>
    </w:p>
    <w:p w14:paraId="40FB14A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he would have seen not merely a piece of objective supernaturalism, descended for his own benefit, but he would have himself ascended, either in the body, or, what is more likely, in the spirit to the very realm of heaven.</w:t>
      </w:r>
    </w:p>
    <w:p w14:paraId="6EDF3F2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在那种情况下，他不仅看到了一块为他自己的益处而降下的客观超自然现象，而且他自己也升上了（或者是身体，或者更有可能是灵里）天界本身。</w:t>
      </w:r>
    </w:p>
    <w:p w14:paraId="69D6A59F">
      <w:pPr>
        <w:pStyle w:val="2"/>
        <w:spacing w:line="266" w:lineRule="auto"/>
        <w:rPr>
          <w:rFonts w:hint="eastAsia" w:ascii="微软雅黑" w:hAnsi="微软雅黑" w:eastAsia="微软雅黑" w:cs="微软雅黑"/>
          <w:sz w:val="30"/>
          <w:szCs w:val="30"/>
        </w:rPr>
      </w:pPr>
    </w:p>
    <w:p w14:paraId="083E613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much dispute along this line in regard to the vision of Isa. 6.</w:t>
      </w:r>
    </w:p>
    <w:p w14:paraId="13E07F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关于以赛亚书第6章的异象，在这方面一直有很多争议。</w:t>
      </w:r>
    </w:p>
    <w:p w14:paraId="35C08B5F">
      <w:pPr>
        <w:pStyle w:val="2"/>
        <w:spacing w:line="266" w:lineRule="auto"/>
        <w:rPr>
          <w:rFonts w:hint="eastAsia" w:ascii="微软雅黑" w:hAnsi="微软雅黑" w:eastAsia="微软雅黑" w:cs="微软雅黑"/>
          <w:sz w:val="30"/>
          <w:szCs w:val="30"/>
        </w:rPr>
      </w:pPr>
    </w:p>
    <w:p w14:paraId="14EA2A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a vision in the temple on Mount Zion, or an opening up to the prophet of the heavenly sanctuary into which he had been transported?</w:t>
      </w:r>
    </w:p>
    <w:p w14:paraId="5BF0E90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这是在锡安山圣殿中的异象，还是向先知开启了他被带入的天上圣所？</w:t>
      </w:r>
    </w:p>
    <w:p w14:paraId="4A6D53ED">
      <w:pPr>
        <w:pStyle w:val="2"/>
        <w:spacing w:line="266" w:lineRule="auto"/>
        <w:rPr>
          <w:rFonts w:hint="eastAsia" w:ascii="微软雅黑" w:hAnsi="微软雅黑" w:eastAsia="微软雅黑" w:cs="微软雅黑"/>
          <w:sz w:val="30"/>
          <w:szCs w:val="30"/>
        </w:rPr>
      </w:pPr>
    </w:p>
    <w:p w14:paraId="36269CF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keep these various possibilities before one's mind in order to avoid confusion of thought, but not commendable to yield to the urge of curiosity, where Scripture withholds details.</w:t>
      </w:r>
    </w:p>
    <w:p w14:paraId="7FDBF87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为了避免思想混乱，将这些各种可能性记在心里是好的，但在圣经保留细节的地方屈从于好奇心的冲动是不可取的。</w:t>
      </w:r>
    </w:p>
    <w:p w14:paraId="649263A6">
      <w:pPr>
        <w:pStyle w:val="2"/>
        <w:spacing w:line="266" w:lineRule="auto"/>
        <w:rPr>
          <w:rFonts w:hint="eastAsia" w:ascii="微软雅黑" w:hAnsi="微软雅黑" w:eastAsia="微软雅黑" w:cs="微软雅黑"/>
          <w:sz w:val="30"/>
          <w:szCs w:val="30"/>
        </w:rPr>
      </w:pPr>
    </w:p>
    <w:p w14:paraId="048C724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who had had the visionary experience in a most realistic form, up to the point of rapture into heaven, modestly disclaims knowledge as to whether the rapture was in or outside of the body [2 Cor. 12:1–4].</w:t>
      </w:r>
    </w:p>
    <w:p w14:paraId="171DB8C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保罗有过最真实形式的异象经历，甚至被提到天上，但他谦虚地声明不知道那次被提是在身内还是身外 [林后 12:1–4]。</w:t>
      </w:r>
    </w:p>
    <w:p w14:paraId="7E2493EE">
      <w:pPr>
        <w:pStyle w:val="2"/>
        <w:spacing w:line="266" w:lineRule="auto"/>
        <w:rPr>
          <w:rFonts w:hint="eastAsia" w:ascii="微软雅黑" w:hAnsi="微软雅黑" w:eastAsia="微软雅黑" w:cs="微软雅黑"/>
          <w:sz w:val="30"/>
          <w:szCs w:val="30"/>
        </w:rPr>
      </w:pPr>
    </w:p>
    <w:p w14:paraId="33F538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EFFECTS</w:t>
      </w:r>
    </w:p>
    <w:p w14:paraId="5BD2CDA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身体影响</w:t>
      </w:r>
    </w:p>
    <w:p w14:paraId="7D304D16">
      <w:pPr>
        <w:pStyle w:val="2"/>
        <w:spacing w:line="266" w:lineRule="auto"/>
        <w:rPr>
          <w:rFonts w:hint="eastAsia" w:ascii="微软雅黑" w:hAnsi="微软雅黑" w:eastAsia="微软雅黑" w:cs="微软雅黑"/>
          <w:sz w:val="30"/>
          <w:szCs w:val="30"/>
        </w:rPr>
      </w:pPr>
    </w:p>
    <w:p w14:paraId="6B28424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visionary mode of receiving a message differed in one important respect from the process of audition, namely, as to the manner and extent in which it affected the body.</w:t>
      </w:r>
    </w:p>
    <w:p w14:paraId="2259FCC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接受信息的异象模式在一个重要方面不同于听觉过程，即在它影响身体的方式和程度上。</w:t>
      </w:r>
    </w:p>
    <w:p w14:paraId="714685DB">
      <w:pPr>
        <w:pStyle w:val="2"/>
        <w:spacing w:line="266" w:lineRule="auto"/>
        <w:rPr>
          <w:rFonts w:hint="eastAsia" w:ascii="微软雅黑" w:hAnsi="微软雅黑" w:eastAsia="微软雅黑" w:cs="微软雅黑"/>
          <w:sz w:val="30"/>
          <w:szCs w:val="30"/>
        </w:rPr>
      </w:pPr>
    </w:p>
    <w:p w14:paraId="58A4408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was in hearing also a clearing or closing up of sense from the outside world, with entire concentration upon the one voice heard.</w:t>
      </w:r>
    </w:p>
    <w:p w14:paraId="05FCDD6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也许在听觉中也有一种感官对外部世界的清理或封闭，全神贯注于听到的那一个声音。</w:t>
      </w:r>
    </w:p>
    <w:p w14:paraId="5342C627">
      <w:pPr>
        <w:pStyle w:val="2"/>
        <w:spacing w:line="266" w:lineRule="auto"/>
        <w:rPr>
          <w:rFonts w:hint="eastAsia" w:ascii="微软雅黑" w:hAnsi="微软雅黑" w:eastAsia="微软雅黑" w:cs="微软雅黑"/>
          <w:sz w:val="30"/>
          <w:szCs w:val="30"/>
        </w:rPr>
      </w:pPr>
    </w:p>
    <w:p w14:paraId="75C509E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its negative side this has not found expression.</w:t>
      </w:r>
    </w:p>
    <w:p w14:paraId="59FCCF9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但在其消极方面，这一点并未得到表达。</w:t>
      </w:r>
    </w:p>
    <w:p w14:paraId="78CA9C6A">
      <w:pPr>
        <w:pStyle w:val="2"/>
        <w:spacing w:line="266" w:lineRule="auto"/>
        <w:rPr>
          <w:rFonts w:hint="eastAsia" w:ascii="微软雅黑" w:hAnsi="微软雅黑" w:eastAsia="微软雅黑" w:cs="微软雅黑"/>
          <w:sz w:val="30"/>
          <w:szCs w:val="30"/>
        </w:rPr>
      </w:pPr>
    </w:p>
    <w:p w14:paraId="3C6E5C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uncommon to say in ordinary connections, that a person closes his ears or has his ears closed.</w:t>
      </w:r>
    </w:p>
    <w:p w14:paraId="7B783E1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在普通语境下说一个人闭上耳朵或耳朵被闭塞并不少见。</w:t>
      </w:r>
    </w:p>
    <w:p w14:paraId="5E7FCA80">
      <w:pPr>
        <w:pStyle w:val="2"/>
        <w:spacing w:line="266" w:lineRule="auto"/>
        <w:rPr>
          <w:rFonts w:hint="eastAsia" w:ascii="微软雅黑" w:hAnsi="微软雅黑" w:eastAsia="微软雅黑" w:cs="微软雅黑"/>
          <w:sz w:val="30"/>
          <w:szCs w:val="30"/>
        </w:rPr>
      </w:pPr>
    </w:p>
    <w:p w14:paraId="7EA9E43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no reference is made to this, where the hearing of divine speech is described.</w:t>
      </w:r>
    </w:p>
    <w:p w14:paraId="2844E55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但在描述听到神圣言语的地方，并没有提到这一点。</w:t>
      </w:r>
    </w:p>
    <w:p w14:paraId="656BA619">
      <w:pPr>
        <w:pStyle w:val="2"/>
        <w:spacing w:line="266" w:lineRule="auto"/>
        <w:rPr>
          <w:rFonts w:hint="eastAsia" w:ascii="微软雅黑" w:hAnsi="微软雅黑" w:eastAsia="微软雅黑" w:cs="微软雅黑"/>
          <w:sz w:val="30"/>
          <w:szCs w:val="30"/>
        </w:rPr>
      </w:pPr>
    </w:p>
    <w:p w14:paraId="7ED5428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'waking' of the ear is mentioned, not its being put to sleep, or being closed to the outside world.</w:t>
      </w:r>
    </w:p>
    <w:p w14:paraId="7C91F68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只提到了“唤醒”耳朵，没有提到它被催眠，或对外部世界关闭。</w:t>
      </w:r>
    </w:p>
    <w:p w14:paraId="248D107B">
      <w:pPr>
        <w:pStyle w:val="2"/>
        <w:spacing w:line="266" w:lineRule="auto"/>
        <w:rPr>
          <w:rFonts w:hint="eastAsia" w:ascii="微软雅黑" w:hAnsi="微软雅黑" w:eastAsia="微软雅黑" w:cs="微软雅黑"/>
          <w:sz w:val="30"/>
          <w:szCs w:val="30"/>
        </w:rPr>
      </w:pPr>
    </w:p>
    <w:p w14:paraId="12D4010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seeing-process it is different.</w:t>
      </w:r>
    </w:p>
    <w:p w14:paraId="0B2BE51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对于看见的过程则不同。</w:t>
      </w:r>
    </w:p>
    <w:p w14:paraId="4FA4330D">
      <w:pPr>
        <w:pStyle w:val="2"/>
        <w:spacing w:line="266" w:lineRule="auto"/>
        <w:rPr>
          <w:rFonts w:hint="eastAsia" w:ascii="微软雅黑" w:hAnsi="微软雅黑" w:eastAsia="微软雅黑" w:cs="微软雅黑"/>
          <w:sz w:val="30"/>
          <w:szCs w:val="30"/>
        </w:rPr>
      </w:pPr>
    </w:p>
    <w:p w14:paraId="7621781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somewhat detailed and objective description of what happens to the body during the visionary state.</w:t>
      </w:r>
    </w:p>
    <w:p w14:paraId="03E1657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在这里，我们对异象状态期间身体发生的情况有相当详细和客观的描述。</w:t>
      </w:r>
    </w:p>
    <w:p w14:paraId="1F3274F7">
      <w:pPr>
        <w:pStyle w:val="2"/>
        <w:spacing w:line="266" w:lineRule="auto"/>
        <w:rPr>
          <w:rFonts w:hint="eastAsia" w:ascii="微软雅黑" w:hAnsi="微软雅黑" w:eastAsia="微软雅黑" w:cs="微软雅黑"/>
          <w:sz w:val="30"/>
          <w:szCs w:val="30"/>
        </w:rPr>
      </w:pPr>
    </w:p>
    <w:p w14:paraId="01FE727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of course, comes the shutting of the bodily eye.</w:t>
      </w:r>
    </w:p>
    <w:p w14:paraId="5325B7B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首先，当然是肉眼的关闭。</w:t>
      </w:r>
    </w:p>
    <w:p w14:paraId="64688A4F">
      <w:pPr>
        <w:pStyle w:val="2"/>
        <w:spacing w:line="266" w:lineRule="auto"/>
        <w:rPr>
          <w:rFonts w:hint="eastAsia" w:ascii="微软雅黑" w:hAnsi="微软雅黑" w:eastAsia="微软雅黑" w:cs="微软雅黑"/>
          <w:sz w:val="30"/>
          <w:szCs w:val="30"/>
        </w:rPr>
      </w:pPr>
    </w:p>
    <w:p w14:paraId="4104829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does the prophetic vision set in than the external sight is suspended, and this is not due simply to psychical concentration upon the shown image; there is a physical closure of the eyelids.</w:t>
      </w:r>
    </w:p>
    <w:p w14:paraId="7F1E76D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先知异象一开始，外在视觉就暂停了，这不仅仅是因为心理集中于所展示的图像；还有眼睑的物理闭合。</w:t>
      </w:r>
    </w:p>
    <w:p w14:paraId="091B00DD">
      <w:pPr>
        <w:pStyle w:val="2"/>
        <w:spacing w:line="266" w:lineRule="auto"/>
        <w:rPr>
          <w:rFonts w:hint="eastAsia" w:ascii="微软雅黑" w:hAnsi="微软雅黑" w:eastAsia="微软雅黑" w:cs="微软雅黑"/>
          <w:sz w:val="30"/>
          <w:szCs w:val="30"/>
        </w:rPr>
      </w:pPr>
    </w:p>
    <w:p w14:paraId="3AEBC0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describes himself as 'the man whose eye was closed', and also as 'the man which saw the vision of the Almighty, having his eye open' [Num. 24:3, 4].</w:t>
      </w:r>
    </w:p>
    <w:p w14:paraId="78C336E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巴兰描述自己是“眼目闭住的人”，也是“得见全能者的异象，眼目睁开的人” [民 24:3, 4]。</w:t>
      </w:r>
    </w:p>
    <w:p w14:paraId="7A699BA8">
      <w:pPr>
        <w:pStyle w:val="2"/>
        <w:spacing w:line="266" w:lineRule="auto"/>
        <w:rPr>
          <w:rFonts w:hint="eastAsia" w:ascii="微软雅黑" w:hAnsi="微软雅黑" w:eastAsia="微软雅黑" w:cs="微软雅黑"/>
          <w:sz w:val="30"/>
          <w:szCs w:val="30"/>
        </w:rPr>
      </w:pPr>
    </w:p>
    <w:p w14:paraId="023C54F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seer's inner eye was opened, whilst the bodily eye was closed.</w:t>
      </w:r>
    </w:p>
    <w:p w14:paraId="78264D8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先知的内眼被开启，而肉眼是闭着的。</w:t>
      </w:r>
    </w:p>
    <w:p w14:paraId="7504345A">
      <w:pPr>
        <w:pStyle w:val="2"/>
        <w:spacing w:line="266" w:lineRule="auto"/>
        <w:rPr>
          <w:rFonts w:hint="eastAsia" w:ascii="微软雅黑" w:hAnsi="微软雅黑" w:eastAsia="微软雅黑" w:cs="微软雅黑"/>
          <w:sz w:val="30"/>
          <w:szCs w:val="30"/>
        </w:rPr>
      </w:pPr>
    </w:p>
    <w:p w14:paraId="5402D9E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bodily peculiarity was not confined to the eye, for Balaam mentions as a further characteristic of this visionary experience his 'falling down'.</w:t>
      </w:r>
    </w:p>
    <w:p w14:paraId="2A4ABF2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但身体的特异性并不局限于眼睛，因为巴兰提到他这次异象经历的另一个特征是他的“仆倒”。</w:t>
      </w:r>
    </w:p>
    <w:p w14:paraId="21789270">
      <w:pPr>
        <w:pStyle w:val="2"/>
        <w:spacing w:line="266" w:lineRule="auto"/>
        <w:rPr>
          <w:rFonts w:hint="eastAsia" w:ascii="微软雅黑" w:hAnsi="微软雅黑" w:eastAsia="微软雅黑" w:cs="微软雅黑"/>
          <w:sz w:val="30"/>
          <w:szCs w:val="30"/>
        </w:rPr>
      </w:pPr>
    </w:p>
    <w:p w14:paraId="250B9A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this also in the accounts of Ezekiel and Daniel.</w:t>
      </w:r>
    </w:p>
    <w:p w14:paraId="4504130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我们在以西结和但以理的记载中也读到了这一点。</w:t>
      </w:r>
    </w:p>
    <w:p w14:paraId="1EB0B415">
      <w:pPr>
        <w:pStyle w:val="2"/>
        <w:spacing w:line="266" w:lineRule="auto"/>
        <w:rPr>
          <w:rFonts w:hint="eastAsia" w:ascii="微软雅黑" w:hAnsi="微软雅黑" w:eastAsia="微软雅黑" w:cs="微软雅黑"/>
          <w:sz w:val="30"/>
          <w:szCs w:val="30"/>
        </w:rPr>
      </w:pPr>
    </w:p>
    <w:p w14:paraId="023E53F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a voluntary act of worship, but obviously an effect of the overpowering divine influence coming upon him.</w:t>
      </w:r>
    </w:p>
    <w:p w14:paraId="059296F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这不是自愿的敬拜行为，显然是降临在他身上的压倒性神圣影响的结果。</w:t>
      </w:r>
    </w:p>
    <w:p w14:paraId="3EA09D3A">
      <w:pPr>
        <w:pStyle w:val="2"/>
        <w:spacing w:line="266" w:lineRule="auto"/>
        <w:rPr>
          <w:rFonts w:hint="eastAsia" w:ascii="微软雅黑" w:hAnsi="微软雅黑" w:eastAsia="微软雅黑" w:cs="微软雅黑"/>
          <w:sz w:val="30"/>
          <w:szCs w:val="30"/>
        </w:rPr>
      </w:pPr>
    </w:p>
    <w:p w14:paraId="7D75720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of course, it was not necessarily a symptom of the visionary state.</w:t>
      </w:r>
    </w:p>
    <w:p w14:paraId="701676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因此，这当然不一定是异象状态的症状。</w:t>
      </w:r>
    </w:p>
    <w:p w14:paraId="7038BCB6">
      <w:pPr>
        <w:pStyle w:val="2"/>
        <w:spacing w:line="266" w:lineRule="auto"/>
        <w:rPr>
          <w:rFonts w:hint="eastAsia" w:ascii="微软雅黑" w:hAnsi="微软雅黑" w:eastAsia="微软雅黑" w:cs="微软雅黑"/>
          <w:sz w:val="30"/>
          <w:szCs w:val="30"/>
        </w:rPr>
      </w:pPr>
    </w:p>
    <w:p w14:paraId="12FE26B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however, goes what is related about Ezekiel's sensation of being carried off to a far away place, whilst yet the elders in Tel-Abib remained sitting before him [8:1ff.].</w:t>
      </w:r>
    </w:p>
    <w:p w14:paraId="46EE308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然而，更进一步的是关于以西结感觉被带到远方，而特拉毕的长老们仍坐在他面前的叙述 [8:1ff.]。</w:t>
      </w:r>
    </w:p>
    <w:p w14:paraId="5398868B">
      <w:pPr>
        <w:pStyle w:val="2"/>
        <w:spacing w:line="266" w:lineRule="auto"/>
        <w:rPr>
          <w:rFonts w:hint="eastAsia" w:ascii="微软雅黑" w:hAnsi="微软雅黑" w:eastAsia="微软雅黑" w:cs="微软雅黑"/>
          <w:sz w:val="30"/>
          <w:szCs w:val="30"/>
        </w:rPr>
      </w:pPr>
    </w:p>
    <w:p w14:paraId="2AC425D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looks like a regular rapture of the soul while the body remained where it was, and, if so, involves a separation between soul and body.</w:t>
      </w:r>
    </w:p>
    <w:p w14:paraId="73BE6B3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这看起来像是灵魂的正规被提，而身体仍留在原地，如果是这样，就涉及灵魂与身体的分离。</w:t>
      </w:r>
    </w:p>
    <w:p w14:paraId="01AF1EDA">
      <w:pPr>
        <w:pStyle w:val="2"/>
        <w:spacing w:line="266" w:lineRule="auto"/>
        <w:rPr>
          <w:rFonts w:hint="eastAsia" w:ascii="微软雅黑" w:hAnsi="微软雅黑" w:eastAsia="微软雅黑" w:cs="微软雅黑"/>
          <w:sz w:val="30"/>
          <w:szCs w:val="30"/>
        </w:rPr>
      </w:pPr>
    </w:p>
    <w:p w14:paraId="75CBA35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 prophetic vision in its subjective side is associated with the revelation-dream [Num. 12:6; Dan. 2:19; Joel 2:28].</w:t>
      </w:r>
    </w:p>
    <w:p w14:paraId="79E51D4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先知异象在其主观方面经常与启示梦相关联 [民 12:6; 但 2:19; 珥 2:28]。</w:t>
      </w:r>
    </w:p>
    <w:p w14:paraId="27B39821">
      <w:pPr>
        <w:pStyle w:val="2"/>
        <w:spacing w:line="266" w:lineRule="auto"/>
        <w:rPr>
          <w:rFonts w:hint="eastAsia" w:ascii="微软雅黑" w:hAnsi="微软雅黑" w:eastAsia="微软雅黑" w:cs="微软雅黑"/>
          <w:sz w:val="30"/>
          <w:szCs w:val="30"/>
        </w:rPr>
      </w:pPr>
    </w:p>
    <w:p w14:paraId="2FC1C06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association shows that the two were in some measure cognate, the distinction shows them to have been different in other respects.</w:t>
      </w:r>
    </w:p>
    <w:p w14:paraId="23ED9B9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虽然这种关联表明两者在某种程度上是同源的，但区别表明它们在其他方面是不同的。</w:t>
      </w:r>
    </w:p>
    <w:p w14:paraId="4013DA13">
      <w:pPr>
        <w:pStyle w:val="2"/>
        <w:spacing w:line="266" w:lineRule="auto"/>
        <w:rPr>
          <w:rFonts w:hint="eastAsia" w:ascii="微软雅黑" w:hAnsi="微软雅黑" w:eastAsia="微软雅黑" w:cs="微软雅黑"/>
          <w:sz w:val="30"/>
          <w:szCs w:val="30"/>
        </w:rPr>
      </w:pPr>
    </w:p>
    <w:p w14:paraId="536AA9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dream there is no abnormal, disturbed relation between body and soul.</w:t>
      </w:r>
    </w:p>
    <w:p w14:paraId="4A23318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在梦中，身体与灵魂之间不存在异常、受干扰的关系。</w:t>
      </w:r>
    </w:p>
    <w:p w14:paraId="7D67E79E">
      <w:pPr>
        <w:pStyle w:val="2"/>
        <w:spacing w:line="266" w:lineRule="auto"/>
        <w:rPr>
          <w:rFonts w:hint="eastAsia" w:ascii="微软雅黑" w:hAnsi="微软雅黑" w:eastAsia="微软雅黑" w:cs="微软雅黑"/>
          <w:sz w:val="30"/>
          <w:szCs w:val="30"/>
        </w:rPr>
      </w:pPr>
    </w:p>
    <w:p w14:paraId="6543875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vision there probably was, at least at times.</w:t>
      </w:r>
    </w:p>
    <w:p w14:paraId="5E49B9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在异象中可能存在，至少有时存在。</w:t>
      </w:r>
    </w:p>
    <w:p w14:paraId="6CBC9229">
      <w:pPr>
        <w:pStyle w:val="2"/>
        <w:spacing w:line="266" w:lineRule="auto"/>
        <w:rPr>
          <w:rFonts w:hint="eastAsia" w:ascii="微软雅黑" w:hAnsi="微软雅黑" w:eastAsia="微软雅黑" w:cs="微软雅黑"/>
          <w:sz w:val="30"/>
          <w:szCs w:val="30"/>
        </w:rPr>
      </w:pPr>
    </w:p>
    <w:p w14:paraId="420AF6C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consisted in is not easy to determine.</w:t>
      </w:r>
    </w:p>
    <w:p w14:paraId="31D4541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它包含什么并不容易确定。</w:t>
      </w:r>
    </w:p>
    <w:p w14:paraId="137170D1">
      <w:pPr>
        <w:pStyle w:val="2"/>
        <w:spacing w:line="266" w:lineRule="auto"/>
        <w:rPr>
          <w:rFonts w:hint="eastAsia" w:ascii="微软雅黑" w:hAnsi="微软雅黑" w:eastAsia="微软雅黑" w:cs="微软雅黑"/>
          <w:sz w:val="30"/>
          <w:szCs w:val="30"/>
        </w:rPr>
      </w:pPr>
    </w:p>
    <w:p w14:paraId="208C284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seems to have exhausted the body much more than would happen through a dream.</w:t>
      </w:r>
    </w:p>
    <w:p w14:paraId="543728F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异象似乎比梦更能耗尽身体。</w:t>
      </w:r>
    </w:p>
    <w:p w14:paraId="3B48F0C3">
      <w:pPr>
        <w:pStyle w:val="2"/>
        <w:spacing w:line="266" w:lineRule="auto"/>
        <w:rPr>
          <w:rFonts w:hint="eastAsia" w:ascii="微软雅黑" w:hAnsi="微软雅黑" w:eastAsia="微软雅黑" w:cs="微软雅黑"/>
          <w:sz w:val="30"/>
          <w:szCs w:val="30"/>
        </w:rPr>
      </w:pPr>
    </w:p>
    <w:p w14:paraId="37E6DF2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interpret to him a new vision the angel had to awaken Zechariah, as a man that is awakened out of his sleep.</w:t>
      </w:r>
    </w:p>
    <w:p w14:paraId="72DCE34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为了向撒迦利亚解释一个新的异象，天使不得不唤醒他，像唤醒一个从睡眠中醒来的人一样。</w:t>
      </w:r>
    </w:p>
    <w:p w14:paraId="378A02C2">
      <w:pPr>
        <w:pStyle w:val="2"/>
        <w:spacing w:line="266" w:lineRule="auto"/>
        <w:rPr>
          <w:rFonts w:hint="eastAsia" w:ascii="微软雅黑" w:hAnsi="微软雅黑" w:eastAsia="微软雅黑" w:cs="微软雅黑"/>
          <w:sz w:val="30"/>
          <w:szCs w:val="30"/>
        </w:rPr>
      </w:pPr>
    </w:p>
    <w:p w14:paraId="2249A56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of the body after the vision was like that of a sleep.</w:t>
      </w:r>
    </w:p>
    <w:p w14:paraId="3B05EA7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异象后身体的样子就像睡眠一样。</w:t>
      </w:r>
    </w:p>
    <w:p w14:paraId="1346C968">
      <w:pPr>
        <w:pStyle w:val="2"/>
        <w:spacing w:line="266" w:lineRule="auto"/>
        <w:rPr>
          <w:rFonts w:hint="eastAsia" w:ascii="微软雅黑" w:hAnsi="微软雅黑" w:eastAsia="微软雅黑" w:cs="微软雅黑"/>
          <w:sz w:val="30"/>
          <w:szCs w:val="30"/>
        </w:rPr>
      </w:pPr>
    </w:p>
    <w:p w14:paraId="2005055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does not describe here the bodily condition during the vision.</w:t>
      </w:r>
    </w:p>
    <w:p w14:paraId="43019B4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但这并没有在这里描述异象期间的身体状况。</w:t>
      </w:r>
    </w:p>
    <w:p w14:paraId="625AB3B8">
      <w:pPr>
        <w:pStyle w:val="2"/>
        <w:spacing w:line="266" w:lineRule="auto"/>
        <w:rPr>
          <w:rFonts w:hint="eastAsia" w:ascii="微软雅黑" w:hAnsi="微软雅黑" w:eastAsia="微软雅黑" w:cs="微软雅黑"/>
          <w:sz w:val="30"/>
          <w:szCs w:val="30"/>
        </w:rPr>
      </w:pPr>
    </w:p>
    <w:p w14:paraId="4256520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after-effect of something not itself described [Zech. 4:1].</w:t>
      </w:r>
    </w:p>
    <w:p w14:paraId="67E9587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这是某种未被描述之事的后效 [亚 4:1]。</w:t>
      </w:r>
    </w:p>
    <w:p w14:paraId="2ADC50B9">
      <w:pPr>
        <w:pStyle w:val="2"/>
        <w:spacing w:line="266" w:lineRule="auto"/>
        <w:rPr>
          <w:rFonts w:hint="eastAsia" w:ascii="微软雅黑" w:hAnsi="微软雅黑" w:eastAsia="微软雅黑" w:cs="微软雅黑"/>
          <w:sz w:val="30"/>
          <w:szCs w:val="30"/>
        </w:rPr>
      </w:pPr>
    </w:p>
    <w:p w14:paraId="2C02CB2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receiving a revelation Daniel was sick for some days [7:28; 8:27].</w:t>
      </w:r>
    </w:p>
    <w:p w14:paraId="0DAEF44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接受启示后，但以理病了几天 [7:28; 8:27]。</w:t>
      </w:r>
    </w:p>
    <w:p w14:paraId="389DB45D">
      <w:pPr>
        <w:pStyle w:val="2"/>
        <w:spacing w:line="266" w:lineRule="auto"/>
        <w:rPr>
          <w:rFonts w:hint="eastAsia" w:ascii="微软雅黑" w:hAnsi="微软雅黑" w:eastAsia="微软雅黑" w:cs="微软雅黑"/>
          <w:sz w:val="30"/>
          <w:szCs w:val="30"/>
        </w:rPr>
      </w:pPr>
    </w:p>
    <w:p w14:paraId="78C79AF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31:26 is also peculiar: the prophet after depicting the delights of the future, says, 'I awaked, and beheld; and my sleep was sweet unto me'.</w:t>
      </w:r>
    </w:p>
    <w:p w14:paraId="638D64C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耶利米书31:26也很特别：先知在描绘未来的喜乐之后说，“我醒了，觉着睡得香甜！”</w:t>
      </w:r>
    </w:p>
    <w:p w14:paraId="219DA7EC">
      <w:pPr>
        <w:pStyle w:val="2"/>
        <w:spacing w:line="266" w:lineRule="auto"/>
        <w:rPr>
          <w:rFonts w:hint="eastAsia" w:ascii="微软雅黑" w:hAnsi="微软雅黑" w:eastAsia="微软雅黑" w:cs="微软雅黑"/>
          <w:sz w:val="30"/>
          <w:szCs w:val="30"/>
        </w:rPr>
      </w:pPr>
    </w:p>
    <w:p w14:paraId="3A7334E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use of 'sleep' instead of 'dream' here significant?</w:t>
      </w:r>
    </w:p>
    <w:p w14:paraId="6CFB48E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这里使用“睡”而不是“梦”是否有特殊意义？</w:t>
      </w:r>
    </w:p>
    <w:p w14:paraId="37C9C09A">
      <w:pPr>
        <w:pStyle w:val="2"/>
        <w:spacing w:line="266" w:lineRule="auto"/>
        <w:rPr>
          <w:rFonts w:hint="eastAsia" w:ascii="微软雅黑" w:hAnsi="微软雅黑" w:eastAsia="微软雅黑" w:cs="微软雅黑"/>
          <w:sz w:val="30"/>
          <w:szCs w:val="30"/>
        </w:rPr>
      </w:pPr>
    </w:p>
    <w:p w14:paraId="07CCC81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INTRA-MENTAL STATE</w:t>
      </w:r>
    </w:p>
    <w:p w14:paraId="00191F4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心理内部状态</w:t>
      </w:r>
    </w:p>
    <w:p w14:paraId="6E084014">
      <w:pPr>
        <w:pStyle w:val="2"/>
        <w:spacing w:line="266" w:lineRule="auto"/>
        <w:rPr>
          <w:rFonts w:hint="eastAsia" w:ascii="微软雅黑" w:hAnsi="微软雅黑" w:eastAsia="微软雅黑" w:cs="微软雅黑"/>
          <w:sz w:val="30"/>
          <w:szCs w:val="30"/>
        </w:rPr>
      </w:pPr>
    </w:p>
    <w:p w14:paraId="71B730C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however, all this relates to the commerce between body and spirit.</w:t>
      </w:r>
    </w:p>
    <w:p w14:paraId="776D162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然而到目前为止，所有这些都与身体和灵之间的交流有关。</w:t>
      </w:r>
    </w:p>
    <w:p w14:paraId="2FBE0796">
      <w:pPr>
        <w:pStyle w:val="2"/>
        <w:spacing w:line="266" w:lineRule="auto"/>
        <w:rPr>
          <w:rFonts w:hint="eastAsia" w:ascii="微软雅黑" w:hAnsi="微软雅黑" w:eastAsia="微软雅黑" w:cs="微软雅黑"/>
          <w:sz w:val="30"/>
          <w:szCs w:val="30"/>
        </w:rPr>
      </w:pPr>
    </w:p>
    <w:p w14:paraId="567CFCD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delicate and difficult the problem becomes when the intra-mental state during the vision is enquired into.</w:t>
      </w:r>
    </w:p>
    <w:p w14:paraId="64AD9C1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当探究异象期间的心理内部状态时，问题变得更加微妙和困难。</w:t>
      </w:r>
    </w:p>
    <w:p w14:paraId="329C9AD0">
      <w:pPr>
        <w:pStyle w:val="2"/>
        <w:spacing w:line="266" w:lineRule="auto"/>
        <w:rPr>
          <w:rFonts w:hint="eastAsia" w:ascii="微软雅黑" w:hAnsi="微软雅黑" w:eastAsia="微软雅黑" w:cs="微软雅黑"/>
          <w:sz w:val="30"/>
          <w:szCs w:val="30"/>
        </w:rPr>
      </w:pPr>
    </w:p>
    <w:p w14:paraId="2897B85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go so far as to conceive of the body as having lain in a trance, with apparently suspended animation (which does not happen in a dream), even then this would not teach us anything as to how the soul felt and reacted under the things shown within the vision.</w:t>
      </w:r>
    </w:p>
    <w:p w14:paraId="57D4A09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即使我们甚至认为身体处于一种看似暂停生命活动的恍惚状态（这在梦中不会发生），即便那样，这也无法教导我们关于灵魂在异象所展示的事物下感觉如何以及如何反应的任何事情。</w:t>
      </w:r>
    </w:p>
    <w:p w14:paraId="744032BA">
      <w:pPr>
        <w:pStyle w:val="2"/>
        <w:spacing w:line="266" w:lineRule="auto"/>
        <w:rPr>
          <w:rFonts w:hint="eastAsia" w:ascii="微软雅黑" w:hAnsi="微软雅黑" w:eastAsia="微软雅黑" w:cs="微软雅黑"/>
          <w:sz w:val="30"/>
          <w:szCs w:val="30"/>
        </w:rPr>
      </w:pPr>
    </w:p>
    <w:p w14:paraId="5E2CE1B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attempts to answer this question, altogether too much has been built on the Greek term ekstasis.</w:t>
      </w:r>
    </w:p>
    <w:p w14:paraId="3E17C72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在试图回答这个问题时，建立在希腊术语 ekstasis（出神/迷狂）上的东西实在太多了。</w:t>
      </w:r>
    </w:p>
    <w:p w14:paraId="02AFC8E8">
      <w:pPr>
        <w:pStyle w:val="2"/>
        <w:spacing w:line="266" w:lineRule="auto"/>
        <w:rPr>
          <w:rFonts w:hint="eastAsia" w:ascii="微软雅黑" w:hAnsi="微软雅黑" w:eastAsia="微软雅黑" w:cs="微软雅黑"/>
          <w:sz w:val="30"/>
          <w:szCs w:val="30"/>
        </w:rPr>
      </w:pPr>
    </w:p>
    <w:p w14:paraId="43B1821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this term is due, not so much to its summing up in itself a group of Biblical phenomena, as rather to its having served at first as the translation of the Hebrew word tardemah, 'torpor of deep sleep' in the Greek Bible, and to its having, once in, carried with itself many associations acquired in its previous or subsequent extra-biblical usage.</w:t>
      </w:r>
    </w:p>
    <w:p w14:paraId="5830B0F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这个术语的影响力，与其说是由于它概括了一组圣经现象，不如说是由于它最初作为希腊语圣经中希伯来词 tardemah（深睡的麻木）的翻译，并且一旦进入，就带入了它在之前或之后的圣经外用法中获得的许多联想。</w:t>
      </w:r>
    </w:p>
    <w:p w14:paraId="6059252D">
      <w:pPr>
        <w:pStyle w:val="2"/>
        <w:spacing w:line="266" w:lineRule="auto"/>
        <w:rPr>
          <w:rFonts w:hint="eastAsia" w:ascii="微软雅黑" w:hAnsi="微软雅黑" w:eastAsia="微软雅黑" w:cs="微软雅黑"/>
          <w:sz w:val="30"/>
          <w:szCs w:val="30"/>
        </w:rPr>
      </w:pPr>
    </w:p>
    <w:p w14:paraId="168D1A3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Tardemah occurs twice, first of the sleep God made to fall upon Adam before the removal of his rib, and the second time of the sleep into which Abram was put previously to his vision of the theophany that passed between the pieces of the animals [Gen. 15:12].</w:t>
      </w:r>
    </w:p>
    <w:p w14:paraId="7CA05A8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Tardemah 出现过两次，第一次是神在取下亚当肋骨前使他沉睡，第二次是亚伯兰在看见神显现经过肉块的异象之前陷入的沉睡 [创 15:12]。</w:t>
      </w:r>
    </w:p>
    <w:p w14:paraId="118C6DB2">
      <w:pPr>
        <w:pStyle w:val="2"/>
        <w:spacing w:line="266" w:lineRule="auto"/>
        <w:rPr>
          <w:rFonts w:hint="eastAsia" w:ascii="微软雅黑" w:hAnsi="微软雅黑" w:eastAsia="微软雅黑" w:cs="微软雅黑"/>
          <w:sz w:val="30"/>
          <w:szCs w:val="30"/>
        </w:rPr>
      </w:pPr>
    </w:p>
    <w:p w14:paraId="580C106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Adam's case the sleep had nothing to do with any visionary state.</w:t>
      </w:r>
    </w:p>
    <w:p w14:paraId="57C30C2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在亚当的例子中，睡眠与任何异象状态无关。</w:t>
      </w:r>
    </w:p>
    <w:p w14:paraId="11297DBD">
      <w:pPr>
        <w:pStyle w:val="2"/>
        <w:spacing w:line="266" w:lineRule="auto"/>
        <w:rPr>
          <w:rFonts w:hint="eastAsia" w:ascii="微软雅黑" w:hAnsi="微软雅黑" w:eastAsia="微软雅黑" w:cs="微软雅黑"/>
          <w:sz w:val="30"/>
          <w:szCs w:val="30"/>
        </w:rPr>
      </w:pPr>
    </w:p>
    <w:p w14:paraId="59C97A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acted as an anaesthetic.</w:t>
      </w:r>
    </w:p>
    <w:p w14:paraId="77A6326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它仅仅起到了麻醉剂的作用。</w:t>
      </w:r>
    </w:p>
    <w:p w14:paraId="60FBD5CE">
      <w:pPr>
        <w:pStyle w:val="2"/>
        <w:spacing w:line="266" w:lineRule="auto"/>
        <w:rPr>
          <w:rFonts w:hint="eastAsia" w:ascii="微软雅黑" w:hAnsi="微软雅黑" w:eastAsia="微软雅黑" w:cs="微软雅黑"/>
          <w:sz w:val="30"/>
          <w:szCs w:val="30"/>
        </w:rPr>
      </w:pPr>
    </w:p>
    <w:p w14:paraId="602F047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Abram's case, on the other hand, we actually have a sleep introducing and accompanying the vision.</w:t>
      </w:r>
    </w:p>
    <w:p w14:paraId="31A0905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另一方面，在亚伯兰的例子中，我们实际上有一个引入并伴随异象的睡眠。</w:t>
      </w:r>
    </w:p>
    <w:p w14:paraId="620E9AE2">
      <w:pPr>
        <w:pStyle w:val="2"/>
        <w:spacing w:line="266" w:lineRule="auto"/>
        <w:rPr>
          <w:rFonts w:hint="eastAsia" w:ascii="微软雅黑" w:hAnsi="微软雅黑" w:eastAsia="微软雅黑" w:cs="微软雅黑"/>
          <w:sz w:val="30"/>
          <w:szCs w:val="30"/>
        </w:rPr>
      </w:pPr>
    </w:p>
    <w:p w14:paraId="19F0E6C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tardemah here does not throw any light on the patriarch's mental state during the vision, although we learn from the situation itself that he did not, while in this visionary sleep, lose consciousness of things around, as would be the case in an ordinary sleep, for the very purpose of the transaction was that he should observe and notice.</w:t>
      </w:r>
    </w:p>
    <w:p w14:paraId="29CDE23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 tardemah 并没有阐明族长在异象期间的精神状态，虽然我们从情况本身得知，他在这种异象睡眠中并没有像普通睡眠那样失去对周围事物的意识，因为交易的目的正是要让他观察和注意。</w:t>
      </w:r>
    </w:p>
    <w:p w14:paraId="0752B008">
      <w:pPr>
        <w:pStyle w:val="2"/>
        <w:spacing w:line="266" w:lineRule="auto"/>
        <w:rPr>
          <w:rFonts w:hint="eastAsia" w:ascii="微软雅黑" w:hAnsi="微软雅黑" w:eastAsia="微软雅黑" w:cs="微软雅黑"/>
          <w:sz w:val="30"/>
          <w:szCs w:val="30"/>
        </w:rPr>
      </w:pPr>
    </w:p>
    <w:p w14:paraId="563A336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apparent source of information began to flow, when the word ekstasis replaced tardemah, for ekstasis is an extremely pregnant and suggestive term in the Greek consciousness.</w:t>
      </w:r>
    </w:p>
    <w:p w14:paraId="10F94B4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但是，当单词 ekstasis 取代 tardemah 时，表面的信息源开始涌流，因为 ekstasis 在希腊意识中是一个极其意味深长和具有暗示性的术语。</w:t>
      </w:r>
    </w:p>
    <w:p w14:paraId="0BDBC85B">
      <w:pPr>
        <w:pStyle w:val="2"/>
        <w:spacing w:line="266" w:lineRule="auto"/>
        <w:rPr>
          <w:rFonts w:hint="eastAsia" w:ascii="微软雅黑" w:hAnsi="微软雅黑" w:eastAsia="微软雅黑" w:cs="微软雅黑"/>
          <w:sz w:val="30"/>
          <w:szCs w:val="30"/>
        </w:rPr>
      </w:pPr>
    </w:p>
    <w:p w14:paraId="1875F12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in classical Greek the state of insanity, mania, although this does not seem to have been particularly applied to the oracular process in religion.</w:t>
      </w:r>
    </w:p>
    <w:p w14:paraId="3465DD9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它在古典希腊语中表达疯狂、狂躁的状态，虽然这似乎并没有特别应用于宗教中的神谕过程。</w:t>
      </w:r>
    </w:p>
    <w:p w14:paraId="4485DA9F">
      <w:pPr>
        <w:pStyle w:val="2"/>
        <w:spacing w:line="266" w:lineRule="auto"/>
        <w:rPr>
          <w:rFonts w:hint="eastAsia" w:ascii="微软雅黑" w:hAnsi="微软雅黑" w:eastAsia="微软雅黑" w:cs="微软雅黑"/>
          <w:sz w:val="30"/>
          <w:szCs w:val="30"/>
        </w:rPr>
      </w:pPr>
    </w:p>
    <w:p w14:paraId="357069B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has also both in ordinary Greek and in the Greek Old Testament the weaker sense of 'dread'; 'astonishment'; a figurative and toned-down meaning, which presupposes the stronger one, as when we say that we are 'beside ourselves' under sudden, strange occurrences.</w:t>
      </w:r>
    </w:p>
    <w:p w14:paraId="0360074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该词在普通希腊语和希腊语旧约中也有较弱的含义，即“恐惧”、“惊讶”；这是一种比喻和淡化的意义，它预设了更强的意义，就像我们在突然、奇怪的事件下说我们“不知所措”（beside ourselves，字面意：在自己旁边/出神）一样。</w:t>
      </w:r>
    </w:p>
    <w:p w14:paraId="782BBD10">
      <w:pPr>
        <w:pStyle w:val="2"/>
        <w:spacing w:line="266" w:lineRule="auto"/>
        <w:rPr>
          <w:rFonts w:hint="eastAsia" w:ascii="微软雅黑" w:hAnsi="微软雅黑" w:eastAsia="微软雅黑" w:cs="微软雅黑"/>
          <w:sz w:val="30"/>
          <w:szCs w:val="30"/>
        </w:rPr>
      </w:pPr>
    </w:p>
    <w:p w14:paraId="784283E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the ekstatis was real abnormality, insanity.</w:t>
      </w:r>
    </w:p>
    <w:p w14:paraId="0AC1A9C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 ekstatis 是真正的异常、疯狂。</w:t>
      </w:r>
    </w:p>
    <w:p w14:paraId="23CC08CC">
      <w:pPr>
        <w:pStyle w:val="2"/>
        <w:spacing w:line="266" w:lineRule="auto"/>
        <w:rPr>
          <w:rFonts w:hint="eastAsia" w:ascii="微软雅黑" w:hAnsi="微软雅黑" w:eastAsia="微软雅黑" w:cs="微软雅黑"/>
          <w:sz w:val="30"/>
          <w:szCs w:val="30"/>
        </w:rPr>
      </w:pPr>
    </w:p>
    <w:p w14:paraId="32CDECA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something of this crept into the popular conception of the prophetic state, since it easily appeared as a condition of lack of self-control.</w:t>
      </w:r>
    </w:p>
    <w:p w14:paraId="7614DB5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也许这一点潜入了对先知状态的大众观念中，因为它很容易表现为一种缺乏自控的状态。</w:t>
      </w:r>
    </w:p>
    <w:p w14:paraId="18C72E51">
      <w:pPr>
        <w:pStyle w:val="2"/>
        <w:spacing w:line="266" w:lineRule="auto"/>
        <w:rPr>
          <w:rFonts w:hint="eastAsia" w:ascii="微软雅黑" w:hAnsi="微软雅黑" w:eastAsia="微软雅黑" w:cs="微软雅黑"/>
          <w:sz w:val="30"/>
          <w:szCs w:val="30"/>
        </w:rPr>
      </w:pPr>
    </w:p>
    <w:p w14:paraId="554F72F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insanity has lack of self-control, and the prophetic state shows the same feature, does not, of course, identify prophecy with insanity.</w:t>
      </w:r>
    </w:p>
    <w:p w14:paraId="1F0093E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但是，疯狂具有缺乏自控的特点，而先知状态也显示同样的特征，这当然并不把预言等同于疯狂。</w:t>
      </w:r>
    </w:p>
    <w:p w14:paraId="5BD6BD73">
      <w:pPr>
        <w:pStyle w:val="2"/>
        <w:spacing w:line="266" w:lineRule="auto"/>
        <w:rPr>
          <w:rFonts w:hint="eastAsia" w:ascii="微软雅黑" w:hAnsi="微软雅黑" w:eastAsia="微软雅黑" w:cs="微软雅黑"/>
          <w:sz w:val="30"/>
          <w:szCs w:val="30"/>
        </w:rPr>
      </w:pPr>
    </w:p>
    <w:p w14:paraId="46FE2C4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Stronger, however, than popular usage, was the effect produced by the philosophical handling of the word.</w:t>
      </w:r>
    </w:p>
    <w:p w14:paraId="0B5C785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然而，比通俗用法影响更强的，是哲学上对该词的处理所产生的效果。</w:t>
      </w:r>
    </w:p>
    <w:p w14:paraId="6BD7ACBE">
      <w:pPr>
        <w:pStyle w:val="2"/>
        <w:spacing w:line="266" w:lineRule="auto"/>
        <w:rPr>
          <w:rFonts w:hint="eastAsia" w:ascii="微软雅黑" w:hAnsi="微软雅黑" w:eastAsia="微软雅黑" w:cs="微软雅黑"/>
          <w:sz w:val="30"/>
          <w:szCs w:val="30"/>
        </w:rPr>
      </w:pPr>
    </w:p>
    <w:p w14:paraId="00CE9E7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gave it a prominent place in his system, and that in a peculiar well-defined sense.</w:t>
      </w:r>
    </w:p>
    <w:p w14:paraId="7C3E4BE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斐洛（Philo）在他的体系中赋予了它显著的地位，而且是在一种特殊的、定义明确的意义上。</w:t>
      </w:r>
    </w:p>
    <w:p w14:paraId="2AF2D211">
      <w:pPr>
        <w:pStyle w:val="2"/>
        <w:spacing w:line="266" w:lineRule="auto"/>
        <w:rPr>
          <w:rFonts w:hint="eastAsia" w:ascii="微软雅黑" w:hAnsi="微软雅黑" w:eastAsia="微软雅黑" w:cs="微软雅黑"/>
          <w:sz w:val="30"/>
          <w:szCs w:val="30"/>
        </w:rPr>
      </w:pPr>
    </w:p>
    <w:p w14:paraId="1E32433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Philo ekstasis is the literal absence of the nous from the body.</w:t>
      </w:r>
    </w:p>
    <w:p w14:paraId="78A6061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根据斐洛的说法，ekstasis 是 nous（理智/心智）实际上从身体中缺席。</w:t>
      </w:r>
    </w:p>
    <w:p w14:paraId="5122542D">
      <w:pPr>
        <w:pStyle w:val="2"/>
        <w:spacing w:line="266" w:lineRule="auto"/>
        <w:rPr>
          <w:rFonts w:hint="eastAsia" w:ascii="微软雅黑" w:hAnsi="微软雅黑" w:eastAsia="微软雅黑" w:cs="微软雅黑"/>
          <w:sz w:val="30"/>
          <w:szCs w:val="30"/>
        </w:rPr>
      </w:pPr>
    </w:p>
    <w:p w14:paraId="73083F5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 of the transcendental nature of God and its incompatibility for close association with the creature necessitated this view.</w:t>
      </w:r>
    </w:p>
    <w:p w14:paraId="5A2EAE9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他关于神的超验本性及其与受造物不相容而无法密切结合的观点，使得这种观点成为必要。</w:t>
      </w:r>
    </w:p>
    <w:p w14:paraId="7699916A">
      <w:pPr>
        <w:pStyle w:val="2"/>
        <w:spacing w:line="266" w:lineRule="auto"/>
        <w:rPr>
          <w:rFonts w:hint="eastAsia" w:ascii="微软雅黑" w:hAnsi="微软雅黑" w:eastAsia="微软雅黑" w:cs="微软雅黑"/>
          <w:sz w:val="30"/>
          <w:szCs w:val="30"/>
        </w:rPr>
      </w:pPr>
    </w:p>
    <w:p w14:paraId="0C61325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divine Spirit arrives in the prophet, he observes, the nous takes its departure, because it would not be fitting for the immortal to dwell with the mortal.</w:t>
      </w:r>
    </w:p>
    <w:p w14:paraId="17CB868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他观察到，当神的灵临到先知时，nous 就离开了，因为不朽者与必死者同住是不合适的。</w:t>
      </w:r>
    </w:p>
    <w:p w14:paraId="628F4987">
      <w:pPr>
        <w:pStyle w:val="2"/>
        <w:spacing w:line="266" w:lineRule="auto"/>
        <w:rPr>
          <w:rFonts w:hint="eastAsia" w:ascii="微软雅黑" w:hAnsi="微软雅黑" w:eastAsia="微软雅黑" w:cs="微软雅黑"/>
          <w:sz w:val="30"/>
          <w:szCs w:val="30"/>
        </w:rPr>
      </w:pPr>
    </w:p>
    <w:p w14:paraId="2D33AB7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Philonic conception of ecstasy received wide acceptance in the early Church, although in a somewhat moderated form.</w:t>
      </w:r>
    </w:p>
    <w:p w14:paraId="606FCF5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这种斐洛式的出神观念在早期教会中得到了广泛接受，虽然形式有所缓和。</w:t>
      </w:r>
    </w:p>
    <w:p w14:paraId="29C072B3">
      <w:pPr>
        <w:pStyle w:val="2"/>
        <w:spacing w:line="266" w:lineRule="auto"/>
        <w:rPr>
          <w:rFonts w:hint="eastAsia" w:ascii="微软雅黑" w:hAnsi="微软雅黑" w:eastAsia="微软雅黑" w:cs="微软雅黑"/>
          <w:sz w:val="30"/>
          <w:szCs w:val="30"/>
        </w:rPr>
      </w:pPr>
    </w:p>
    <w:p w14:paraId="38C0715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widest spread it obtained through the Montanists, who in the second century cultivated a type of prophecy rendering the prophet out of his senses.</w:t>
      </w:r>
    </w:p>
    <w:p w14:paraId="44EC5B4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它通过蒙台梭利主义者（Montanists）获得了最广泛的传播，他们在二世纪培养了一种使先知失去知觉的预言类型。</w:t>
      </w:r>
    </w:p>
    <w:p w14:paraId="7D9ED76E">
      <w:pPr>
        <w:pStyle w:val="2"/>
        <w:spacing w:line="266" w:lineRule="auto"/>
        <w:rPr>
          <w:rFonts w:hint="eastAsia" w:ascii="微软雅黑" w:hAnsi="微软雅黑" w:eastAsia="微软雅黑" w:cs="微软雅黑"/>
          <w:sz w:val="30"/>
          <w:szCs w:val="30"/>
        </w:rPr>
      </w:pPr>
    </w:p>
    <w:p w14:paraId="1F9858C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justify the phenomena current among themselves, the Montanists claimed that the Biblical prophets had been subject to the same law.</w:t>
      </w:r>
    </w:p>
    <w:p w14:paraId="3260BEA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为了证明他们中间流行现象的合理性，蒙台梭利主义者声称圣经先知也服从同样的法则。</w:t>
      </w:r>
    </w:p>
    <w:p w14:paraId="1E2504F6">
      <w:pPr>
        <w:pStyle w:val="2"/>
        <w:spacing w:line="266" w:lineRule="auto"/>
        <w:rPr>
          <w:rFonts w:hint="eastAsia" w:ascii="微软雅黑" w:hAnsi="微软雅黑" w:eastAsia="微软雅黑" w:cs="微软雅黑"/>
          <w:sz w:val="30"/>
          <w:szCs w:val="30"/>
        </w:rPr>
      </w:pPr>
    </w:p>
    <w:p w14:paraId="711A2D9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expressed their view in the belief that the prophet was amens, in the visionary state.</w:t>
      </w:r>
    </w:p>
    <w:p w14:paraId="3445D6F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他们表达这种观点，相信先知在异象状态下是 amens（精神错乱/无理智）。</w:t>
      </w:r>
    </w:p>
    <w:p w14:paraId="62EC22E3">
      <w:pPr>
        <w:pStyle w:val="2"/>
        <w:spacing w:line="266" w:lineRule="auto"/>
        <w:rPr>
          <w:rFonts w:hint="eastAsia" w:ascii="微软雅黑" w:hAnsi="微软雅黑" w:eastAsia="微软雅黑" w:cs="微软雅黑"/>
          <w:sz w:val="30"/>
          <w:szCs w:val="30"/>
        </w:rPr>
      </w:pPr>
    </w:p>
    <w:p w14:paraId="09F5679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sided with them, and spoke, like them, of the amentia of the prophets.</w:t>
      </w:r>
    </w:p>
    <w:p w14:paraId="04DCB5A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特土良（Tertullian）站在他们一边，像他们一样谈论先知的 amentia。</w:t>
      </w:r>
    </w:p>
    <w:p w14:paraId="47BB47C9">
      <w:pPr>
        <w:pStyle w:val="2"/>
        <w:spacing w:line="266" w:lineRule="auto"/>
        <w:rPr>
          <w:rFonts w:hint="eastAsia" w:ascii="微软雅黑" w:hAnsi="微软雅黑" w:eastAsia="微软雅黑" w:cs="微软雅黑"/>
          <w:sz w:val="30"/>
          <w:szCs w:val="30"/>
        </w:rPr>
      </w:pPr>
    </w:p>
    <w:p w14:paraId="0115178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more recent times Hengstenberg has been a strenuous defender of the realistic 'ecstasy', and in the first edition of his 'Christology of the Old Testament' even approaches the Montanist position, although in the second edition his statements are more moderate, and he here concedes that, as between the Montanists and the Church fathers, the truth lay in the middle.</w:t>
      </w:r>
    </w:p>
    <w:p w14:paraId="4A3C2E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近的时代，亨斯坦伯格一直是现实主义“出神”的极力捍卫者，在他的《旧约基督论》第一版中甚至接近蒙台梭利主义的立场，尽管在第二版中他的陈述较为温和，他在那里承认，在蒙台梭利主义者和教父之间，真理位于中间。</w:t>
      </w:r>
    </w:p>
    <w:p w14:paraId="121335D3">
      <w:pPr>
        <w:pStyle w:val="2"/>
        <w:spacing w:line="266" w:lineRule="auto"/>
        <w:rPr>
          <w:rFonts w:hint="eastAsia" w:ascii="微软雅黑" w:hAnsi="微软雅黑" w:eastAsia="微软雅黑" w:cs="微软雅黑"/>
          <w:sz w:val="30"/>
          <w:szCs w:val="30"/>
        </w:rPr>
      </w:pPr>
    </w:p>
    <w:p w14:paraId="752D57E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not to do injustice to this type of view, we must carefully note the philosophical provenience of the term amentia.</w:t>
      </w:r>
    </w:p>
    <w:p w14:paraId="75C665C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为了不冤枉这种类型的观点，我们必须仔细注意 amentia 一词的哲学来源。</w:t>
      </w:r>
    </w:p>
    <w:p w14:paraId="14DF69BC">
      <w:pPr>
        <w:pStyle w:val="2"/>
        <w:spacing w:line="266" w:lineRule="auto"/>
        <w:rPr>
          <w:rFonts w:hint="eastAsia" w:ascii="微软雅黑" w:hAnsi="微软雅黑" w:eastAsia="微软雅黑" w:cs="微软雅黑"/>
          <w:sz w:val="30"/>
          <w:szCs w:val="30"/>
        </w:rPr>
      </w:pPr>
    </w:p>
    <w:p w14:paraId="4106412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meant as a synonym of dementia.</w:t>
      </w:r>
    </w:p>
    <w:p w14:paraId="563AE0F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它并不是 dementia（痴呆）的同义词。</w:t>
      </w:r>
    </w:p>
    <w:p w14:paraId="18300CAC">
      <w:pPr>
        <w:pStyle w:val="2"/>
        <w:spacing w:line="266" w:lineRule="auto"/>
        <w:rPr>
          <w:rFonts w:hint="eastAsia" w:ascii="微软雅黑" w:hAnsi="微软雅黑" w:eastAsia="微软雅黑" w:cs="微软雅黑"/>
          <w:sz w:val="30"/>
          <w:szCs w:val="30"/>
        </w:rPr>
      </w:pPr>
    </w:p>
    <w:p w14:paraId="138AC6A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less is it the equivalent of 'mania'.</w:t>
      </w:r>
    </w:p>
    <w:p w14:paraId="1C2B019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它更不等同于“狂躁”。</w:t>
      </w:r>
    </w:p>
    <w:p w14:paraId="526F8574">
      <w:pPr>
        <w:pStyle w:val="2"/>
        <w:spacing w:line="266" w:lineRule="auto"/>
        <w:rPr>
          <w:rFonts w:hint="eastAsia" w:ascii="微软雅黑" w:hAnsi="微软雅黑" w:eastAsia="微软雅黑" w:cs="微软雅黑"/>
          <w:sz w:val="30"/>
          <w:szCs w:val="30"/>
        </w:rPr>
      </w:pPr>
    </w:p>
    <w:p w14:paraId="0798832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means that the prophet for the time being is 'without his mind'.</w:t>
      </w:r>
    </w:p>
    <w:p w14:paraId="16FB52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它仅仅意味着先知暂时“没有他的心智”。</w:t>
      </w:r>
    </w:p>
    <w:p w14:paraId="147A9DB3">
      <w:pPr>
        <w:pStyle w:val="2"/>
        <w:spacing w:line="266" w:lineRule="auto"/>
        <w:rPr>
          <w:rFonts w:hint="eastAsia" w:ascii="微软雅黑" w:hAnsi="微软雅黑" w:eastAsia="微软雅黑" w:cs="微软雅黑"/>
          <w:sz w:val="30"/>
          <w:szCs w:val="30"/>
        </w:rPr>
      </w:pPr>
    </w:p>
    <w:p w14:paraId="76257C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least was the philosophically oriented theory of Philo, although much cruder and wilder notions may have gathered around it, when handled by less cultivated minds.</w:t>
      </w:r>
    </w:p>
    <w:p w14:paraId="06223E2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这至少是斐洛以哲学为导向的理论，尽管当被缺乏教养的头脑处理时，可能会聚集更粗糙和疯狂的观念。</w:t>
      </w:r>
    </w:p>
    <w:p w14:paraId="1189DD68">
      <w:pPr>
        <w:pStyle w:val="2"/>
        <w:spacing w:line="266" w:lineRule="auto"/>
        <w:rPr>
          <w:rFonts w:hint="eastAsia" w:ascii="微软雅黑" w:hAnsi="微软雅黑" w:eastAsia="微软雅黑" w:cs="微软雅黑"/>
          <w:sz w:val="30"/>
          <w:szCs w:val="30"/>
        </w:rPr>
      </w:pPr>
    </w:p>
    <w:p w14:paraId="2C62337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on the surface of the Biblical data that ecstasy in the Philonic or Montanist sense had no place in prophetism.</w:t>
      </w:r>
    </w:p>
    <w:p w14:paraId="3F68C15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从圣经资料的表面就可以清楚地看出，斐洛或蒙台梭利意义上的出神在先知体制中没有地位。</w:t>
      </w:r>
    </w:p>
    <w:p w14:paraId="3A85FDA6">
      <w:pPr>
        <w:pStyle w:val="2"/>
        <w:spacing w:line="266" w:lineRule="auto"/>
        <w:rPr>
          <w:rFonts w:hint="eastAsia" w:ascii="微软雅黑" w:hAnsi="微软雅黑" w:eastAsia="微软雅黑" w:cs="微软雅黑"/>
          <w:sz w:val="30"/>
          <w:szCs w:val="30"/>
        </w:rPr>
      </w:pPr>
    </w:p>
    <w:p w14:paraId="1620F33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prophets coming out of the visionary state have a distinct remembrance of the things seen and heard.</w:t>
      </w:r>
    </w:p>
    <w:p w14:paraId="7AA4802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圣经先知从异象状态出来后，对所见所闻有清晰的记忆。</w:t>
      </w:r>
    </w:p>
    <w:p w14:paraId="04B972D0">
      <w:pPr>
        <w:pStyle w:val="2"/>
        <w:spacing w:line="266" w:lineRule="auto"/>
        <w:rPr>
          <w:rFonts w:hint="eastAsia" w:ascii="微软雅黑" w:hAnsi="微软雅黑" w:eastAsia="微软雅黑" w:cs="微软雅黑"/>
          <w:sz w:val="30"/>
          <w:szCs w:val="30"/>
        </w:rPr>
      </w:pPr>
    </w:p>
    <w:p w14:paraId="2EC3E2F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prophecy is not a process in which God dislodges the mind of man.</w:t>
      </w:r>
    </w:p>
    <w:p w14:paraId="77CD493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圣经预言不是一个神驱逐人心智的过程。</w:t>
      </w:r>
    </w:p>
    <w:p w14:paraId="1CE7DE34">
      <w:pPr>
        <w:pStyle w:val="2"/>
        <w:spacing w:line="266" w:lineRule="auto"/>
        <w:rPr>
          <w:rFonts w:hint="eastAsia" w:ascii="微软雅黑" w:hAnsi="微软雅黑" w:eastAsia="微软雅黑" w:cs="微软雅黑"/>
          <w:sz w:val="30"/>
          <w:szCs w:val="30"/>
        </w:rPr>
      </w:pPr>
    </w:p>
    <w:p w14:paraId="1D44FC4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conception is that it lifts the human mind to the highest plane of intercourse with God.</w:t>
      </w:r>
    </w:p>
    <w:p w14:paraId="32094D8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其真实概念是，它将人心提升到与神交往的最高层面。</w:t>
      </w:r>
    </w:p>
    <w:p w14:paraId="6607D8FE">
      <w:pPr>
        <w:pStyle w:val="2"/>
        <w:spacing w:line="266" w:lineRule="auto"/>
        <w:rPr>
          <w:rFonts w:hint="eastAsia" w:ascii="微软雅黑" w:hAnsi="微软雅黑" w:eastAsia="微软雅黑" w:cs="微软雅黑"/>
          <w:sz w:val="30"/>
          <w:szCs w:val="30"/>
        </w:rPr>
      </w:pPr>
    </w:p>
    <w:p w14:paraId="3241674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of the very essence of Biblical religion that its exercise lies in the sphere of consciousness.</w:t>
      </w:r>
    </w:p>
    <w:p w14:paraId="35B93C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圣经宗教的本质就在于其实践位于意识领域。</w:t>
      </w:r>
    </w:p>
    <w:p w14:paraId="0F8320D7">
      <w:pPr>
        <w:pStyle w:val="2"/>
        <w:spacing w:line="266" w:lineRule="auto"/>
        <w:rPr>
          <w:rFonts w:hint="eastAsia" w:ascii="微软雅黑" w:hAnsi="微软雅黑" w:eastAsia="微软雅黑" w:cs="微软雅黑"/>
          <w:sz w:val="30"/>
          <w:szCs w:val="30"/>
        </w:rPr>
      </w:pPr>
    </w:p>
    <w:p w14:paraId="204EF0E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while in the visionary state, retained the faculty of reflection and introspection.</w:t>
      </w:r>
    </w:p>
    <w:p w14:paraId="28FA1B8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先知在异象状态中，保留了反思和内省的能力。</w:t>
      </w:r>
    </w:p>
    <w:p w14:paraId="0F01953F">
      <w:pPr>
        <w:pStyle w:val="2"/>
        <w:spacing w:line="266" w:lineRule="auto"/>
        <w:rPr>
          <w:rFonts w:hint="eastAsia" w:ascii="微软雅黑" w:hAnsi="微软雅黑" w:eastAsia="微软雅黑" w:cs="微软雅黑"/>
          <w:sz w:val="30"/>
          <w:szCs w:val="30"/>
        </w:rPr>
      </w:pPr>
    </w:p>
    <w:p w14:paraId="251FB02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compares with the holiness of Jehovah, sung by the seraphim, the sinful state of himself and his people.</w:t>
      </w:r>
    </w:p>
    <w:p w14:paraId="5655972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以赛亚将撒拉弗歌颂的耶和华的圣洁与他自己和他百姓的罪恶状态进行了比较。</w:t>
      </w:r>
    </w:p>
    <w:p w14:paraId="3826F98B">
      <w:pPr>
        <w:pStyle w:val="2"/>
        <w:spacing w:line="266" w:lineRule="auto"/>
        <w:rPr>
          <w:rFonts w:hint="eastAsia" w:ascii="微软雅黑" w:hAnsi="微软雅黑" w:eastAsia="微软雅黑" w:cs="微软雅黑"/>
          <w:sz w:val="30"/>
          <w:szCs w:val="30"/>
        </w:rPr>
      </w:pPr>
    </w:p>
    <w:p w14:paraId="174D661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in later visions was aware of the similarity of what he actually saw to things shown him before [3:23; 8:4; 10:15, 22; 43:4].</w:t>
      </w:r>
    </w:p>
    <w:p w14:paraId="44C17D4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以西结在后来的异象中意识到他实际看到的与之前向他展示的事物相似 [3:23; 8:4; 10:15, 22; 43:4]。</w:t>
      </w:r>
    </w:p>
    <w:p w14:paraId="2980BF81">
      <w:pPr>
        <w:pStyle w:val="2"/>
        <w:spacing w:line="266" w:lineRule="auto"/>
        <w:rPr>
          <w:rFonts w:hint="eastAsia" w:ascii="微软雅黑" w:hAnsi="微软雅黑" w:eastAsia="微软雅黑" w:cs="微软雅黑"/>
          <w:sz w:val="30"/>
          <w:szCs w:val="30"/>
        </w:rPr>
      </w:pPr>
    </w:p>
    <w:p w14:paraId="422759A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Interesting from this point of view is Isa. 21:6–10.</w:t>
      </w:r>
    </w:p>
    <w:p w14:paraId="0796782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从这个角度来看，以赛亚书21:6-10是很有趣的。</w:t>
      </w:r>
    </w:p>
    <w:p w14:paraId="0F29CED8">
      <w:pPr>
        <w:pStyle w:val="2"/>
        <w:spacing w:line="266" w:lineRule="auto"/>
        <w:rPr>
          <w:rFonts w:hint="eastAsia" w:ascii="微软雅黑" w:hAnsi="微软雅黑" w:eastAsia="微软雅黑" w:cs="微软雅黑"/>
          <w:sz w:val="30"/>
          <w:szCs w:val="30"/>
        </w:rPr>
      </w:pPr>
    </w:p>
    <w:p w14:paraId="642E171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prophet, as it were, becomes a double personality, one for receiving the vision, another for reflecting upon it and speaking about it to God.</w:t>
      </w:r>
    </w:p>
    <w:p w14:paraId="3A6167C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在这里，先知似乎变成了双重人格，一个人格接受异象，另一个反思异象并向神谈论它。</w:t>
      </w:r>
    </w:p>
    <w:p w14:paraId="38707662">
      <w:pPr>
        <w:pStyle w:val="2"/>
        <w:spacing w:line="266" w:lineRule="auto"/>
        <w:rPr>
          <w:rFonts w:hint="eastAsia" w:ascii="微软雅黑" w:hAnsi="微软雅黑" w:eastAsia="微软雅黑" w:cs="微软雅黑"/>
          <w:sz w:val="30"/>
          <w:szCs w:val="30"/>
        </w:rPr>
      </w:pPr>
    </w:p>
    <w:p w14:paraId="5082CB2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have the explicit declaration of Paul, that the spirits of the prophets are subject to the prophets [1 Cor. 14:32].</w:t>
      </w:r>
    </w:p>
    <w:p w14:paraId="0126F0C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在新约中，我们有保罗明确的声明，先知的灵顺服先知 [林前 14:32]。</w:t>
      </w:r>
    </w:p>
    <w:p w14:paraId="78FBBB86">
      <w:pPr>
        <w:pStyle w:val="2"/>
        <w:spacing w:line="266" w:lineRule="auto"/>
        <w:rPr>
          <w:rFonts w:hint="eastAsia" w:ascii="微软雅黑" w:hAnsi="微软雅黑" w:eastAsia="微软雅黑" w:cs="微软雅黑"/>
          <w:sz w:val="30"/>
          <w:szCs w:val="30"/>
        </w:rPr>
      </w:pPr>
    </w:p>
    <w:p w14:paraId="5D382CA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glossolalist needs an interpreter, the prophet interprets himself.</w:t>
      </w:r>
    </w:p>
    <w:p w14:paraId="577C0CF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说方言的人需要翻译，先知自己解释自己。</w:t>
      </w:r>
    </w:p>
    <w:p w14:paraId="053C4223">
      <w:pPr>
        <w:pStyle w:val="2"/>
        <w:spacing w:line="266" w:lineRule="auto"/>
        <w:rPr>
          <w:rFonts w:hint="eastAsia" w:ascii="微软雅黑" w:hAnsi="微软雅黑" w:eastAsia="微软雅黑" w:cs="微软雅黑"/>
          <w:sz w:val="30"/>
          <w:szCs w:val="30"/>
        </w:rPr>
      </w:pPr>
    </w:p>
    <w:p w14:paraId="68B42B1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in the above enquiry that the mode of seeing, while the older of the two main forms of prophetic revelation, yet continued to accompany the mode of hearing, in later times.</w:t>
      </w:r>
    </w:p>
    <w:p w14:paraId="6D84E85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我们在上述探究中发现，看见的模式虽然是先知启示两种主要形式中较古老的一种，但在后来的时代仍继续伴随着听见的模式。</w:t>
      </w:r>
    </w:p>
    <w:p w14:paraId="380A4CF1">
      <w:pPr>
        <w:pStyle w:val="2"/>
        <w:spacing w:line="266" w:lineRule="auto"/>
        <w:rPr>
          <w:rFonts w:hint="eastAsia" w:ascii="微软雅黑" w:hAnsi="微软雅黑" w:eastAsia="微软雅黑" w:cs="微软雅黑"/>
          <w:sz w:val="30"/>
          <w:szCs w:val="30"/>
        </w:rPr>
      </w:pPr>
    </w:p>
    <w:p w14:paraId="5764B76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did not cease to be ro'im, henceforth to remain nebhi'im exclusively.</w:t>
      </w:r>
    </w:p>
    <w:p w14:paraId="36F232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先知并没有停止成为 ro'im（先见），从此只作为 nebhi'im（先知）。</w:t>
      </w:r>
    </w:p>
    <w:p w14:paraId="321031C7">
      <w:pPr>
        <w:pStyle w:val="2"/>
        <w:spacing w:line="266" w:lineRule="auto"/>
        <w:rPr>
          <w:rFonts w:hint="eastAsia" w:ascii="微软雅黑" w:hAnsi="微软雅黑" w:eastAsia="微软雅黑" w:cs="微软雅黑"/>
          <w:sz w:val="30"/>
          <w:szCs w:val="30"/>
        </w:rPr>
      </w:pPr>
    </w:p>
    <w:p w14:paraId="65F0268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coequality of the one with the other is proven by the constant double usage till the latest times.</w:t>
      </w:r>
    </w:p>
    <w:p w14:paraId="7BF85D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这种并列关系由直到最近时期的持续双重用法所证明。</w:t>
      </w:r>
    </w:p>
    <w:p w14:paraId="073EE341">
      <w:pPr>
        <w:pStyle w:val="2"/>
        <w:spacing w:line="266" w:lineRule="auto"/>
        <w:rPr>
          <w:rFonts w:hint="eastAsia" w:ascii="微软雅黑" w:hAnsi="微软雅黑" w:eastAsia="微软雅黑" w:cs="微软雅黑"/>
          <w:sz w:val="30"/>
          <w:szCs w:val="30"/>
        </w:rPr>
      </w:pPr>
    </w:p>
    <w:p w14:paraId="0753ED5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 seems to be upset by the passage, 1 Sam. 9:9: 'Beforetime in Israel, when a man went to enquire of God, thus he said, Come and let us go to the ro'eh: for he that is now called a nabhi' was beforetime called a ro'eh.'</w:t>
      </w:r>
    </w:p>
    <w:p w14:paraId="1EFD346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这个结果似乎被撒母耳记上9:9的经文推翻了：“从前以色列中，若有人去问神，就说，我们问先见去吧。现在称为先知（nabhi'）的，从前称为先见（ro'eh）。”</w:t>
      </w:r>
    </w:p>
    <w:p w14:paraId="0AE044EC">
      <w:pPr>
        <w:pStyle w:val="2"/>
        <w:spacing w:line="266" w:lineRule="auto"/>
        <w:rPr>
          <w:rFonts w:hint="eastAsia" w:ascii="微软雅黑" w:hAnsi="微软雅黑" w:eastAsia="微软雅黑" w:cs="微软雅黑"/>
          <w:sz w:val="30"/>
          <w:szCs w:val="30"/>
        </w:rPr>
      </w:pPr>
    </w:p>
    <w:p w14:paraId="59A295D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is an interjected remark of the writer to explain why in vs. 11 Saul and his servants say to the young maidens, 'Is the ro'eh here?'</w:t>
      </w:r>
    </w:p>
    <w:p w14:paraId="5270612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这节经文是作者插入的评论，用来解释为什么在第11节扫罗和他的仆人对少女们说：“先见在这里吗？”</w:t>
      </w:r>
    </w:p>
    <w:p w14:paraId="525AA21F">
      <w:pPr>
        <w:pStyle w:val="2"/>
        <w:spacing w:line="266" w:lineRule="auto"/>
        <w:rPr>
          <w:rFonts w:hint="eastAsia" w:ascii="微软雅黑" w:hAnsi="微软雅黑" w:eastAsia="微软雅黑" w:cs="微软雅黑"/>
          <w:sz w:val="30"/>
          <w:szCs w:val="30"/>
        </w:rPr>
      </w:pPr>
    </w:p>
    <w:p w14:paraId="38B1D19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ro'eh and nabhi' appear as two successive designations of the same office in the course of history.</w:t>
      </w:r>
    </w:p>
    <w:p w14:paraId="2829FE0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在这里，ro'eh 和 nabhi' 作为同一职分在历史进程中的两个连续名称出现。</w:t>
      </w:r>
    </w:p>
    <w:p w14:paraId="69404CAA">
      <w:pPr>
        <w:pStyle w:val="2"/>
        <w:spacing w:line="266" w:lineRule="auto"/>
        <w:rPr>
          <w:rFonts w:hint="eastAsia" w:ascii="微软雅黑" w:hAnsi="微软雅黑" w:eastAsia="微软雅黑" w:cs="微软雅黑"/>
          <w:sz w:val="30"/>
          <w:szCs w:val="30"/>
        </w:rPr>
      </w:pPr>
    </w:p>
    <w:p w14:paraId="0DE6CA0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critics have not been slow to make use of it in support of their theory of the importation of nabhi'-ism from Canaan in the time of Samuel.</w:t>
      </w:r>
    </w:p>
    <w:p w14:paraId="1770F6D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批评家们很快利用这一点来支持他们的理论，即“先知主义”（nabhi'-ism）是在撒母耳时代从迦南传入的。</w:t>
      </w:r>
    </w:p>
    <w:p w14:paraId="6913DC01">
      <w:pPr>
        <w:pStyle w:val="2"/>
        <w:spacing w:line="266" w:lineRule="auto"/>
        <w:rPr>
          <w:rFonts w:hint="eastAsia" w:ascii="微软雅黑" w:hAnsi="微软雅黑" w:eastAsia="微软雅黑" w:cs="微软雅黑"/>
          <w:sz w:val="30"/>
          <w:szCs w:val="30"/>
        </w:rPr>
      </w:pPr>
    </w:p>
    <w:p w14:paraId="3ECA687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passage could never prove, for the writer, certainly later than Samuel's time, speaks from his own historical standpoint: what was customary in his (the writer's) time had not yet been so in Saul's time.</w:t>
      </w:r>
    </w:p>
    <w:p w14:paraId="225DD4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这是该经文永远无法证明的，因为作者肯定晚于撒母耳时代，他是从自己的历史立场说话：在他（作者）时代习以为常的事，在扫罗时代尚未如此。</w:t>
      </w:r>
    </w:p>
    <w:p w14:paraId="1280E276">
      <w:pPr>
        <w:pStyle w:val="2"/>
        <w:spacing w:line="266" w:lineRule="auto"/>
        <w:rPr>
          <w:rFonts w:hint="eastAsia" w:ascii="微软雅黑" w:hAnsi="微软雅黑" w:eastAsia="微软雅黑" w:cs="微软雅黑"/>
          <w:sz w:val="30"/>
          <w:szCs w:val="30"/>
        </w:rPr>
      </w:pPr>
    </w:p>
    <w:p w14:paraId="0290BFF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period of Saul and his own a change of usage had taken place.</w:t>
      </w:r>
    </w:p>
    <w:p w14:paraId="1E2E994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在扫罗时期和他自己的时期之间，用法发生了变化。</w:t>
      </w:r>
    </w:p>
    <w:p w14:paraId="0790ACE5">
      <w:pPr>
        <w:pStyle w:val="2"/>
        <w:spacing w:line="266" w:lineRule="auto"/>
        <w:rPr>
          <w:rFonts w:hint="eastAsia" w:ascii="微软雅黑" w:hAnsi="微软雅黑" w:eastAsia="微软雅黑" w:cs="微软雅黑"/>
          <w:sz w:val="30"/>
          <w:szCs w:val="30"/>
        </w:rPr>
      </w:pPr>
    </w:p>
    <w:p w14:paraId="0812A66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he does not say is that the change had come in the time of Saul or thereabouts.</w:t>
      </w:r>
    </w:p>
    <w:p w14:paraId="435E646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但他没有说的是，这种变化是在扫罗时代或大约那个时候发生的。</w:t>
      </w:r>
    </w:p>
    <w:p w14:paraId="5603F119">
      <w:pPr>
        <w:pStyle w:val="2"/>
        <w:spacing w:line="266" w:lineRule="auto"/>
        <w:rPr>
          <w:rFonts w:hint="eastAsia" w:ascii="微软雅黑" w:hAnsi="微软雅黑" w:eastAsia="微软雅黑" w:cs="微软雅黑"/>
          <w:sz w:val="30"/>
          <w:szCs w:val="30"/>
        </w:rPr>
      </w:pPr>
    </w:p>
    <w:p w14:paraId="1A5B93F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later, and have had nothing to do with any importation from Canaan.</w:t>
      </w:r>
    </w:p>
    <w:p w14:paraId="199BD29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它可能更晚，并且与从迦南的传入毫无关系。</w:t>
      </w:r>
    </w:p>
    <w:p w14:paraId="1276400B">
      <w:pPr>
        <w:pStyle w:val="2"/>
        <w:spacing w:line="266" w:lineRule="auto"/>
        <w:rPr>
          <w:rFonts w:hint="eastAsia" w:ascii="微软雅黑" w:hAnsi="微软雅黑" w:eastAsia="微软雅黑" w:cs="微软雅黑"/>
          <w:sz w:val="30"/>
          <w:szCs w:val="30"/>
        </w:rPr>
      </w:pPr>
    </w:p>
    <w:p w14:paraId="1412BF5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for this reason of no use to the critics, the verse causes difficulty.</w:t>
      </w:r>
    </w:p>
    <w:p w14:paraId="3EDAAA2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但是，虽然出于这个原因对批评家没用，但这节经文却造成了困难。</w:t>
      </w:r>
    </w:p>
    <w:p w14:paraId="03C15A13">
      <w:pPr>
        <w:pStyle w:val="2"/>
        <w:spacing w:line="266" w:lineRule="auto"/>
        <w:rPr>
          <w:rFonts w:hint="eastAsia" w:ascii="微软雅黑" w:hAnsi="微软雅黑" w:eastAsia="微软雅黑" w:cs="微软雅黑"/>
          <w:sz w:val="30"/>
          <w:szCs w:val="30"/>
        </w:rPr>
      </w:pPr>
    </w:p>
    <w:p w14:paraId="33840AB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it seems to imply that nabhi' was not yet in use at the time of Saul.</w:t>
      </w:r>
    </w:p>
    <w:p w14:paraId="4FE9BFA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从反面看，它似乎暗示在扫罗时代 nabhi' 尚未使用。</w:t>
      </w:r>
    </w:p>
    <w:p w14:paraId="160BC0E4">
      <w:pPr>
        <w:pStyle w:val="2"/>
        <w:spacing w:line="266" w:lineRule="auto"/>
        <w:rPr>
          <w:rFonts w:hint="eastAsia" w:ascii="微软雅黑" w:hAnsi="微软雅黑" w:eastAsia="微软雅黑" w:cs="微软雅黑"/>
          <w:sz w:val="30"/>
          <w:szCs w:val="30"/>
        </w:rPr>
      </w:pPr>
    </w:p>
    <w:p w14:paraId="019F1DD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also create some difficulty to determine about what date the change of usage came in and what occasioned it.</w:t>
      </w:r>
    </w:p>
    <w:p w14:paraId="41B55B5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而且确定用法改变大约在什么日期发生以及由什么引起，也会造成一些困难。</w:t>
      </w:r>
    </w:p>
    <w:p w14:paraId="4137E210">
      <w:pPr>
        <w:pStyle w:val="2"/>
        <w:spacing w:line="266" w:lineRule="auto"/>
        <w:rPr>
          <w:rFonts w:hint="eastAsia" w:ascii="微软雅黑" w:hAnsi="微软雅黑" w:eastAsia="微软雅黑" w:cs="微软雅黑"/>
          <w:sz w:val="30"/>
          <w:szCs w:val="30"/>
        </w:rPr>
      </w:pPr>
    </w:p>
    <w:p w14:paraId="3BF34D9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 why was the designation ro'eh dropped and nabhi' uniformly used?</w:t>
      </w:r>
    </w:p>
    <w:p w14:paraId="321934A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ro'eh 的称呼何时以及为何被放弃，而 nabhi' 被统一使用？</w:t>
      </w:r>
    </w:p>
    <w:p w14:paraId="3921B129">
      <w:pPr>
        <w:pStyle w:val="2"/>
        <w:spacing w:line="266" w:lineRule="auto"/>
        <w:rPr>
          <w:rFonts w:hint="eastAsia" w:ascii="微软雅黑" w:hAnsi="微软雅黑" w:eastAsia="微软雅黑" w:cs="微软雅黑"/>
          <w:sz w:val="30"/>
          <w:szCs w:val="30"/>
        </w:rPr>
      </w:pPr>
    </w:p>
    <w:p w14:paraId="05ED7BA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difficulties are met by substituting for the Massoretic text that of the Septuagint.</w:t>
      </w:r>
    </w:p>
    <w:p w14:paraId="2318B89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通过用七十士译本的文本替代马所拉文本，这两个困难得到了解决。</w:t>
      </w:r>
    </w:p>
    <w:p w14:paraId="642B60BA">
      <w:pPr>
        <w:pStyle w:val="2"/>
        <w:spacing w:line="266" w:lineRule="auto"/>
        <w:rPr>
          <w:rFonts w:hint="eastAsia" w:ascii="微软雅黑" w:hAnsi="微软雅黑" w:eastAsia="微软雅黑" w:cs="微软雅黑"/>
          <w:sz w:val="30"/>
          <w:szCs w:val="30"/>
        </w:rPr>
      </w:pPr>
    </w:p>
    <w:p w14:paraId="473D1F8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reads: 'for the people called the nabhi' the ro'eh'.</w:t>
      </w:r>
    </w:p>
    <w:p w14:paraId="6CA519E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后者读作：“因为百姓称先知为先见”。</w:t>
      </w:r>
    </w:p>
    <w:p w14:paraId="18D196A5">
      <w:pPr>
        <w:pStyle w:val="2"/>
        <w:spacing w:line="266" w:lineRule="auto"/>
        <w:rPr>
          <w:rFonts w:hint="eastAsia" w:ascii="微软雅黑" w:hAnsi="微软雅黑" w:eastAsia="微软雅黑" w:cs="微软雅黑"/>
          <w:sz w:val="30"/>
          <w:szCs w:val="30"/>
        </w:rPr>
      </w:pPr>
    </w:p>
    <w:p w14:paraId="3BF6EB5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followed by the Septuagint translators, in the place of hayyom, 'today', there stood ha'am, 'the people'.</w:t>
      </w:r>
    </w:p>
    <w:p w14:paraId="6BB2338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在七十士译本翻译者所依据的文本中，代替 hayyom（今天）的是 ha'am（百姓）。</w:t>
      </w:r>
    </w:p>
    <w:p w14:paraId="338506B8">
      <w:pPr>
        <w:pStyle w:val="2"/>
        <w:spacing w:line="266" w:lineRule="auto"/>
        <w:rPr>
          <w:rFonts w:hint="eastAsia" w:ascii="微软雅黑" w:hAnsi="微软雅黑" w:eastAsia="微软雅黑" w:cs="微软雅黑"/>
          <w:sz w:val="30"/>
          <w:szCs w:val="30"/>
        </w:rPr>
      </w:pPr>
    </w:p>
    <w:p w14:paraId="72FCB9D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emendation the statement becomes clear in its import.</w:t>
      </w:r>
    </w:p>
    <w:p w14:paraId="69FC512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通过这一修正，该陈述的含义变得清晰。</w:t>
      </w:r>
    </w:p>
    <w:p w14:paraId="2422D491">
      <w:pPr>
        <w:pStyle w:val="2"/>
        <w:spacing w:line="266" w:lineRule="auto"/>
        <w:rPr>
          <w:rFonts w:hint="eastAsia" w:ascii="微软雅黑" w:hAnsi="微软雅黑" w:eastAsia="微软雅黑" w:cs="微软雅黑"/>
          <w:sz w:val="30"/>
          <w:szCs w:val="30"/>
        </w:rPr>
      </w:pPr>
    </w:p>
    <w:p w14:paraId="6F0E922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two, so to speak official, names in use for the prophet the people had preferred for a long time to employ the ro'eh-title.</w:t>
      </w:r>
    </w:p>
    <w:p w14:paraId="6DCE696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在用于先知的两个（可以说是）官方名称中，百姓在很长一段时间里更喜欢使用 ro'eh（先见）这个头衔。</w:t>
      </w:r>
    </w:p>
    <w:p w14:paraId="0154CE88">
      <w:pPr>
        <w:pStyle w:val="2"/>
        <w:spacing w:line="266" w:lineRule="auto"/>
        <w:rPr>
          <w:rFonts w:hint="eastAsia" w:ascii="微软雅黑" w:hAnsi="微软雅黑" w:eastAsia="微软雅黑" w:cs="微软雅黑"/>
          <w:sz w:val="30"/>
          <w:szCs w:val="30"/>
        </w:rPr>
      </w:pPr>
    </w:p>
    <w:p w14:paraId="18592EF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still their habit in Saul's day; it was no longer so in the time of the writer.</w:t>
      </w:r>
    </w:p>
    <w:p w14:paraId="05F617D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这在扫罗时代仍是他们的习惯；在作者时代已不再如此。</w:t>
      </w:r>
    </w:p>
    <w:p w14:paraId="18F8F092">
      <w:pPr>
        <w:pStyle w:val="2"/>
        <w:spacing w:line="266" w:lineRule="auto"/>
        <w:rPr>
          <w:rFonts w:hint="eastAsia" w:ascii="微软雅黑" w:hAnsi="微软雅黑" w:eastAsia="微软雅黑" w:cs="微软雅黑"/>
          <w:sz w:val="30"/>
          <w:szCs w:val="30"/>
        </w:rPr>
      </w:pPr>
    </w:p>
    <w:p w14:paraId="1140BFD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his readers might not be familiar with the ancient popular way of speaking, he explains its early prevalence.</w:t>
      </w:r>
    </w:p>
    <w:p w14:paraId="6048059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因为他的读者可能不熟悉古代通俗的说法，他解释了其早期的流行。</w:t>
      </w:r>
    </w:p>
    <w:p w14:paraId="4B0159A6">
      <w:pPr>
        <w:pStyle w:val="2"/>
        <w:spacing w:line="266" w:lineRule="auto"/>
        <w:rPr>
          <w:rFonts w:hint="eastAsia" w:ascii="微软雅黑" w:hAnsi="微软雅黑" w:eastAsia="微软雅黑" w:cs="微软雅黑"/>
          <w:sz w:val="30"/>
          <w:szCs w:val="30"/>
        </w:rPr>
      </w:pPr>
    </w:p>
    <w:p w14:paraId="0575F5C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entirely a matter of popular habit of address.</w:t>
      </w:r>
    </w:p>
    <w:p w14:paraId="3A392E9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这完全是一个通俗称呼习惯的问题。</w:t>
      </w:r>
    </w:p>
    <w:p w14:paraId="2B7FB985">
      <w:pPr>
        <w:pStyle w:val="2"/>
        <w:spacing w:line="266" w:lineRule="auto"/>
        <w:rPr>
          <w:rFonts w:hint="eastAsia" w:ascii="微软雅黑" w:hAnsi="微软雅黑" w:eastAsia="微软雅黑" w:cs="微软雅黑"/>
          <w:sz w:val="30"/>
          <w:szCs w:val="30"/>
        </w:rPr>
      </w:pPr>
    </w:p>
    <w:p w14:paraId="57F0355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way does this contradict the statements in earlier history that there were nebhi'im long before, say in the time of Moses.</w:t>
      </w:r>
    </w:p>
    <w:p w14:paraId="592F365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这绝不与早期历史中的陈述相矛盾，即在此很久以前，比如摩西时代，就已经有 nebhi'im（先知）了。</w:t>
      </w:r>
    </w:p>
    <w:p w14:paraId="3D71961E">
      <w:pPr>
        <w:pStyle w:val="2"/>
        <w:spacing w:line="266" w:lineRule="auto"/>
        <w:rPr>
          <w:rFonts w:hint="eastAsia" w:ascii="微软雅黑" w:hAnsi="微软雅黑" w:eastAsia="微软雅黑" w:cs="微软雅黑"/>
          <w:sz w:val="30"/>
          <w:szCs w:val="30"/>
        </w:rPr>
      </w:pPr>
    </w:p>
    <w:p w14:paraId="10003EF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can even surmise in what this popular habit of avoiding nabhi' was rooted.</w:t>
      </w:r>
    </w:p>
    <w:p w14:paraId="06ADE1F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也许我们甚至可以推测这种避免使用 nabhi' 的通俗习惯根源何在。</w:t>
      </w:r>
    </w:p>
    <w:p w14:paraId="432BF098">
      <w:pPr>
        <w:pStyle w:val="2"/>
        <w:spacing w:line="266" w:lineRule="auto"/>
        <w:rPr>
          <w:rFonts w:hint="eastAsia" w:ascii="微软雅黑" w:hAnsi="微软雅黑" w:eastAsia="微软雅黑" w:cs="微软雅黑"/>
          <w:sz w:val="30"/>
          <w:szCs w:val="30"/>
        </w:rPr>
      </w:pPr>
    </w:p>
    <w:p w14:paraId="520318B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people would come to a man like Samuel in the ordinary, in a certain sense trivial, difficulties of their daily life, as was the case with Saul seeking his father's animals.</w:t>
      </w:r>
    </w:p>
    <w:p w14:paraId="4A26810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普通百姓会在日常生活的普通、在某种意义上微不足道的困难中来到像撒母耳这样的人面前，正如扫罗寻找父亲的牲畜的情况一样。</w:t>
      </w:r>
    </w:p>
    <w:p w14:paraId="14B851E1">
      <w:pPr>
        <w:pStyle w:val="2"/>
        <w:spacing w:line="266" w:lineRule="auto"/>
        <w:rPr>
          <w:rFonts w:hint="eastAsia" w:ascii="微软雅黑" w:hAnsi="微软雅黑" w:eastAsia="微软雅黑" w:cs="微软雅黑"/>
          <w:sz w:val="30"/>
          <w:szCs w:val="30"/>
        </w:rPr>
      </w:pPr>
    </w:p>
    <w:p w14:paraId="42446C9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kind of enquiry the name ro'eh may well have seemed more fitting than the stately, serious nabhi'.</w:t>
      </w:r>
    </w:p>
    <w:p w14:paraId="3B3A409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对于那种询问，ro'eh 这个名字可能显得比庄严、严肃的 nabhi' 更合适。</w:t>
      </w:r>
    </w:p>
    <w:p w14:paraId="24EE8F11">
      <w:pPr>
        <w:pStyle w:val="2"/>
        <w:spacing w:line="266" w:lineRule="auto"/>
        <w:rPr>
          <w:rFonts w:hint="eastAsia" w:ascii="微软雅黑" w:hAnsi="微软雅黑" w:eastAsia="微软雅黑" w:cs="微软雅黑"/>
          <w:sz w:val="30"/>
          <w:szCs w:val="30"/>
        </w:rPr>
      </w:pPr>
    </w:p>
    <w:p w14:paraId="18CE06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of God would also naturally obtain the information sought through vision-process rather than through speech-address from God.</w:t>
      </w:r>
    </w:p>
    <w:p w14:paraId="3331CF3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而神人自然也会通过异象过程而不是通过神的言语讲话来获得所寻求的信息。</w:t>
      </w:r>
    </w:p>
    <w:p w14:paraId="0CC3AB4F">
      <w:pPr>
        <w:pStyle w:val="2"/>
        <w:spacing w:line="266" w:lineRule="auto"/>
        <w:rPr>
          <w:rFonts w:hint="eastAsia" w:ascii="微软雅黑" w:hAnsi="微软雅黑" w:eastAsia="微软雅黑" w:cs="微软雅黑"/>
          <w:sz w:val="30"/>
          <w:szCs w:val="30"/>
        </w:rPr>
      </w:pPr>
    </w:p>
    <w:p w14:paraId="57F4119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Jehovah supplied to His servants by letting them see, for instance, the place where something lost could be found.</w:t>
      </w:r>
    </w:p>
    <w:p w14:paraId="3239438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耶和华通过让他们看见（例如失物所在的地方）来向祂的仆人提供此类事情。</w:t>
      </w:r>
    </w:p>
    <w:p w14:paraId="4C362C0F">
      <w:pPr>
        <w:pStyle w:val="2"/>
        <w:spacing w:line="266" w:lineRule="auto"/>
        <w:rPr>
          <w:rFonts w:hint="eastAsia" w:ascii="微软雅黑" w:hAnsi="微软雅黑" w:eastAsia="微软雅黑" w:cs="微软雅黑"/>
          <w:sz w:val="30"/>
          <w:szCs w:val="30"/>
        </w:rPr>
      </w:pPr>
    </w:p>
    <w:p w14:paraId="223179D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 of mind like this, so far from proving the non-existence of nabhi' rather presupposes it.</w:t>
      </w:r>
    </w:p>
    <w:p w14:paraId="4CD194A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像这样的心态，非但不能证明 nabhi' 的不存在，反而预设了它的存在。</w:t>
      </w:r>
    </w:p>
    <w:p w14:paraId="5E8C0001">
      <w:pPr>
        <w:pStyle w:val="2"/>
        <w:spacing w:line="266" w:lineRule="auto"/>
        <w:rPr>
          <w:rFonts w:hint="eastAsia" w:ascii="微软雅黑" w:hAnsi="微软雅黑" w:eastAsia="微软雅黑" w:cs="微软雅黑"/>
          <w:sz w:val="30"/>
          <w:szCs w:val="30"/>
        </w:rPr>
      </w:pPr>
    </w:p>
    <w:p w14:paraId="3EEF5FB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occasion, moreover, for looking down upon this part of the prophet's function as something beneath his dignity, and putting it on a line with pagan soothsaying.</w:t>
      </w:r>
    </w:p>
    <w:p w14:paraId="762A447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此外，没有理由看不起先知功能的这一部分，视其为有损尊严，并将其与异教占卜相提并论。</w:t>
      </w:r>
    </w:p>
    <w:p w14:paraId="6480CE0E">
      <w:pPr>
        <w:pStyle w:val="2"/>
        <w:spacing w:line="266" w:lineRule="auto"/>
        <w:rPr>
          <w:rFonts w:hint="eastAsia" w:ascii="微软雅黑" w:hAnsi="微软雅黑" w:eastAsia="微软雅黑" w:cs="微软雅黑"/>
          <w:sz w:val="30"/>
          <w:szCs w:val="30"/>
        </w:rPr>
      </w:pPr>
    </w:p>
    <w:p w14:paraId="7262F9C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God's desire to furnish the people with light even on such homely subjects.</w:t>
      </w:r>
    </w:p>
    <w:p w14:paraId="1C0FB7A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神的心意是在这些家常事上也给百姓提供光照。</w:t>
      </w:r>
    </w:p>
    <w:p w14:paraId="70C00E1D">
      <w:pPr>
        <w:pStyle w:val="2"/>
        <w:spacing w:line="266" w:lineRule="auto"/>
        <w:rPr>
          <w:rFonts w:hint="eastAsia" w:ascii="微软雅黑" w:hAnsi="微软雅黑" w:eastAsia="微软雅黑" w:cs="微软雅黑"/>
          <w:sz w:val="30"/>
          <w:szCs w:val="30"/>
        </w:rPr>
      </w:pPr>
    </w:p>
    <w:p w14:paraId="709A854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people among whom revelation dwelt, and it was one of their privileges to reap this practical benefit from it.</w:t>
      </w:r>
    </w:p>
    <w:p w14:paraId="06B442B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他们是一个有启示居住在其中的百姓，从启示中获得这种实际益处是他们的特权之一。</w:t>
      </w:r>
    </w:p>
    <w:p w14:paraId="333C369C">
      <w:pPr>
        <w:pStyle w:val="2"/>
        <w:spacing w:line="266" w:lineRule="auto"/>
        <w:rPr>
          <w:rFonts w:hint="eastAsia" w:ascii="微软雅黑" w:hAnsi="微软雅黑" w:eastAsia="微软雅黑" w:cs="微软雅黑"/>
          <w:sz w:val="30"/>
          <w:szCs w:val="30"/>
        </w:rPr>
      </w:pPr>
    </w:p>
    <w:p w14:paraId="18BC44F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ro'eh of Israel could be at the same time the nabhi' in the important affairs of national and religious life.</w:t>
      </w:r>
    </w:p>
    <w:p w14:paraId="1D1B552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 ro'eh 可以同时是国家和宗教生活重要事务中的 nabhi'。</w:t>
      </w:r>
    </w:p>
    <w:p w14:paraId="09546568">
      <w:pPr>
        <w:pStyle w:val="2"/>
        <w:spacing w:line="266" w:lineRule="auto"/>
        <w:rPr>
          <w:rFonts w:hint="eastAsia" w:ascii="微软雅黑" w:hAnsi="微软雅黑" w:eastAsia="微软雅黑" w:cs="微软雅黑"/>
          <w:sz w:val="30"/>
          <w:szCs w:val="30"/>
        </w:rPr>
      </w:pPr>
    </w:p>
    <w:p w14:paraId="002677D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instructive to read Isa. 8:19ff. in this connection.</w:t>
      </w:r>
    </w:p>
    <w:p w14:paraId="6154E2F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在这方面阅读以赛亚书8:19ff. 是有启发性的。</w:t>
      </w:r>
    </w:p>
    <w:p w14:paraId="4167838B">
      <w:pPr>
        <w:pStyle w:val="2"/>
        <w:spacing w:line="266" w:lineRule="auto"/>
        <w:rPr>
          <w:rFonts w:hint="eastAsia" w:ascii="微软雅黑" w:hAnsi="微软雅黑" w:eastAsia="微软雅黑" w:cs="微软雅黑"/>
          <w:sz w:val="30"/>
          <w:szCs w:val="30"/>
        </w:rPr>
      </w:pPr>
    </w:p>
    <w:p w14:paraId="26DC381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false soothsaying among Israel, but the prophet maintains not only that it is evil; he likewise maintains that it is unnecessary, because normal provision has been made for its supply: 'Should not a people seek unto their God?'</w:t>
      </w:r>
    </w:p>
    <w:p w14:paraId="6097E76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以色列中有虚假的占卜，但先知不仅坚持那是邪恶的；他同样坚持那是不必要的，因为已经为此做出了正常的供应规定：“百姓不当求问自己的神吗？”</w:t>
      </w:r>
    </w:p>
    <w:p w14:paraId="06888D30">
      <w:pPr>
        <w:pStyle w:val="2"/>
        <w:spacing w:line="266" w:lineRule="auto"/>
        <w:rPr>
          <w:rFonts w:hint="eastAsia" w:ascii="微软雅黑" w:hAnsi="微软雅黑" w:eastAsia="微软雅黑" w:cs="微软雅黑"/>
          <w:sz w:val="30"/>
          <w:szCs w:val="30"/>
        </w:rPr>
      </w:pPr>
    </w:p>
    <w:p w14:paraId="1D1416E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EXTREME CRITICAL VIEWS ANSWERED</w:t>
      </w:r>
    </w:p>
    <w:p w14:paraId="24359D8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回应极端的批判观点</w:t>
      </w:r>
    </w:p>
    <w:p w14:paraId="5FE4D9C7">
      <w:pPr>
        <w:pStyle w:val="2"/>
        <w:spacing w:line="266" w:lineRule="auto"/>
        <w:rPr>
          <w:rFonts w:hint="eastAsia" w:ascii="微软雅黑" w:hAnsi="微软雅黑" w:eastAsia="微软雅黑" w:cs="微软雅黑"/>
          <w:sz w:val="30"/>
          <w:szCs w:val="30"/>
        </w:rPr>
      </w:pPr>
    </w:p>
    <w:p w14:paraId="11C2F40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extremes may be observed in the critical attitude towards the visionary phenomena of prophecy.</w:t>
      </w:r>
    </w:p>
    <w:p w14:paraId="59D81AC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在对先知异象现象的批判态度中，可以观察到两个极端。</w:t>
      </w:r>
    </w:p>
    <w:p w14:paraId="17FD2A4F">
      <w:pPr>
        <w:pStyle w:val="2"/>
        <w:spacing w:line="266" w:lineRule="auto"/>
        <w:rPr>
          <w:rFonts w:hint="eastAsia" w:ascii="微软雅黑" w:hAnsi="微软雅黑" w:eastAsia="微软雅黑" w:cs="微软雅黑"/>
          <w:sz w:val="30"/>
          <w:szCs w:val="30"/>
        </w:rPr>
      </w:pPr>
    </w:p>
    <w:p w14:paraId="3B34BC9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latest tendency is to approximate what took place among Israel as much as possible to the abnormalities of pagan prophecy, and to reduce the phenomena in both quarters alike to the pathology of religion.</w:t>
      </w:r>
    </w:p>
    <w:p w14:paraId="2DCE5FB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最新的倾向是尽可能将以色列中发生的事情与异教预言的异常情况相提并论，并将两者的现象都归结为宗教病理学。</w:t>
      </w:r>
    </w:p>
    <w:p w14:paraId="5E25F5D6">
      <w:pPr>
        <w:pStyle w:val="2"/>
        <w:spacing w:line="266" w:lineRule="auto"/>
        <w:rPr>
          <w:rFonts w:hint="eastAsia" w:ascii="微软雅黑" w:hAnsi="微软雅黑" w:eastAsia="微软雅黑" w:cs="微软雅黑"/>
          <w:sz w:val="30"/>
          <w:szCs w:val="30"/>
        </w:rPr>
      </w:pPr>
    </w:p>
    <w:p w14:paraId="439A6A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Interpreters of the prophets have turned themselves into medical students in order to discover what specific type of neurology can throw light on the symptoms.</w:t>
      </w:r>
    </w:p>
    <w:p w14:paraId="18D08CF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先知的解释者已将自己变成了医学生，以便发现哪种特定类型的神经学可以阐明这些症状。</w:t>
      </w:r>
    </w:p>
    <w:p w14:paraId="336FFE0C">
      <w:pPr>
        <w:pStyle w:val="2"/>
        <w:spacing w:line="266" w:lineRule="auto"/>
        <w:rPr>
          <w:rFonts w:hint="eastAsia" w:ascii="微软雅黑" w:hAnsi="微软雅黑" w:eastAsia="微软雅黑" w:cs="微软雅黑"/>
          <w:sz w:val="30"/>
          <w:szCs w:val="30"/>
        </w:rPr>
      </w:pPr>
    </w:p>
    <w:p w14:paraId="610FD1D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Hysteria, epilepsy, catalepsy and several other more recondite states are studied from the records of medicine, in order to make the abnormal from the physiological or psychological point of view the normal from the pathological standpoint.</w:t>
      </w:r>
    </w:p>
    <w:p w14:paraId="42794C6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癔症、癫痫、僵住症和其他几种更深奥的状态被从医学记录中研究，以便将生理或心理角度的异常变成病理角度的正常。</w:t>
      </w:r>
    </w:p>
    <w:p w14:paraId="6A0290EC">
      <w:pPr>
        <w:pStyle w:val="2"/>
        <w:spacing w:line="266" w:lineRule="auto"/>
        <w:rPr>
          <w:rFonts w:hint="eastAsia" w:ascii="微软雅黑" w:hAnsi="微软雅黑" w:eastAsia="微软雅黑" w:cs="微软雅黑"/>
          <w:sz w:val="30"/>
          <w:szCs w:val="30"/>
        </w:rPr>
      </w:pPr>
    </w:p>
    <w:p w14:paraId="6E1053B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prophetic strangeness has been classified as a disease, it is supposed to be sufficiently accounted for.</w:t>
      </w:r>
    </w:p>
    <w:p w14:paraId="4707C4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当一种先知的奇异行为被归类为疾病时，就被认为已经得到了充分的解释。</w:t>
      </w:r>
    </w:p>
    <w:p w14:paraId="19A60A60">
      <w:pPr>
        <w:pStyle w:val="2"/>
        <w:spacing w:line="266" w:lineRule="auto"/>
        <w:rPr>
          <w:rFonts w:hint="eastAsia" w:ascii="微软雅黑" w:hAnsi="微软雅黑" w:eastAsia="微软雅黑" w:cs="微软雅黑"/>
          <w:sz w:val="30"/>
          <w:szCs w:val="30"/>
        </w:rPr>
      </w:pPr>
    </w:p>
    <w:p w14:paraId="02383F0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Hoelscher's book, Die Propheten, is so excessively technical in this respect as to be unreadable to the theologian who is not at the same time an expert in a highly specialized branch of medicine.</w:t>
      </w:r>
    </w:p>
    <w:p w14:paraId="5A434F3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赫尔舍（Hoelscher）的书《先知》（Die Propheten）在这方面过于技术化，以至于对于不同时是高度专业化医学分支专家的神学家来说，是无法阅读的。</w:t>
      </w:r>
    </w:p>
    <w:p w14:paraId="18260000">
      <w:pPr>
        <w:pStyle w:val="2"/>
        <w:spacing w:line="266" w:lineRule="auto"/>
        <w:rPr>
          <w:rFonts w:hint="eastAsia" w:ascii="微软雅黑" w:hAnsi="微软雅黑" w:eastAsia="微软雅黑" w:cs="微软雅黑"/>
          <w:sz w:val="30"/>
          <w:szCs w:val="30"/>
        </w:rPr>
      </w:pPr>
    </w:p>
    <w:p w14:paraId="673FEE0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psychiatric development took place, the diametrically opposite tendency existed, namely, to consider the visions of the prophets, not real experiences, but a species of literary composition employed in order to add vividness and force to their message.</w:t>
      </w:r>
    </w:p>
    <w:p w14:paraId="39A4606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在这个精神病学发展发生之前，存在着截然相反的倾向，即认为先知的异象不是真实的经历，而是一种为了增加信息的生动性和力度而采用的文学创作。</w:t>
      </w:r>
    </w:p>
    <w:p w14:paraId="6414AEA5">
      <w:pPr>
        <w:pStyle w:val="2"/>
        <w:spacing w:line="266" w:lineRule="auto"/>
        <w:rPr>
          <w:rFonts w:hint="eastAsia" w:ascii="微软雅黑" w:hAnsi="微软雅黑" w:eastAsia="微软雅黑" w:cs="微软雅黑"/>
          <w:sz w:val="30"/>
          <w:szCs w:val="30"/>
        </w:rPr>
      </w:pPr>
    </w:p>
    <w:p w14:paraId="182703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applied this to all visions.</w:t>
      </w:r>
    </w:p>
    <w:p w14:paraId="4BD5CF3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有些人将此应用于所有异象。</w:t>
      </w:r>
    </w:p>
    <w:p w14:paraId="621D8C71">
      <w:pPr>
        <w:pStyle w:val="2"/>
        <w:spacing w:line="266" w:lineRule="auto"/>
        <w:rPr>
          <w:rFonts w:hint="eastAsia" w:ascii="微软雅黑" w:hAnsi="微软雅黑" w:eastAsia="微软雅黑" w:cs="微软雅黑"/>
          <w:sz w:val="30"/>
          <w:szCs w:val="30"/>
        </w:rPr>
      </w:pPr>
    </w:p>
    <w:p w14:paraId="2283071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would restrict it to the later period of prophetism, holding that in earlier times the visions were real.</w:t>
      </w:r>
    </w:p>
    <w:p w14:paraId="02BB0EA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其他人则将其限制在先知体制的后期，认为在早期异象是真实的。</w:t>
      </w:r>
    </w:p>
    <w:p w14:paraId="062CC152">
      <w:pPr>
        <w:pStyle w:val="2"/>
        <w:spacing w:line="266" w:lineRule="auto"/>
        <w:rPr>
          <w:rFonts w:hint="eastAsia" w:ascii="微软雅黑" w:hAnsi="微软雅黑" w:eastAsia="微软雅黑" w:cs="微软雅黑"/>
          <w:sz w:val="30"/>
          <w:szCs w:val="30"/>
        </w:rPr>
      </w:pPr>
    </w:p>
    <w:p w14:paraId="001E61C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in support of this theory is as follows.</w:t>
      </w:r>
    </w:p>
    <w:p w14:paraId="02C0CBE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支持这一理论的论据如下。</w:t>
      </w:r>
    </w:p>
    <w:p w14:paraId="72152892">
      <w:pPr>
        <w:pStyle w:val="2"/>
        <w:spacing w:line="266" w:lineRule="auto"/>
        <w:rPr>
          <w:rFonts w:hint="eastAsia" w:ascii="微软雅黑" w:hAnsi="微软雅黑" w:eastAsia="微软雅黑" w:cs="微软雅黑"/>
          <w:sz w:val="30"/>
          <w:szCs w:val="30"/>
        </w:rPr>
      </w:pPr>
    </w:p>
    <w:p w14:paraId="2DD2CF6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visions, it is believed, are so circumstantial and elaborate, that they cannot possibly have been perceived.</w:t>
      </w:r>
    </w:p>
    <w:p w14:paraId="40B8FA3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人们认为，有些异象如此详尽和复杂，以至于不可能被感知到。</w:t>
      </w:r>
    </w:p>
    <w:p w14:paraId="33E09122">
      <w:pPr>
        <w:pStyle w:val="2"/>
        <w:spacing w:line="266" w:lineRule="auto"/>
        <w:rPr>
          <w:rFonts w:hint="eastAsia" w:ascii="微软雅黑" w:hAnsi="微软雅黑" w:eastAsia="微软雅黑" w:cs="微软雅黑"/>
          <w:sz w:val="30"/>
          <w:szCs w:val="30"/>
        </w:rPr>
      </w:pPr>
    </w:p>
    <w:p w14:paraId="3EA2912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betray in numerous points the workmanship of the free composer.</w:t>
      </w:r>
    </w:p>
    <w:p w14:paraId="03AC506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它们在许多方面流露出自由创作者的技艺。</w:t>
      </w:r>
    </w:p>
    <w:p w14:paraId="30DA8FCF">
      <w:pPr>
        <w:pStyle w:val="2"/>
        <w:spacing w:line="266" w:lineRule="auto"/>
        <w:rPr>
          <w:rFonts w:hint="eastAsia" w:ascii="微软雅黑" w:hAnsi="微软雅黑" w:eastAsia="微软雅黑" w:cs="微软雅黑"/>
          <w:sz w:val="30"/>
          <w:szCs w:val="30"/>
        </w:rPr>
      </w:pPr>
    </w:p>
    <w:p w14:paraId="1DECDB9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made up of such fantastic and grotesque features that no degree of imaginative power could enable us to combine them into a real picture.</w:t>
      </w:r>
    </w:p>
    <w:p w14:paraId="22B1405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有些是由如此奇幻和怪诞的特征组成的，以至于没有任何程度的想象力能使我们将它们组合成一个真实的画面。</w:t>
      </w:r>
    </w:p>
    <w:p w14:paraId="7CD9672D">
      <w:pPr>
        <w:pStyle w:val="2"/>
        <w:spacing w:line="266" w:lineRule="auto"/>
        <w:rPr>
          <w:rFonts w:hint="eastAsia" w:ascii="微软雅黑" w:hAnsi="微软雅黑" w:eastAsia="微软雅黑" w:cs="微软雅黑"/>
          <w:sz w:val="30"/>
          <w:szCs w:val="30"/>
        </w:rPr>
      </w:pPr>
    </w:p>
    <w:p w14:paraId="05540D1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elude the painter's skill, for the simple reason that they are not real pictures, just aggregates of single scenes loosely combined.</w:t>
      </w:r>
    </w:p>
    <w:p w14:paraId="4DDEFCD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它们逃避画家的技巧，原因很简单，因为它们不是真实的画面，只是松散结合的单个场景的集合。</w:t>
      </w:r>
    </w:p>
    <w:p w14:paraId="41A0DBB7">
      <w:pPr>
        <w:pStyle w:val="2"/>
        <w:spacing w:line="266" w:lineRule="auto"/>
        <w:rPr>
          <w:rFonts w:hint="eastAsia" w:ascii="微软雅黑" w:hAnsi="微软雅黑" w:eastAsia="微软雅黑" w:cs="微软雅黑"/>
          <w:sz w:val="30"/>
          <w:szCs w:val="30"/>
        </w:rPr>
      </w:pPr>
    </w:p>
    <w:p w14:paraId="6D7C42F9">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vision and the message is often far-fetched and artificial.</w:t>
      </w:r>
    </w:p>
    <w:p w14:paraId="35438AC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异象与信息之间的联系往往是牵强和人为的。</w:t>
      </w:r>
    </w:p>
    <w:p w14:paraId="228477A0">
      <w:pPr>
        <w:pStyle w:val="2"/>
        <w:spacing w:line="266" w:lineRule="auto"/>
        <w:rPr>
          <w:rFonts w:hint="eastAsia" w:ascii="微软雅黑" w:hAnsi="微软雅黑" w:eastAsia="微软雅黑" w:cs="微软雅黑"/>
          <w:sz w:val="30"/>
          <w:szCs w:val="30"/>
        </w:rPr>
      </w:pPr>
    </w:p>
    <w:p w14:paraId="174EBAC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complicated and artificial visions occur largely in the later prophets, Ezekiel and Zechariah, the simple and more natural ones belong to the older period.</w:t>
      </w:r>
    </w:p>
    <w:p w14:paraId="5B90939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复杂和人为的异象主要出现在后期的先知以西结和撒迦利亚中，简单和更自然的异象属于较早的时期。</w:t>
      </w:r>
    </w:p>
    <w:p w14:paraId="0AC99E62">
      <w:pPr>
        <w:pStyle w:val="2"/>
        <w:spacing w:line="266" w:lineRule="auto"/>
        <w:rPr>
          <w:rFonts w:hint="eastAsia" w:ascii="微软雅黑" w:hAnsi="微软雅黑" w:eastAsia="微软雅黑" w:cs="微软雅黑"/>
          <w:sz w:val="30"/>
          <w:szCs w:val="30"/>
        </w:rPr>
      </w:pPr>
    </w:p>
    <w:p w14:paraId="275D9C6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such considerations we should take into account other equally pertinent facts.</w:t>
      </w:r>
    </w:p>
    <w:p w14:paraId="574D50B2">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针对这些考虑，我们应该考虑到其他同样相关的事实。</w:t>
      </w:r>
    </w:p>
    <w:p w14:paraId="65D797CF">
      <w:pPr>
        <w:pStyle w:val="2"/>
        <w:spacing w:line="266" w:lineRule="auto"/>
        <w:rPr>
          <w:rFonts w:hint="eastAsia" w:ascii="微软雅黑" w:hAnsi="微软雅黑" w:eastAsia="微软雅黑" w:cs="微软雅黑"/>
          <w:sz w:val="30"/>
          <w:szCs w:val="30"/>
        </w:rPr>
      </w:pPr>
    </w:p>
    <w:p w14:paraId="3F83737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fitted to determine from the range of our own imagination how far the visualizing power may have extended in the prophets.</w:t>
      </w:r>
    </w:p>
    <w:p w14:paraId="2D34953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我们不适合根据我们自己想象力的范围来确定先知的视觉化能力延伸到了何种程度。</w:t>
      </w:r>
    </w:p>
    <w:p w14:paraId="4F7958D6">
      <w:pPr>
        <w:pStyle w:val="2"/>
        <w:spacing w:line="266" w:lineRule="auto"/>
        <w:rPr>
          <w:rFonts w:hint="eastAsia" w:ascii="微软雅黑" w:hAnsi="微软雅黑" w:eastAsia="微软雅黑" w:cs="微软雅黑"/>
          <w:sz w:val="30"/>
          <w:szCs w:val="30"/>
        </w:rPr>
      </w:pPr>
    </w:p>
    <w:p w14:paraId="2184972F">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Shemites.</w:t>
      </w:r>
    </w:p>
    <w:p w14:paraId="2204C7D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先知是闪米特人。</w:t>
      </w:r>
    </w:p>
    <w:p w14:paraId="6E442DD9">
      <w:pPr>
        <w:pStyle w:val="2"/>
        <w:spacing w:line="266" w:lineRule="auto"/>
        <w:rPr>
          <w:rFonts w:hint="eastAsia" w:ascii="微软雅黑" w:hAnsi="微软雅黑" w:eastAsia="微软雅黑" w:cs="微软雅黑"/>
          <w:sz w:val="30"/>
          <w:szCs w:val="30"/>
        </w:rPr>
      </w:pPr>
    </w:p>
    <w:p w14:paraId="702C734A">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ecstatic state allowed of intense concentration upon a single scene.</w:t>
      </w:r>
    </w:p>
    <w:p w14:paraId="1E62759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出神状态允许对单一场景进行高度集中。</w:t>
      </w:r>
    </w:p>
    <w:p w14:paraId="56A8A80B">
      <w:pPr>
        <w:pStyle w:val="2"/>
        <w:spacing w:line="266" w:lineRule="auto"/>
        <w:rPr>
          <w:rFonts w:hint="eastAsia" w:ascii="微软雅黑" w:hAnsi="微软雅黑" w:eastAsia="微软雅黑" w:cs="微软雅黑"/>
          <w:sz w:val="30"/>
          <w:szCs w:val="30"/>
        </w:rPr>
      </w:pPr>
    </w:p>
    <w:p w14:paraId="10C0FD4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inability to reproduce the vision into a picture proves or disproves nothing as to what the prophets were capable of in that respect.</w:t>
      </w:r>
    </w:p>
    <w:p w14:paraId="6C9A813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我们无法将异象再现为画面，这既不能证明也不能反驳先知在这方面的能力。</w:t>
      </w:r>
    </w:p>
    <w:p w14:paraId="783D6AF2">
      <w:pPr>
        <w:pStyle w:val="2"/>
        <w:spacing w:line="266" w:lineRule="auto"/>
        <w:rPr>
          <w:rFonts w:hint="eastAsia" w:ascii="微软雅黑" w:hAnsi="微软雅黑" w:eastAsia="微软雅黑" w:cs="微软雅黑"/>
          <w:sz w:val="30"/>
          <w:szCs w:val="30"/>
        </w:rPr>
      </w:pPr>
    </w:p>
    <w:p w14:paraId="42F9599E">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from looseness in combining, closely looked at, proves the opposite of what it is intended to prove.</w:t>
      </w:r>
    </w:p>
    <w:p w14:paraId="16BBB47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从结合松散得出的论据，仔细观察，证明了与其意图证明的相反。</w:t>
      </w:r>
    </w:p>
    <w:p w14:paraId="20DF96F1">
      <w:pPr>
        <w:pStyle w:val="2"/>
        <w:spacing w:line="266" w:lineRule="auto"/>
        <w:rPr>
          <w:rFonts w:hint="eastAsia" w:ascii="微软雅黑" w:hAnsi="微软雅黑" w:eastAsia="微软雅黑" w:cs="微软雅黑"/>
          <w:sz w:val="30"/>
          <w:szCs w:val="30"/>
        </w:rPr>
      </w:pPr>
    </w:p>
    <w:p w14:paraId="245A690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free literary composition a prophet like Jeremiah would certainly have been capable of producing more natural and striking symbols.</w:t>
      </w:r>
    </w:p>
    <w:p w14:paraId="673E1271">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在自由文学创作的情况下，像耶利米这样的先知肯定有能力产生更自然和引人注目的象征。</w:t>
      </w:r>
    </w:p>
    <w:p w14:paraId="5041F31A">
      <w:pPr>
        <w:pStyle w:val="2"/>
        <w:spacing w:line="266" w:lineRule="auto"/>
        <w:rPr>
          <w:rFonts w:hint="eastAsia" w:ascii="微软雅黑" w:hAnsi="微软雅黑" w:eastAsia="微软雅黑" w:cs="微软雅黑"/>
          <w:sz w:val="30"/>
          <w:szCs w:val="30"/>
        </w:rPr>
      </w:pPr>
    </w:p>
    <w:p w14:paraId="24896BB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that such visions are the work of God, whom in this matter we do not presume to measure by the rules of pictorial or literary composition.</w:t>
      </w:r>
    </w:p>
    <w:p w14:paraId="67ADF093">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这表明这些异象是神的工作，在这件事上，我们不敢用绘画或文学创作的规则来衡量祂。</w:t>
      </w:r>
    </w:p>
    <w:p w14:paraId="62AD984B">
      <w:pPr>
        <w:pStyle w:val="2"/>
        <w:spacing w:line="266" w:lineRule="auto"/>
        <w:rPr>
          <w:rFonts w:hint="eastAsia" w:ascii="微软雅黑" w:hAnsi="微软雅黑" w:eastAsia="微软雅黑" w:cs="微软雅黑"/>
          <w:sz w:val="30"/>
          <w:szCs w:val="30"/>
        </w:rPr>
      </w:pPr>
    </w:p>
    <w:p w14:paraId="30FEF29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true that the unnatural visions are found largely in the later prophets, but these same prophets on other occasions see visions of striking vividness and charm.</w:t>
      </w:r>
    </w:p>
    <w:p w14:paraId="517A1BB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不自然的异象主要出现在后期先知中可能是真的，但这些先知在其他场合也看到过极其生动和迷人的异象。</w:t>
      </w:r>
    </w:p>
    <w:p w14:paraId="17D33895">
      <w:pPr>
        <w:pStyle w:val="2"/>
        <w:spacing w:line="266" w:lineRule="auto"/>
        <w:rPr>
          <w:rFonts w:hint="eastAsia" w:ascii="微软雅黑" w:hAnsi="微软雅黑" w:eastAsia="微软雅黑" w:cs="微软雅黑"/>
          <w:sz w:val="30"/>
          <w:szCs w:val="30"/>
        </w:rPr>
      </w:pPr>
    </w:p>
    <w:p w14:paraId="1DE32CC7">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theory of literary composition it becomes difficult to explain why the prophets have, on the whole, made such rare use of this form of representation.</w:t>
      </w:r>
    </w:p>
    <w:p w14:paraId="151945F4">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根据文学创作理论，就很难解释为什么先知们总体上如此罕见地使用这种表现形式。</w:t>
      </w:r>
    </w:p>
    <w:p w14:paraId="3C3F6C2D">
      <w:pPr>
        <w:pStyle w:val="2"/>
        <w:spacing w:line="266" w:lineRule="auto"/>
        <w:rPr>
          <w:rFonts w:hint="eastAsia" w:ascii="微软雅黑" w:hAnsi="微软雅黑" w:eastAsia="微软雅黑" w:cs="微软雅黑"/>
          <w:sz w:val="30"/>
          <w:szCs w:val="30"/>
        </w:rPr>
      </w:pPr>
    </w:p>
    <w:p w14:paraId="5277D25C">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draw a clear distinction between symbolic actions and objects figuring in the reality, and symbolic visions seen by themselves.</w:t>
      </w:r>
    </w:p>
    <w:p w14:paraId="7EB62F36">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先知们在现实中出现的象征性动作和物体，与他们自己看到的象征性异象之间，划清了界限。</w:t>
      </w:r>
    </w:p>
    <w:p w14:paraId="605F7AEA">
      <w:pPr>
        <w:pStyle w:val="2"/>
        <w:spacing w:line="266" w:lineRule="auto"/>
        <w:rPr>
          <w:rFonts w:hint="eastAsia" w:ascii="微软雅黑" w:hAnsi="微软雅黑" w:eastAsia="微软雅黑" w:cs="微软雅黑"/>
          <w:sz w:val="30"/>
          <w:szCs w:val="30"/>
        </w:rPr>
      </w:pPr>
    </w:p>
    <w:p w14:paraId="7064BCF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distinction, if the visions were inventions?</w:t>
      </w:r>
    </w:p>
    <w:p w14:paraId="32A0443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如果异象是虚构的，为什么要这种区分？</w:t>
      </w:r>
    </w:p>
    <w:p w14:paraId="565D84A1">
      <w:pPr>
        <w:pStyle w:val="2"/>
        <w:spacing w:line="266" w:lineRule="auto"/>
        <w:rPr>
          <w:rFonts w:hint="eastAsia" w:ascii="微软雅黑" w:hAnsi="微软雅黑" w:eastAsia="微软雅黑" w:cs="微软雅黑"/>
          <w:sz w:val="30"/>
          <w:szCs w:val="30"/>
        </w:rPr>
      </w:pPr>
    </w:p>
    <w:p w14:paraId="7F4AE6E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not Jeremiah exhibit the almond rod, or Amos the basket of summer fruit?</w:t>
      </w:r>
    </w:p>
    <w:p w14:paraId="08D009D5">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为什么耶利米不展示杏树枝，或者阿摩司不展示一篮夏天的果子？</w:t>
      </w:r>
    </w:p>
    <w:p w14:paraId="7D2CB461">
      <w:pPr>
        <w:pStyle w:val="2"/>
        <w:spacing w:line="266" w:lineRule="auto"/>
        <w:rPr>
          <w:rFonts w:hint="eastAsia" w:ascii="微软雅黑" w:hAnsi="微软雅黑" w:eastAsia="微软雅黑" w:cs="微软雅黑"/>
          <w:sz w:val="30"/>
          <w:szCs w:val="30"/>
        </w:rPr>
      </w:pPr>
    </w:p>
    <w:p w14:paraId="3F99DFA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writers now admit that the older prophets did see visions.</w:t>
      </w:r>
    </w:p>
    <w:p w14:paraId="16CFA59B">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大多数作家现在承认早期的先知确实看到了异象。</w:t>
      </w:r>
    </w:p>
    <w:p w14:paraId="074FBD3A">
      <w:pPr>
        <w:pStyle w:val="2"/>
        <w:spacing w:line="266" w:lineRule="auto"/>
        <w:rPr>
          <w:rFonts w:hint="eastAsia" w:ascii="微软雅黑" w:hAnsi="微软雅黑" w:eastAsia="微软雅黑" w:cs="微软雅黑"/>
          <w:sz w:val="30"/>
          <w:szCs w:val="30"/>
        </w:rPr>
      </w:pPr>
    </w:p>
    <w:p w14:paraId="648E37D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later prophets speak of theirs in precisely the same language.</w:t>
      </w:r>
    </w:p>
    <w:p w14:paraId="53B03098">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但后期的先知用完全相同的语言谈论他们的异象。</w:t>
      </w:r>
    </w:p>
    <w:p w14:paraId="67BE9FF8">
      <w:pPr>
        <w:pStyle w:val="2"/>
        <w:spacing w:line="266" w:lineRule="auto"/>
        <w:rPr>
          <w:rFonts w:hint="eastAsia" w:ascii="微软雅黑" w:hAnsi="微软雅黑" w:eastAsia="微软雅黑" w:cs="微软雅黑"/>
          <w:sz w:val="30"/>
          <w:szCs w:val="30"/>
        </w:rPr>
      </w:pPr>
    </w:p>
    <w:p w14:paraId="5F87B340">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have been somewhat misleading, had they not actually seen them.</w:t>
      </w:r>
    </w:p>
    <w:p w14:paraId="1688727D">
      <w:pPr>
        <w:pStyle w:val="2"/>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如果他们实际上没有看到，这就会有些误导。</w:t>
      </w:r>
    </w:p>
    <w:p w14:paraId="3337A7EE">
      <w:pPr>
        <w:pStyle w:val="2"/>
        <w:spacing w:line="267" w:lineRule="auto"/>
        <w:rPr>
          <w:rFonts w:hint="eastAsia" w:ascii="微软雅黑" w:hAnsi="微软雅黑" w:eastAsia="微软雅黑" w:cs="微软雅黑"/>
          <w:sz w:val="30"/>
          <w:szCs w:val="30"/>
        </w:rPr>
      </w:pPr>
    </w:p>
    <w:p w14:paraId="135FBCE6">
      <w:pPr>
        <w:pStyle w:val="2"/>
        <w:spacing w:line="267" w:lineRule="auto"/>
        <w:rPr>
          <w:rFonts w:hint="eastAsia" w:ascii="微软雅黑" w:hAnsi="微软雅黑" w:eastAsia="微软雅黑" w:cs="微软雅黑"/>
          <w:sz w:val="30"/>
          <w:szCs w:val="30"/>
        </w:rPr>
      </w:pPr>
    </w:p>
    <w:p w14:paraId="3711E28A">
      <w:pPr>
        <w:pStyle w:val="2"/>
        <w:spacing w:line="267" w:lineRule="auto"/>
        <w:rPr>
          <w:rFonts w:hint="eastAsia" w:ascii="微软雅黑" w:hAnsi="微软雅黑" w:eastAsia="微软雅黑" w:cs="微软雅黑"/>
          <w:sz w:val="30"/>
          <w:szCs w:val="30"/>
        </w:rPr>
      </w:pPr>
    </w:p>
    <w:p w14:paraId="23C1038F">
      <w:pPr>
        <w:pStyle w:val="2"/>
        <w:spacing w:line="267" w:lineRule="auto"/>
        <w:rPr>
          <w:rFonts w:hint="eastAsia" w:ascii="微软雅黑" w:hAnsi="微软雅黑" w:eastAsia="微软雅黑" w:cs="微软雅黑"/>
          <w:sz w:val="30"/>
          <w:szCs w:val="30"/>
        </w:rPr>
      </w:pPr>
    </w:p>
    <w:p w14:paraId="6EC79AF4">
      <w:pPr>
        <w:spacing w:before="120" w:line="565" w:lineRule="exact"/>
        <w:ind w:left="3964"/>
        <w:rPr>
          <w:rFonts w:hint="eastAsia" w:ascii="微软雅黑" w:hAnsi="微软雅黑" w:eastAsia="微软雅黑" w:cs="微软雅黑"/>
          <w:sz w:val="30"/>
          <w:szCs w:val="30"/>
          <w:lang w:val="en-US" w:eastAsia="zh-CN"/>
        </w:rPr>
      </w:pPr>
      <w:bookmarkStart w:id="15" w:name="bookmark14"/>
      <w:bookmarkEnd w:id="15"/>
      <w:r>
        <w:rPr>
          <w:rFonts w:hint="eastAsia" w:ascii="微软雅黑" w:hAnsi="微软雅黑" w:eastAsia="微软雅黑" w:cs="微软雅黑"/>
          <w:b/>
          <w:bCs/>
          <w:position w:val="3"/>
          <w:sz w:val="30"/>
          <w:szCs w:val="30"/>
        </w:rPr>
        <w:t>FIVE:</w:t>
      </w:r>
      <w:r>
        <w:rPr>
          <w:rFonts w:hint="eastAsia" w:ascii="微软雅黑" w:hAnsi="微软雅黑" w:eastAsia="微软雅黑" w:cs="微软雅黑"/>
          <w:b/>
          <w:bCs/>
          <w:position w:val="3"/>
          <w:sz w:val="30"/>
          <w:szCs w:val="30"/>
        </w:rPr>
        <w:br w:type="textWrapping"/>
      </w:r>
      <w:r>
        <w:rPr>
          <w:rFonts w:hint="eastAsia" w:ascii="微软雅黑" w:hAnsi="微软雅黑" w:eastAsia="微软雅黑" w:cs="微软雅黑"/>
          <w:b/>
          <w:bCs/>
          <w:position w:val="3"/>
          <w:sz w:val="30"/>
          <w:szCs w:val="30"/>
          <w:lang w:val="en-US" w:eastAsia="zh-CN"/>
        </w:rPr>
        <w:t>五：</w:t>
      </w:r>
    </w:p>
    <w:p w14:paraId="71C77F88">
      <w:pPr>
        <w:pStyle w:val="2"/>
        <w:spacing w:line="243" w:lineRule="auto"/>
        <w:rPr>
          <w:rFonts w:hint="eastAsia" w:ascii="微软雅黑" w:hAnsi="微软雅黑" w:eastAsia="微软雅黑" w:cs="微软雅黑"/>
          <w:sz w:val="30"/>
          <w:szCs w:val="30"/>
        </w:rPr>
      </w:pPr>
    </w:p>
    <w:p w14:paraId="64D007A5">
      <w:pPr>
        <w:spacing w:before="119" w:line="245" w:lineRule="auto"/>
        <w:ind w:left="2740" w:right="411" w:hanging="2338"/>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MODE</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COMMUNICATION</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1"/>
          <w:sz w:val="30"/>
          <w:szCs w:val="30"/>
        </w:rPr>
        <w:t xml:space="preserve"> </w:t>
      </w:r>
      <w:r>
        <w:rPr>
          <w:rFonts w:hint="eastAsia" w:ascii="微软雅黑" w:hAnsi="微软雅黑" w:eastAsia="微软雅黑" w:cs="微软雅黑"/>
          <w:b/>
          <w:bCs/>
          <w:spacing w:val="4"/>
          <w:sz w:val="30"/>
          <w:szCs w:val="30"/>
        </w:rPr>
        <w:t>THE PROPHECY</w:t>
      </w:r>
      <w:r>
        <w:rPr>
          <w:rFonts w:hint="eastAsia" w:ascii="微软雅黑" w:hAnsi="微软雅黑" w:eastAsia="微软雅黑" w:cs="微软雅黑"/>
          <w:b/>
          <w:bCs/>
          <w:spacing w:val="4"/>
          <w:sz w:val="30"/>
          <w:szCs w:val="30"/>
        </w:rPr>
        <w:br w:type="textWrapping"/>
      </w:r>
      <w:r>
        <w:rPr>
          <w:rFonts w:hint="eastAsia" w:ascii="微软雅黑" w:hAnsi="微软雅黑" w:eastAsia="微软雅黑" w:cs="微软雅黑"/>
          <w:b/>
          <w:bCs/>
          <w:spacing w:val="4"/>
          <w:sz w:val="30"/>
          <w:szCs w:val="30"/>
        </w:rPr>
        <w:t>预言传播的模式</w:t>
      </w:r>
    </w:p>
    <w:p w14:paraId="2FA1460B">
      <w:pPr>
        <w:pStyle w:val="2"/>
        <w:spacing w:line="414" w:lineRule="auto"/>
        <w:rPr>
          <w:rFonts w:hint="eastAsia" w:ascii="微软雅黑" w:hAnsi="微软雅黑" w:eastAsia="微软雅黑" w:cs="微软雅黑"/>
          <w:sz w:val="30"/>
          <w:szCs w:val="30"/>
        </w:rPr>
      </w:pPr>
    </w:p>
    <w:p w14:paraId="2D0C945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言语</w:t>
      </w:r>
    </w:p>
    <w:p w14:paraId="4499D0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the name nabhi' places the emphasis upon the communication of his message by the prophet.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我们已经看到，</w:t>
      </w:r>
      <w:r>
        <w:rPr>
          <w:rFonts w:hint="eastAsia" w:ascii="微软雅黑" w:hAnsi="微软雅黑" w:eastAsia="微软雅黑" w:cs="微软雅黑"/>
          <w:i/>
          <w:iCs/>
          <w:sz w:val="30"/>
          <w:szCs w:val="30"/>
        </w:rPr>
        <w:t>nabhi'</w:t>
      </w:r>
      <w:r>
        <w:rPr>
          <w:rFonts w:hint="eastAsia" w:ascii="微软雅黑" w:hAnsi="微软雅黑" w:eastAsia="微软雅黑" w:cs="微软雅黑"/>
          <w:sz w:val="30"/>
          <w:szCs w:val="30"/>
        </w:rPr>
        <w:t>（先知）这个名称将重点放在先知对其信息的传达上。</w:t>
      </w:r>
    </w:p>
    <w:p w14:paraId="4514A11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form in which the message had been conveyed was that of speech, the most natural form for delivering it would be that of reproductive speech.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当信息被传达的形式是言语时，传递它最自然的形式就是复述的言语。</w:t>
      </w:r>
    </w:p>
    <w:p w14:paraId="1111A29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divine speech can thus naturally pass over into human speech is a wonderful thing in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神圣的言语能如此自然地转变为人类的言语，这本身就是一件奇妙的事。</w:t>
      </w:r>
    </w:p>
    <w:p w14:paraId="18FEC3C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has been made in the image of God, and the faculty of speech forms a part of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但人是照着神的形象被造的，而言语的能力构成了其中的一部分。</w:t>
      </w:r>
    </w:p>
    <w:p w14:paraId="01F181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speech outside of God there is something divine-like.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在神以外的所有言语中，都有某种像神的东西。</w:t>
      </w:r>
    </w:p>
    <w:p w14:paraId="53E8CF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prophets stood under the special control of the Holy Spirit, who plays upon the human organ where and as 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此外，先知处于圣灵的特殊管理之下，圣灵随己意在何处并以何种方式运行于人类的器皿之上。</w:t>
      </w:r>
    </w:p>
    <w:p w14:paraId="7EC8BC0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through inner speech the oracle came at the very moment preceding delivery, there would remain no time to translate it into other language.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特别是如果圣言通过内在言语在传递前的那一刻临到，就没有时间将其翻译成其他语言。</w:t>
      </w:r>
    </w:p>
    <w:p w14:paraId="3095F41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retention of the same form was of official importance.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并且保留相同的形式具有官方的重要性。</w:t>
      </w:r>
    </w:p>
    <w:p w14:paraId="436F899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of course, must have done considerable work in writing their prophecies.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当然，先知们必定在书写他们的预言上做了大量的工作。</w:t>
      </w:r>
    </w:p>
    <w:p w14:paraId="636DE4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remain true, even if the modern theory of the redactional character of the books named after them were to be adopted.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即使采用现代关于以他们命名的书卷具有编辑性质的理论，这一点仍然是真实的。</w:t>
      </w:r>
    </w:p>
    <w:p w14:paraId="0E8B105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prophecies were in the first instance delivered in speech, to some extent at least.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书面的预言起初是以言语传递的，至少在一定程度上是这样。</w:t>
      </w:r>
    </w:p>
    <w:p w14:paraId="63C84A0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cause why writing was resorted to was a peculiar one which had nothing to do with the original form of transmission.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而诉诸于书写的原因是特殊的，与最初的传递形式无关。</w:t>
      </w:r>
    </w:p>
    <w:p w14:paraId="6A8B9F8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has sometimes been singled out as a type of the rhetorical writing prophet, especially in his eschatological deliverances, but he was none the less a great speaker too.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以西结有时被单列出来作为修辞性书写先知的一种类型，特别是在他的末世论宣告中，但他仍然也是一位伟大的演说者。</w:t>
      </w:r>
    </w:p>
    <w:p w14:paraId="563BA7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audiences were so impressed and excited by the address made to them as to be daily talking against him by the walls and in the doors of the houses, and representing his speech as a very lovely song of one that has a pleasant voice and can play well on an instrument [33:30–32].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他的听众被向他们所作的演说如此打动和激奋，以至于天天在墙边和房屋门口谈论反对他，并将他的演说描绘成嗓音悦耳、善于奏乐之人的非常可爱的歌曲 [33:30–32]。</w:t>
      </w:r>
    </w:p>
    <w:p w14:paraId="344929F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useless to study even Ezekiel for homiletical instruction.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即使为了讲道学的指导而研读以西结书，也不会是无益的。</w:t>
      </w:r>
    </w:p>
    <w:p w14:paraId="78153E9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spoken divine word calls for verbal delivery, so the vision calls for a special kind of verbal delivery, in which its pictorial origin shall be reckoned with.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正如口头的神圣话语要求口头传递一样，异象也要求一种特殊的口头传递，其中必须考虑到其图像的起源。</w:t>
      </w:r>
    </w:p>
    <w:p w14:paraId="668FB17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words were necessary here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因为在这里言语也是必要的。</w:t>
      </w:r>
    </w:p>
    <w:p w14:paraId="1EBAD65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could not set up a stage or throw on a screen that inner film they had looked upon in the vision.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先知们无法搭建舞台，或在屏幕上投射他们在异象中看到的内在胶片。</w:t>
      </w:r>
    </w:p>
    <w:p w14:paraId="5B2BC3B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optical experience is, however, reproduced in words as closely optical as possible, and frequently the prophet leaves it at that without further explanation.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然而，这种视觉经历被用尽可能接近视觉的言语重现出来，而且先知经常就此止步，不做进一步解释。</w:t>
      </w:r>
    </w:p>
    <w:p w14:paraId="56D065F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simply says, I saw.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他只是说，我看见了。</w:t>
      </w:r>
    </w:p>
    <w:p w14:paraId="10E079D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visionary form obviously was chosen for the people's sake, no less than for the prophet's sake.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显然，选择异象形式不仅是为了先知的缘故，也是为了百姓的缘故。</w:t>
      </w:r>
    </w:p>
    <w:p w14:paraId="7E3505D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both in parables and allegories the medium of the objective work is likewise employed.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因此，无论是在比喻还是寓言中，客观工作的媒介也同样被采用。</w:t>
      </w:r>
    </w:p>
    <w:p w14:paraId="58A80D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probably had not seen in vision the vineyard of Chapter 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以赛亚可能并没有在异象中看到第五章的葡萄园。</w:t>
      </w:r>
    </w:p>
    <w:p w14:paraId="3B54720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the prophets are sometimes directed to turn their persons and their actions into the form of symbolism.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更进一步，先知有时被指示将他们的人身和行为转变为象征的形式。</w:t>
      </w:r>
    </w:p>
    <w:p w14:paraId="416D349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incarnate vision.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这里就是道成肉身的（具体的）异象。</w:t>
      </w:r>
    </w:p>
    <w:p w14:paraId="33918D7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however, that some of these actions are of a most extraordinary nature, so as to raise doubt as to the possibility of their having been actually carried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然而必须承认，其中一些行为具有极其非凡的性质，以至于引起了关于它们是否曾被实际执行的怀疑。</w:t>
      </w:r>
    </w:p>
    <w:p w14:paraId="6BBDA2B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conspicuous examples of this are what is related in Jer. 13:1–7 and in Ezek. 3:26.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这方面两个显着的例子是耶利米书13:1–7和以西结书3:26所叙述的。</w:t>
      </w:r>
    </w:p>
    <w:p w14:paraId="05C6BF1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may be added, though of less difficult interpretation, Isa. 20:3, and Hos.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虽然解释上的困难较小，但以赛亚书20:3和何西阿书1:3也可以加到这些例子中。</w:t>
      </w:r>
    </w:p>
    <w:p w14:paraId="0C7D8D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take too long to rehearse in detail the difficulties and possibilities of these instances.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若要详细复述这些例子的困难和可能性，会花费太长时间。</w:t>
      </w:r>
    </w:p>
    <w:p w14:paraId="13FEB36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commentaries should be consulted on this subject by the curious.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好奇的人应当就此主题查阅注释书。</w:t>
      </w:r>
    </w:p>
    <w:p w14:paraId="343853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神迹</w:t>
      </w:r>
    </w:p>
    <w:p w14:paraId="5B15B77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head of the communication of the divine purpose, also the miracles performed by the prophets should be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在神圣旨意的传达这一标题下，先知所行的神迹也应当被考虑。</w:t>
      </w:r>
    </w:p>
    <w:p w14:paraId="5337101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not precise in its definition of what constitutes a miracle or in distinguishing among the several types of miracles.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旧约对于什么构成神迹，或在区分几种类型的神迹方面，并没有精确的定义。</w:t>
      </w:r>
    </w:p>
    <w:p w14:paraId="0A254C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names in Hebrew reveal this indefiniteness on the theological 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希伯来语中的几个名称揭示了神学方面的这种不确定性。</w:t>
      </w:r>
    </w:p>
    <w:p w14:paraId="5369157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pel'e, something peculiar, extraordinary; mopheth, something creating surprise or attracting attention; nora', something that inspires awe; and the comprehensive name 'oth, sign, which is generic for the preceding more special terms.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这些词是：</w:t>
      </w:r>
      <w:r>
        <w:rPr>
          <w:rFonts w:hint="eastAsia" w:ascii="微软雅黑" w:hAnsi="微软雅黑" w:eastAsia="微软雅黑" w:cs="微软雅黑"/>
          <w:i/>
          <w:iCs/>
          <w:sz w:val="30"/>
          <w:szCs w:val="30"/>
        </w:rPr>
        <w:t>pel'e</w:t>
      </w:r>
      <w:r>
        <w:rPr>
          <w:rFonts w:hint="eastAsia" w:ascii="微软雅黑" w:hAnsi="微软雅黑" w:eastAsia="微软雅黑" w:cs="微软雅黑"/>
          <w:sz w:val="30"/>
          <w:szCs w:val="30"/>
        </w:rPr>
        <w:t>，某种独特的、非凡的事；</w:t>
      </w:r>
      <w:r>
        <w:rPr>
          <w:rFonts w:hint="eastAsia" w:ascii="微软雅黑" w:hAnsi="微软雅黑" w:eastAsia="微软雅黑" w:cs="微软雅黑"/>
          <w:i/>
          <w:iCs/>
          <w:sz w:val="30"/>
          <w:szCs w:val="30"/>
        </w:rPr>
        <w:t>mopheth</w:t>
      </w:r>
      <w:r>
        <w:rPr>
          <w:rFonts w:hint="eastAsia" w:ascii="微软雅黑" w:hAnsi="微软雅黑" w:eastAsia="微软雅黑" w:cs="微软雅黑"/>
          <w:sz w:val="30"/>
          <w:szCs w:val="30"/>
        </w:rPr>
        <w:t>，某种引起惊讶或吸引注意的事；</w:t>
      </w:r>
      <w:r>
        <w:rPr>
          <w:rFonts w:hint="eastAsia" w:ascii="微软雅黑" w:hAnsi="微软雅黑" w:eastAsia="微软雅黑" w:cs="微软雅黑"/>
          <w:i/>
          <w:iCs/>
          <w:sz w:val="30"/>
          <w:szCs w:val="30"/>
        </w:rPr>
        <w:t>nora'</w:t>
      </w:r>
      <w:r>
        <w:rPr>
          <w:rFonts w:hint="eastAsia" w:ascii="微软雅黑" w:hAnsi="微软雅黑" w:eastAsia="微软雅黑" w:cs="微软雅黑"/>
          <w:sz w:val="30"/>
          <w:szCs w:val="30"/>
        </w:rPr>
        <w:t xml:space="preserve">，某种激发敬畏的事；以及综合性的名称 </w:t>
      </w:r>
      <w:r>
        <w:rPr>
          <w:rFonts w:hint="eastAsia" w:ascii="微软雅黑" w:hAnsi="微软雅黑" w:eastAsia="微软雅黑" w:cs="微软雅黑"/>
          <w:i/>
          <w:iCs/>
          <w:sz w:val="30"/>
          <w:szCs w:val="30"/>
        </w:rPr>
        <w:t>'oth</w:t>
      </w:r>
      <w:r>
        <w:rPr>
          <w:rFonts w:hint="eastAsia" w:ascii="微软雅黑" w:hAnsi="微软雅黑" w:eastAsia="微软雅黑" w:cs="微软雅黑"/>
          <w:sz w:val="30"/>
          <w:szCs w:val="30"/>
        </w:rPr>
        <w:t>（记号），它是前面那些更具体的术语的通称。</w:t>
      </w:r>
    </w:p>
    <w:p w14:paraId="1CB22D8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obviously lies in the effect to be produced, not in the precise manner of its production.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显然，重要性在于所要产生的效果，而不在于其产生的精确方式。</w:t>
      </w:r>
    </w:p>
    <w:p w14:paraId="7DFE32C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sign of omnipotence there is the sign of conjunction, consisting in the prediction that two (possibly both natural) events will come together in time, and which in the last analysis is reducible to the omniscience of God, showing His supernatural presence in the course of things as clearly as the sign of omnipotence.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除了全能的记号外，还有结合的记号，在于预言两个（可能都是自然的）事件将在时间上汇合，这归根结底可归结为神的全知，像全能的记号一样清楚地显明祂在事物进程中的超自然同在。</w:t>
      </w:r>
    </w:p>
    <w:p w14:paraId="3E8C52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predictions are wonders, that is, when taken together with the fulfilment.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所有的预言都是奇事，即，当与应验放在一起看时。</w:t>
      </w:r>
    </w:p>
    <w:p w14:paraId="7B19CF5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however, necessarily imply that the fulfilment must be brought about through supernatural interposition.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然而，这并不必然意味着应验必须通过超自然的介入来实现。</w:t>
      </w:r>
    </w:p>
    <w:p w14:paraId="0D9F65F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here lies in the foreknowledge; it is a species of omniscience-miracle.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这里的超自然在于预知；它是一种全知神迹。</w:t>
      </w:r>
    </w:p>
    <w:p w14:paraId="5EE38F1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the name 'sign' is transferable to the fulfilling event itself [Isa. 41:22ff.; 42:9].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在这种情况下，“记号”这个名称可以转移到应验的事件本身 [赛 41:22ff.; 42:9]。</w:t>
      </w:r>
    </w:p>
    <w:p w14:paraId="555CC0D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have to conceive of the connection between prophecy and fulfilment as closer still.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但我们必须构想预言与应验之间的联系更加紧密。</w:t>
      </w:r>
    </w:p>
    <w:p w14:paraId="1CCF04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 emerges here and there, that there is a causal nexus between the predictive word spoken and the event following at its own appointed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这里或那里出现的表述显明，在所说的预言性话语与随后在其指定时间发生的事件之间，存在着因果连结。</w:t>
      </w:r>
    </w:p>
    <w:p w14:paraId="577AD3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word here appears invested with a self-realizing, omnipotent power: it is a word that works miracles.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在此，神圣的话语似乎被赋予了自我实现、全能的能力：它是行神迹的话语。</w:t>
      </w:r>
    </w:p>
    <w:p w14:paraId="50D0F54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is not the word entered into matter or bound to paper, but the living word that issued from the divine mouth, and is never detached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当然，这不是进入物质或被束缚在纸上的话语，而是从神口中发出的活的话语，并且从未与祂分离。</w:t>
      </w:r>
    </w:p>
    <w:p w14:paraId="19770C4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should be observed, that the record of the prophetic miracles is found not so much in the prophetic writings themselves, as in the historical books dealing to a large extent with the prophets.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最后，应当观察到，先知神迹的记录与其说是在先知著作本身中发现的，不如说是在很大程度上涉及先知的历史书卷中发现的。</w:t>
      </w:r>
    </w:p>
    <w:p w14:paraId="46548B4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has been drawn from this that we cannot place reliance on the miracle accounts, because they are not borne out by the prophets' own testimony.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人们从中得出推论，认为我们不能信赖神迹的记载，因为它们没有得到先知自己证词的支持。</w:t>
      </w:r>
    </w:p>
    <w:p w14:paraId="06FB96B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unwarranted inference.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这是一个毫无根据的推论。</w:t>
      </w:r>
    </w:p>
    <w:p w14:paraId="2AA9A68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is due to the different character of the two sources.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这种差异是由于两种来源的不同性质造成的。</w:t>
      </w:r>
    </w:p>
    <w:p w14:paraId="5149FA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is an account of acts, prophecy an account of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历史是对行为的记述，预言是对言语的记述。</w:t>
      </w:r>
    </w:p>
    <w:p w14:paraId="1AE6E78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where a piece of history-writing has been inserted in a prophetical book, the miracles are as much in evidence as in the history elsewhere [cp. Isa. 36–39].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因此，凡在先知书中插入一段历史写作的地方，神迹就像在其他历史书中一样证据确凿 [参 赛 36–39]。</w:t>
      </w:r>
    </w:p>
    <w:p w14:paraId="67A91D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New Testament is analogous.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新约的情况也是类似的。</w:t>
      </w:r>
    </w:p>
    <w:p w14:paraId="25A9CE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the miracles in the historical document of Acts, rather than in the Epistles.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在这里，我们在历史文献《使徒行传》中发现神迹，而不是在书信中。</w:t>
      </w:r>
    </w:p>
    <w:p w14:paraId="322119A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wonders that do appear in the prophetic writings are those most intimately connected with the word, viz., the wonders of prediction.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确实出现在先知著作中的奇事，是那些与话语联系最紧密的，即预言的奇事。</w:t>
      </w:r>
    </w:p>
    <w:p w14:paraId="28D7F76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earlier part of Daniel, which is historical in character, the wonders occupy more space than in the later part, which bears a different impress.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在但以理书较早的部分（具有历史性质），奇事所占的篇幅比较晚的部分（带有不同的特征）要多。</w:t>
      </w:r>
    </w:p>
    <w:p w14:paraId="7C91B31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that the disappearance of the wonder element would be one of the symptoms of the gradual purification and spiritualization of prophecy has no support in the phenomena.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认为奇事元素的消失是先知预言逐渐净化和属灵化的症状之一，这种观念在现象中没有支持。</w:t>
      </w:r>
    </w:p>
    <w:p w14:paraId="43AFC7B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prediction prevails especially in the later prophets, and prediction is regarded as a wonder-thing, one might be inclined to reverse the judgment in question, and affirm that the element of miracle appears not on the decrease but on the increase in the history of prophetism.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由于预言在后期先知中尤为盛行，而预言被视为一件奇事，人们可能会倾向于推翻上述判断，并断言神迹元素在先知体制的历史中似乎不是在减少，而是在增加。</w:t>
      </w:r>
    </w:p>
    <w:p w14:paraId="6F6F6FB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apologetic and a soteric purpose served by the miracles themselves, the prominence of this element in its teaching has also a typical significance belonging to the sphere of eschatology.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除了神迹本身所服务的护教和救赎目的外，这一元素在其教导中的显著性也具有属于末世论领域的预表意义。</w:t>
      </w:r>
    </w:p>
    <w:p w14:paraId="29CFE7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bears witness to the prophets' interest in the great supernaturalizing world-change expected from the future.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它见证了先知们对期望于未来的巨大的超自然化世界变革的兴趣。</w:t>
      </w:r>
    </w:p>
    <w:p w14:paraId="5ED2E35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specifically eschatological predictions of the prophets are steeped in the atmosphere of the supernatural.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先知们具体的末世预言浸透在超自然的气氛中。</w:t>
      </w:r>
    </w:p>
    <w:p w14:paraId="70ABD7E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criticism likes to call this the apocalyptic element in the prophetic writings.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现代批判学派喜欢称此为先知著作中的启示文学元素。</w:t>
      </w:r>
    </w:p>
    <w:p w14:paraId="60E1AA2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must be granted that the later apocalyptic (non-canonical) writers have run to excess in this matter, they probably would not have done so, had there not been a solid basis for it in the canonical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虽然必须承认后来的启示文学（非正典）作者在这件事上做得过分了，但如果在正典书卷中没有为此提供坚实的基础，他们大概也不会这样做。</w:t>
      </w:r>
    </w:p>
    <w:p w14:paraId="5218DDE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up-to-date criticism, which is succeeding the school of Wellhausen, has already made a much-needed correction at this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接替韦尔豪森学派的更现代的批判学派，在这一点上已经做出了急需的修正。</w:t>
      </w:r>
    </w:p>
    <w:p w14:paraId="765825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showing that there was an indigenous eschatology in Israel before the time of the great writing prophets, it has greatly changed the aspect of the ancient religion that used to be placed back of the prophetic movement by the critics.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通过表明在伟大的书写先知时代之前，以色列就已经存在本土的末世论，它极大地改变了批判家过去置于先知运动背后的古代宗教的面貌。</w:t>
      </w:r>
    </w:p>
    <w:p w14:paraId="7EF033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sense for the supernatural, as is now being realized and recognized more clearly, lies at a far remove from the pagan sphere of magic and divination.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尽管如此，正如现在人们更清楚地意识和认识到的那样，这种对超自然的感知与异教的魔法和占卜领域相去甚远。</w:t>
      </w:r>
    </w:p>
    <w:p w14:paraId="0022DD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latter the prophets uniformly protest.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先知们一致抗议后者。</w:t>
      </w:r>
    </w:p>
    <w:p w14:paraId="1D743B5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miracle is wrought after prayer, and in dependence on the power of Jehovah working freely [1 Kings 13:5; 17:20ff.; 18:36ff.; 2 Kings 4:33; 20:11].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先知的神迹是在祷告之后，并依靠耶和华自由运行的大能而行的 [王上 13:5; 17:20ff.; 18:36ff.; 王下 4:33; 20:11]。</w:t>
      </w:r>
    </w:p>
    <w:p w14:paraId="74934D4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compulsion of the Deity there is no trace anywhere.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在任何地方都找不到强迫神明的踪迹。</w:t>
      </w:r>
    </w:p>
    <w:p w14:paraId="7B25C49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future epoch it will not be otherwise.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在未来的时代也不会有所不同。</w:t>
      </w:r>
    </w:p>
    <w:p w14:paraId="391D2D90">
      <w:pPr>
        <w:pStyle w:val="2"/>
        <w:spacing w:line="253" w:lineRule="auto"/>
        <w:rPr>
          <w:rFonts w:hint="eastAsia" w:ascii="微软雅黑" w:hAnsi="微软雅黑" w:eastAsia="微软雅黑" w:cs="微软雅黑"/>
          <w:sz w:val="30"/>
          <w:szCs w:val="30"/>
        </w:rPr>
      </w:pPr>
    </w:p>
    <w:p w14:paraId="585F982E">
      <w:pPr>
        <w:pStyle w:val="2"/>
        <w:spacing w:line="253" w:lineRule="auto"/>
        <w:rPr>
          <w:rFonts w:hint="eastAsia" w:ascii="微软雅黑" w:hAnsi="微软雅黑" w:eastAsia="微软雅黑" w:cs="微软雅黑"/>
          <w:sz w:val="30"/>
          <w:szCs w:val="30"/>
        </w:rPr>
      </w:pPr>
    </w:p>
    <w:p w14:paraId="6DF680D8">
      <w:pPr>
        <w:pStyle w:val="2"/>
        <w:spacing w:line="253" w:lineRule="auto"/>
        <w:rPr>
          <w:rFonts w:hint="eastAsia" w:ascii="微软雅黑" w:hAnsi="微软雅黑" w:eastAsia="微软雅黑" w:cs="微软雅黑"/>
          <w:sz w:val="30"/>
          <w:szCs w:val="30"/>
        </w:rPr>
      </w:pPr>
    </w:p>
    <w:p w14:paraId="0C2EB0A4">
      <w:pPr>
        <w:pStyle w:val="2"/>
        <w:spacing w:line="253" w:lineRule="auto"/>
        <w:rPr>
          <w:rFonts w:hint="eastAsia" w:ascii="微软雅黑" w:hAnsi="微软雅黑" w:eastAsia="微软雅黑" w:cs="微软雅黑"/>
          <w:sz w:val="30"/>
          <w:szCs w:val="30"/>
        </w:rPr>
      </w:pPr>
    </w:p>
    <w:p w14:paraId="25119EAF">
      <w:pPr>
        <w:pStyle w:val="2"/>
        <w:spacing w:line="253" w:lineRule="auto"/>
        <w:rPr>
          <w:rFonts w:hint="eastAsia" w:ascii="微软雅黑" w:hAnsi="微软雅黑" w:eastAsia="微软雅黑" w:cs="微软雅黑"/>
          <w:sz w:val="30"/>
          <w:szCs w:val="30"/>
        </w:rPr>
      </w:pPr>
    </w:p>
    <w:p w14:paraId="11BCE7C9">
      <w:pPr>
        <w:pStyle w:val="2"/>
        <w:spacing w:line="253" w:lineRule="auto"/>
        <w:rPr>
          <w:rFonts w:hint="eastAsia" w:ascii="微软雅黑" w:hAnsi="微软雅黑" w:eastAsia="微软雅黑" w:cs="微软雅黑"/>
          <w:sz w:val="30"/>
          <w:szCs w:val="30"/>
        </w:rPr>
      </w:pPr>
    </w:p>
    <w:p w14:paraId="32735879">
      <w:pPr>
        <w:pStyle w:val="2"/>
        <w:spacing w:line="253" w:lineRule="auto"/>
        <w:rPr>
          <w:rFonts w:hint="eastAsia" w:ascii="微软雅黑" w:hAnsi="微软雅黑" w:eastAsia="微软雅黑" w:cs="微软雅黑"/>
          <w:sz w:val="30"/>
          <w:szCs w:val="30"/>
        </w:rPr>
      </w:pPr>
    </w:p>
    <w:p w14:paraId="6E517919">
      <w:pPr>
        <w:pStyle w:val="2"/>
        <w:spacing w:line="254" w:lineRule="auto"/>
        <w:rPr>
          <w:rFonts w:hint="eastAsia" w:ascii="微软雅黑" w:hAnsi="微软雅黑" w:eastAsia="微软雅黑" w:cs="微软雅黑"/>
          <w:sz w:val="30"/>
          <w:szCs w:val="30"/>
        </w:rPr>
      </w:pPr>
    </w:p>
    <w:p w14:paraId="7F3BE2D9">
      <w:pPr>
        <w:spacing w:before="119" w:line="564" w:lineRule="exact"/>
        <w:ind w:left="4111"/>
        <w:rPr>
          <w:rFonts w:hint="eastAsia" w:ascii="微软雅黑" w:hAnsi="微软雅黑" w:eastAsia="微软雅黑" w:cs="微软雅黑"/>
          <w:sz w:val="30"/>
          <w:szCs w:val="30"/>
          <w:lang w:val="en-US" w:eastAsia="zh-CN"/>
        </w:rPr>
      </w:pPr>
      <w:bookmarkStart w:id="16" w:name="bookmark15"/>
      <w:bookmarkEnd w:id="16"/>
      <w:r>
        <w:rPr>
          <w:rFonts w:hint="eastAsia" w:ascii="微软雅黑" w:hAnsi="微软雅黑" w:eastAsia="微软雅黑" w:cs="微软雅黑"/>
          <w:b/>
          <w:bCs/>
          <w:spacing w:val="-1"/>
          <w:position w:val="2"/>
          <w:sz w:val="30"/>
          <w:szCs w:val="30"/>
        </w:rPr>
        <w:t>SIX:</w:t>
      </w:r>
      <w:r>
        <w:rPr>
          <w:rFonts w:hint="eastAsia" w:ascii="微软雅黑" w:hAnsi="微软雅黑" w:eastAsia="微软雅黑" w:cs="微软雅黑"/>
          <w:b/>
          <w:bCs/>
          <w:spacing w:val="-1"/>
          <w:position w:val="2"/>
          <w:sz w:val="30"/>
          <w:szCs w:val="30"/>
        </w:rPr>
        <w:br w:type="textWrapping"/>
      </w:r>
      <w:r>
        <w:rPr>
          <w:rFonts w:hint="eastAsia" w:ascii="微软雅黑" w:hAnsi="微软雅黑" w:eastAsia="微软雅黑" w:cs="微软雅黑"/>
          <w:b/>
          <w:bCs/>
          <w:spacing w:val="-1"/>
          <w:position w:val="2"/>
          <w:sz w:val="30"/>
          <w:szCs w:val="30"/>
          <w:lang w:val="en-US" w:eastAsia="zh-CN"/>
        </w:rPr>
        <w:t>六：</w:t>
      </w:r>
    </w:p>
    <w:p w14:paraId="05A49258">
      <w:pPr>
        <w:pStyle w:val="2"/>
        <w:spacing w:line="246" w:lineRule="auto"/>
        <w:rPr>
          <w:rFonts w:hint="eastAsia" w:ascii="微软雅黑" w:hAnsi="微软雅黑" w:eastAsia="微软雅黑" w:cs="微软雅黑"/>
          <w:sz w:val="30"/>
          <w:szCs w:val="30"/>
        </w:rPr>
      </w:pPr>
    </w:p>
    <w:p w14:paraId="17069E23">
      <w:pPr>
        <w:spacing w:before="119" w:line="266" w:lineRule="auto"/>
        <w:ind w:left="3057" w:right="574" w:hanging="2500"/>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2"/>
          <w:sz w:val="30"/>
          <w:szCs w:val="30"/>
        </w:rPr>
        <w:t xml:space="preserve"> </w:t>
      </w:r>
      <w:r>
        <w:rPr>
          <w:rFonts w:hint="eastAsia" w:ascii="微软雅黑" w:hAnsi="微软雅黑" w:eastAsia="微软雅黑" w:cs="微软雅黑"/>
          <w:b/>
          <w:bCs/>
          <w:sz w:val="30"/>
          <w:szCs w:val="30"/>
        </w:rPr>
        <w:t>CONTENT</w:t>
      </w:r>
      <w:r>
        <w:rPr>
          <w:rFonts w:hint="eastAsia" w:ascii="微软雅黑" w:hAnsi="微软雅黑" w:eastAsia="微软雅黑" w:cs="微软雅黑"/>
          <w:b/>
          <w:bCs/>
          <w:spacing w:val="22"/>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22"/>
          <w:sz w:val="30"/>
          <w:szCs w:val="30"/>
        </w:rPr>
        <w:t xml:space="preserve"> </w:t>
      </w: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2"/>
          <w:sz w:val="30"/>
          <w:szCs w:val="30"/>
        </w:rPr>
        <w:t xml:space="preserve"> </w:t>
      </w:r>
      <w:r>
        <w:rPr>
          <w:rFonts w:hint="eastAsia" w:ascii="微软雅黑" w:hAnsi="微软雅黑" w:eastAsia="微软雅黑" w:cs="微软雅黑"/>
          <w:b/>
          <w:bCs/>
          <w:sz w:val="30"/>
          <w:szCs w:val="30"/>
        </w:rPr>
        <w:t>PROPHETIC</w:t>
      </w:r>
      <w:r>
        <w:rPr>
          <w:rFonts w:hint="eastAsia" w:ascii="微软雅黑" w:hAnsi="微软雅黑" w:eastAsia="微软雅黑" w:cs="微软雅黑"/>
          <w:b/>
          <w:bCs/>
          <w:spacing w:val="1"/>
          <w:sz w:val="30"/>
          <w:szCs w:val="30"/>
        </w:rPr>
        <w:t xml:space="preserve"> </w:t>
      </w:r>
      <w:r>
        <w:rPr>
          <w:rFonts w:hint="eastAsia" w:ascii="微软雅黑" w:hAnsi="微软雅黑" w:eastAsia="微软雅黑" w:cs="微软雅黑"/>
          <w:b/>
          <w:bCs/>
          <w:spacing w:val="2"/>
          <w:sz w:val="30"/>
          <w:szCs w:val="30"/>
        </w:rPr>
        <w:t>REVELATION</w:t>
      </w:r>
      <w:r>
        <w:rPr>
          <w:rFonts w:hint="eastAsia" w:ascii="微软雅黑" w:hAnsi="微软雅黑" w:eastAsia="微软雅黑" w:cs="微软雅黑"/>
          <w:b/>
          <w:bCs/>
          <w:spacing w:val="2"/>
          <w:sz w:val="30"/>
          <w:szCs w:val="30"/>
        </w:rPr>
        <w:br w:type="textWrapping"/>
      </w:r>
      <w:r>
        <w:rPr>
          <w:rFonts w:hint="eastAsia" w:ascii="微软雅黑" w:hAnsi="微软雅黑" w:eastAsia="微软雅黑" w:cs="微软雅黑"/>
          <w:b/>
          <w:bCs/>
          <w:spacing w:val="2"/>
          <w:sz w:val="30"/>
          <w:szCs w:val="30"/>
        </w:rPr>
        <w:t>预言性启示的内容</w:t>
      </w:r>
    </w:p>
    <w:p w14:paraId="72EB66B7">
      <w:pPr>
        <w:pStyle w:val="2"/>
        <w:spacing w:line="270" w:lineRule="auto"/>
        <w:rPr>
          <w:rFonts w:hint="eastAsia" w:ascii="微软雅黑" w:hAnsi="微软雅黑" w:eastAsia="微软雅黑" w:cs="微软雅黑"/>
          <w:sz w:val="30"/>
          <w:szCs w:val="30"/>
        </w:rPr>
      </w:pPr>
    </w:p>
    <w:p w14:paraId="14A58F3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confine ourselves in this place to the teaching of the great prophets of the eighth century.</w:t>
      </w:r>
    </w:p>
    <w:p w14:paraId="1423913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在此，我们将讨论范围限定于八世纪伟大先知们的教导。</w:t>
      </w:r>
    </w:p>
    <w:p w14:paraId="7C5835D9">
      <w:pPr>
        <w:spacing w:before="320" w:line="253" w:lineRule="auto"/>
        <w:ind w:firstLine="24"/>
        <w:jc w:val="both"/>
        <w:rPr>
          <w:rFonts w:hint="eastAsia" w:ascii="微软雅黑" w:hAnsi="微软雅黑" w:eastAsia="微软雅黑" w:cs="微软雅黑"/>
          <w:sz w:val="30"/>
          <w:szCs w:val="30"/>
        </w:rPr>
      </w:pPr>
    </w:p>
    <w:p w14:paraId="40E96EE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as these do at the great turning-point of the Old Testament history of redemption, their study is of fundamental importance, and in point of newness anticipates much of the teaching of the later period.</w:t>
      </w:r>
    </w:p>
    <w:p w14:paraId="39EA318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这些教导出现在旧约救赎历史的重大转折点上，对其的研究具有根本性的重要意义，且在创新性方面，预示了后期教导的许多内容。</w:t>
      </w:r>
    </w:p>
    <w:p w14:paraId="77DD6516">
      <w:pPr>
        <w:spacing w:before="320" w:line="253" w:lineRule="auto"/>
        <w:ind w:firstLine="24"/>
        <w:jc w:val="both"/>
        <w:rPr>
          <w:rFonts w:hint="eastAsia" w:ascii="微软雅黑" w:hAnsi="微软雅黑" w:eastAsia="微软雅黑" w:cs="微软雅黑"/>
          <w:sz w:val="30"/>
          <w:szCs w:val="30"/>
        </w:rPr>
      </w:pPr>
    </w:p>
    <w:p w14:paraId="11C57C5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easily divides itself into the following parts:</w:t>
      </w:r>
    </w:p>
    <w:p w14:paraId="215FD75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该主题可分为以下几个部分：</w:t>
      </w:r>
    </w:p>
    <w:p w14:paraId="2233DC87">
      <w:pPr>
        <w:spacing w:before="320" w:line="253" w:lineRule="auto"/>
        <w:ind w:firstLine="24"/>
        <w:jc w:val="both"/>
        <w:rPr>
          <w:rFonts w:hint="eastAsia" w:ascii="微软雅黑" w:hAnsi="微软雅黑" w:eastAsia="微软雅黑" w:cs="微软雅黑"/>
          <w:sz w:val="30"/>
          <w:szCs w:val="30"/>
        </w:rPr>
      </w:pPr>
    </w:p>
    <w:p w14:paraId="3353AC4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Nature and Attributes of Jehovah.</w:t>
      </w:r>
    </w:p>
    <w:p w14:paraId="497A22F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耶和华的本性与属性。</w:t>
      </w:r>
    </w:p>
    <w:p w14:paraId="7CB5D2D4">
      <w:pPr>
        <w:spacing w:before="320" w:line="253" w:lineRule="auto"/>
        <w:ind w:firstLine="24"/>
        <w:jc w:val="both"/>
        <w:rPr>
          <w:rFonts w:hint="eastAsia" w:ascii="微软雅黑" w:hAnsi="微软雅黑" w:eastAsia="微软雅黑" w:cs="微软雅黑"/>
          <w:sz w:val="30"/>
          <w:szCs w:val="30"/>
        </w:rPr>
      </w:pPr>
    </w:p>
    <w:p w14:paraId="4A9AD2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Bond between Jehovah and Israel.</w:t>
      </w:r>
    </w:p>
    <w:p w14:paraId="6A3EE93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耶和华与以色列之间的连结。</w:t>
      </w:r>
    </w:p>
    <w:p w14:paraId="645F5AB6">
      <w:pPr>
        <w:spacing w:before="320" w:line="253" w:lineRule="auto"/>
        <w:ind w:firstLine="24"/>
        <w:jc w:val="both"/>
        <w:rPr>
          <w:rFonts w:hint="eastAsia" w:ascii="微软雅黑" w:hAnsi="微软雅黑" w:eastAsia="微软雅黑" w:cs="微软雅黑"/>
          <w:sz w:val="30"/>
          <w:szCs w:val="30"/>
        </w:rPr>
      </w:pPr>
    </w:p>
    <w:p w14:paraId="1BCCE1A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Rupture of the Bond: The Sin of Israel.</w:t>
      </w:r>
    </w:p>
    <w:p w14:paraId="657DF0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连结的破裂：以色列的罪。</w:t>
      </w:r>
    </w:p>
    <w:p w14:paraId="724DD4C7">
      <w:pPr>
        <w:spacing w:before="320" w:line="253" w:lineRule="auto"/>
        <w:ind w:firstLine="24"/>
        <w:jc w:val="both"/>
        <w:rPr>
          <w:rFonts w:hint="eastAsia" w:ascii="微软雅黑" w:hAnsi="微软雅黑" w:eastAsia="微软雅黑" w:cs="微软雅黑"/>
          <w:sz w:val="30"/>
          <w:szCs w:val="30"/>
        </w:rPr>
      </w:pPr>
    </w:p>
    <w:p w14:paraId="5606AE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Judgment and the Restoration: Prophetic Eschatology.</w:t>
      </w:r>
    </w:p>
    <w:p w14:paraId="476114D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审判与复兴：先知末世论。</w:t>
      </w:r>
    </w:p>
    <w:p w14:paraId="7B2518C1">
      <w:pPr>
        <w:spacing w:before="320" w:line="253" w:lineRule="auto"/>
        <w:ind w:firstLine="24"/>
        <w:jc w:val="both"/>
        <w:rPr>
          <w:rFonts w:hint="eastAsia" w:ascii="微软雅黑" w:hAnsi="微软雅黑" w:eastAsia="微软雅黑" w:cs="微软雅黑"/>
          <w:sz w:val="30"/>
          <w:szCs w:val="30"/>
        </w:rPr>
      </w:pPr>
    </w:p>
    <w:p w14:paraId="7AE635E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NATURE AND ATTRIBUTES OF JEHOVAH</w:t>
      </w:r>
    </w:p>
    <w:p w14:paraId="7B63E35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耶和华的本性与属性</w:t>
      </w:r>
    </w:p>
    <w:p w14:paraId="3DE6E648">
      <w:pPr>
        <w:spacing w:before="320" w:line="253" w:lineRule="auto"/>
        <w:ind w:firstLine="24"/>
        <w:jc w:val="both"/>
        <w:rPr>
          <w:rFonts w:hint="eastAsia" w:ascii="微软雅黑" w:hAnsi="微软雅黑" w:eastAsia="微软雅黑" w:cs="微软雅黑"/>
          <w:sz w:val="30"/>
          <w:szCs w:val="30"/>
        </w:rPr>
      </w:pPr>
    </w:p>
    <w:p w14:paraId="340AEBD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without saying that the prophetic orientation is God-centred.</w:t>
      </w:r>
    </w:p>
    <w:p w14:paraId="5B9C015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毋庸置疑，先知的取向是以神为中心的。</w:t>
      </w:r>
    </w:p>
    <w:p w14:paraId="45D90135">
      <w:pPr>
        <w:spacing w:before="320" w:line="253" w:lineRule="auto"/>
        <w:ind w:firstLine="24"/>
        <w:jc w:val="both"/>
        <w:rPr>
          <w:rFonts w:hint="eastAsia" w:ascii="微软雅黑" w:hAnsi="微软雅黑" w:eastAsia="微软雅黑" w:cs="微软雅黑"/>
          <w:sz w:val="30"/>
          <w:szCs w:val="30"/>
        </w:rPr>
      </w:pPr>
    </w:p>
    <w:p w14:paraId="0163072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another way of saying that it is religious, for without that, no religion deserving that name can exist.</w:t>
      </w:r>
    </w:p>
    <w:p w14:paraId="1AA49CF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这不过是说它是宗教性的另一种方式，因为若非如此，任何配得此名的宗教都无法存在。</w:t>
      </w:r>
    </w:p>
    <w:p w14:paraId="6C5BFD77">
      <w:pPr>
        <w:spacing w:before="320" w:line="253" w:lineRule="auto"/>
        <w:ind w:firstLine="24"/>
        <w:jc w:val="both"/>
        <w:rPr>
          <w:rFonts w:hint="eastAsia" w:ascii="微软雅黑" w:hAnsi="微软雅黑" w:eastAsia="微软雅黑" w:cs="微软雅黑"/>
          <w:sz w:val="30"/>
          <w:szCs w:val="30"/>
        </w:rPr>
      </w:pPr>
    </w:p>
    <w:p w14:paraId="59F6FD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feel this so instinctively that they have no need nor occasion for reflecting upon or expressing it.</w:t>
      </w:r>
    </w:p>
    <w:p w14:paraId="262D0C7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先知们如此本能地感受到这一点，以至于他们不需要也没有机会去反思或表达它。</w:t>
      </w:r>
    </w:p>
    <w:p w14:paraId="3BA360CD">
      <w:pPr>
        <w:spacing w:before="320" w:line="253" w:lineRule="auto"/>
        <w:ind w:firstLine="24"/>
        <w:jc w:val="both"/>
        <w:rPr>
          <w:rFonts w:hint="eastAsia" w:ascii="微软雅黑" w:hAnsi="微软雅黑" w:eastAsia="微软雅黑" w:cs="微软雅黑"/>
          <w:sz w:val="30"/>
          <w:szCs w:val="30"/>
        </w:rPr>
      </w:pPr>
    </w:p>
    <w:p w14:paraId="3EC9E55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reaching its highest point, and becoming a veritable passion for Jehovah, that it sets its crown upon itself by reflecting upon its own nature and delighting in its own expression.</w:t>
      </w:r>
    </w:p>
    <w:p w14:paraId="32D2C0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只有当它达到最高点，并成为对耶和华名副其实的热爱时，它才通过反思自身的本质并以自身的表达为乐，来为自己加冕。</w:t>
      </w:r>
    </w:p>
    <w:p w14:paraId="1B965AF1">
      <w:pPr>
        <w:spacing w:before="320" w:line="253" w:lineRule="auto"/>
        <w:ind w:firstLine="24"/>
        <w:jc w:val="both"/>
        <w:rPr>
          <w:rFonts w:hint="eastAsia" w:ascii="微软雅黑" w:hAnsi="微软雅黑" w:eastAsia="微软雅黑" w:cs="微软雅黑"/>
          <w:sz w:val="30"/>
          <w:szCs w:val="30"/>
        </w:rPr>
      </w:pPr>
    </w:p>
    <w:p w14:paraId="4426E4D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religion everywhere, not the instinctive, unreflected, but the clearly-recognized, the thoroughly illuminated, constitutes the finest product of the process.</w:t>
      </w:r>
    </w:p>
    <w:p w14:paraId="53717DD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因为在任何宗教中，构成其最精美产物的，不是本能的、未经反思的东西，而是被清晰认知的、被彻底光照的东西。</w:t>
      </w:r>
    </w:p>
    <w:p w14:paraId="7C0109DC">
      <w:pPr>
        <w:spacing w:before="320" w:line="253" w:lineRule="auto"/>
        <w:ind w:firstLine="24"/>
        <w:jc w:val="both"/>
        <w:rPr>
          <w:rFonts w:hint="eastAsia" w:ascii="微软雅黑" w:hAnsi="微软雅黑" w:eastAsia="微软雅黑" w:cs="微软雅黑"/>
          <w:sz w:val="30"/>
          <w:szCs w:val="30"/>
        </w:rPr>
      </w:pPr>
    </w:p>
    <w:p w14:paraId="138BBCB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cause why a religious experience uncoloured by thought and doctrine necessarily means an inferior thing, and may even reach the vanishing-point, where doubt arises whether it still deserves the name of religion or not.</w:t>
      </w:r>
    </w:p>
    <w:p w14:paraId="7E68362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这就是为什么一种未被思想和教义染色的宗教体验必然意味着次等的事物，甚至可能达到消失点，在那里人们会怀疑它是否还配称为宗教。</w:t>
      </w:r>
    </w:p>
    <w:p w14:paraId="2D987FF7">
      <w:pPr>
        <w:spacing w:before="320" w:line="253" w:lineRule="auto"/>
        <w:ind w:firstLine="24"/>
        <w:jc w:val="both"/>
        <w:rPr>
          <w:rFonts w:hint="eastAsia" w:ascii="微软雅黑" w:hAnsi="微软雅黑" w:eastAsia="微软雅黑" w:cs="微软雅黑"/>
          <w:sz w:val="30"/>
          <w:szCs w:val="30"/>
        </w:rPr>
      </w:pPr>
    </w:p>
    <w:p w14:paraId="08E3110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there is not much in religion lying below the surface of consciousness, or belonging to the spheres of volition and feeling.</w:t>
      </w:r>
    </w:p>
    <w:p w14:paraId="7E9046F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这并不意味着宗教中没有许多东西位于意识表面之下，或者属于意志和情感的领域。</w:t>
      </w:r>
    </w:p>
    <w:p w14:paraId="2DDBFD2E">
      <w:pPr>
        <w:spacing w:before="320" w:line="253" w:lineRule="auto"/>
        <w:ind w:firstLine="24"/>
        <w:jc w:val="both"/>
        <w:rPr>
          <w:rFonts w:hint="eastAsia" w:ascii="微软雅黑" w:hAnsi="微软雅黑" w:eastAsia="微软雅黑" w:cs="微软雅黑"/>
          <w:sz w:val="30"/>
          <w:szCs w:val="30"/>
        </w:rPr>
      </w:pPr>
    </w:p>
    <w:p w14:paraId="06E0146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 prove its title only by the urge of ascending into the light of day and the region of praise, for in no other way can it reach the place where the divine glory finds recognition and the movement of religion attains its summit.</w:t>
      </w:r>
    </w:p>
    <w:p w14:paraId="57207ED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但它只能通过那种要升入白昼之光和赞美之域的冲动来证明其资格，因为除此之外，它无法达到神圣荣耀获得认知且宗教运动达到其巅峰的地方。</w:t>
      </w:r>
    </w:p>
    <w:p w14:paraId="16137059">
      <w:pPr>
        <w:spacing w:before="320" w:line="253" w:lineRule="auto"/>
        <w:ind w:firstLine="24"/>
        <w:jc w:val="both"/>
        <w:rPr>
          <w:rFonts w:hint="eastAsia" w:ascii="微软雅黑" w:hAnsi="微软雅黑" w:eastAsia="微软雅黑" w:cs="微软雅黑"/>
          <w:sz w:val="30"/>
          <w:szCs w:val="30"/>
        </w:rPr>
      </w:pPr>
    </w:p>
    <w:p w14:paraId="63C3014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philanthropist who likes to do good in secret without its becoming known; His delight is in seeing Himself and His perfections mirrored in the consciousness of the religious subject.</w:t>
      </w:r>
    </w:p>
    <w:p w14:paraId="713A7A5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神不是一位喜欢暗中行善而不为人知的慈善家；祂的喜乐在于看到祂自己和祂的完美映照在宗教主体的意识中。</w:t>
      </w:r>
    </w:p>
    <w:p w14:paraId="0F92DC00">
      <w:pPr>
        <w:spacing w:before="320" w:line="253" w:lineRule="auto"/>
        <w:ind w:firstLine="24"/>
        <w:jc w:val="both"/>
        <w:rPr>
          <w:rFonts w:hint="eastAsia" w:ascii="微软雅黑" w:hAnsi="微软雅黑" w:eastAsia="微软雅黑" w:cs="微软雅黑"/>
          <w:sz w:val="30"/>
          <w:szCs w:val="30"/>
        </w:rPr>
      </w:pPr>
    </w:p>
    <w:p w14:paraId="1029AA1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compromise is possible here.</w:t>
      </w:r>
    </w:p>
    <w:p w14:paraId="3A8149B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此处没有任何妥协的可能。</w:t>
      </w:r>
    </w:p>
    <w:p w14:paraId="08876B94">
      <w:pPr>
        <w:spacing w:before="320" w:line="253" w:lineRule="auto"/>
        <w:ind w:firstLine="24"/>
        <w:jc w:val="both"/>
        <w:rPr>
          <w:rFonts w:hint="eastAsia" w:ascii="微软雅黑" w:hAnsi="微软雅黑" w:eastAsia="微软雅黑" w:cs="微软雅黑"/>
          <w:sz w:val="30"/>
          <w:szCs w:val="30"/>
        </w:rPr>
      </w:pPr>
    </w:p>
    <w:p w14:paraId="062A389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comprehensive principle is that man finds his supreme pleasure in seeing himself and his excellencies recognized and admired by God.</w:t>
      </w:r>
    </w:p>
    <w:p w14:paraId="3A279BB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唯一其他的综合原则是，人以看到自己和自己的美德被神认可和欣赏为最高快乐。</w:t>
      </w:r>
    </w:p>
    <w:p w14:paraId="45274659">
      <w:pPr>
        <w:spacing w:before="320" w:line="253" w:lineRule="auto"/>
        <w:ind w:firstLine="24"/>
        <w:jc w:val="both"/>
        <w:rPr>
          <w:rFonts w:hint="eastAsia" w:ascii="微软雅黑" w:hAnsi="微软雅黑" w:eastAsia="微软雅黑" w:cs="微软雅黑"/>
          <w:sz w:val="30"/>
          <w:szCs w:val="30"/>
        </w:rPr>
      </w:pPr>
    </w:p>
    <w:p w14:paraId="45EC5CC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chooses the latter standpoint will never understand the prophets.</w:t>
      </w:r>
    </w:p>
    <w:p w14:paraId="6C10F7E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选择后一种立场的人永远无法理解先知。</w:t>
      </w:r>
    </w:p>
    <w:p w14:paraId="3A70FA0C">
      <w:pPr>
        <w:spacing w:before="320" w:line="253" w:lineRule="auto"/>
        <w:ind w:firstLine="24"/>
        <w:jc w:val="both"/>
        <w:rPr>
          <w:rFonts w:hint="eastAsia" w:ascii="微软雅黑" w:hAnsi="微软雅黑" w:eastAsia="微软雅黑" w:cs="微软雅黑"/>
          <w:sz w:val="30"/>
          <w:szCs w:val="30"/>
        </w:rPr>
      </w:pPr>
    </w:p>
    <w:p w14:paraId="6D64A5D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among the prophets who has most clearly apprehended this and expressed it is Isaiah.</w:t>
      </w:r>
    </w:p>
    <w:p w14:paraId="63FE9C6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在先知中，最清楚地领悟并表达这一点的就是以赛亚。</w:t>
      </w:r>
    </w:p>
    <w:p w14:paraId="4A91A610">
      <w:pPr>
        <w:spacing w:before="320" w:line="253" w:lineRule="auto"/>
        <w:ind w:firstLine="24"/>
        <w:jc w:val="both"/>
        <w:rPr>
          <w:rFonts w:hint="eastAsia" w:ascii="微软雅黑" w:hAnsi="微软雅黑" w:eastAsia="微软雅黑" w:cs="微软雅黑"/>
          <w:sz w:val="30"/>
          <w:szCs w:val="30"/>
        </w:rPr>
      </w:pPr>
    </w:p>
    <w:p w14:paraId="45E145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compare his consciousness in this respect with Hosea's, we shall find that the latter dwells more upon what Jehovah is and does for Israel, the former is centred in what Israel is for Jehovah [Isa. 5; Hos. 13:8].</w:t>
      </w:r>
    </w:p>
    <w:p w14:paraId="78453EE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如果我们在这方面比较他的意识与何西阿的意识，我们会发现后者更多地关注耶和华为以色列是什么以及做了什么，而前者则以以色列对耶和华是什么为中心 [赛 5; 何 13:8]。</w:t>
      </w:r>
    </w:p>
    <w:p w14:paraId="4A64466A">
      <w:pPr>
        <w:spacing w:before="320" w:line="253" w:lineRule="auto"/>
        <w:ind w:firstLine="24"/>
        <w:jc w:val="both"/>
        <w:rPr>
          <w:rFonts w:hint="eastAsia" w:ascii="微软雅黑" w:hAnsi="微软雅黑" w:eastAsia="微软雅黑" w:cs="微软雅黑"/>
          <w:sz w:val="30"/>
          <w:szCs w:val="30"/>
        </w:rPr>
      </w:pPr>
    </w:p>
    <w:p w14:paraId="2A52BB1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Jeremiah in his inaugural visions sees things, Isaiah in his temple vision sees Jehovah Himself.</w:t>
      </w:r>
    </w:p>
    <w:p w14:paraId="0D376E1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当耶利米在他的就职异象中看到事物时，以赛亚在他的圣殿异象中看到的是耶和华自己。</w:t>
      </w:r>
    </w:p>
    <w:p w14:paraId="63B0CB0B">
      <w:pPr>
        <w:spacing w:before="320" w:line="253" w:lineRule="auto"/>
        <w:ind w:firstLine="24"/>
        <w:jc w:val="both"/>
        <w:rPr>
          <w:rFonts w:hint="eastAsia" w:ascii="微软雅黑" w:hAnsi="微软雅黑" w:eastAsia="微软雅黑" w:cs="微软雅黑"/>
          <w:sz w:val="30"/>
          <w:szCs w:val="30"/>
        </w:rPr>
      </w:pPr>
    </w:p>
    <w:p w14:paraId="751E29E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sees Jehovah in His temple, that is to say, in the place where everything is subordinated to God, and God sets the stamp of His presence upon everything, the place of worship.</w:t>
      </w:r>
    </w:p>
    <w:p w14:paraId="569DC20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并且他在祂的殿中看见耶和华，也就是说，在这个万物都服从于神，且神将祂同在的印记盖在万物之上的地方，即敬拜的地方。</w:t>
      </w:r>
    </w:p>
    <w:p w14:paraId="2317C285">
      <w:pPr>
        <w:spacing w:before="320" w:line="253" w:lineRule="auto"/>
        <w:ind w:firstLine="24"/>
        <w:jc w:val="both"/>
        <w:rPr>
          <w:rFonts w:hint="eastAsia" w:ascii="微软雅黑" w:hAnsi="微软雅黑" w:eastAsia="微软雅黑" w:cs="微软雅黑"/>
          <w:sz w:val="30"/>
          <w:szCs w:val="30"/>
        </w:rPr>
      </w:pPr>
    </w:p>
    <w:p w14:paraId="3D84B3A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with this, Isaiah is pre-eminently the prophet of the highest type of religion.</w:t>
      </w:r>
    </w:p>
    <w:p w14:paraId="2770FD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与此一致，以赛亚卓越地代表了最高类型的宗教先知。</w:t>
      </w:r>
    </w:p>
    <w:p w14:paraId="20CBECDA">
      <w:pPr>
        <w:spacing w:before="320" w:line="253" w:lineRule="auto"/>
        <w:ind w:firstLine="24"/>
        <w:jc w:val="both"/>
        <w:rPr>
          <w:rFonts w:hint="eastAsia" w:ascii="微软雅黑" w:hAnsi="微软雅黑" w:eastAsia="微软雅黑" w:cs="微软雅黑"/>
          <w:sz w:val="30"/>
          <w:szCs w:val="30"/>
        </w:rPr>
      </w:pPr>
    </w:p>
    <w:p w14:paraId="6A2E0B7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religious sensibilities are most finely and strongly affected by the message he brings to others.</w:t>
      </w:r>
    </w:p>
    <w:p w14:paraId="41F6513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他的宗教感受力被他带给他人的信息最精细、最强烈地触动。</w:t>
      </w:r>
    </w:p>
    <w:p w14:paraId="74389A00">
      <w:pPr>
        <w:spacing w:before="320" w:line="253" w:lineRule="auto"/>
        <w:ind w:firstLine="24"/>
        <w:jc w:val="both"/>
        <w:rPr>
          <w:rFonts w:hint="eastAsia" w:ascii="微软雅黑" w:hAnsi="微软雅黑" w:eastAsia="微软雅黑" w:cs="微软雅黑"/>
          <w:sz w:val="30"/>
          <w:szCs w:val="30"/>
        </w:rPr>
      </w:pPr>
    </w:p>
    <w:p w14:paraId="7E8E3B0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this religious reaction is in Isaiah of a peculiarly fundamental character.</w:t>
      </w:r>
    </w:p>
    <w:p w14:paraId="1F45E1C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此外，这种宗教反应在以赛亚身上具有独特的基本特征。</w:t>
      </w:r>
    </w:p>
    <w:p w14:paraId="52D20959">
      <w:pPr>
        <w:spacing w:before="320" w:line="253" w:lineRule="auto"/>
        <w:ind w:firstLine="24"/>
        <w:jc w:val="both"/>
        <w:rPr>
          <w:rFonts w:hint="eastAsia" w:ascii="微软雅黑" w:hAnsi="微软雅黑" w:eastAsia="微软雅黑" w:cs="微软雅黑"/>
          <w:sz w:val="30"/>
          <w:szCs w:val="30"/>
        </w:rPr>
      </w:pPr>
    </w:p>
    <w:p w14:paraId="114B38C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primal ingredients enter into it.</w:t>
      </w:r>
    </w:p>
    <w:p w14:paraId="55D757C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有三个主要成分进入其中。</w:t>
      </w:r>
    </w:p>
    <w:p w14:paraId="4847AD06">
      <w:pPr>
        <w:spacing w:before="320" w:line="253" w:lineRule="auto"/>
        <w:ind w:firstLine="24"/>
        <w:jc w:val="both"/>
        <w:rPr>
          <w:rFonts w:hint="eastAsia" w:ascii="微软雅黑" w:hAnsi="微软雅黑" w:eastAsia="微软雅黑" w:cs="微软雅黑"/>
          <w:sz w:val="30"/>
          <w:szCs w:val="30"/>
        </w:rPr>
      </w:pPr>
    </w:p>
    <w:p w14:paraId="3C6496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 vivid perception of the infinite majesty of Jehovah.</w:t>
      </w:r>
    </w:p>
    <w:p w14:paraId="6132816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首先是对耶和华无限威严的生动感知。</w:t>
      </w:r>
    </w:p>
    <w:p w14:paraId="1BD0996E">
      <w:pPr>
        <w:spacing w:before="320" w:line="253" w:lineRule="auto"/>
        <w:ind w:firstLine="24"/>
        <w:jc w:val="both"/>
        <w:rPr>
          <w:rFonts w:hint="eastAsia" w:ascii="微软雅黑" w:hAnsi="微软雅黑" w:eastAsia="微软雅黑" w:cs="微软雅黑"/>
          <w:sz w:val="30"/>
          <w:szCs w:val="30"/>
        </w:rPr>
      </w:pPr>
    </w:p>
    <w:p w14:paraId="68E2F8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this has for its correlate a deep realization of the immeasurable distance between the majesty of Jehovah and the creaturehood, as well as the sinfulness, of man.</w:t>
      </w:r>
    </w:p>
    <w:p w14:paraId="000A95C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其次，这有一个相关的对应物，就是深刻认识到耶和华的威严与受造物性以及人的罪性之间不可估量的距离。</w:t>
      </w:r>
    </w:p>
    <w:p w14:paraId="22ECB0F6">
      <w:pPr>
        <w:spacing w:before="320" w:line="253" w:lineRule="auto"/>
        <w:ind w:firstLine="24"/>
        <w:jc w:val="both"/>
        <w:rPr>
          <w:rFonts w:hint="eastAsia" w:ascii="微软雅黑" w:hAnsi="微软雅黑" w:eastAsia="微软雅黑" w:cs="微软雅黑"/>
          <w:sz w:val="30"/>
          <w:szCs w:val="30"/>
        </w:rPr>
      </w:pPr>
    </w:p>
    <w:p w14:paraId="6573900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there enters the element of unqualified surrender to the service of the divine glory.</w:t>
      </w:r>
    </w:p>
    <w:p w14:paraId="08BAAD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第三，进入了无条件顺服于神圣荣耀之侍奉的元素。</w:t>
      </w:r>
    </w:p>
    <w:p w14:paraId="12A480F4">
      <w:pPr>
        <w:spacing w:before="320" w:line="253" w:lineRule="auto"/>
        <w:ind w:firstLine="24"/>
        <w:jc w:val="both"/>
        <w:rPr>
          <w:rFonts w:hint="eastAsia" w:ascii="微软雅黑" w:hAnsi="微软雅黑" w:eastAsia="微软雅黑" w:cs="微软雅黑"/>
          <w:sz w:val="30"/>
          <w:szCs w:val="30"/>
        </w:rPr>
      </w:pPr>
    </w:p>
    <w:p w14:paraId="33283CD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significant fact that the noblest conception of religion is represented in the circle of the prophets by him who was unquestionably the greatest of the prophets in every respect.</w:t>
      </w:r>
    </w:p>
    <w:p w14:paraId="0C1F11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这是一个重要的事实：宗教的最高尚概念在先知圈子里是由那位在各方面都无可置疑是最伟大的先知所代表的。</w:t>
      </w:r>
    </w:p>
    <w:p w14:paraId="20A31FC7">
      <w:pPr>
        <w:spacing w:before="320" w:line="253" w:lineRule="auto"/>
        <w:ind w:firstLine="24"/>
        <w:jc w:val="both"/>
        <w:rPr>
          <w:rFonts w:hint="eastAsia" w:ascii="微软雅黑" w:hAnsi="微软雅黑" w:eastAsia="微软雅黑" w:cs="微软雅黑"/>
          <w:sz w:val="30"/>
          <w:szCs w:val="30"/>
        </w:rPr>
      </w:pPr>
    </w:p>
    <w:p w14:paraId="1643239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MONOTHEISM</w:t>
      </w:r>
    </w:p>
    <w:p w14:paraId="1BD5050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一神论</w:t>
      </w:r>
    </w:p>
    <w:p w14:paraId="3C8261FD">
      <w:pPr>
        <w:spacing w:before="320" w:line="253" w:lineRule="auto"/>
        <w:ind w:firstLine="24"/>
        <w:jc w:val="both"/>
        <w:rPr>
          <w:rFonts w:hint="eastAsia" w:ascii="微软雅黑" w:hAnsi="微软雅黑" w:eastAsia="微软雅黑" w:cs="微软雅黑"/>
          <w:sz w:val="30"/>
          <w:szCs w:val="30"/>
        </w:rPr>
      </w:pPr>
    </w:p>
    <w:p w14:paraId="180453E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the first head of the prophetic teaching on the nature and attributes of Jehovah, we begin with the principle of monotheism.</w:t>
      </w:r>
    </w:p>
    <w:p w14:paraId="3AA85F5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现在谈到关于耶和华本性和属性的先知教导的第一点，我们从一神论的原则开始。</w:t>
      </w:r>
    </w:p>
    <w:p w14:paraId="27923EE2">
      <w:pPr>
        <w:spacing w:before="320" w:line="253" w:lineRule="auto"/>
        <w:ind w:firstLine="24"/>
        <w:jc w:val="both"/>
        <w:rPr>
          <w:rFonts w:hint="eastAsia" w:ascii="微软雅黑" w:hAnsi="微软雅黑" w:eastAsia="微软雅黑" w:cs="微软雅黑"/>
          <w:sz w:val="30"/>
          <w:szCs w:val="30"/>
        </w:rPr>
      </w:pPr>
    </w:p>
    <w:p w14:paraId="3BD6741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shown above, there is agreement on this point between us and the critical school, inasmuch as the latter not only grants the prophets to have been monotheists, but even regards them as the discoverers and first champions of the belief.</w:t>
      </w:r>
    </w:p>
    <w:p w14:paraId="205603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正如上文所示，我们在这一点上与批判学派是一致的，因为后者不仅承认先知是一神论者，甚至视他们为该信仰的发现者和首批捍卫者。</w:t>
      </w:r>
    </w:p>
    <w:p w14:paraId="1B9FB6F9">
      <w:pPr>
        <w:spacing w:before="320" w:line="253" w:lineRule="auto"/>
        <w:ind w:firstLine="24"/>
        <w:jc w:val="both"/>
        <w:rPr>
          <w:rFonts w:hint="eastAsia" w:ascii="微软雅黑" w:hAnsi="微软雅黑" w:eastAsia="微软雅黑" w:cs="微软雅黑"/>
          <w:sz w:val="30"/>
          <w:szCs w:val="30"/>
        </w:rPr>
      </w:pPr>
    </w:p>
    <w:p w14:paraId="0CA8A7E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Controversy as to the point of fact could arise with the left wing of the school only, namely, with those who make explicit monotheism an exilic or post-exilic product.</w:t>
      </w:r>
    </w:p>
    <w:p w14:paraId="33CC6A7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关于事实本身的争议只可能出现在该学派的左翼，即那些认为明确的一神论是被掳时期或被掳后产物的人。</w:t>
      </w:r>
    </w:p>
    <w:p w14:paraId="5085B646">
      <w:pPr>
        <w:spacing w:before="320" w:line="253" w:lineRule="auto"/>
        <w:ind w:firstLine="24"/>
        <w:jc w:val="both"/>
        <w:rPr>
          <w:rFonts w:hint="eastAsia" w:ascii="微软雅黑" w:hAnsi="微软雅黑" w:eastAsia="微软雅黑" w:cs="微软雅黑"/>
          <w:sz w:val="30"/>
          <w:szCs w:val="30"/>
        </w:rPr>
      </w:pPr>
    </w:p>
    <w:p w14:paraId="313F06D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others the further question might be debated, as to whether the pre-exilic monotheism from Amos downward was only a nascent, inconsistent, or an explicit, confirmed monotheism.</w:t>
      </w:r>
    </w:p>
    <w:p w14:paraId="41D9BC7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至于其他人，可能争论的进一步问题是，从阿摩司开始的被掳前一神论，究竟只是一个初生的、不一致的，还是一个明确的、确定的一神论。</w:t>
      </w:r>
    </w:p>
    <w:p w14:paraId="24A5D5E6">
      <w:pPr>
        <w:spacing w:before="320" w:line="253" w:lineRule="auto"/>
        <w:ind w:firstLine="24"/>
        <w:jc w:val="both"/>
        <w:rPr>
          <w:rFonts w:hint="eastAsia" w:ascii="微软雅黑" w:hAnsi="微软雅黑" w:eastAsia="微软雅黑" w:cs="微软雅黑"/>
          <w:sz w:val="30"/>
          <w:szCs w:val="30"/>
        </w:rPr>
      </w:pPr>
    </w:p>
    <w:p w14:paraId="04FF217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therefore, still of importance both for a positive and for a controversial purpose to state the facts as furnished by the early prophets.</w:t>
      </w:r>
    </w:p>
    <w:p w14:paraId="238C61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因此，无论是为了正面的目的还是为了辩论的目的，陈述早期先知所提供的事实仍然很重要。</w:t>
      </w:r>
    </w:p>
    <w:p w14:paraId="4E4B0992">
      <w:pPr>
        <w:spacing w:before="320" w:line="253" w:lineRule="auto"/>
        <w:ind w:firstLine="24"/>
        <w:jc w:val="both"/>
        <w:rPr>
          <w:rFonts w:hint="eastAsia" w:ascii="微软雅黑" w:hAnsi="微软雅黑" w:eastAsia="微软雅黑" w:cs="微软雅黑"/>
          <w:sz w:val="30"/>
          <w:szCs w:val="30"/>
        </w:rPr>
      </w:pPr>
    </w:p>
    <w:p w14:paraId="3BB7DC0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in them explicit statements in which at least the divinity of the pagan gods is denied, although this, of course, does not deny to these gods absolutely every sort of existence.</w:t>
      </w:r>
    </w:p>
    <w:p w14:paraId="6197B1B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我们在他们中间发现了明确的陈述，其中至少否认了异教神祇的神性，当然，这并不绝对否认这些神祇的任何一种存在形式。</w:t>
      </w:r>
    </w:p>
    <w:p w14:paraId="5E2B5323">
      <w:pPr>
        <w:spacing w:before="320" w:line="253" w:lineRule="auto"/>
        <w:ind w:firstLine="24"/>
        <w:jc w:val="both"/>
        <w:rPr>
          <w:rFonts w:hint="eastAsia" w:ascii="微软雅黑" w:hAnsi="微软雅黑" w:eastAsia="微软雅黑" w:cs="微软雅黑"/>
          <w:sz w:val="30"/>
          <w:szCs w:val="30"/>
        </w:rPr>
      </w:pPr>
    </w:p>
    <w:p w14:paraId="1614ADB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calls the false gods after which the ancient Judeans had walked 'their lies' [2:4; cp. Isa. 1:29, 30].</w:t>
      </w:r>
    </w:p>
    <w:p w14:paraId="139B8DA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阿摩司称古犹大人随从的假神为“他们的谎言”（原文作：虚假）[2:4; 参 赛 1:29, 30]。</w:t>
      </w:r>
    </w:p>
    <w:p w14:paraId="4DC008CB">
      <w:pPr>
        <w:spacing w:before="320" w:line="253" w:lineRule="auto"/>
        <w:ind w:firstLine="24"/>
        <w:jc w:val="both"/>
        <w:rPr>
          <w:rFonts w:hint="eastAsia" w:ascii="微软雅黑" w:hAnsi="微软雅黑" w:eastAsia="微软雅黑" w:cs="微软雅黑"/>
          <w:sz w:val="30"/>
          <w:szCs w:val="30"/>
        </w:rPr>
      </w:pPr>
    </w:p>
    <w:p w14:paraId="0E03B98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has a sarcastic term for naming the idols, 'elilim; this, though not of the same etymology as el, yet reminds of it, but by making out of the word a diminutive, represents the pagan gods as 'godlets', or (etymologically taken) as 'good-for-nothing-ones'.</w:t>
      </w:r>
    </w:p>
    <w:p w14:paraId="130EB53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以赛亚有一个讽刺性的术语来称呼偶像，'elilim；这个词虽然与 el（神）不是同一个词源，却让人想起它，但通过使该词成为指小词，将异教神祇描绘为“小神”，或（从词源上讲）为“无用之物”。</w:t>
      </w:r>
    </w:p>
    <w:p w14:paraId="79DE4775">
      <w:pPr>
        <w:spacing w:before="320" w:line="253" w:lineRule="auto"/>
        <w:ind w:firstLine="24"/>
        <w:jc w:val="both"/>
        <w:rPr>
          <w:rFonts w:hint="eastAsia" w:ascii="微软雅黑" w:hAnsi="微软雅黑" w:eastAsia="微软雅黑" w:cs="微软雅黑"/>
          <w:sz w:val="30"/>
          <w:szCs w:val="30"/>
        </w:rPr>
      </w:pPr>
    </w:p>
    <w:p w14:paraId="2E41351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god fails to measure up to the conception of full deity [2:8, 18, 20; 10:10ff.; 19:1, 3; 31:7].</w:t>
      </w:r>
    </w:p>
    <w:p w14:paraId="7113E29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假神未能达到完全神性的概念 [2:8, 18, 20; 10:10ff.; 19:1, 3; 31:7]。</w:t>
      </w:r>
    </w:p>
    <w:p w14:paraId="35883EC9">
      <w:pPr>
        <w:spacing w:before="320" w:line="253" w:lineRule="auto"/>
        <w:ind w:firstLine="24"/>
        <w:jc w:val="both"/>
        <w:rPr>
          <w:rFonts w:hint="eastAsia" w:ascii="微软雅黑" w:hAnsi="微软雅黑" w:eastAsia="微软雅黑" w:cs="微软雅黑"/>
          <w:sz w:val="30"/>
          <w:szCs w:val="30"/>
        </w:rPr>
      </w:pPr>
    </w:p>
    <w:p w14:paraId="7ED2E4B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Hosea, who comes chronologically between Amos and Isaiah, we have no such explicit statement, apart from his references to the images.</w:t>
      </w:r>
    </w:p>
    <w:p w14:paraId="190E033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在何西阿书中（他在年代上介于阿摩司和以赛亚之间），除了提到偶像之外，我们没有这种明确的陈述。</w:t>
      </w:r>
    </w:p>
    <w:p w14:paraId="4273B480">
      <w:pPr>
        <w:spacing w:before="320" w:line="253" w:lineRule="auto"/>
        <w:ind w:firstLine="24"/>
        <w:jc w:val="both"/>
        <w:rPr>
          <w:rFonts w:hint="eastAsia" w:ascii="微软雅黑" w:hAnsi="微软雅黑" w:eastAsia="微软雅黑" w:cs="微软雅黑"/>
          <w:sz w:val="30"/>
          <w:szCs w:val="30"/>
        </w:rPr>
      </w:pPr>
    </w:p>
    <w:p w14:paraId="31F485F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1:10, however, he calls Jehovah 'the living God' in which there may be a reflection on the 'dumb' idols.</w:t>
      </w:r>
    </w:p>
    <w:p w14:paraId="647B2CF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然而，在第一章第10节，他称耶和华为“永生神”（Living God），这可能反映了对“哑巴”偶像的影射。</w:t>
      </w:r>
    </w:p>
    <w:p w14:paraId="251F32B3">
      <w:pPr>
        <w:spacing w:before="320" w:line="253" w:lineRule="auto"/>
        <w:ind w:firstLine="24"/>
        <w:jc w:val="both"/>
        <w:rPr>
          <w:rFonts w:hint="eastAsia" w:ascii="微软雅黑" w:hAnsi="微软雅黑" w:eastAsia="微软雅黑" w:cs="微软雅黑"/>
          <w:sz w:val="30"/>
          <w:szCs w:val="30"/>
        </w:rPr>
      </w:pPr>
    </w:p>
    <w:p w14:paraId="181153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Monotheism is likewise presupposed by the way in which the early prophets express themselves about images and image-worship.</w:t>
      </w:r>
    </w:p>
    <w:p w14:paraId="7A9F3B8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早期先知表达关于偶像和偶像崇拜的方式，同样预设了一神论。</w:t>
      </w:r>
    </w:p>
    <w:p w14:paraId="45864923">
      <w:pPr>
        <w:spacing w:before="320" w:line="253" w:lineRule="auto"/>
        <w:ind w:firstLine="24"/>
        <w:jc w:val="both"/>
        <w:rPr>
          <w:rFonts w:hint="eastAsia" w:ascii="微软雅黑" w:hAnsi="微软雅黑" w:eastAsia="微软雅黑" w:cs="微软雅黑"/>
          <w:sz w:val="30"/>
          <w:szCs w:val="30"/>
        </w:rPr>
      </w:pPr>
    </w:p>
    <w:p w14:paraId="02F7994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images are represented as the work of man's hand and their worship is ridiculed.</w:t>
      </w:r>
    </w:p>
    <w:p w14:paraId="771057F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偶像被描述为人手的工作，对它们的崇拜受到嘲笑。</w:t>
      </w:r>
    </w:p>
    <w:p w14:paraId="2A333A19">
      <w:pPr>
        <w:spacing w:before="320" w:line="253" w:lineRule="auto"/>
        <w:ind w:firstLine="24"/>
        <w:jc w:val="both"/>
        <w:rPr>
          <w:rFonts w:hint="eastAsia" w:ascii="微软雅黑" w:hAnsi="微软雅黑" w:eastAsia="微软雅黑" w:cs="微软雅黑"/>
          <w:sz w:val="30"/>
          <w:szCs w:val="30"/>
        </w:rPr>
      </w:pPr>
    </w:p>
    <w:p w14:paraId="1C00F27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polemic against idols is found in both Hosea and Isaiah [Hos. 2:10; 4:12; 14:3; Isa. 2:18, 20; 17:7, 8; 31:7].</w:t>
      </w:r>
    </w:p>
    <w:p w14:paraId="4BC7DE1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这种针对偶像的论战在何西阿书和以赛亚书中都能找到 [何 2:10; 4:12; 14:3; 赛 2:18, 20; 17:7, 8; 31:7]。</w:t>
      </w:r>
    </w:p>
    <w:p w14:paraId="51E4BFE2">
      <w:pPr>
        <w:spacing w:before="320" w:line="253" w:lineRule="auto"/>
        <w:ind w:firstLine="24"/>
        <w:jc w:val="both"/>
        <w:rPr>
          <w:rFonts w:hint="eastAsia" w:ascii="微软雅黑" w:hAnsi="微软雅黑" w:eastAsia="微软雅黑" w:cs="微软雅黑"/>
          <w:sz w:val="30"/>
          <w:szCs w:val="30"/>
        </w:rPr>
      </w:pPr>
    </w:p>
    <w:p w14:paraId="2C95E42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objected that such ridicule strikes only at the images, with which the gods were not identified.</w:t>
      </w:r>
    </w:p>
    <w:p w14:paraId="3E329D4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可能有人会反对说，这种嘲笑只打击了偶像，而神祇并不等同于偶像。</w:t>
      </w:r>
    </w:p>
    <w:p w14:paraId="2274385A">
      <w:pPr>
        <w:spacing w:before="320" w:line="253" w:lineRule="auto"/>
        <w:ind w:firstLine="24"/>
        <w:jc w:val="both"/>
        <w:rPr>
          <w:rFonts w:hint="eastAsia" w:ascii="微软雅黑" w:hAnsi="微软雅黑" w:eastAsia="微软雅黑" w:cs="微软雅黑"/>
          <w:sz w:val="30"/>
          <w:szCs w:val="30"/>
        </w:rPr>
      </w:pPr>
    </w:p>
    <w:p w14:paraId="302256B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might also be raised, that the same polemic is directed against the images of Jehovah, in whose case it cannot have implied denial of His existence or Deity.</w:t>
      </w:r>
    </w:p>
    <w:p w14:paraId="5DAC7C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也可能有人提出反对意见，即同样的论战也针对耶和华的像，而在这种情况下，它不可能暗示否认祂的存在或神性。</w:t>
      </w:r>
    </w:p>
    <w:p w14:paraId="2DB92A2E">
      <w:pPr>
        <w:spacing w:before="320" w:line="253" w:lineRule="auto"/>
        <w:ind w:firstLine="24"/>
        <w:jc w:val="both"/>
        <w:rPr>
          <w:rFonts w:hint="eastAsia" w:ascii="微软雅黑" w:hAnsi="微软雅黑" w:eastAsia="微软雅黑" w:cs="微软雅黑"/>
          <w:sz w:val="30"/>
          <w:szCs w:val="30"/>
        </w:rPr>
      </w:pPr>
    </w:p>
    <w:p w14:paraId="36FA08F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first caption it should be answered that such a distinction between the god and his image is a thoroughly modern idea.</w:t>
      </w:r>
    </w:p>
    <w:p w14:paraId="3B6A18C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关于第一点，应该回答说，神与像之间的这种区别是一个完全现代的观念。</w:t>
      </w:r>
    </w:p>
    <w:p w14:paraId="1D30FE24">
      <w:pPr>
        <w:spacing w:before="320" w:line="253" w:lineRule="auto"/>
        <w:ind w:firstLine="24"/>
        <w:jc w:val="both"/>
        <w:rPr>
          <w:rFonts w:hint="eastAsia" w:ascii="微软雅黑" w:hAnsi="微软雅黑" w:eastAsia="微软雅黑" w:cs="微软雅黑"/>
          <w:sz w:val="30"/>
          <w:szCs w:val="30"/>
        </w:rPr>
      </w:pPr>
    </w:p>
    <w:p w14:paraId="4FC4A1E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idolatrous mind forms a far more realistic concept of the image than that of a symbolic reproduction of the deity.</w:t>
      </w:r>
    </w:p>
    <w:p w14:paraId="33E1AD9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偶像崇拜者的头脑对像形成的观念远比象征性复制神祇的观念要现实得多。</w:t>
      </w:r>
    </w:p>
    <w:p w14:paraId="532C4030">
      <w:pPr>
        <w:spacing w:before="320" w:line="253" w:lineRule="auto"/>
        <w:ind w:firstLine="24"/>
        <w:jc w:val="both"/>
        <w:rPr>
          <w:rFonts w:hint="eastAsia" w:ascii="微软雅黑" w:hAnsi="微软雅黑" w:eastAsia="微软雅黑" w:cs="微软雅黑"/>
          <w:sz w:val="30"/>
          <w:szCs w:val="30"/>
        </w:rPr>
      </w:pPr>
    </w:p>
    <w:p w14:paraId="071DD4B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way, not always comprehensible to us, the image and the god are seen in one; through the image, control is exercised over the deity.</w:t>
      </w:r>
    </w:p>
    <w:p w14:paraId="1CADA5C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以某种我们不总是能理解的方式，像和神被视为一体；通过像，对神祇行使控制。</w:t>
      </w:r>
    </w:p>
    <w:p w14:paraId="686A1A19">
      <w:pPr>
        <w:spacing w:before="320" w:line="253" w:lineRule="auto"/>
        <w:ind w:firstLine="24"/>
        <w:jc w:val="both"/>
        <w:rPr>
          <w:rFonts w:hint="eastAsia" w:ascii="微软雅黑" w:hAnsi="微软雅黑" w:eastAsia="微软雅黑" w:cs="微软雅黑"/>
          <w:sz w:val="30"/>
          <w:szCs w:val="30"/>
        </w:rPr>
      </w:pPr>
    </w:p>
    <w:p w14:paraId="293269F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after all, makes the ridicule of Hosea, Isaiah and some of the Psalmists, fair and to the point.</w:t>
      </w:r>
    </w:p>
    <w:p w14:paraId="204E96D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毕竟，仅此一点就使得何西阿、以赛亚和一些诗篇作者的嘲笑显得公平且切中要害。</w:t>
      </w:r>
    </w:p>
    <w:p w14:paraId="4689BD7E">
      <w:pPr>
        <w:spacing w:before="320" w:line="253" w:lineRule="auto"/>
        <w:ind w:firstLine="24"/>
        <w:jc w:val="both"/>
        <w:rPr>
          <w:rFonts w:hint="eastAsia" w:ascii="微软雅黑" w:hAnsi="微软雅黑" w:eastAsia="微软雅黑" w:cs="微软雅黑"/>
          <w:sz w:val="30"/>
          <w:szCs w:val="30"/>
        </w:rPr>
      </w:pPr>
    </w:p>
    <w:p w14:paraId="25AA66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theological distinction between image and what is imaged forth is introduced, it immediately becomes unfair and beside the point.</w:t>
      </w:r>
    </w:p>
    <w:p w14:paraId="0398A2E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一旦引入像与被成像者之间的神学区别，这种嘲笑立刻变得不公平且离题。</w:t>
      </w:r>
    </w:p>
    <w:p w14:paraId="36CF3A17">
      <w:pPr>
        <w:spacing w:before="320" w:line="253" w:lineRule="auto"/>
        <w:ind w:firstLine="24"/>
        <w:jc w:val="both"/>
        <w:rPr>
          <w:rFonts w:hint="eastAsia" w:ascii="微软雅黑" w:hAnsi="微软雅黑" w:eastAsia="微软雅黑" w:cs="微软雅黑"/>
          <w:sz w:val="30"/>
          <w:szCs w:val="30"/>
        </w:rPr>
      </w:pPr>
    </w:p>
    <w:p w14:paraId="4A07624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ridicule of the prophets through the image is intended for the pagan gods.</w:t>
      </w:r>
    </w:p>
    <w:p w14:paraId="11FC92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但先知通过偶像进行的嘲笑是针对异教神祇的。</w:t>
      </w:r>
    </w:p>
    <w:p w14:paraId="17F84DC7">
      <w:pPr>
        <w:spacing w:before="320" w:line="253" w:lineRule="auto"/>
        <w:ind w:firstLine="24"/>
        <w:jc w:val="both"/>
        <w:rPr>
          <w:rFonts w:hint="eastAsia" w:ascii="微软雅黑" w:hAnsi="微软雅黑" w:eastAsia="微软雅黑" w:cs="微软雅黑"/>
          <w:sz w:val="30"/>
          <w:szCs w:val="30"/>
        </w:rPr>
      </w:pPr>
    </w:p>
    <w:p w14:paraId="1B50533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disgrace for the god to be manufactured out of matter, then this must be because the god is actually bound up with matter; a more remote or refined association with matter, on the principle of symbolism, would not warrant it.</w:t>
      </w:r>
    </w:p>
    <w:p w14:paraId="600AE6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如果神由物质制造出来是一种耻辱，那么这一定是因为神实际上与物质结合在一起；基于象征主义原则的更遥远或更精细的与物质的联系，不足以证明这种嘲笑的正当性。</w:t>
      </w:r>
    </w:p>
    <w:p w14:paraId="6957B043">
      <w:pPr>
        <w:spacing w:before="320" w:line="253" w:lineRule="auto"/>
        <w:ind w:firstLine="24"/>
        <w:jc w:val="both"/>
        <w:rPr>
          <w:rFonts w:hint="eastAsia" w:ascii="微软雅黑" w:hAnsi="微软雅黑" w:eastAsia="微软雅黑" w:cs="微软雅黑"/>
          <w:sz w:val="30"/>
          <w:szCs w:val="30"/>
        </w:rPr>
      </w:pPr>
    </w:p>
    <w:p w14:paraId="7E6D10D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refer back to what was said in connection with the second word of the Decalogue.</w:t>
      </w:r>
    </w:p>
    <w:p w14:paraId="5F20B1E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我们可以回顾一下在十诫第二条诫命中所说的内容。</w:t>
      </w:r>
    </w:p>
    <w:p w14:paraId="2461772D">
      <w:pPr>
        <w:spacing w:before="320" w:line="253" w:lineRule="auto"/>
        <w:ind w:firstLine="24"/>
        <w:jc w:val="both"/>
        <w:rPr>
          <w:rFonts w:hint="eastAsia" w:ascii="微软雅黑" w:hAnsi="微软雅黑" w:eastAsia="微软雅黑" w:cs="微软雅黑"/>
          <w:sz w:val="30"/>
          <w:szCs w:val="30"/>
        </w:rPr>
      </w:pPr>
    </w:p>
    <w:p w14:paraId="5CBAB6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pagans the magically-divine presence in the image exists.</w:t>
      </w:r>
    </w:p>
    <w:p w14:paraId="48ACCF0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对于异教徒来说，偶像中存在着一种魔力般的神圣同在。</w:t>
      </w:r>
    </w:p>
    <w:p w14:paraId="27FD208F">
      <w:pPr>
        <w:spacing w:before="320" w:line="253" w:lineRule="auto"/>
        <w:ind w:firstLine="24"/>
        <w:jc w:val="both"/>
        <w:rPr>
          <w:rFonts w:hint="eastAsia" w:ascii="微软雅黑" w:hAnsi="微软雅黑" w:eastAsia="微软雅黑" w:cs="微软雅黑"/>
          <w:sz w:val="30"/>
          <w:szCs w:val="30"/>
        </w:rPr>
      </w:pPr>
    </w:p>
    <w:p w14:paraId="2B2BD42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deity which lets itself be manufactured or encased in this manner, to be manipulated by man, exposes itself to ridicule.</w:t>
      </w:r>
    </w:p>
    <w:p w14:paraId="770D12B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一个让自己以这种方式被制造或被包裹，任由人摆布的神，将自己暴露在嘲笑之下。</w:t>
      </w:r>
    </w:p>
    <w:p w14:paraId="7850CD19">
      <w:pPr>
        <w:spacing w:before="320" w:line="253" w:lineRule="auto"/>
        <w:ind w:firstLine="24"/>
        <w:jc w:val="both"/>
        <w:rPr>
          <w:rFonts w:hint="eastAsia" w:ascii="微软雅黑" w:hAnsi="微软雅黑" w:eastAsia="微软雅黑" w:cs="微软雅黑"/>
          <w:sz w:val="30"/>
          <w:szCs w:val="30"/>
        </w:rPr>
      </w:pPr>
    </w:p>
    <w:p w14:paraId="558EEB6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ridicule, then, proves proximately only that the pagan god is falsely invested with deity by his worshippers.</w:t>
      </w:r>
    </w:p>
    <w:p w14:paraId="6E5FCF5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因此，这种嘲笑直接证明的只是，异教神被其崇拜者错误地赋予了神性。</w:t>
      </w:r>
    </w:p>
    <w:p w14:paraId="2C0F24C0">
      <w:pPr>
        <w:spacing w:before="320" w:line="253" w:lineRule="auto"/>
        <w:ind w:firstLine="24"/>
        <w:jc w:val="both"/>
        <w:rPr>
          <w:rFonts w:hint="eastAsia" w:ascii="微软雅黑" w:hAnsi="微软雅黑" w:eastAsia="微软雅黑" w:cs="微软雅黑"/>
          <w:sz w:val="30"/>
          <w:szCs w:val="30"/>
        </w:rPr>
      </w:pPr>
    </w:p>
    <w:p w14:paraId="001AC95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somewhat later stage of the polemic this has apparently become different.</w:t>
      </w:r>
    </w:p>
    <w:p w14:paraId="0D4E4E5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在论战稍后的阶段，情况显然变得不同了。</w:t>
      </w:r>
    </w:p>
    <w:p w14:paraId="2E00F859">
      <w:pPr>
        <w:spacing w:before="320" w:line="253" w:lineRule="auto"/>
        <w:ind w:firstLine="24"/>
        <w:jc w:val="both"/>
        <w:rPr>
          <w:rFonts w:hint="eastAsia" w:ascii="微软雅黑" w:hAnsi="微软雅黑" w:eastAsia="微软雅黑" w:cs="微软雅黑"/>
          <w:sz w:val="30"/>
          <w:szCs w:val="30"/>
        </w:rPr>
      </w:pPr>
    </w:p>
    <w:p w14:paraId="1B31E72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language employed is such as to suggest that there is nothing to the image besides mere matter.</w:t>
      </w:r>
    </w:p>
    <w:p w14:paraId="1977611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这里使用的语言暗示了偶像除了纯粹的物质之外什么都没有。</w:t>
      </w:r>
    </w:p>
    <w:p w14:paraId="0A314A4A">
      <w:pPr>
        <w:spacing w:before="320" w:line="253" w:lineRule="auto"/>
        <w:ind w:firstLine="24"/>
        <w:jc w:val="both"/>
        <w:rPr>
          <w:rFonts w:hint="eastAsia" w:ascii="微软雅黑" w:hAnsi="微软雅黑" w:eastAsia="微软雅黑" w:cs="微软雅黑"/>
          <w:sz w:val="30"/>
          <w:szCs w:val="30"/>
        </w:rPr>
      </w:pPr>
    </w:p>
    <w:p w14:paraId="749B417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latter standpoint the ridicule becomes, of course, more poignant and incisive: it leaves nothing un-annihilated.</w:t>
      </w:r>
    </w:p>
    <w:p w14:paraId="05E1BD3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从后一种立场来看，嘲笑当然变得更加尖锐和深刻：它不留任何余地地毁灭一切。</w:t>
      </w:r>
    </w:p>
    <w:p w14:paraId="19A4C4F3">
      <w:pPr>
        <w:spacing w:before="320" w:line="253" w:lineRule="auto"/>
        <w:ind w:firstLine="24"/>
        <w:jc w:val="both"/>
        <w:rPr>
          <w:rFonts w:hint="eastAsia" w:ascii="微软雅黑" w:hAnsi="微软雅黑" w:eastAsia="微软雅黑" w:cs="微软雅黑"/>
          <w:sz w:val="30"/>
          <w:szCs w:val="30"/>
        </w:rPr>
      </w:pPr>
    </w:p>
    <w:p w14:paraId="4DFCA41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in the earlier period the subject had not been thought through thus far by the popular mind.</w:t>
      </w:r>
    </w:p>
    <w:p w14:paraId="5D22C1C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但也许在早期阶段，大众思想尚未将这个问题思考到如此深远的地步。</w:t>
      </w:r>
    </w:p>
    <w:p w14:paraId="29A7F365">
      <w:pPr>
        <w:spacing w:before="320" w:line="253" w:lineRule="auto"/>
        <w:ind w:firstLine="24"/>
        <w:jc w:val="both"/>
        <w:rPr>
          <w:rFonts w:hint="eastAsia" w:ascii="微软雅黑" w:hAnsi="微软雅黑" w:eastAsia="微软雅黑" w:cs="微软雅黑"/>
          <w:sz w:val="30"/>
          <w:szCs w:val="30"/>
        </w:rPr>
      </w:pPr>
    </w:p>
    <w:p w14:paraId="6EB0FA5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caption made upon the argument was, that it would seem as if the prophets through their ridicule of the images had struck at the existence of Jehovah Himself, since what they say is not seldom, nay, primarily, addressed to the cult of Jehovah-images.</w:t>
      </w:r>
    </w:p>
    <w:p w14:paraId="06C8E69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针对该论点的第二个质疑是，似乎先知通过嘲笑偶像打击了耶和华本身的存在，因为他们所说的并非罕见，甚至主要是针对耶和华偶像的崇拜。</w:t>
      </w:r>
    </w:p>
    <w:p w14:paraId="6EC3E845">
      <w:pPr>
        <w:spacing w:before="320" w:line="253" w:lineRule="auto"/>
        <w:ind w:firstLine="24"/>
        <w:jc w:val="both"/>
        <w:rPr>
          <w:rFonts w:hint="eastAsia" w:ascii="微软雅黑" w:hAnsi="微软雅黑" w:eastAsia="微软雅黑" w:cs="微软雅黑"/>
          <w:sz w:val="30"/>
          <w:szCs w:val="30"/>
        </w:rPr>
      </w:pPr>
    </w:p>
    <w:p w14:paraId="38F515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caption likewise is unwarranted.</w:t>
      </w:r>
    </w:p>
    <w:p w14:paraId="338DA4D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这种质疑同样是没有根据的。</w:t>
      </w:r>
    </w:p>
    <w:p w14:paraId="07D08BCE">
      <w:pPr>
        <w:spacing w:before="320" w:line="253" w:lineRule="auto"/>
        <w:ind w:firstLine="24"/>
        <w:jc w:val="both"/>
        <w:rPr>
          <w:rFonts w:hint="eastAsia" w:ascii="微软雅黑" w:hAnsi="微软雅黑" w:eastAsia="微软雅黑" w:cs="微软雅黑"/>
          <w:sz w:val="30"/>
          <w:szCs w:val="30"/>
        </w:rPr>
      </w:pPr>
    </w:p>
    <w:p w14:paraId="7342327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actually meant to strike at 'Jehovah', that is, at the false Jehovah represented by the images, such as stood at Dan and Bethel.</w:t>
      </w:r>
    </w:p>
    <w:p w14:paraId="57A7D5B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先知们实际上意在打击“耶和华”，即由那些像（如立在但和伯特利的）所代表的虚假耶和华。</w:t>
      </w:r>
    </w:p>
    <w:p w14:paraId="0BC0EB01">
      <w:pPr>
        <w:spacing w:before="320" w:line="253" w:lineRule="auto"/>
        <w:ind w:firstLine="24"/>
        <w:jc w:val="both"/>
        <w:rPr>
          <w:rFonts w:hint="eastAsia" w:ascii="微软雅黑" w:hAnsi="微软雅黑" w:eastAsia="微软雅黑" w:cs="微软雅黑"/>
          <w:sz w:val="30"/>
          <w:szCs w:val="30"/>
        </w:rPr>
      </w:pPr>
    </w:p>
    <w:p w14:paraId="2428D98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places the Jehovah of Dan and Bethel entirely on a par with the foreign gods or the imported deities in Israel or the indigenous gods of Canaan.</w:t>
      </w:r>
    </w:p>
    <w:p w14:paraId="56EB2A8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何西阿将但和伯特利的耶和华完全等同于外国神祇、传入以色列的神祇或迦南本土的神祇。</w:t>
      </w:r>
    </w:p>
    <w:p w14:paraId="2DFFEB46">
      <w:pPr>
        <w:spacing w:before="320" w:line="253" w:lineRule="auto"/>
        <w:ind w:firstLine="24"/>
        <w:jc w:val="both"/>
        <w:rPr>
          <w:rFonts w:hint="eastAsia" w:ascii="微软雅黑" w:hAnsi="微软雅黑" w:eastAsia="微软雅黑" w:cs="微软雅黑"/>
          <w:sz w:val="30"/>
          <w:szCs w:val="30"/>
        </w:rPr>
      </w:pPr>
    </w:p>
    <w:p w14:paraId="7B0A407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him outright 'Baal'.</w:t>
      </w:r>
    </w:p>
    <w:p w14:paraId="28ABE31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他直呼其为“巴力”。</w:t>
      </w:r>
    </w:p>
    <w:p w14:paraId="30AD6D4D">
      <w:pPr>
        <w:spacing w:before="320" w:line="253" w:lineRule="auto"/>
        <w:ind w:firstLine="24"/>
        <w:jc w:val="both"/>
        <w:rPr>
          <w:rFonts w:hint="eastAsia" w:ascii="微软雅黑" w:hAnsi="微软雅黑" w:eastAsia="微软雅黑" w:cs="微软雅黑"/>
          <w:sz w:val="30"/>
          <w:szCs w:val="30"/>
        </w:rPr>
      </w:pPr>
    </w:p>
    <w:p w14:paraId="34D2227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number of statements in the early prophets, as there are in other parts of the Old Testament, which vividly speak of other gods and ascribe actions or movements to them seemingly implying existence.</w:t>
      </w:r>
    </w:p>
    <w:p w14:paraId="1031AA0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早期先知书中有许多陈述，正如旧约其他部分一样，生动地谈论别的神，并将看似暗示存在的行为或动作归于它们。</w:t>
      </w:r>
    </w:p>
    <w:p w14:paraId="2ED606EB">
      <w:pPr>
        <w:spacing w:before="320" w:line="253" w:lineRule="auto"/>
        <w:ind w:firstLine="24"/>
        <w:jc w:val="both"/>
        <w:rPr>
          <w:rFonts w:hint="eastAsia" w:ascii="微软雅黑" w:hAnsi="微软雅黑" w:eastAsia="微软雅黑" w:cs="微软雅黑"/>
          <w:sz w:val="30"/>
          <w:szCs w:val="30"/>
        </w:rPr>
      </w:pPr>
    </w:p>
    <w:p w14:paraId="7E897F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this may be due to belief in subdivine, demonic existence.</w:t>
      </w:r>
    </w:p>
    <w:p w14:paraId="34B520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这可能源于对次神级、魔鬼存在的信仰。</w:t>
      </w:r>
    </w:p>
    <w:p w14:paraId="310994A3">
      <w:pPr>
        <w:spacing w:before="320" w:line="253" w:lineRule="auto"/>
        <w:ind w:firstLine="24"/>
        <w:jc w:val="both"/>
        <w:rPr>
          <w:rFonts w:hint="eastAsia" w:ascii="微软雅黑" w:hAnsi="微软雅黑" w:eastAsia="微软雅黑" w:cs="微软雅黑"/>
          <w:sz w:val="30"/>
          <w:szCs w:val="30"/>
        </w:rPr>
      </w:pPr>
    </w:p>
    <w:p w14:paraId="65A6827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possible, however, that such statements must be explained on the basis of rhetorical personification.</w:t>
      </w:r>
    </w:p>
    <w:p w14:paraId="1396DA2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然而，这些陈述也可能必须在修辞拟人化的基础上进行解释。</w:t>
      </w:r>
    </w:p>
    <w:p w14:paraId="1DB4719A">
      <w:pPr>
        <w:spacing w:before="320" w:line="253" w:lineRule="auto"/>
        <w:ind w:firstLine="24"/>
        <w:jc w:val="both"/>
        <w:rPr>
          <w:rFonts w:hint="eastAsia" w:ascii="微软雅黑" w:hAnsi="微软雅黑" w:eastAsia="微软雅黑" w:cs="微软雅黑"/>
          <w:sz w:val="30"/>
          <w:szCs w:val="30"/>
        </w:rPr>
      </w:pPr>
    </w:p>
    <w:p w14:paraId="50A91E4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easy to say which of the two is involved.</w:t>
      </w:r>
    </w:p>
    <w:p w14:paraId="1008807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并不总是容易说清其中涉及哪一种。</w:t>
      </w:r>
    </w:p>
    <w:p w14:paraId="0EF573EC">
      <w:pPr>
        <w:spacing w:before="320" w:line="253" w:lineRule="auto"/>
        <w:ind w:firstLine="24"/>
        <w:jc w:val="both"/>
        <w:rPr>
          <w:rFonts w:hint="eastAsia" w:ascii="微软雅黑" w:hAnsi="微软雅黑" w:eastAsia="微软雅黑" w:cs="微软雅黑"/>
          <w:sz w:val="30"/>
          <w:szCs w:val="30"/>
        </w:rPr>
      </w:pPr>
    </w:p>
    <w:p w14:paraId="63D0D32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context will tell [cp. Isa. 19:1; 46:1; Mic. 7:18].</w:t>
      </w:r>
    </w:p>
    <w:p w14:paraId="060F85D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有时上下文会说明 [参 赛 19:1; 46:1; 弥 7:18]。</w:t>
      </w:r>
    </w:p>
    <w:p w14:paraId="56E869C0">
      <w:pPr>
        <w:spacing w:before="320" w:line="253" w:lineRule="auto"/>
        <w:ind w:firstLine="24"/>
        <w:jc w:val="both"/>
        <w:rPr>
          <w:rFonts w:hint="eastAsia" w:ascii="微软雅黑" w:hAnsi="微软雅黑" w:eastAsia="微软雅黑" w:cs="微软雅黑"/>
          <w:sz w:val="30"/>
          <w:szCs w:val="30"/>
        </w:rPr>
      </w:pPr>
    </w:p>
    <w:p w14:paraId="455E29A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 96:4, we read: 'Jehovah is to be feared above all the gods', yet vs. 5 soon adds: 'All the gods of the peoples are things of nought, but Jehovah made the heavens', and in vs. 7 all the peoples are invited to give glory and strength unto Jehovah [cp. Psa. 135:5, 6, 15ff.].</w:t>
      </w:r>
    </w:p>
    <w:p w14:paraId="3218A08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在诗篇96:4，我们读到：“耶和华当受敬畏，在万神之上”，然而第5节紧接着补充说：“外邦的神都属虚无，惟独耶和华创造诸天”，并且在第7节邀请万民将荣耀能力归给耶和华 [参 诗 135:5, 6, 15ff.]。</w:t>
      </w:r>
    </w:p>
    <w:p w14:paraId="2D5E39DF">
      <w:pPr>
        <w:spacing w:before="320" w:line="253" w:lineRule="auto"/>
        <w:ind w:firstLine="24"/>
        <w:jc w:val="both"/>
        <w:rPr>
          <w:rFonts w:hint="eastAsia" w:ascii="微软雅黑" w:hAnsi="微软雅黑" w:eastAsia="微软雅黑" w:cs="微软雅黑"/>
          <w:sz w:val="30"/>
          <w:szCs w:val="30"/>
        </w:rPr>
      </w:pPr>
    </w:p>
    <w:p w14:paraId="69A530D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unlimited power ascribed to Jehovah in every place and sphere has for its correlate the monotheism of the prophets.</w:t>
      </w:r>
    </w:p>
    <w:p w14:paraId="3AF7221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归给耶和华在每一处和每一领域的无限能力，其对应物即先知的一神论。</w:t>
      </w:r>
    </w:p>
    <w:p w14:paraId="20E55DFC">
      <w:pPr>
        <w:spacing w:before="320" w:line="253" w:lineRule="auto"/>
        <w:ind w:firstLine="24"/>
        <w:jc w:val="both"/>
        <w:rPr>
          <w:rFonts w:hint="eastAsia" w:ascii="微软雅黑" w:hAnsi="微软雅黑" w:eastAsia="微软雅黑" w:cs="微软雅黑"/>
          <w:sz w:val="30"/>
          <w:szCs w:val="30"/>
        </w:rPr>
      </w:pPr>
    </w:p>
    <w:p w14:paraId="043BC29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these affirmations do not exactly cover what we understand by 'the universe', as in its vast extent it has become known to us in the course of history.</w:t>
      </w:r>
    </w:p>
    <w:p w14:paraId="54EE6F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诚然，这些肯定并不完全涵盖我们所理解的“宇宙”，正如在历史进程中其广阔范围已为我们所知的那样。</w:t>
      </w:r>
    </w:p>
    <w:p w14:paraId="2693C47E">
      <w:pPr>
        <w:spacing w:before="320" w:line="253" w:lineRule="auto"/>
        <w:ind w:firstLine="24"/>
        <w:jc w:val="both"/>
        <w:rPr>
          <w:rFonts w:hint="eastAsia" w:ascii="微软雅黑" w:hAnsi="微软雅黑" w:eastAsia="微软雅黑" w:cs="微软雅黑"/>
          <w:sz w:val="30"/>
          <w:szCs w:val="30"/>
        </w:rPr>
      </w:pPr>
    </w:p>
    <w:p w14:paraId="21DBB41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objection is not relevant.</w:t>
      </w:r>
    </w:p>
    <w:p w14:paraId="6699690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但这反对意见并不相关。</w:t>
      </w:r>
    </w:p>
    <w:p w14:paraId="78D1CFAD">
      <w:pPr>
        <w:spacing w:before="320" w:line="253" w:lineRule="auto"/>
        <w:ind w:firstLine="24"/>
        <w:jc w:val="both"/>
        <w:rPr>
          <w:rFonts w:hint="eastAsia" w:ascii="微软雅黑" w:hAnsi="微软雅黑" w:eastAsia="微软雅黑" w:cs="微软雅黑"/>
          <w:sz w:val="30"/>
          <w:szCs w:val="30"/>
        </w:rPr>
      </w:pPr>
    </w:p>
    <w:p w14:paraId="21FBC65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question is, whether any rival power was attributed in any known sphere of reality to any other divine or sub-divine being.</w:t>
      </w:r>
    </w:p>
    <w:p w14:paraId="07C06B2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唯一的问题是，在任何已知的现实领域中，是否将任何竞争能力归于任何其他神圣或次神圣的存在。</w:t>
      </w:r>
    </w:p>
    <w:p w14:paraId="0284AC06">
      <w:pPr>
        <w:spacing w:before="320" w:line="253" w:lineRule="auto"/>
        <w:ind w:firstLine="24"/>
        <w:jc w:val="both"/>
        <w:rPr>
          <w:rFonts w:hint="eastAsia" w:ascii="微软雅黑" w:hAnsi="微软雅黑" w:eastAsia="微软雅黑" w:cs="微软雅黑"/>
          <w:sz w:val="30"/>
          <w:szCs w:val="30"/>
        </w:rPr>
      </w:pPr>
    </w:p>
    <w:p w14:paraId="23F8547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there is no trace.</w:t>
      </w:r>
    </w:p>
    <w:p w14:paraId="60DCEB7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对此没有任何迹象。</w:t>
      </w:r>
    </w:p>
    <w:p w14:paraId="5EE6AF13">
      <w:pPr>
        <w:spacing w:before="320" w:line="253" w:lineRule="auto"/>
        <w:ind w:firstLine="24"/>
        <w:jc w:val="both"/>
        <w:rPr>
          <w:rFonts w:hint="eastAsia" w:ascii="微软雅黑" w:hAnsi="微软雅黑" w:eastAsia="微软雅黑" w:cs="微软雅黑"/>
          <w:sz w:val="30"/>
          <w:szCs w:val="30"/>
        </w:rPr>
      </w:pPr>
    </w:p>
    <w:p w14:paraId="47F5C08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critical theory of a gradually developing monotheism in the era of the prophets were true, we should expect that the monotheistic belief would appear in the earlier writers in a less developed, in the later writers in a more developed form.</w:t>
      </w:r>
    </w:p>
    <w:p w14:paraId="59D257F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如果先知时代一神论逐渐发展的批判理论是正确的，我们应该预料一神论信仰在早期作家中以较不发达的形式出现，而在后期作家中以较发达的形式出现。</w:t>
      </w:r>
    </w:p>
    <w:p w14:paraId="2F904777">
      <w:pPr>
        <w:spacing w:before="320" w:line="253" w:lineRule="auto"/>
        <w:ind w:firstLine="24"/>
        <w:jc w:val="both"/>
        <w:rPr>
          <w:rFonts w:hint="eastAsia" w:ascii="微软雅黑" w:hAnsi="微软雅黑" w:eastAsia="微软雅黑" w:cs="微软雅黑"/>
          <w:sz w:val="30"/>
          <w:szCs w:val="30"/>
        </w:rPr>
      </w:pPr>
    </w:p>
    <w:p w14:paraId="42D78FF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be prepared for finding Amos and Hosea less consistently monotheistic in their forms of statement than Isaiah and Micah.</w:t>
      </w:r>
    </w:p>
    <w:p w14:paraId="6384F11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我们可能会准备好发现阿摩司和何西阿在陈述形式上不如以赛亚和弥迦那样一贯坚持一神论。</w:t>
      </w:r>
    </w:p>
    <w:p w14:paraId="079F983F">
      <w:pPr>
        <w:spacing w:before="320" w:line="253" w:lineRule="auto"/>
        <w:ind w:firstLine="24"/>
        <w:jc w:val="both"/>
        <w:rPr>
          <w:rFonts w:hint="eastAsia" w:ascii="微软雅黑" w:hAnsi="微软雅黑" w:eastAsia="微软雅黑" w:cs="微软雅黑"/>
          <w:sz w:val="30"/>
          <w:szCs w:val="30"/>
        </w:rPr>
      </w:pPr>
    </w:p>
    <w:p w14:paraId="28BE3D5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between the eighth and the seventh centuries, we might anticipate a progress in Jeremiah beyond Isaiah.</w:t>
      </w:r>
    </w:p>
    <w:p w14:paraId="049DF82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或者，在八世纪和七世纪之间，我们可能会预期耶利米比以赛亚有进步。</w:t>
      </w:r>
    </w:p>
    <w:p w14:paraId="4726346F">
      <w:pPr>
        <w:spacing w:before="320" w:line="253" w:lineRule="auto"/>
        <w:ind w:firstLine="24"/>
        <w:jc w:val="both"/>
        <w:rPr>
          <w:rFonts w:hint="eastAsia" w:ascii="微软雅黑" w:hAnsi="微软雅黑" w:eastAsia="微软雅黑" w:cs="微软雅黑"/>
          <w:sz w:val="30"/>
          <w:szCs w:val="30"/>
        </w:rPr>
      </w:pPr>
    </w:p>
    <w:p w14:paraId="0D0F608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difference of this kind is found.</w:t>
      </w:r>
    </w:p>
    <w:p w14:paraId="40F9732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但没有发现这种差异。</w:t>
      </w:r>
    </w:p>
    <w:p w14:paraId="6553C000">
      <w:pPr>
        <w:spacing w:before="320" w:line="253" w:lineRule="auto"/>
        <w:ind w:firstLine="24"/>
        <w:jc w:val="both"/>
        <w:rPr>
          <w:rFonts w:hint="eastAsia" w:ascii="微软雅黑" w:hAnsi="微软雅黑" w:eastAsia="微软雅黑" w:cs="微软雅黑"/>
          <w:sz w:val="30"/>
          <w:szCs w:val="30"/>
        </w:rPr>
      </w:pPr>
    </w:p>
    <w:p w14:paraId="5A07146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monotheism of the prophets is nowhere associated by them with the unique ethical nature of Jehovah.</w:t>
      </w:r>
    </w:p>
    <w:p w14:paraId="6EA1A73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此外，先知的一神论在任何地方都没有被他们与耶和华独特的伦理本性联系起来。</w:t>
      </w:r>
    </w:p>
    <w:p w14:paraId="1A266387">
      <w:pPr>
        <w:spacing w:before="320" w:line="253" w:lineRule="auto"/>
        <w:ind w:firstLine="24"/>
        <w:jc w:val="both"/>
        <w:rPr>
          <w:rFonts w:hint="eastAsia" w:ascii="微软雅黑" w:hAnsi="微软雅黑" w:eastAsia="微软雅黑" w:cs="微软雅黑"/>
          <w:sz w:val="30"/>
          <w:szCs w:val="30"/>
        </w:rPr>
      </w:pPr>
    </w:p>
    <w:p w14:paraId="106D1AC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theory holds that stressing the ethical at the expense of the gracious character of Jehovah brought forth the monotheistic conviction.</w:t>
      </w:r>
    </w:p>
    <w:p w14:paraId="2CDA26D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现代理论认为，以牺牲耶和华的恩典特征为代价强调伦理，产生了一神论信念。</w:t>
      </w:r>
    </w:p>
    <w:p w14:paraId="63AC3DD5">
      <w:pPr>
        <w:spacing w:before="320" w:line="253" w:lineRule="auto"/>
        <w:ind w:firstLine="24"/>
        <w:jc w:val="both"/>
        <w:rPr>
          <w:rFonts w:hint="eastAsia" w:ascii="微软雅黑" w:hAnsi="微软雅黑" w:eastAsia="微软雅黑" w:cs="微软雅黑"/>
          <w:sz w:val="30"/>
          <w:szCs w:val="30"/>
        </w:rPr>
      </w:pPr>
    </w:p>
    <w:p w14:paraId="7E372F8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Mic. 7:18 reasons in precisely the opposite way.</w:t>
      </w:r>
    </w:p>
    <w:p w14:paraId="391424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弥迦书7:18的推理恰恰相反。</w:t>
      </w:r>
    </w:p>
    <w:p w14:paraId="5C98C8A9">
      <w:pPr>
        <w:spacing w:before="320" w:line="253" w:lineRule="auto"/>
        <w:ind w:firstLine="24"/>
        <w:jc w:val="both"/>
        <w:rPr>
          <w:rFonts w:hint="eastAsia" w:ascii="微软雅黑" w:hAnsi="微软雅黑" w:eastAsia="微软雅黑" w:cs="微软雅黑"/>
          <w:sz w:val="30"/>
          <w:szCs w:val="30"/>
        </w:rPr>
      </w:pPr>
    </w:p>
    <w:p w14:paraId="3BA6B4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ATTRIBUTES OF JEHOVAH</w:t>
      </w:r>
    </w:p>
    <w:p w14:paraId="7C13D0E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耶和华的本性与属性</w:t>
      </w:r>
    </w:p>
    <w:p w14:paraId="61B6EE80">
      <w:pPr>
        <w:spacing w:before="320" w:line="253" w:lineRule="auto"/>
        <w:ind w:firstLine="24"/>
        <w:jc w:val="both"/>
        <w:rPr>
          <w:rFonts w:hint="eastAsia" w:ascii="微软雅黑" w:hAnsi="微软雅黑" w:eastAsia="微软雅黑" w:cs="微软雅黑"/>
          <w:sz w:val="30"/>
          <w:szCs w:val="30"/>
        </w:rPr>
      </w:pPr>
    </w:p>
    <w:p w14:paraId="20B3D36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question of monotheism the prophetic teaching on the nature and attributes of Jehovah claims attention.</w:t>
      </w:r>
    </w:p>
    <w:p w14:paraId="592A290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紧随一神论问题之后，先知关于耶和华本性和属性的教导值得关注。</w:t>
      </w:r>
    </w:p>
    <w:p w14:paraId="484DAFD1">
      <w:pPr>
        <w:spacing w:before="320" w:line="253" w:lineRule="auto"/>
        <w:ind w:firstLine="24"/>
        <w:jc w:val="both"/>
        <w:rPr>
          <w:rFonts w:hint="eastAsia" w:ascii="微软雅黑" w:hAnsi="微软雅黑" w:eastAsia="微软雅黑" w:cs="微软雅黑"/>
          <w:sz w:val="30"/>
          <w:szCs w:val="30"/>
        </w:rPr>
      </w:pPr>
    </w:p>
    <w:p w14:paraId="5C8BFE1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called 'spirit', but this has a somewhat different connotation from what it has in our doctrinal terminology.</w:t>
      </w:r>
    </w:p>
    <w:p w14:paraId="50B5D32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耶和华被称为“灵”，但这与我们教义术语中的含义有些不同。</w:t>
      </w:r>
    </w:p>
    <w:p w14:paraId="2F372F61">
      <w:pPr>
        <w:spacing w:before="320" w:line="253" w:lineRule="auto"/>
        <w:ind w:firstLine="24"/>
        <w:jc w:val="both"/>
        <w:rPr>
          <w:rFonts w:hint="eastAsia" w:ascii="微软雅黑" w:hAnsi="微软雅黑" w:eastAsia="微软雅黑" w:cs="微软雅黑"/>
          <w:sz w:val="30"/>
          <w:szCs w:val="30"/>
        </w:rPr>
      </w:pPr>
    </w:p>
    <w:p w14:paraId="576C75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express immateriality, but the energy of life in God.</w:t>
      </w:r>
    </w:p>
    <w:p w14:paraId="52C4457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它不表达非物质性，而是表达神里面的生命能量。</w:t>
      </w:r>
    </w:p>
    <w:p w14:paraId="4845BB87">
      <w:pPr>
        <w:spacing w:before="320" w:line="253" w:lineRule="auto"/>
        <w:ind w:firstLine="24"/>
        <w:jc w:val="both"/>
        <w:rPr>
          <w:rFonts w:hint="eastAsia" w:ascii="微软雅黑" w:hAnsi="微软雅黑" w:eastAsia="微软雅黑" w:cs="微软雅黑"/>
          <w:sz w:val="30"/>
          <w:szCs w:val="30"/>
        </w:rPr>
      </w:pPr>
    </w:p>
    <w:p w14:paraId="402F383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opposite is 'flesh', signifying the innate inertia of the creature, considered apart from God [Isa. 31:3].</w:t>
      </w:r>
    </w:p>
    <w:p w14:paraId="39E612F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它的反面是“肉体”，表示受造物在脱离神时固有的惰性 [赛 31:3]。</w:t>
      </w:r>
    </w:p>
    <w:p w14:paraId="2FB69F62">
      <w:pPr>
        <w:spacing w:before="320" w:line="253" w:lineRule="auto"/>
        <w:ind w:firstLine="24"/>
        <w:jc w:val="both"/>
        <w:rPr>
          <w:rFonts w:hint="eastAsia" w:ascii="微软雅黑" w:hAnsi="微软雅黑" w:eastAsia="微软雅黑" w:cs="微软雅黑"/>
          <w:sz w:val="30"/>
          <w:szCs w:val="30"/>
        </w:rPr>
      </w:pPr>
    </w:p>
    <w:p w14:paraId="2C2C31F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is not yet, as later in the New Testament, associated with sin.</w:t>
      </w:r>
    </w:p>
    <w:p w14:paraId="0E28CEC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“肉体”尚未像后来在新约中那样与罪联系在一起。</w:t>
      </w:r>
    </w:p>
    <w:p w14:paraId="255A0F34">
      <w:pPr>
        <w:spacing w:before="320" w:line="253" w:lineRule="auto"/>
        <w:ind w:firstLine="24"/>
        <w:jc w:val="both"/>
        <w:rPr>
          <w:rFonts w:hint="eastAsia" w:ascii="微软雅黑" w:hAnsi="微软雅黑" w:eastAsia="微软雅黑" w:cs="微软雅黑"/>
          <w:sz w:val="30"/>
          <w:szCs w:val="30"/>
        </w:rPr>
      </w:pPr>
    </w:p>
    <w:p w14:paraId="4BC12DC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attributes distinguished there is no attempt at classification.</w:t>
      </w:r>
    </w:p>
    <w:p w14:paraId="5F481B4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在所区分的属性中，没有尝试进行分类。</w:t>
      </w:r>
    </w:p>
    <w:p w14:paraId="0DB9785B">
      <w:pPr>
        <w:spacing w:before="320" w:line="253" w:lineRule="auto"/>
        <w:ind w:firstLine="24"/>
        <w:jc w:val="both"/>
        <w:rPr>
          <w:rFonts w:hint="eastAsia" w:ascii="微软雅黑" w:hAnsi="微软雅黑" w:eastAsia="微软雅黑" w:cs="微软雅黑"/>
          <w:sz w:val="30"/>
          <w:szCs w:val="30"/>
        </w:rPr>
      </w:pPr>
    </w:p>
    <w:p w14:paraId="4E20E43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 57:15, two aspects of the divine manifestation towards man are distinguished, the transcendental one, in virtue of which God dwells on high, and the condescending one, in virtue of which He bends down and dwells with the humble ones of His servants.</w:t>
      </w:r>
    </w:p>
    <w:p w14:paraId="07A7C67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在以赛亚书57:15中，区分了神向人显现的两个方面：超验的一面，借此神居住在高处；俯就的一面，借此祂弯下腰与祂谦卑的仆人同住。</w:t>
      </w:r>
    </w:p>
    <w:p w14:paraId="314FF313">
      <w:pPr>
        <w:spacing w:before="320" w:line="253" w:lineRule="auto"/>
        <w:ind w:firstLine="24"/>
        <w:jc w:val="both"/>
        <w:rPr>
          <w:rFonts w:hint="eastAsia" w:ascii="微软雅黑" w:hAnsi="微软雅黑" w:eastAsia="微软雅黑" w:cs="微软雅黑"/>
          <w:sz w:val="30"/>
          <w:szCs w:val="30"/>
        </w:rPr>
      </w:pPr>
    </w:p>
    <w:p w14:paraId="4C7516D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approaches in a broad way the well-known distinction between incommunicable and communicable attributes.</w:t>
      </w:r>
    </w:p>
    <w:p w14:paraId="67876F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这在广义上接近众所周知的不可传递属性和可传递属性的区别。</w:t>
      </w:r>
    </w:p>
    <w:p w14:paraId="043ED155">
      <w:pPr>
        <w:spacing w:before="320" w:line="253" w:lineRule="auto"/>
        <w:ind w:firstLine="24"/>
        <w:jc w:val="both"/>
        <w:rPr>
          <w:rFonts w:hint="eastAsia" w:ascii="微软雅黑" w:hAnsi="微软雅黑" w:eastAsia="微软雅黑" w:cs="微软雅黑"/>
          <w:sz w:val="30"/>
          <w:szCs w:val="30"/>
        </w:rPr>
      </w:pPr>
    </w:p>
    <w:p w14:paraId="77FF1A3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class of transcendental attributes belong omnipotence, omnipresence, eternity, omniscience, holiness.</w:t>
      </w:r>
    </w:p>
    <w:p w14:paraId="0ACC06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属于超验属性类别的有全能、无所不在、永恒、全知、圣洁。</w:t>
      </w:r>
    </w:p>
    <w:p w14:paraId="771B8585">
      <w:pPr>
        <w:spacing w:before="320" w:line="253" w:lineRule="auto"/>
        <w:ind w:firstLine="24"/>
        <w:jc w:val="both"/>
        <w:rPr>
          <w:rFonts w:hint="eastAsia" w:ascii="微软雅黑" w:hAnsi="微软雅黑" w:eastAsia="微软雅黑" w:cs="微软雅黑"/>
          <w:sz w:val="30"/>
          <w:szCs w:val="30"/>
        </w:rPr>
      </w:pPr>
    </w:p>
    <w:p w14:paraId="5539166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OMNIPOTENCE</w:t>
      </w:r>
    </w:p>
    <w:p w14:paraId="3A7BD28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w:t>
      </w:r>
    </w:p>
    <w:p w14:paraId="44F01458">
      <w:pPr>
        <w:spacing w:before="320" w:line="253" w:lineRule="auto"/>
        <w:ind w:firstLine="24"/>
        <w:jc w:val="both"/>
        <w:rPr>
          <w:rFonts w:hint="eastAsia" w:ascii="微软雅黑" w:hAnsi="微软雅黑" w:eastAsia="微软雅黑" w:cs="微软雅黑"/>
          <w:sz w:val="30"/>
          <w:szCs w:val="30"/>
        </w:rPr>
      </w:pPr>
    </w:p>
    <w:p w14:paraId="0BB3411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unlimited power of Jehovah is strongly emphasized by Amos, largely for the ethical purpose of magnifying the terror of the approaching judgment.</w:t>
      </w:r>
    </w:p>
    <w:p w14:paraId="7D5200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耶和华的无限能力被阿摩司强烈强调，主要是为了伦理目的，即放大即将来临之审判的恐怖。</w:t>
      </w:r>
    </w:p>
    <w:p w14:paraId="7E04ABD9">
      <w:pPr>
        <w:spacing w:before="320" w:line="253" w:lineRule="auto"/>
        <w:ind w:firstLine="24"/>
        <w:jc w:val="both"/>
        <w:rPr>
          <w:rFonts w:hint="eastAsia" w:ascii="微软雅黑" w:hAnsi="微软雅黑" w:eastAsia="微软雅黑" w:cs="微软雅黑"/>
          <w:sz w:val="30"/>
          <w:szCs w:val="30"/>
        </w:rPr>
      </w:pPr>
    </w:p>
    <w:p w14:paraId="407C24F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for the conception of omnipotence the Old Testament does not possess.</w:t>
      </w:r>
    </w:p>
    <w:p w14:paraId="251EF07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旧约没有一个专门表示全能概念的词。</w:t>
      </w:r>
    </w:p>
    <w:p w14:paraId="57CDC138">
      <w:pPr>
        <w:spacing w:before="320" w:line="253" w:lineRule="auto"/>
        <w:ind w:firstLine="24"/>
        <w:jc w:val="both"/>
        <w:rPr>
          <w:rFonts w:hint="eastAsia" w:ascii="微软雅黑" w:hAnsi="微软雅黑" w:eastAsia="微软雅黑" w:cs="微软雅黑"/>
          <w:sz w:val="30"/>
          <w:szCs w:val="30"/>
        </w:rPr>
      </w:pPr>
    </w:p>
    <w:p w14:paraId="3D77FCD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Amos in a figurative, descriptive way succeeds in vividly conveying the impression of what it consists in.</w:t>
      </w:r>
    </w:p>
    <w:p w14:paraId="2290CDC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但阿摩司以一种比喻、描述的方式成功地生动传达了其包含的内容。</w:t>
      </w:r>
    </w:p>
    <w:p w14:paraId="52BAA427">
      <w:pPr>
        <w:spacing w:before="320" w:line="253" w:lineRule="auto"/>
        <w:ind w:firstLine="24"/>
        <w:jc w:val="both"/>
        <w:rPr>
          <w:rFonts w:hint="eastAsia" w:ascii="微软雅黑" w:hAnsi="微软雅黑" w:eastAsia="微软雅黑" w:cs="微软雅黑"/>
          <w:sz w:val="30"/>
          <w:szCs w:val="30"/>
        </w:rPr>
      </w:pPr>
    </w:p>
    <w:p w14:paraId="3522C18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forms the mountains, creates the wind, makes the Pleiades and Orion.</w:t>
      </w:r>
    </w:p>
    <w:p w14:paraId="1AD857D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耶和华造山，造风，造昴星和参星。</w:t>
      </w:r>
    </w:p>
    <w:p w14:paraId="61748CD9">
      <w:pPr>
        <w:spacing w:before="320" w:line="253" w:lineRule="auto"/>
        <w:ind w:firstLine="24"/>
        <w:jc w:val="both"/>
        <w:rPr>
          <w:rFonts w:hint="eastAsia" w:ascii="微软雅黑" w:hAnsi="微软雅黑" w:eastAsia="微软雅黑" w:cs="微软雅黑"/>
          <w:sz w:val="30"/>
          <w:szCs w:val="30"/>
        </w:rPr>
      </w:pPr>
    </w:p>
    <w:p w14:paraId="6CCAC3F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for the waters of the sea, and pours them out upon the face of the earth.</w:t>
      </w:r>
    </w:p>
    <w:p w14:paraId="26571E0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祂命海里的水来，浇在地上。</w:t>
      </w:r>
    </w:p>
    <w:p w14:paraId="7E33B37C">
      <w:pPr>
        <w:spacing w:before="320" w:line="253" w:lineRule="auto"/>
        <w:ind w:firstLine="24"/>
        <w:jc w:val="both"/>
        <w:rPr>
          <w:rFonts w:hint="eastAsia" w:ascii="微软雅黑" w:hAnsi="微软雅黑" w:eastAsia="微软雅黑" w:cs="微软雅黑"/>
          <w:sz w:val="30"/>
          <w:szCs w:val="30"/>
        </w:rPr>
      </w:pPr>
    </w:p>
    <w:p w14:paraId="19FE9FE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from day into night and from night into day obeys His will.</w:t>
      </w:r>
    </w:p>
    <w:p w14:paraId="6ACC87E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白昼变为黑夜，黑夜变为白昼，都服从祂的旨意。</w:t>
      </w:r>
    </w:p>
    <w:p w14:paraId="22C7C486">
      <w:pPr>
        <w:spacing w:before="320" w:line="253" w:lineRule="auto"/>
        <w:ind w:firstLine="24"/>
        <w:jc w:val="both"/>
        <w:rPr>
          <w:rFonts w:hint="eastAsia" w:ascii="微软雅黑" w:hAnsi="微软雅黑" w:eastAsia="微软雅黑" w:cs="微软雅黑"/>
          <w:sz w:val="30"/>
          <w:szCs w:val="30"/>
        </w:rPr>
      </w:pPr>
    </w:p>
    <w:p w14:paraId="76AC446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conqueror controls the land through occupying its high places, so He treads upon the high places of the earth.</w:t>
      </w:r>
    </w:p>
    <w:p w14:paraId="13FA460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正如征服者通过占据高处来控制土地，祂也踏在地的外邦（原文作：高处）之上。</w:t>
      </w:r>
    </w:p>
    <w:p w14:paraId="324D7C54">
      <w:pPr>
        <w:spacing w:before="320" w:line="253" w:lineRule="auto"/>
        <w:ind w:firstLine="24"/>
        <w:jc w:val="both"/>
        <w:rPr>
          <w:rFonts w:hint="eastAsia" w:ascii="微软雅黑" w:hAnsi="微软雅黑" w:eastAsia="微软雅黑" w:cs="微软雅黑"/>
          <w:sz w:val="30"/>
          <w:szCs w:val="30"/>
        </w:rPr>
      </w:pPr>
    </w:p>
    <w:p w14:paraId="5F3213D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fire, famine, pestilence, and all plagues and evil, all this again as instrumental in the execution of His judgment [2:5; 3:6; 4:6, 9, 10, 13; 5:8; 7:4].</w:t>
      </w:r>
    </w:p>
    <w:p w14:paraId="6F38410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祂降下火、饥荒、瘟疫，以及所有的灾祸和恶事，所有这些又是作为执行祂审判的工具 [2:5; 3:6; 4:6, 9, 10, 13; 5:8; 7:4]。</w:t>
      </w:r>
    </w:p>
    <w:p w14:paraId="2898521D">
      <w:pPr>
        <w:spacing w:before="320" w:line="253" w:lineRule="auto"/>
        <w:ind w:firstLine="24"/>
        <w:jc w:val="both"/>
        <w:rPr>
          <w:rFonts w:hint="eastAsia" w:ascii="微软雅黑" w:hAnsi="微软雅黑" w:eastAsia="微软雅黑" w:cs="微软雅黑"/>
          <w:sz w:val="30"/>
          <w:szCs w:val="30"/>
        </w:rPr>
      </w:pPr>
    </w:p>
    <w:p w14:paraId="7D6E07D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statements are met with in Isaiah in similar connections.</w:t>
      </w:r>
    </w:p>
    <w:p w14:paraId="4444D86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在以赛亚书中，类似的陈述出现在类似的语境中。</w:t>
      </w:r>
    </w:p>
    <w:p w14:paraId="7B9E111C">
      <w:pPr>
        <w:spacing w:before="320" w:line="253" w:lineRule="auto"/>
        <w:ind w:firstLine="24"/>
        <w:jc w:val="both"/>
        <w:rPr>
          <w:rFonts w:hint="eastAsia" w:ascii="微软雅黑" w:hAnsi="微软雅黑" w:eastAsia="微软雅黑" w:cs="微软雅黑"/>
          <w:sz w:val="30"/>
          <w:szCs w:val="30"/>
        </w:rPr>
      </w:pPr>
    </w:p>
    <w:p w14:paraId="0960F3E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suddenness, the immediateness of the effect produced, are stressed by this prophet.</w:t>
      </w:r>
    </w:p>
    <w:p w14:paraId="7B9581A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这位先知特别强调效果产生的突然性和即时性。</w:t>
      </w:r>
    </w:p>
    <w:p w14:paraId="1514A0FA">
      <w:pPr>
        <w:spacing w:before="320" w:line="253" w:lineRule="auto"/>
        <w:ind w:firstLine="24"/>
        <w:jc w:val="both"/>
        <w:rPr>
          <w:rFonts w:hint="eastAsia" w:ascii="微软雅黑" w:hAnsi="微软雅黑" w:eastAsia="微软雅黑" w:cs="微软雅黑"/>
          <w:sz w:val="30"/>
          <w:szCs w:val="30"/>
        </w:rPr>
      </w:pPr>
    </w:p>
    <w:p w14:paraId="4FF0FAE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works by a word, and this is but a way of saying that He works supernaturally.</w:t>
      </w:r>
    </w:p>
    <w:p w14:paraId="6DE01A2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耶和华借着话语作工，这不过是说祂以超自然的方式作工。</w:t>
      </w:r>
    </w:p>
    <w:p w14:paraId="431708BB">
      <w:pPr>
        <w:spacing w:before="320" w:line="253" w:lineRule="auto"/>
        <w:ind w:firstLine="24"/>
        <w:jc w:val="both"/>
        <w:rPr>
          <w:rFonts w:hint="eastAsia" w:ascii="微软雅黑" w:hAnsi="微软雅黑" w:eastAsia="微软雅黑" w:cs="微软雅黑"/>
          <w:sz w:val="30"/>
          <w:szCs w:val="30"/>
        </w:rPr>
      </w:pPr>
    </w:p>
    <w:p w14:paraId="06C42DA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sustains to the creature the relation of a potter to the clay, a great figure expressive of omnipotence as well as of sovereignty.</w:t>
      </w:r>
    </w:p>
    <w:p w14:paraId="25E6788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祂与受造物维持着窑匠与泥土的关系，这是表达全能以及主权的伟大比喻。</w:t>
      </w:r>
    </w:p>
    <w:p w14:paraId="51947D0F">
      <w:pPr>
        <w:spacing w:before="320" w:line="253" w:lineRule="auto"/>
        <w:ind w:firstLine="24"/>
        <w:jc w:val="both"/>
        <w:rPr>
          <w:rFonts w:hint="eastAsia" w:ascii="微软雅黑" w:hAnsi="微软雅黑" w:eastAsia="微软雅黑" w:cs="微软雅黑"/>
          <w:sz w:val="30"/>
          <w:szCs w:val="30"/>
        </w:rPr>
      </w:pPr>
    </w:p>
    <w:p w14:paraId="5A9C1C4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future He will change the whole face of the earth, making Lebanon a fruitful field and the fruitful field a forest [2:19, 21; 9:8; 17:13; 29:5, 17].</w:t>
      </w:r>
    </w:p>
    <w:p w14:paraId="00CA0F3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在未来，祂将改变全地的面貌，使黎巴嫩变为肥田，肥田看如树林 [2:19, 21; 9:8; 17:13; 29:5, 17]。</w:t>
      </w:r>
    </w:p>
    <w:p w14:paraId="4F203E8B">
      <w:pPr>
        <w:spacing w:before="320" w:line="253" w:lineRule="auto"/>
        <w:ind w:firstLine="24"/>
        <w:jc w:val="both"/>
        <w:rPr>
          <w:rFonts w:hint="eastAsia" w:ascii="微软雅黑" w:hAnsi="微软雅黑" w:eastAsia="微软雅黑" w:cs="微软雅黑"/>
          <w:sz w:val="30"/>
          <w:szCs w:val="30"/>
        </w:rPr>
      </w:pPr>
    </w:p>
    <w:p w14:paraId="6BB31D4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statements are in the second part of the prophecy [40; 42; 45].</w:t>
      </w:r>
    </w:p>
    <w:p w14:paraId="5D513A4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最强烈的陈述在预言的第二部分 [40; 42; 45]。</w:t>
      </w:r>
    </w:p>
    <w:p w14:paraId="146842F6">
      <w:pPr>
        <w:spacing w:before="320" w:line="253" w:lineRule="auto"/>
        <w:ind w:firstLine="24"/>
        <w:jc w:val="both"/>
        <w:rPr>
          <w:rFonts w:hint="eastAsia" w:ascii="微软雅黑" w:hAnsi="微软雅黑" w:eastAsia="微软雅黑" w:cs="微软雅黑"/>
          <w:sz w:val="30"/>
          <w:szCs w:val="30"/>
        </w:rPr>
      </w:pPr>
    </w:p>
    <w:p w14:paraId="4AD59A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Micah we may compare 1:2–4.</w:t>
      </w:r>
    </w:p>
    <w:p w14:paraId="579CF7C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对于弥迦书，我们可以比较 1:2–4。</w:t>
      </w:r>
    </w:p>
    <w:p w14:paraId="4B1022DC">
      <w:pPr>
        <w:spacing w:before="320" w:line="253" w:lineRule="auto"/>
        <w:ind w:firstLine="24"/>
        <w:jc w:val="both"/>
        <w:rPr>
          <w:rFonts w:hint="eastAsia" w:ascii="微软雅黑" w:hAnsi="微软雅黑" w:eastAsia="微软雅黑" w:cs="微软雅黑"/>
          <w:sz w:val="30"/>
          <w:szCs w:val="30"/>
        </w:rPr>
      </w:pPr>
    </w:p>
    <w:p w14:paraId="5F405D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OF HOSTS'</w:t>
      </w:r>
    </w:p>
    <w:p w14:paraId="4672839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w:t>
      </w:r>
    </w:p>
    <w:p w14:paraId="3616A5BE">
      <w:pPr>
        <w:spacing w:before="320" w:line="253" w:lineRule="auto"/>
        <w:ind w:firstLine="24"/>
        <w:jc w:val="both"/>
        <w:rPr>
          <w:rFonts w:hint="eastAsia" w:ascii="微软雅黑" w:hAnsi="微软雅黑" w:eastAsia="微软雅黑" w:cs="微软雅黑"/>
          <w:sz w:val="30"/>
          <w:szCs w:val="30"/>
        </w:rPr>
      </w:pPr>
    </w:p>
    <w:p w14:paraId="65598DF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standing names of Jehovah is associated with this attribute of omnipotence, the name 'Jehovah of Hosts'.</w:t>
      </w:r>
    </w:p>
    <w:p w14:paraId="31B9B71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耶和华的一个常设名称与全能这一属性相关，即“万军之耶和华”。</w:t>
      </w:r>
    </w:p>
    <w:p w14:paraId="0FB4E3A7">
      <w:pPr>
        <w:spacing w:before="320" w:line="253" w:lineRule="auto"/>
        <w:ind w:firstLine="24"/>
        <w:jc w:val="both"/>
        <w:rPr>
          <w:rFonts w:hint="eastAsia" w:ascii="微软雅黑" w:hAnsi="微软雅黑" w:eastAsia="微软雅黑" w:cs="微软雅黑"/>
          <w:sz w:val="30"/>
          <w:szCs w:val="30"/>
        </w:rPr>
      </w:pPr>
    </w:p>
    <w:p w14:paraId="7DE8718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several forms, some fuller, some more compact in form.</w:t>
      </w:r>
    </w:p>
    <w:p w14:paraId="2B966A9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它以几种形式出现，有些较完整，有些形式较紧凑。</w:t>
      </w:r>
    </w:p>
    <w:p w14:paraId="336A4912">
      <w:pPr>
        <w:spacing w:before="320" w:line="253" w:lineRule="auto"/>
        <w:ind w:firstLine="24"/>
        <w:jc w:val="both"/>
        <w:rPr>
          <w:rFonts w:hint="eastAsia" w:ascii="微软雅黑" w:hAnsi="微软雅黑" w:eastAsia="微软雅黑" w:cs="微软雅黑"/>
          <w:sz w:val="30"/>
          <w:szCs w:val="30"/>
        </w:rPr>
      </w:pPr>
    </w:p>
    <w:p w14:paraId="101C042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tell whether the variety is due to a process of enlargement or of abbreviation.</w:t>
      </w:r>
    </w:p>
    <w:p w14:paraId="265D4FB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很难说是这种多样性是由于扩充过程还是缩写过程造成的。</w:t>
      </w:r>
    </w:p>
    <w:p w14:paraId="5E3C06A5">
      <w:pPr>
        <w:spacing w:before="320" w:line="253" w:lineRule="auto"/>
        <w:ind w:firstLine="24"/>
        <w:jc w:val="both"/>
        <w:rPr>
          <w:rFonts w:hint="eastAsia" w:ascii="微软雅黑" w:hAnsi="微软雅黑" w:eastAsia="微软雅黑" w:cs="微软雅黑"/>
          <w:sz w:val="30"/>
          <w:szCs w:val="30"/>
        </w:rPr>
      </w:pPr>
    </w:p>
    <w:p w14:paraId="6AFE8BB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longest form is 'The Lord Jehovah the God of the Hosts'.</w:t>
      </w:r>
    </w:p>
    <w:p w14:paraId="7535E95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最长的形式是“主耶和华万军之神”。</w:t>
      </w:r>
    </w:p>
    <w:p w14:paraId="1D897749">
      <w:pPr>
        <w:spacing w:before="320" w:line="253" w:lineRule="auto"/>
        <w:ind w:firstLine="24"/>
        <w:jc w:val="both"/>
        <w:rPr>
          <w:rFonts w:hint="eastAsia" w:ascii="微软雅黑" w:hAnsi="微软雅黑" w:eastAsia="微软雅黑" w:cs="微软雅黑"/>
          <w:sz w:val="30"/>
          <w:szCs w:val="30"/>
        </w:rPr>
      </w:pPr>
    </w:p>
    <w:p w14:paraId="7E196F4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(with the article before 'hosts') is found in Amos 3:13 only.</w:t>
      </w:r>
    </w:p>
    <w:p w14:paraId="51DFB05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这（“万军”前带有冠词）仅见于阿摩司书3:13。</w:t>
      </w:r>
    </w:p>
    <w:p w14:paraId="28FEDDE6">
      <w:pPr>
        <w:spacing w:before="320" w:line="253" w:lineRule="auto"/>
        <w:ind w:firstLine="24"/>
        <w:jc w:val="both"/>
        <w:rPr>
          <w:rFonts w:hint="eastAsia" w:ascii="微软雅黑" w:hAnsi="微软雅黑" w:eastAsia="微软雅黑" w:cs="微软雅黑"/>
          <w:sz w:val="30"/>
          <w:szCs w:val="30"/>
        </w:rPr>
      </w:pPr>
    </w:p>
    <w:p w14:paraId="72F176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common is 'Jehovah Zebaoth'.</w:t>
      </w:r>
    </w:p>
    <w:p w14:paraId="1279D07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最常见的是“耶和华撒巴俄”（Jehovah Zebaoth）。</w:t>
      </w:r>
    </w:p>
    <w:p w14:paraId="0B73A4F1">
      <w:pPr>
        <w:spacing w:before="320" w:line="253" w:lineRule="auto"/>
        <w:ind w:firstLine="24"/>
        <w:jc w:val="both"/>
        <w:rPr>
          <w:rFonts w:hint="eastAsia" w:ascii="微软雅黑" w:hAnsi="微软雅黑" w:eastAsia="微软雅黑" w:cs="微软雅黑"/>
          <w:sz w:val="30"/>
          <w:szCs w:val="30"/>
        </w:rPr>
      </w:pPr>
    </w:p>
    <w:p w14:paraId="68FDADC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specifically prophetic name of God, which does not appear in the Pentateuch, Joshua, or Judges.</w:t>
      </w:r>
    </w:p>
    <w:p w14:paraId="192C584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这是一个专门的先知神名，未出现在五经、约书亚记或士师记中。</w:t>
      </w:r>
    </w:p>
    <w:p w14:paraId="4ED9CAE7">
      <w:pPr>
        <w:spacing w:before="320" w:line="253" w:lineRule="auto"/>
        <w:ind w:firstLine="24"/>
        <w:jc w:val="both"/>
        <w:rPr>
          <w:rFonts w:hint="eastAsia" w:ascii="微软雅黑" w:hAnsi="微软雅黑" w:eastAsia="微软雅黑" w:cs="微软雅黑"/>
          <w:sz w:val="30"/>
          <w:szCs w:val="30"/>
        </w:rPr>
      </w:pPr>
    </w:p>
    <w:p w14:paraId="7C888FA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with it first in Samuel and Kings, next in eight Psalms, in all four of the early prophets, in all the other prophets, except Joel, Obadiah, Jonah, Ezekiel.</w:t>
      </w:r>
    </w:p>
    <w:p w14:paraId="47B4CA0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我们首先在撒母耳记和列王纪中遇到它，其次在八篇诗篇中，在所有四位早期先知书中，以及除了约珥书、俄巴底亚书、约拿书、以西结书之外的所有其他先知书中。</w:t>
      </w:r>
    </w:p>
    <w:p w14:paraId="45BB9237">
      <w:pPr>
        <w:spacing w:before="320" w:line="253" w:lineRule="auto"/>
        <w:ind w:firstLine="24"/>
        <w:jc w:val="both"/>
        <w:rPr>
          <w:rFonts w:hint="eastAsia" w:ascii="微软雅黑" w:hAnsi="微软雅黑" w:eastAsia="微软雅黑" w:cs="微软雅黑"/>
          <w:sz w:val="30"/>
          <w:szCs w:val="30"/>
        </w:rPr>
      </w:pPr>
    </w:p>
    <w:p w14:paraId="0A668FD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occurs in three passages in Chronicles.</w:t>
      </w:r>
    </w:p>
    <w:p w14:paraId="5FED0D1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最后，它出现在历代志的三段经文中。</w:t>
      </w:r>
    </w:p>
    <w:p w14:paraId="631A88FD">
      <w:pPr>
        <w:spacing w:before="320" w:line="253" w:lineRule="auto"/>
        <w:ind w:firstLine="24"/>
        <w:jc w:val="both"/>
        <w:rPr>
          <w:rFonts w:hint="eastAsia" w:ascii="微软雅黑" w:hAnsi="微软雅黑" w:eastAsia="微软雅黑" w:cs="微软雅黑"/>
          <w:sz w:val="30"/>
          <w:szCs w:val="30"/>
        </w:rPr>
      </w:pPr>
    </w:p>
    <w:p w14:paraId="40191E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Zebaoth is probably an abbreviation, since a proper name cannot stand in the construct state.</w:t>
      </w:r>
    </w:p>
    <w:p w14:paraId="275848E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“耶和华撒巴俄”可能是一个缩写，因为专有名词不能处于所有格状态（construct state）。</w:t>
      </w:r>
    </w:p>
    <w:p w14:paraId="474FE6CF">
      <w:pPr>
        <w:spacing w:before="320" w:line="253" w:lineRule="auto"/>
        <w:ind w:firstLine="24"/>
        <w:jc w:val="both"/>
        <w:rPr>
          <w:rFonts w:hint="eastAsia" w:ascii="微软雅黑" w:hAnsi="微软雅黑" w:eastAsia="微软雅黑" w:cs="微软雅黑"/>
          <w:sz w:val="30"/>
          <w:szCs w:val="30"/>
        </w:rPr>
      </w:pPr>
    </w:p>
    <w:p w14:paraId="2809AF1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abbreviation is that into the simple 'Zebaoth', but this is not found in the Old Testament.</w:t>
      </w:r>
    </w:p>
    <w:p w14:paraId="75DC0C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进一步的缩写是简单的“撒巴俄”，但这在旧约中未发现。</w:t>
      </w:r>
    </w:p>
    <w:p w14:paraId="13CBBC8E">
      <w:pPr>
        <w:spacing w:before="320" w:line="253" w:lineRule="auto"/>
        <w:ind w:firstLine="24"/>
        <w:jc w:val="both"/>
        <w:rPr>
          <w:rFonts w:hint="eastAsia" w:ascii="微软雅黑" w:hAnsi="微软雅黑" w:eastAsia="微软雅黑" w:cs="微软雅黑"/>
          <w:sz w:val="30"/>
          <w:szCs w:val="30"/>
        </w:rPr>
      </w:pPr>
    </w:p>
    <w:p w14:paraId="6F194B8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has in a number of cases transliterated 'Zebaoth', and this has passed over into two New Testament passages [Rom. 9:29; Jas. 5:4].</w:t>
      </w:r>
    </w:p>
    <w:p w14:paraId="6CB2BE3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七十士译本在许多情况下音译了“撒巴俄”，这已传递到两段新约经文中 [罗 9:29; 雅 5:4]。</w:t>
      </w:r>
    </w:p>
    <w:p w14:paraId="042D48B7">
      <w:pPr>
        <w:spacing w:before="320" w:line="253" w:lineRule="auto"/>
        <w:ind w:firstLine="24"/>
        <w:jc w:val="both"/>
        <w:rPr>
          <w:rFonts w:hint="eastAsia" w:ascii="微软雅黑" w:hAnsi="微软雅黑" w:eastAsia="微软雅黑" w:cs="微软雅黑"/>
          <w:sz w:val="30"/>
          <w:szCs w:val="30"/>
        </w:rPr>
      </w:pPr>
    </w:p>
    <w:p w14:paraId="70B20F5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Septuagint translates it, it has either 'The Lord of the powers', or, 'the Lord, the All-Ruler'.</w:t>
      </w:r>
    </w:p>
    <w:p w14:paraId="29959FB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凡七十士译本意译之处，它要么译为“众能之主”，要么译为“主，全权者”。</w:t>
      </w:r>
    </w:p>
    <w:p w14:paraId="12C9BC88">
      <w:pPr>
        <w:spacing w:before="320" w:line="253" w:lineRule="auto"/>
        <w:ind w:firstLine="24"/>
        <w:jc w:val="both"/>
        <w:rPr>
          <w:rFonts w:hint="eastAsia" w:ascii="微软雅黑" w:hAnsi="微软雅黑" w:eastAsia="微软雅黑" w:cs="微软雅黑"/>
          <w:sz w:val="30"/>
          <w:szCs w:val="30"/>
        </w:rPr>
      </w:pPr>
    </w:p>
    <w:p w14:paraId="32E880B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tsabha' has outside of the name four meanings, and to each of these one of the four interpretations of the name attaches itself.</w:t>
      </w:r>
    </w:p>
    <w:p w14:paraId="75FFAA3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tsabha' 这个词在该名称之外有四种含义，对于每一种含义，该名称的四种解释之一都依附于其上。</w:t>
      </w:r>
    </w:p>
    <w:p w14:paraId="0AF4F0CC">
      <w:pPr>
        <w:spacing w:before="320" w:line="253" w:lineRule="auto"/>
        <w:ind w:firstLine="24"/>
        <w:jc w:val="both"/>
        <w:rPr>
          <w:rFonts w:hint="eastAsia" w:ascii="微软雅黑" w:hAnsi="微软雅黑" w:eastAsia="微软雅黑" w:cs="微软雅黑"/>
          <w:sz w:val="30"/>
          <w:szCs w:val="30"/>
        </w:rPr>
      </w:pPr>
    </w:p>
    <w:p w14:paraId="53AEC97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four meanings are: an army of human warriors, the host of super-human spirits, the host of the stars, the sum-total of all created beings.</w:t>
      </w:r>
    </w:p>
    <w:p w14:paraId="7EE282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这四种含义是：人类战士的军队、超人类灵体的天军、星宿的群体、所有受造物的总和。</w:t>
      </w:r>
    </w:p>
    <w:p w14:paraId="0583D707">
      <w:pPr>
        <w:spacing w:before="320" w:line="253" w:lineRule="auto"/>
        <w:ind w:firstLine="24"/>
        <w:jc w:val="both"/>
        <w:rPr>
          <w:rFonts w:hint="eastAsia" w:ascii="微软雅黑" w:hAnsi="微软雅黑" w:eastAsia="微软雅黑" w:cs="微软雅黑"/>
          <w:sz w:val="30"/>
          <w:szCs w:val="30"/>
        </w:rPr>
      </w:pPr>
    </w:p>
    <w:p w14:paraId="2505CE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last-named view, proposed by Wellhausen, is thought to be borne out by Gen. 2:1, where the writer speaks of 'the heavens and the earth and all the hosts of them'.</w:t>
      </w:r>
    </w:p>
    <w:p w14:paraId="0EB74AF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最后一种观点由韦尔豪森（Wellhausen）提出，被认为由创世记2:1所证实，作者在那里谈到“天地万物（原文作：和它们所有的万军）都造齐了”。</w:t>
      </w:r>
    </w:p>
    <w:p w14:paraId="16308DE0">
      <w:pPr>
        <w:spacing w:before="320" w:line="253" w:lineRule="auto"/>
        <w:ind w:firstLine="24"/>
        <w:jc w:val="both"/>
        <w:rPr>
          <w:rFonts w:hint="eastAsia" w:ascii="微软雅黑" w:hAnsi="微软雅黑" w:eastAsia="微软雅黑" w:cs="微软雅黑"/>
          <w:sz w:val="30"/>
          <w:szCs w:val="30"/>
        </w:rPr>
      </w:pPr>
    </w:p>
    <w:p w14:paraId="58B767C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plural of the pronoun shows that hosts of the earth is not an unconceivable phrase, yet it is evident that the preceding reference to 'heavens' has by way of zeugma induced the writer to draw 'the earth' into the same construction.</w:t>
      </w:r>
    </w:p>
    <w:p w14:paraId="00EED0A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虽然代词的复数形式表明“地的万军”不是一个不可思议的短语，但显然前面提到的“天”通过轭式修辞法（zeugma）诱导作者将“地”也纳入同一结构中。</w:t>
      </w:r>
    </w:p>
    <w:p w14:paraId="21F4B232">
      <w:pPr>
        <w:spacing w:before="320" w:line="253" w:lineRule="auto"/>
        <w:ind w:firstLine="24"/>
        <w:jc w:val="both"/>
        <w:rPr>
          <w:rFonts w:hint="eastAsia" w:ascii="微软雅黑" w:hAnsi="微软雅黑" w:eastAsia="微软雅黑" w:cs="微软雅黑"/>
          <w:sz w:val="30"/>
          <w:szCs w:val="30"/>
        </w:rPr>
      </w:pPr>
    </w:p>
    <w:p w14:paraId="298A27C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proven thereby that this was a common way of combining 'hosts' with the earth.</w:t>
      </w:r>
    </w:p>
    <w:p w14:paraId="1194561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由此并不能证明这是一种将“万军”与地结合的常见方式。</w:t>
      </w:r>
    </w:p>
    <w:p w14:paraId="663A691D">
      <w:pPr>
        <w:spacing w:before="320" w:line="253" w:lineRule="auto"/>
        <w:ind w:firstLine="24"/>
        <w:jc w:val="both"/>
        <w:rPr>
          <w:rFonts w:hint="eastAsia" w:ascii="微软雅黑" w:hAnsi="微软雅黑" w:eastAsia="微软雅黑" w:cs="微软雅黑"/>
          <w:sz w:val="30"/>
          <w:szCs w:val="30"/>
        </w:rPr>
      </w:pPr>
    </w:p>
    <w:p w14:paraId="0A23D03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truth in Wellhausen's observation that in Amos the name has most comprehensive cosmical associations.</w:t>
      </w:r>
    </w:p>
    <w:p w14:paraId="69869DC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然而，韦尔豪森的观察有其真实性，即在阿摩司书中，该名称具有最广泛的宇宙关联。</w:t>
      </w:r>
    </w:p>
    <w:p w14:paraId="3A5DCDE7">
      <w:pPr>
        <w:spacing w:before="320" w:line="253" w:lineRule="auto"/>
        <w:ind w:firstLine="24"/>
        <w:jc w:val="both"/>
        <w:rPr>
          <w:rFonts w:hint="eastAsia" w:ascii="微软雅黑" w:hAnsi="微软雅黑" w:eastAsia="微软雅黑" w:cs="微软雅黑"/>
          <w:sz w:val="30"/>
          <w:szCs w:val="30"/>
        </w:rPr>
      </w:pPr>
    </w:p>
    <w:p w14:paraId="416471E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is due to another cause, as we shall see presently.</w:t>
      </w:r>
    </w:p>
    <w:p w14:paraId="3B02A6B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只是，正如我们将立刻看到的，这是由于另一个原因。</w:t>
      </w:r>
    </w:p>
    <w:p w14:paraId="70889111">
      <w:pPr>
        <w:spacing w:before="320" w:line="253" w:lineRule="auto"/>
        <w:ind w:firstLine="24"/>
        <w:jc w:val="both"/>
        <w:rPr>
          <w:rFonts w:hint="eastAsia" w:ascii="微软雅黑" w:hAnsi="微软雅黑" w:eastAsia="微软雅黑" w:cs="微软雅黑"/>
          <w:sz w:val="30"/>
          <w:szCs w:val="30"/>
        </w:rPr>
      </w:pPr>
    </w:p>
    <w:p w14:paraId="51A1454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found two other instances of this cosmical use, one in Psa. 103:20–22, the other in Psa. 148:1–4.</w:t>
      </w:r>
    </w:p>
    <w:p w14:paraId="18249A5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有些人发现了这种宇宙用法的另外两个例子，一个在诗篇103:20–22，另一个在诗篇148:1–4。</w:t>
      </w:r>
    </w:p>
    <w:p w14:paraId="17DD0B7E">
      <w:pPr>
        <w:spacing w:before="320" w:line="253" w:lineRule="auto"/>
        <w:ind w:firstLine="24"/>
        <w:jc w:val="both"/>
        <w:rPr>
          <w:rFonts w:hint="eastAsia" w:ascii="微软雅黑" w:hAnsi="微软雅黑" w:eastAsia="微软雅黑" w:cs="微软雅黑"/>
          <w:sz w:val="30"/>
          <w:szCs w:val="30"/>
        </w:rPr>
      </w:pPr>
    </w:p>
    <w:p w14:paraId="786D16E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however, a clear distinction is drawn between the works of Jehovah in heaven and on earth, and his hosts, which shows that the latter must be sought in a specific sphere of the intelligent creation, namely, among the heavenly servants of God.</w:t>
      </w:r>
    </w:p>
    <w:p w14:paraId="0723319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然而，在这些经文中，耶和华在天上和地上的工作与祂的诸军之间有明确的区别，这表明后者必须在智慧受造物的特定领域中寻找，即在神天上的仆役中。</w:t>
      </w:r>
    </w:p>
    <w:p w14:paraId="02DD5CB0">
      <w:pPr>
        <w:spacing w:before="320" w:line="253" w:lineRule="auto"/>
        <w:ind w:firstLine="24"/>
        <w:jc w:val="both"/>
        <w:rPr>
          <w:rFonts w:hint="eastAsia" w:ascii="微软雅黑" w:hAnsi="微软雅黑" w:eastAsia="微软雅黑" w:cs="微软雅黑"/>
          <w:sz w:val="30"/>
          <w:szCs w:val="30"/>
        </w:rPr>
      </w:pPr>
    </w:p>
    <w:p w14:paraId="60649E5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Wellhausen, besides putting upon it this peculiar interpretation, has also advocated the view that the name was coined by Amos.</w:t>
      </w:r>
    </w:p>
    <w:p w14:paraId="68AE1B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韦尔豪森除了赋予其这种独特的解释外，还主张该名称是由阿摩司创造的观点。</w:t>
      </w:r>
    </w:p>
    <w:p w14:paraId="31DAE76E">
      <w:pPr>
        <w:spacing w:before="320" w:line="253" w:lineRule="auto"/>
        <w:ind w:firstLine="24"/>
        <w:jc w:val="both"/>
        <w:rPr>
          <w:rFonts w:hint="eastAsia" w:ascii="微软雅黑" w:hAnsi="微软雅黑" w:eastAsia="微软雅黑" w:cs="微软雅黑"/>
          <w:sz w:val="30"/>
          <w:szCs w:val="30"/>
        </w:rPr>
      </w:pPr>
    </w:p>
    <w:p w14:paraId="76E17C3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unlikely, because already in Amos the name has several forms, and because the prophet nowhere seeks to explain it.</w:t>
      </w:r>
    </w:p>
    <w:p w14:paraId="1308629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但这不太可能，因为在阿摩司书中该名称已有几种形式，且先知从未试图解释它。</w:t>
      </w:r>
    </w:p>
    <w:p w14:paraId="0642823F">
      <w:pPr>
        <w:spacing w:before="320" w:line="253" w:lineRule="auto"/>
        <w:ind w:firstLine="24"/>
        <w:jc w:val="both"/>
        <w:rPr>
          <w:rFonts w:hint="eastAsia" w:ascii="微软雅黑" w:hAnsi="微软雅黑" w:eastAsia="微软雅黑" w:cs="微软雅黑"/>
          <w:sz w:val="30"/>
          <w:szCs w:val="30"/>
        </w:rPr>
      </w:pPr>
    </w:p>
    <w:p w14:paraId="030406E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features indicate that the name was in use before him.</w:t>
      </w:r>
    </w:p>
    <w:p w14:paraId="1B9182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这两个特征都表明该名称在他之前就已使用。</w:t>
      </w:r>
    </w:p>
    <w:p w14:paraId="0F67F4C1">
      <w:pPr>
        <w:spacing w:before="320" w:line="253" w:lineRule="auto"/>
        <w:ind w:firstLine="24"/>
        <w:jc w:val="both"/>
        <w:rPr>
          <w:rFonts w:hint="eastAsia" w:ascii="微软雅黑" w:hAnsi="微软雅黑" w:eastAsia="微软雅黑" w:cs="微软雅黑"/>
          <w:sz w:val="30"/>
          <w:szCs w:val="30"/>
        </w:rPr>
      </w:pPr>
    </w:p>
    <w:p w14:paraId="320D011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it does occur in passages which on Wellhausen's own view, would be older than the date of Amos.</w:t>
      </w:r>
    </w:p>
    <w:p w14:paraId="2911B5D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事实上，它确实出现在按照韦尔豪森自己的观点比阿摩司的日期更早的经文中。</w:t>
      </w:r>
    </w:p>
    <w:p w14:paraId="405061EB">
      <w:pPr>
        <w:spacing w:before="320" w:line="253" w:lineRule="auto"/>
        <w:ind w:firstLine="24"/>
        <w:jc w:val="both"/>
        <w:rPr>
          <w:rFonts w:hint="eastAsia" w:ascii="微软雅黑" w:hAnsi="微软雅黑" w:eastAsia="微软雅黑" w:cs="微软雅黑"/>
          <w:sz w:val="30"/>
          <w:szCs w:val="30"/>
        </w:rPr>
      </w:pPr>
    </w:p>
    <w:p w14:paraId="37BA244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carry through his conjecture he has to declare these passages interpolated or altered from their original form.</w:t>
      </w:r>
    </w:p>
    <w:p w14:paraId="6C8B1E7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为了贯彻他的猜想，他不得不宣称这些经文是插补的或从其原始形式被篡改的。</w:t>
      </w:r>
    </w:p>
    <w:p w14:paraId="5820A585">
      <w:pPr>
        <w:spacing w:before="320" w:line="253" w:lineRule="auto"/>
        <w:ind w:firstLine="24"/>
        <w:jc w:val="both"/>
        <w:rPr>
          <w:rFonts w:hint="eastAsia" w:ascii="微软雅黑" w:hAnsi="微软雅黑" w:eastAsia="微软雅黑" w:cs="微软雅黑"/>
          <w:sz w:val="30"/>
          <w:szCs w:val="30"/>
        </w:rPr>
      </w:pPr>
    </w:p>
    <w:p w14:paraId="15D7B50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no literary necessity exists.</w:t>
      </w:r>
    </w:p>
    <w:p w14:paraId="370298D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这在文学上没有必要性。</w:t>
      </w:r>
    </w:p>
    <w:p w14:paraId="16E7E049">
      <w:pPr>
        <w:spacing w:before="320" w:line="253" w:lineRule="auto"/>
        <w:ind w:firstLine="24"/>
        <w:jc w:val="both"/>
        <w:rPr>
          <w:rFonts w:hint="eastAsia" w:ascii="微软雅黑" w:hAnsi="微软雅黑" w:eastAsia="微软雅黑" w:cs="微软雅黑"/>
          <w:sz w:val="30"/>
          <w:szCs w:val="30"/>
        </w:rPr>
      </w:pPr>
    </w:p>
    <w:p w14:paraId="7A9B97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which understands the hosts of the astral bodies has some things in its favour.</w:t>
      </w:r>
    </w:p>
    <w:p w14:paraId="0DEE07E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将万军理解为星体的解释有一些有利之处。</w:t>
      </w:r>
    </w:p>
    <w:p w14:paraId="000CEF88">
      <w:pPr>
        <w:spacing w:before="320" w:line="253" w:lineRule="auto"/>
        <w:ind w:firstLine="24"/>
        <w:jc w:val="both"/>
        <w:rPr>
          <w:rFonts w:hint="eastAsia" w:ascii="微软雅黑" w:hAnsi="微软雅黑" w:eastAsia="微软雅黑" w:cs="微软雅黑"/>
          <w:sz w:val="30"/>
          <w:szCs w:val="30"/>
        </w:rPr>
      </w:pPr>
    </w:p>
    <w:p w14:paraId="6C016FC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host of heaven' occurs most frequently in passages where astral idolatry is spoken of [Deut. 4:19; 17:3; Jer. 8:2; 19:13; 32:29; Zeph. 1:5].</w:t>
      </w:r>
    </w:p>
    <w:p w14:paraId="2D06348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“天上的万象（原文作：天军）”最常出现在谈论星象崇拜的经文中 [申 4:19; 17:3; 耶 8:2; 19:13; 32:29; 番 1:5]。</w:t>
      </w:r>
    </w:p>
    <w:p w14:paraId="628C8913">
      <w:pPr>
        <w:spacing w:before="320" w:line="253" w:lineRule="auto"/>
        <w:ind w:firstLine="24"/>
        <w:jc w:val="both"/>
        <w:rPr>
          <w:rFonts w:hint="eastAsia" w:ascii="微软雅黑" w:hAnsi="微软雅黑" w:eastAsia="微软雅黑" w:cs="微软雅黑"/>
          <w:sz w:val="30"/>
          <w:szCs w:val="30"/>
        </w:rPr>
      </w:pPr>
    </w:p>
    <w:p w14:paraId="364F582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pagan religion this is usually based on the belief that the stars are living beings or somehow identified with superhuman spirits.</w:t>
      </w:r>
    </w:p>
    <w:p w14:paraId="0FA1984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在异教中，这通常基于一种信念，即星星是生物或某种程度上等同于超人类的灵体。</w:t>
      </w:r>
    </w:p>
    <w:p w14:paraId="41EF9808">
      <w:pPr>
        <w:spacing w:before="320" w:line="253" w:lineRule="auto"/>
        <w:ind w:firstLine="24"/>
        <w:jc w:val="both"/>
        <w:rPr>
          <w:rFonts w:hint="eastAsia" w:ascii="微软雅黑" w:hAnsi="微软雅黑" w:eastAsia="微软雅黑" w:cs="微软雅黑"/>
          <w:sz w:val="30"/>
          <w:szCs w:val="30"/>
        </w:rPr>
      </w:pPr>
    </w:p>
    <w:p w14:paraId="6969134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suggested that this reference of the phrase 'host of heaven' is originally identical with the reference of it to angels.</w:t>
      </w:r>
    </w:p>
    <w:p w14:paraId="38FA598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有人提出，“天上的万象”这一短语所指的最初与指天使是相同的。</w:t>
      </w:r>
    </w:p>
    <w:p w14:paraId="2740A739">
      <w:pPr>
        <w:spacing w:before="320" w:line="253" w:lineRule="auto"/>
        <w:ind w:firstLine="24"/>
        <w:jc w:val="both"/>
        <w:rPr>
          <w:rFonts w:hint="eastAsia" w:ascii="微软雅黑" w:hAnsi="微软雅黑" w:eastAsia="微软雅黑" w:cs="微软雅黑"/>
          <w:sz w:val="30"/>
          <w:szCs w:val="30"/>
        </w:rPr>
      </w:pPr>
    </w:p>
    <w:p w14:paraId="38F2526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then date back to a time when a similar belief still prevailed among the ancestors of the Hebrews.</w:t>
      </w:r>
    </w:p>
    <w:p w14:paraId="2D96153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那么它就可以追溯到这样一个时代，那时类似的信仰仍在希伯来人的祖先中盛行。</w:t>
      </w:r>
    </w:p>
    <w:p w14:paraId="79E77144">
      <w:pPr>
        <w:spacing w:before="320" w:line="253" w:lineRule="auto"/>
        <w:ind w:firstLine="24"/>
        <w:jc w:val="both"/>
        <w:rPr>
          <w:rFonts w:hint="eastAsia" w:ascii="微软雅黑" w:hAnsi="微软雅黑" w:eastAsia="微软雅黑" w:cs="微软雅黑"/>
          <w:sz w:val="30"/>
          <w:szCs w:val="30"/>
        </w:rPr>
      </w:pPr>
    </w:p>
    <w:p w14:paraId="7BE09B4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use in the name of God would involve a protest against this species of idolatry, it being intimated that Jehovah is superior to these beings, Lord over every creature.</w:t>
      </w:r>
    </w:p>
    <w:p w14:paraId="5F42137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它在神名中的使用将涉及对这类偶像崇拜的抗议，暗示耶和华优于这些存在，是万物的主。</w:t>
      </w:r>
    </w:p>
    <w:p w14:paraId="39466603">
      <w:pPr>
        <w:spacing w:before="320" w:line="253" w:lineRule="auto"/>
        <w:ind w:firstLine="24"/>
        <w:jc w:val="both"/>
        <w:rPr>
          <w:rFonts w:hint="eastAsia" w:ascii="微软雅黑" w:hAnsi="微软雅黑" w:eastAsia="微软雅黑" w:cs="微软雅黑"/>
          <w:sz w:val="30"/>
          <w:szCs w:val="30"/>
        </w:rPr>
      </w:pPr>
    </w:p>
    <w:p w14:paraId="6E55DB3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also a belief, not seldom associated with the preceding, that the star-angels had been set over the pagan nations to rule them under the permission of God, and the belief in this form seems to have existed and survived late among the Jews.</w:t>
      </w:r>
    </w:p>
    <w:p w14:paraId="47387E3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还有一种信念，常与前者相关，即星宿天使被设立在异教国家之上，在神的许可下统治它们，这种形式的信念似乎在犹太人中存在并流传很晚。</w:t>
      </w:r>
    </w:p>
    <w:p w14:paraId="5EBB08FC">
      <w:pPr>
        <w:spacing w:before="320" w:line="253" w:lineRule="auto"/>
        <w:ind w:firstLine="24"/>
        <w:jc w:val="both"/>
        <w:rPr>
          <w:rFonts w:hint="eastAsia" w:ascii="微软雅黑" w:hAnsi="微软雅黑" w:eastAsia="微软雅黑" w:cs="微软雅黑"/>
          <w:sz w:val="30"/>
          <w:szCs w:val="30"/>
        </w:rPr>
      </w:pPr>
    </w:p>
    <w:p w14:paraId="2CD1D59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contexts in Deuteronomy, where this belief is referred to.</w:t>
      </w:r>
    </w:p>
    <w:p w14:paraId="29396C3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申命记中有一些语境提到了这种信仰。</w:t>
      </w:r>
    </w:p>
    <w:p w14:paraId="1A879BB4">
      <w:pPr>
        <w:spacing w:before="320" w:line="253" w:lineRule="auto"/>
        <w:ind w:firstLine="24"/>
        <w:jc w:val="both"/>
        <w:rPr>
          <w:rFonts w:hint="eastAsia" w:ascii="微软雅黑" w:hAnsi="微软雅黑" w:eastAsia="微软雅黑" w:cs="微软雅黑"/>
          <w:sz w:val="30"/>
          <w:szCs w:val="30"/>
        </w:rPr>
      </w:pPr>
    </w:p>
    <w:p w14:paraId="3A4BF55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 29:26, we read: 'they went and served other gods … whom He had not divided unto them.'</w:t>
      </w:r>
    </w:p>
    <w:p w14:paraId="6A715F9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在第29:26章，我们读到：“去事奉别的神……就是耶和华未曾分给他们的。”</w:t>
      </w:r>
    </w:p>
    <w:p w14:paraId="1E09D0FF">
      <w:pPr>
        <w:spacing w:before="320" w:line="253" w:lineRule="auto"/>
        <w:ind w:firstLine="24"/>
        <w:jc w:val="both"/>
        <w:rPr>
          <w:rFonts w:hint="eastAsia" w:ascii="微软雅黑" w:hAnsi="微软雅黑" w:eastAsia="微软雅黑" w:cs="微软雅黑"/>
          <w:sz w:val="30"/>
          <w:szCs w:val="30"/>
        </w:rPr>
      </w:pPr>
    </w:p>
    <w:p w14:paraId="7F5C552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32:8, the Septuagint has a text diverging from the Hebrew, which reads: 'When the Most High gave the nations their inheritance, when He separated the children of men, He set the bounds of the peoples according to the number of the angels of God.'</w:t>
      </w:r>
    </w:p>
    <w:p w14:paraId="0F270F4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在32:8，七十士译本的文本与希伯来文不同，读作：“至高者将地业赐给列邦，将世人分开，就照神天使的数目立定万民的疆界。”</w:t>
      </w:r>
    </w:p>
    <w:p w14:paraId="295666F1">
      <w:pPr>
        <w:spacing w:before="320" w:line="253" w:lineRule="auto"/>
        <w:ind w:firstLine="24"/>
        <w:jc w:val="both"/>
        <w:rPr>
          <w:rFonts w:hint="eastAsia" w:ascii="微软雅黑" w:hAnsi="微软雅黑" w:eastAsia="微软雅黑" w:cs="微软雅黑"/>
          <w:sz w:val="30"/>
          <w:szCs w:val="30"/>
        </w:rPr>
      </w:pPr>
    </w:p>
    <w:p w14:paraId="6988A0B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reads, 'according to the number of the children of Israel'.</w:t>
      </w:r>
    </w:p>
    <w:p w14:paraId="26A8ACC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希伯来文读作，“照以色列人的数目”。</w:t>
      </w:r>
    </w:p>
    <w:p w14:paraId="263EFF57">
      <w:pPr>
        <w:spacing w:before="320" w:line="253" w:lineRule="auto"/>
        <w:ind w:firstLine="24"/>
        <w:jc w:val="both"/>
        <w:rPr>
          <w:rFonts w:hint="eastAsia" w:ascii="微软雅黑" w:hAnsi="微软雅黑" w:eastAsia="微软雅黑" w:cs="微软雅黑"/>
          <w:sz w:val="30"/>
          <w:szCs w:val="30"/>
        </w:rPr>
      </w:pPr>
    </w:p>
    <w:p w14:paraId="0FCB130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difference in reading between the original and the Greek Version rather suggests that here the Septuagint translators or readers stood under the influence of this peculiar idea, and changed the text accordingly.</w:t>
      </w:r>
    </w:p>
    <w:p w14:paraId="2DC166B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但原文与希腊译本之间的读法差异反而表明，这里的七十士译本翻译者或读者受到了这一特殊观念的影响，并相应地更改了文本。</w:t>
      </w:r>
    </w:p>
    <w:p w14:paraId="147A89D3">
      <w:pPr>
        <w:spacing w:before="320" w:line="253" w:lineRule="auto"/>
        <w:ind w:firstLine="24"/>
        <w:jc w:val="both"/>
        <w:rPr>
          <w:rFonts w:hint="eastAsia" w:ascii="微软雅黑" w:hAnsi="微软雅黑" w:eastAsia="微软雅黑" w:cs="微软雅黑"/>
          <w:sz w:val="30"/>
          <w:szCs w:val="30"/>
        </w:rPr>
      </w:pPr>
    </w:p>
    <w:p w14:paraId="2EBDD9E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several serious objections to the idea that the name was in ancient Israel understood in this sense.</w:t>
      </w:r>
    </w:p>
    <w:p w14:paraId="3B71B32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对于该名称在古以色列被以此意义理解的观点，有几个严重的反对意见。</w:t>
      </w:r>
    </w:p>
    <w:p w14:paraId="1B52B194">
      <w:pPr>
        <w:spacing w:before="320" w:line="253" w:lineRule="auto"/>
        <w:ind w:firstLine="24"/>
        <w:jc w:val="both"/>
        <w:rPr>
          <w:rFonts w:hint="eastAsia" w:ascii="微软雅黑" w:hAnsi="微软雅黑" w:eastAsia="微软雅黑" w:cs="微软雅黑"/>
          <w:sz w:val="30"/>
          <w:szCs w:val="30"/>
        </w:rPr>
      </w:pPr>
    </w:p>
    <w:p w14:paraId="2121EC7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prophets it does not occur in contexts where the stars are mentioned.</w:t>
      </w:r>
    </w:p>
    <w:p w14:paraId="30617E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在早期先知书中，它并未出现在提到星宿的语境中。</w:t>
      </w:r>
    </w:p>
    <w:p w14:paraId="169FE50A">
      <w:pPr>
        <w:spacing w:before="320" w:line="253" w:lineRule="auto"/>
        <w:ind w:firstLine="24"/>
        <w:jc w:val="both"/>
        <w:rPr>
          <w:rFonts w:hint="eastAsia" w:ascii="微软雅黑" w:hAnsi="微软雅黑" w:eastAsia="微软雅黑" w:cs="微软雅黑"/>
          <w:sz w:val="30"/>
          <w:szCs w:val="30"/>
        </w:rPr>
      </w:pPr>
    </w:p>
    <w:p w14:paraId="0BD0B00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in 5:8, where he speaks of Pleiades and Orion, does not employ it [cp. also Isa. 40:26].</w:t>
      </w:r>
    </w:p>
    <w:p w14:paraId="03E0B1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阿摩司在5:8提到昴星和参星时，并没有使用它 [参 赛 40:26]。</w:t>
      </w:r>
    </w:p>
    <w:p w14:paraId="26ECABF3">
      <w:pPr>
        <w:spacing w:before="320" w:line="253" w:lineRule="auto"/>
        <w:ind w:firstLine="24"/>
        <w:jc w:val="both"/>
        <w:rPr>
          <w:rFonts w:hint="eastAsia" w:ascii="微软雅黑" w:hAnsi="微软雅黑" w:eastAsia="微软雅黑" w:cs="微软雅黑"/>
          <w:sz w:val="30"/>
          <w:szCs w:val="30"/>
        </w:rPr>
      </w:pPr>
    </w:p>
    <w:p w14:paraId="5934B38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are uniformly called the 'host' of heaven in the singular.</w:t>
      </w:r>
    </w:p>
    <w:p w14:paraId="626DA41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星宿被一致地称为天上的“万象”（单数）。</w:t>
      </w:r>
    </w:p>
    <w:p w14:paraId="38FA8687">
      <w:pPr>
        <w:spacing w:before="320" w:line="253" w:lineRule="auto"/>
        <w:ind w:firstLine="24"/>
        <w:jc w:val="both"/>
        <w:rPr>
          <w:rFonts w:hint="eastAsia" w:ascii="微软雅黑" w:hAnsi="微软雅黑" w:eastAsia="微软雅黑" w:cs="微软雅黑"/>
          <w:sz w:val="30"/>
          <w:szCs w:val="30"/>
        </w:rPr>
      </w:pPr>
    </w:p>
    <w:p w14:paraId="2BEC15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never called 'the host of Jehovah'.</w:t>
      </w:r>
    </w:p>
    <w:p w14:paraId="21449BD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它们从未被称为“耶和华的万象”。</w:t>
      </w:r>
    </w:p>
    <w:p w14:paraId="52D9E614">
      <w:pPr>
        <w:spacing w:before="320" w:line="253" w:lineRule="auto"/>
        <w:ind w:firstLine="24"/>
        <w:jc w:val="both"/>
        <w:rPr>
          <w:rFonts w:hint="eastAsia" w:ascii="微软雅黑" w:hAnsi="微软雅黑" w:eastAsia="微软雅黑" w:cs="微软雅黑"/>
          <w:sz w:val="30"/>
          <w:szCs w:val="30"/>
        </w:rPr>
      </w:pPr>
    </w:p>
    <w:p w14:paraId="4DEDED6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can be said in favour of a view, enjoying considerable vogue at the present day, that the 'hosts' are the armies of Israel of which Jehovah is the captain.</w:t>
      </w:r>
    </w:p>
    <w:p w14:paraId="6AD68C2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对于目前相当流行的一种观点，即“万军”是以色列的军队，耶和华是其统帅，可以说得更多。</w:t>
      </w:r>
    </w:p>
    <w:p w14:paraId="0181F6C5">
      <w:pPr>
        <w:spacing w:before="320" w:line="253" w:lineRule="auto"/>
        <w:ind w:firstLine="24"/>
        <w:jc w:val="both"/>
        <w:rPr>
          <w:rFonts w:hint="eastAsia" w:ascii="微软雅黑" w:hAnsi="微软雅黑" w:eastAsia="微软雅黑" w:cs="微软雅黑"/>
          <w:sz w:val="30"/>
          <w:szCs w:val="30"/>
        </w:rPr>
      </w:pPr>
    </w:p>
    <w:p w14:paraId="7D30C7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wide acceptance accorded to this is due to its favouring the critical idea, that Jehovah was originally a war-god.</w:t>
      </w:r>
    </w:p>
    <w:p w14:paraId="7B583F1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这一观点之所以被广泛接受，是因为它有利于批判性的观点，即耶和华最初是一个战神。</w:t>
      </w:r>
    </w:p>
    <w:p w14:paraId="7FB18B4C">
      <w:pPr>
        <w:spacing w:before="320" w:line="253" w:lineRule="auto"/>
        <w:ind w:firstLine="24"/>
        <w:jc w:val="both"/>
        <w:rPr>
          <w:rFonts w:hint="eastAsia" w:ascii="微软雅黑" w:hAnsi="微软雅黑" w:eastAsia="微软雅黑" w:cs="微软雅黑"/>
          <w:sz w:val="30"/>
          <w:szCs w:val="30"/>
        </w:rPr>
      </w:pPr>
    </w:p>
    <w:p w14:paraId="46B5883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need not hinder us from accepting it.</w:t>
      </w:r>
    </w:p>
    <w:p w14:paraId="655404F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但这并不妨碍我们接受它。</w:t>
      </w:r>
    </w:p>
    <w:p w14:paraId="17F93D4D">
      <w:pPr>
        <w:spacing w:before="320" w:line="253" w:lineRule="auto"/>
        <w:ind w:firstLine="24"/>
        <w:jc w:val="both"/>
        <w:rPr>
          <w:rFonts w:hint="eastAsia" w:ascii="微软雅黑" w:hAnsi="微软雅黑" w:eastAsia="微软雅黑" w:cs="微软雅黑"/>
          <w:sz w:val="30"/>
          <w:szCs w:val="30"/>
        </w:rPr>
      </w:pPr>
    </w:p>
    <w:p w14:paraId="48C9686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warlike side to the conception of God in the prophets; Isaiah especially reveals a certain delight in describing the martial features of Jehovah.</w:t>
      </w:r>
    </w:p>
    <w:p w14:paraId="4865BAE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先知书中的神观具有好战的一面；尤其是以赛亚，在描述耶和华的军事特征时流露出某种喜悦。</w:t>
      </w:r>
    </w:p>
    <w:p w14:paraId="72CCA183">
      <w:pPr>
        <w:spacing w:before="320" w:line="253" w:lineRule="auto"/>
        <w:ind w:firstLine="24"/>
        <w:jc w:val="both"/>
        <w:rPr>
          <w:rFonts w:hint="eastAsia" w:ascii="微软雅黑" w:hAnsi="微软雅黑" w:eastAsia="微软雅黑" w:cs="微软雅黑"/>
          <w:sz w:val="30"/>
          <w:szCs w:val="30"/>
        </w:rPr>
      </w:pPr>
    </w:p>
    <w:p w14:paraId="109F93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by no means imply, as the critics seem to think it does, that Jehovah had once been a war-god exclusively.</w:t>
      </w:r>
    </w:p>
    <w:p w14:paraId="7C6DEF3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正如批判家似乎认为的那样，这绝不意味着耶和华曾经仅仅是一个战神。</w:t>
      </w:r>
    </w:p>
    <w:p w14:paraId="6DE3D56C">
      <w:pPr>
        <w:spacing w:before="320" w:line="253" w:lineRule="auto"/>
        <w:ind w:firstLine="24"/>
        <w:jc w:val="both"/>
        <w:rPr>
          <w:rFonts w:hint="eastAsia" w:ascii="微软雅黑" w:hAnsi="微软雅黑" w:eastAsia="微软雅黑" w:cs="微软雅黑"/>
          <w:sz w:val="30"/>
          <w:szCs w:val="30"/>
        </w:rPr>
      </w:pPr>
    </w:p>
    <w:p w14:paraId="17CFE7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argument in favour of this interpretation has been taken from the fact that of the military 'hosts' only, the word is used in the plural, whereas of stars and angels it always occurs in the singular.</w:t>
      </w:r>
    </w:p>
    <w:p w14:paraId="63D1708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支持这种解释的一个论据源于这样一个事实：只有指军事上的“军队”时，该词才使用复数，而指星宿和天使时总是单数。</w:t>
      </w:r>
    </w:p>
    <w:p w14:paraId="0FD16170">
      <w:pPr>
        <w:spacing w:before="320" w:line="253" w:lineRule="auto"/>
        <w:ind w:firstLine="24"/>
        <w:jc w:val="both"/>
        <w:rPr>
          <w:rFonts w:hint="eastAsia" w:ascii="微软雅黑" w:hAnsi="微软雅黑" w:eastAsia="微软雅黑" w:cs="微软雅黑"/>
          <w:sz w:val="30"/>
          <w:szCs w:val="30"/>
        </w:rPr>
      </w:pPr>
    </w:p>
    <w:p w14:paraId="630B2B6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has the plural; what else then can these 'hosts' be than the 'hosts' of Israel? [cp. Ex. 7:4; 12:41; Psa. 44:9; 60:10; 108:11].</w:t>
      </w:r>
    </w:p>
    <w:p w14:paraId="259F0FE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该名称使用复数；那么这些“万军”除了以色列的“军队”还能是什么呢？[参 出 7:4; 12:41; 诗 44:9; 60:10; 108:11]。</w:t>
      </w:r>
    </w:p>
    <w:p w14:paraId="425C1BBA">
      <w:pPr>
        <w:spacing w:before="320" w:line="253" w:lineRule="auto"/>
        <w:ind w:firstLine="24"/>
        <w:jc w:val="both"/>
        <w:rPr>
          <w:rFonts w:hint="eastAsia" w:ascii="微软雅黑" w:hAnsi="微软雅黑" w:eastAsia="微软雅黑" w:cs="微软雅黑"/>
          <w:sz w:val="30"/>
          <w:szCs w:val="30"/>
        </w:rPr>
      </w:pPr>
    </w:p>
    <w:p w14:paraId="70E743C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however, somewhat detract from the force of this argument.</w:t>
      </w:r>
    </w:p>
    <w:p w14:paraId="2557112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然而，有两件事多少削弱了这个论据的力度。</w:t>
      </w:r>
    </w:p>
    <w:p w14:paraId="20008443">
      <w:pPr>
        <w:spacing w:before="320" w:line="253" w:lineRule="auto"/>
        <w:ind w:firstLine="24"/>
        <w:jc w:val="both"/>
        <w:rPr>
          <w:rFonts w:hint="eastAsia" w:ascii="微软雅黑" w:hAnsi="微软雅黑" w:eastAsia="微软雅黑" w:cs="微软雅黑"/>
          <w:sz w:val="30"/>
          <w:szCs w:val="30"/>
        </w:rPr>
      </w:pPr>
    </w:p>
    <w:p w14:paraId="6827E0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in the Exodus passages, not the soldiers of Israel, but the multitude of the people in general are spoken of as 'the hosts of Jehovah'.</w:t>
      </w:r>
    </w:p>
    <w:p w14:paraId="4F0A8B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首先，在出埃及记的经文中，被称为“耶和华的军队”的不是以色列的士兵，而是广大民众。</w:t>
      </w:r>
    </w:p>
    <w:p w14:paraId="43A74543">
      <w:pPr>
        <w:spacing w:before="320" w:line="253" w:lineRule="auto"/>
        <w:ind w:firstLine="24"/>
        <w:jc w:val="both"/>
        <w:rPr>
          <w:rFonts w:hint="eastAsia" w:ascii="微软雅黑" w:hAnsi="微软雅黑" w:eastAsia="微软雅黑" w:cs="微软雅黑"/>
          <w:sz w:val="30"/>
          <w:szCs w:val="30"/>
        </w:rPr>
      </w:pPr>
    </w:p>
    <w:p w14:paraId="6923700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noun 'hosts' is not, then, due to military associations; it arises simply from the numerousness of the people.</w:t>
      </w:r>
    </w:p>
    <w:p w14:paraId="6EAB32C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因此，名词“军队”的使用并非由于军事联想，而仅仅源于人数众多。</w:t>
      </w:r>
    </w:p>
    <w:p w14:paraId="52731262">
      <w:pPr>
        <w:spacing w:before="320" w:line="253" w:lineRule="auto"/>
        <w:ind w:firstLine="24"/>
        <w:jc w:val="both"/>
        <w:rPr>
          <w:rFonts w:hint="eastAsia" w:ascii="微软雅黑" w:hAnsi="微软雅黑" w:eastAsia="微软雅黑" w:cs="微软雅黑"/>
          <w:sz w:val="30"/>
          <w:szCs w:val="30"/>
        </w:rPr>
      </w:pPr>
    </w:p>
    <w:p w14:paraId="11E5263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Psalm passages the hosts are not called Jehovah's hosts, but 'our hosts'.</w:t>
      </w:r>
    </w:p>
    <w:p w14:paraId="4F91B06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在诗篇的经文中，军队不被称为耶和华的军队，而被称为“我们的军队”。</w:t>
      </w:r>
    </w:p>
    <w:p w14:paraId="328E5E0C">
      <w:pPr>
        <w:spacing w:before="320" w:line="253" w:lineRule="auto"/>
        <w:ind w:firstLine="24"/>
        <w:jc w:val="both"/>
        <w:rPr>
          <w:rFonts w:hint="eastAsia" w:ascii="微软雅黑" w:hAnsi="微软雅黑" w:eastAsia="微软雅黑" w:cs="微软雅黑"/>
          <w:sz w:val="30"/>
          <w:szCs w:val="30"/>
        </w:rPr>
      </w:pPr>
    </w:p>
    <w:p w14:paraId="3864186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counter-consideration is this, that precisely those passages where God is named 'Jehovah of Hosts', when they have occasion to refer to the armies of Israel, do not employ the term 'hosts', but some different word (1 Sam. 4:16, 17].</w:t>
      </w:r>
    </w:p>
    <w:p w14:paraId="58CDCCB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一个反面考虑是，恰恰是那些神被称为“万军之耶和华”的经文，当有机会提到以色列的军队时，并不使用“万军”这个词，而是使用不同的词 [撒上 4:16, 17]。</w:t>
      </w:r>
    </w:p>
    <w:p w14:paraId="01151DE4">
      <w:pPr>
        <w:spacing w:before="320" w:line="253" w:lineRule="auto"/>
        <w:ind w:firstLine="24"/>
        <w:jc w:val="both"/>
        <w:rPr>
          <w:rFonts w:hint="eastAsia" w:ascii="微软雅黑" w:hAnsi="微软雅黑" w:eastAsia="微软雅黑" w:cs="微软雅黑"/>
          <w:sz w:val="30"/>
          <w:szCs w:val="30"/>
        </w:rPr>
      </w:pPr>
    </w:p>
    <w:p w14:paraId="5DCF6D7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argument adduced in favour of the military sense is, that in several instances 'Jehovah of Hosts' occurs in significant combination with the ark, which was a palladium of war (1 Sam. 1:3, 11; 4:4; 2 Sam. 6:2].</w:t>
      </w:r>
    </w:p>
    <w:p w14:paraId="3C4D3FB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支持军事意义的另一个论据是，在几个例子中，“万军之耶和华”与约柜这一战争护身符有着重要的结合 [撒上 1:3, 11; 4:4; 撒下 6:2]。</w:t>
      </w:r>
    </w:p>
    <w:p w14:paraId="701BB9C5">
      <w:pPr>
        <w:spacing w:before="320" w:line="253" w:lineRule="auto"/>
        <w:ind w:firstLine="24"/>
        <w:jc w:val="both"/>
        <w:rPr>
          <w:rFonts w:hint="eastAsia" w:ascii="微软雅黑" w:hAnsi="微软雅黑" w:eastAsia="微软雅黑" w:cs="微软雅黑"/>
          <w:sz w:val="30"/>
          <w:szCs w:val="30"/>
        </w:rPr>
      </w:pPr>
    </w:p>
    <w:p w14:paraId="4FBAD7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passages do not speak of the ark in particular, but only of the tabernacle, and for its association even with the ark another reason would have to be found, since there is nothing military in the story of Hannah.</w:t>
      </w:r>
    </w:p>
    <w:p w14:paraId="07AC7C1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前两段经文并没有特别提到约柜，只提到了会幕，即使要解释其与约柜的关联，也必须寻找另一个理由，因为哈拿的故事中没有任何军事色彩。</w:t>
      </w:r>
    </w:p>
    <w:p w14:paraId="034DD3CA">
      <w:pPr>
        <w:spacing w:before="320" w:line="253" w:lineRule="auto"/>
        <w:ind w:firstLine="24"/>
        <w:jc w:val="both"/>
        <w:rPr>
          <w:rFonts w:hint="eastAsia" w:ascii="微软雅黑" w:hAnsi="微软雅黑" w:eastAsia="微软雅黑" w:cs="微软雅黑"/>
          <w:sz w:val="30"/>
          <w:szCs w:val="30"/>
        </w:rPr>
      </w:pPr>
    </w:p>
    <w:p w14:paraId="7A4A8A8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1 Sam. 4:4, and 2 Sam. 6:2, where the surroundings are more or less warlike, it yet seems unlikely that the use of the name Jehovah of Hosts is induced by the ark as the exponent of this.</w:t>
      </w:r>
    </w:p>
    <w:p w14:paraId="0654CA5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至于撒上 4:4 和撒下 6:2，那里的环境或多或少是好战的，但万军之耶和华之名的使用似乎不太可能是由作为其代表的约柜引发的。</w:t>
      </w:r>
    </w:p>
    <w:p w14:paraId="78AFFEAC">
      <w:pPr>
        <w:spacing w:before="320" w:line="253" w:lineRule="auto"/>
        <w:ind w:firstLine="24"/>
        <w:jc w:val="both"/>
        <w:rPr>
          <w:rFonts w:hint="eastAsia" w:ascii="微软雅黑" w:hAnsi="微软雅黑" w:eastAsia="微软雅黑" w:cs="微软雅黑"/>
          <w:sz w:val="30"/>
          <w:szCs w:val="30"/>
        </w:rPr>
      </w:pPr>
    </w:p>
    <w:p w14:paraId="072057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sequel of these references the ark is spoken of repeatedly, and yet it does not draw in its wake the name under discussion.</w:t>
      </w:r>
    </w:p>
    <w:p w14:paraId="626CAF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在这些引文的后续部分中，约柜被反复提及，但并没有随之引出正在讨论的这个名称。</w:t>
      </w:r>
    </w:p>
    <w:p w14:paraId="43EE6D5B">
      <w:pPr>
        <w:spacing w:before="320" w:line="253" w:lineRule="auto"/>
        <w:ind w:firstLine="24"/>
        <w:jc w:val="both"/>
        <w:rPr>
          <w:rFonts w:hint="eastAsia" w:ascii="微软雅黑" w:hAnsi="微软雅黑" w:eastAsia="微软雅黑" w:cs="微软雅黑"/>
          <w:sz w:val="30"/>
          <w:szCs w:val="30"/>
        </w:rPr>
      </w:pPr>
    </w:p>
    <w:p w14:paraId="0957045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then be another reason why it should do this in precisely the two passages cited.</w:t>
      </w:r>
    </w:p>
    <w:p w14:paraId="4EBEB5F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那么一定有另一个理由，解释为什么恰好在这两段引用的经文中会出现这种情况。</w:t>
      </w:r>
    </w:p>
    <w:p w14:paraId="065324E0">
      <w:pPr>
        <w:spacing w:before="320" w:line="253" w:lineRule="auto"/>
        <w:ind w:firstLine="24"/>
        <w:jc w:val="both"/>
        <w:rPr>
          <w:rFonts w:hint="eastAsia" w:ascii="微软雅黑" w:hAnsi="微软雅黑" w:eastAsia="微软雅黑" w:cs="微软雅黑"/>
          <w:sz w:val="30"/>
          <w:szCs w:val="30"/>
        </w:rPr>
      </w:pPr>
    </w:p>
    <w:p w14:paraId="5A5603E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not difficult to discover, for in these two there are mentioned, together with the ark, the cherubim upon it.</w:t>
      </w:r>
    </w:p>
    <w:p w14:paraId="6F364C1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理由不难发现，因为在这两处经文中，与约柜一起提到的，还有其上的基路伯。</w:t>
      </w:r>
    </w:p>
    <w:p w14:paraId="47AC7B31">
      <w:pPr>
        <w:spacing w:before="320" w:line="253" w:lineRule="auto"/>
        <w:ind w:firstLine="24"/>
        <w:jc w:val="both"/>
        <w:rPr>
          <w:rFonts w:hint="eastAsia" w:ascii="微软雅黑" w:hAnsi="微软雅黑" w:eastAsia="微软雅黑" w:cs="微软雅黑"/>
          <w:sz w:val="30"/>
          <w:szCs w:val="30"/>
        </w:rPr>
      </w:pPr>
    </w:p>
    <w:p w14:paraId="5261D7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points to another explanation presently to be looked into.</w:t>
      </w:r>
    </w:p>
    <w:p w14:paraId="5A14001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这指向了目前将要探讨的另一种解释。</w:t>
      </w:r>
    </w:p>
    <w:p w14:paraId="39B1B4F8">
      <w:pPr>
        <w:spacing w:before="320" w:line="253" w:lineRule="auto"/>
        <w:ind w:firstLine="24"/>
        <w:jc w:val="both"/>
        <w:rPr>
          <w:rFonts w:hint="eastAsia" w:ascii="微软雅黑" w:hAnsi="微软雅黑" w:eastAsia="微软雅黑" w:cs="微软雅黑"/>
          <w:sz w:val="30"/>
          <w:szCs w:val="30"/>
        </w:rPr>
      </w:pPr>
    </w:p>
    <w:p w14:paraId="765859E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argument, and one to which some force cannot be denied, is taken from 1 Sam. 17:45, and Psa. 24:10.</w:t>
      </w:r>
    </w:p>
    <w:p w14:paraId="1D31C2E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另一个不可否认其力度的论据取自撒母耳记上 17:45 和诗篇 24:10。</w:t>
      </w:r>
    </w:p>
    <w:p w14:paraId="26A78F9D">
      <w:pPr>
        <w:spacing w:before="320" w:line="253" w:lineRule="auto"/>
        <w:ind w:firstLine="24"/>
        <w:jc w:val="both"/>
        <w:rPr>
          <w:rFonts w:hint="eastAsia" w:ascii="微软雅黑" w:hAnsi="微软雅黑" w:eastAsia="微软雅黑" w:cs="微软雅黑"/>
          <w:sz w:val="30"/>
          <w:szCs w:val="30"/>
        </w:rPr>
      </w:pPr>
    </w:p>
    <w:p w14:paraId="7F29009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David says to Goliath: 'I come unto thee in the name of Jehovah of Hosts, the God of the armies of Israel, which thou hast defied.'</w:t>
      </w:r>
    </w:p>
    <w:p w14:paraId="2FC67C3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在前一段中，大卫对歌利亚说：“我来攻击你，是靠着万军之耶和华的名，就是你所怒骂的以色列军队的神。”</w:t>
      </w:r>
    </w:p>
    <w:p w14:paraId="4DB3B9ED">
      <w:pPr>
        <w:spacing w:before="320" w:line="253" w:lineRule="auto"/>
        <w:ind w:firstLine="24"/>
        <w:jc w:val="both"/>
        <w:rPr>
          <w:rFonts w:hint="eastAsia" w:ascii="微软雅黑" w:hAnsi="微软雅黑" w:eastAsia="微软雅黑" w:cs="微软雅黑"/>
          <w:sz w:val="30"/>
          <w:szCs w:val="30"/>
        </w:rPr>
      </w:pPr>
    </w:p>
    <w:p w14:paraId="533DF37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God of the armies of Israel' seems actually to be explanatory of 'Jehovah of Hosts'.</w:t>
      </w:r>
    </w:p>
    <w:p w14:paraId="3F93F2F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这里“以色列军队的神”实际上似乎是对“万军之耶和华”的解释。</w:t>
      </w:r>
    </w:p>
    <w:p w14:paraId="11A46AE9">
      <w:pPr>
        <w:spacing w:before="320" w:line="253" w:lineRule="auto"/>
        <w:ind w:firstLine="24"/>
        <w:jc w:val="both"/>
        <w:rPr>
          <w:rFonts w:hint="eastAsia" w:ascii="微软雅黑" w:hAnsi="微软雅黑" w:eastAsia="微软雅黑" w:cs="微软雅黑"/>
          <w:sz w:val="30"/>
          <w:szCs w:val="30"/>
        </w:rPr>
      </w:pPr>
    </w:p>
    <w:p w14:paraId="49DB0E8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Psalter passage is not equally convincing.</w:t>
      </w:r>
    </w:p>
    <w:p w14:paraId="23ECA2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诗篇的经文并不同样具有说服力。</w:t>
      </w:r>
    </w:p>
    <w:p w14:paraId="048A1C0B">
      <w:pPr>
        <w:spacing w:before="320" w:line="253" w:lineRule="auto"/>
        <w:ind w:firstLine="24"/>
        <w:jc w:val="both"/>
        <w:rPr>
          <w:rFonts w:hint="eastAsia" w:ascii="微软雅黑" w:hAnsi="微软雅黑" w:eastAsia="微软雅黑" w:cs="微软雅黑"/>
          <w:sz w:val="30"/>
          <w:szCs w:val="30"/>
        </w:rPr>
      </w:pPr>
    </w:p>
    <w:p w14:paraId="779DB72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of Hosts' in vs. 10 is not necessarily the equivalent of 'Jehovah mighty in battle' of vs. 8.</w:t>
      </w:r>
    </w:p>
    <w:p w14:paraId="4454E7D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第10节中的“万军之耶和华”不一定等同于第8节中的“在战场上有能的耶和华”。</w:t>
      </w:r>
    </w:p>
    <w:p w14:paraId="3412071E">
      <w:pPr>
        <w:spacing w:before="320" w:line="253" w:lineRule="auto"/>
        <w:ind w:firstLine="24"/>
        <w:jc w:val="both"/>
        <w:rPr>
          <w:rFonts w:hint="eastAsia" w:ascii="微软雅黑" w:hAnsi="微软雅黑" w:eastAsia="微软雅黑" w:cs="微软雅黑"/>
          <w:sz w:val="30"/>
          <w:szCs w:val="30"/>
        </w:rPr>
      </w:pPr>
    </w:p>
    <w:p w14:paraId="0F3B2BA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the passage seems to be rather climacteric, so that 'Jehovah of Hosts' is made out to mean far more than 'Jehovah mighty in battle'.</w:t>
      </w:r>
    </w:p>
    <w:p w14:paraId="24E80FE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这段经文的结构似乎是递进的，因此“万军之耶和华”的意思远不止“在战场上有能的耶和华”。</w:t>
      </w:r>
    </w:p>
    <w:p w14:paraId="2118ABB6">
      <w:pPr>
        <w:spacing w:before="320" w:line="253" w:lineRule="auto"/>
        <w:ind w:firstLine="24"/>
        <w:jc w:val="both"/>
        <w:rPr>
          <w:rFonts w:hint="eastAsia" w:ascii="微软雅黑" w:hAnsi="微软雅黑" w:eastAsia="微软雅黑" w:cs="微软雅黑"/>
          <w:sz w:val="30"/>
          <w:szCs w:val="30"/>
        </w:rPr>
      </w:pPr>
    </w:p>
    <w:p w14:paraId="29770DC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assume that for David the martial sense was really associated with it, we shall have to regard this as probably the older interpretation put upon the name, one, however, which in course of time, in Prophets and Psalms gave way to another, felt to be more adequate in describing the central character of Jehovah.</w:t>
      </w:r>
    </w:p>
    <w:p w14:paraId="3A6921D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对大卫来说，军事意义确实与之相关，我们将不得不认为这可能是对该名称较古老的解释，然而随着时间的推移，在先知书和诗篇中，这种解释让位于另一种被认为能更充分描述耶和华核心特征的解释。</w:t>
      </w:r>
    </w:p>
    <w:p w14:paraId="1C84148F">
      <w:pPr>
        <w:spacing w:before="320" w:line="253" w:lineRule="auto"/>
        <w:ind w:firstLine="24"/>
        <w:jc w:val="both"/>
        <w:rPr>
          <w:rFonts w:hint="eastAsia" w:ascii="微软雅黑" w:hAnsi="微软雅黑" w:eastAsia="微软雅黑" w:cs="微软雅黑"/>
          <w:sz w:val="30"/>
          <w:szCs w:val="30"/>
        </w:rPr>
      </w:pPr>
    </w:p>
    <w:p w14:paraId="5E2BCCD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the reason for such a substitution have lain exclusively in the enlarged conceptions of this later period of revelation.</w:t>
      </w:r>
    </w:p>
    <w:p w14:paraId="02589D8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这种替代的原因也不必完全在于这一后期启示阶段观念的扩大。</w:t>
      </w:r>
    </w:p>
    <w:p w14:paraId="5116B1CD">
      <w:pPr>
        <w:spacing w:before="320" w:line="253" w:lineRule="auto"/>
        <w:ind w:firstLine="24"/>
        <w:jc w:val="both"/>
        <w:rPr>
          <w:rFonts w:hint="eastAsia" w:ascii="微软雅黑" w:hAnsi="微软雅黑" w:eastAsia="微软雅黑" w:cs="微软雅黑"/>
          <w:sz w:val="30"/>
          <w:szCs w:val="30"/>
        </w:rPr>
      </w:pPr>
    </w:p>
    <w:p w14:paraId="7C0147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else to be taken into account.</w:t>
      </w:r>
    </w:p>
    <w:p w14:paraId="32A183B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还有其他因素需要考虑。</w:t>
      </w:r>
    </w:p>
    <w:p w14:paraId="703070BC">
      <w:pPr>
        <w:spacing w:before="320" w:line="253" w:lineRule="auto"/>
        <w:ind w:firstLine="24"/>
        <w:jc w:val="both"/>
        <w:rPr>
          <w:rFonts w:hint="eastAsia" w:ascii="微软雅黑" w:hAnsi="微软雅黑" w:eastAsia="微软雅黑" w:cs="微软雅黑"/>
          <w:sz w:val="30"/>
          <w:szCs w:val="30"/>
        </w:rPr>
      </w:pPr>
    </w:p>
    <w:p w14:paraId="25A161B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probably felt that the times had changed.</w:t>
      </w:r>
    </w:p>
    <w:p w14:paraId="56B173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先知们可能感到时代已经变了。</w:t>
      </w:r>
    </w:p>
    <w:p w14:paraId="55B1F0D3">
      <w:pPr>
        <w:spacing w:before="320" w:line="253" w:lineRule="auto"/>
        <w:ind w:firstLine="24"/>
        <w:jc w:val="both"/>
        <w:rPr>
          <w:rFonts w:hint="eastAsia" w:ascii="微软雅黑" w:hAnsi="微软雅黑" w:eastAsia="微软雅黑" w:cs="微软雅黑"/>
          <w:sz w:val="30"/>
          <w:szCs w:val="30"/>
        </w:rPr>
      </w:pPr>
    </w:p>
    <w:p w14:paraId="308F169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in the time of David the whole trend of the religion of Israel was towards the forcible shaking off of a foreign yoke, in the period of the prophets, when altogether too much reliance was placed on military resources, and the divine purpose was to break this unreligious, untheocratic frame of mind, the stress could no longer be laid upon what should be done with human help, but rather upon what Jehovah would miraculously accomplish.</w:t>
      </w:r>
    </w:p>
    <w:p w14:paraId="6A4FD3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时代，以色列宗教的整个趋势是强行摆脱外国的枷锁，而在先知时期，当过分依赖军事资源，且神的旨意是要打破这种非宗教、非神权的心态时，重点不能再放在依靠人力所能做的事上，而应放在耶和华将要奇迹般成就的事上。</w:t>
      </w:r>
    </w:p>
    <w:p w14:paraId="6BA24BD6">
      <w:pPr>
        <w:spacing w:before="320" w:line="253" w:lineRule="auto"/>
        <w:ind w:firstLine="24"/>
        <w:jc w:val="both"/>
        <w:rPr>
          <w:rFonts w:hint="eastAsia" w:ascii="微软雅黑" w:hAnsi="微软雅黑" w:eastAsia="微软雅黑" w:cs="微软雅黑"/>
          <w:sz w:val="30"/>
          <w:szCs w:val="30"/>
        </w:rPr>
      </w:pPr>
    </w:p>
    <w:p w14:paraId="6DF9D0A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'hosts' become of a different complexion; they are now exponents of the heavenly, supernatural interposition of God in the affairs of His people.</w:t>
      </w:r>
    </w:p>
    <w:p w14:paraId="2405159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因此，“万军”具有了不同的色彩；它们现在是神在祂百姓事务中天上、超自然干预的代表。</w:t>
      </w:r>
    </w:p>
    <w:p w14:paraId="0673D10F">
      <w:pPr>
        <w:spacing w:before="320" w:line="253" w:lineRule="auto"/>
        <w:ind w:firstLine="24"/>
        <w:jc w:val="both"/>
        <w:rPr>
          <w:rFonts w:hint="eastAsia" w:ascii="微软雅黑" w:hAnsi="微软雅黑" w:eastAsia="微软雅黑" w:cs="微软雅黑"/>
          <w:sz w:val="30"/>
          <w:szCs w:val="30"/>
        </w:rPr>
      </w:pPr>
    </w:p>
    <w:p w14:paraId="74151D7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in line with the condemnation of political alliances, which is a constant ingredient of the prophetic preaching of our period.</w:t>
      </w:r>
    </w:p>
    <w:p w14:paraId="21539A9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这完全符合对政治结盟的谴责，这是我们在这一时期先知讲道中经常出现的成分。</w:t>
      </w:r>
    </w:p>
    <w:p w14:paraId="56D4393B">
      <w:pPr>
        <w:spacing w:before="320" w:line="253" w:lineRule="auto"/>
        <w:ind w:firstLine="24"/>
        <w:jc w:val="both"/>
        <w:rPr>
          <w:rFonts w:hint="eastAsia" w:ascii="微软雅黑" w:hAnsi="微软雅黑" w:eastAsia="微软雅黑" w:cs="微软雅黑"/>
          <w:sz w:val="30"/>
          <w:szCs w:val="30"/>
        </w:rPr>
      </w:pPr>
    </w:p>
    <w:p w14:paraId="11F22E0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prophets are concerned, then, we are led back to the older view, which interprets the 'hosts' of the multitude of angels.</w:t>
      </w:r>
    </w:p>
    <w:p w14:paraId="621E51F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那么，就先知而言，我们被带回较古老的观点，将“万军”解释为众多天使。</w:t>
      </w:r>
    </w:p>
    <w:p w14:paraId="6205E7F2">
      <w:pPr>
        <w:spacing w:before="320" w:line="253" w:lineRule="auto"/>
        <w:ind w:firstLine="24"/>
        <w:jc w:val="both"/>
        <w:rPr>
          <w:rFonts w:hint="eastAsia" w:ascii="微软雅黑" w:hAnsi="微软雅黑" w:eastAsia="微软雅黑" w:cs="微软雅黑"/>
          <w:sz w:val="30"/>
          <w:szCs w:val="30"/>
        </w:rPr>
      </w:pPr>
    </w:p>
    <w:p w14:paraId="22AA987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best satisfies all the facts in the case.</w:t>
      </w:r>
    </w:p>
    <w:p w14:paraId="551D9BA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这最能满足本案的所有事实。</w:t>
      </w:r>
    </w:p>
    <w:p w14:paraId="6FEA317E">
      <w:pPr>
        <w:spacing w:before="320" w:line="253" w:lineRule="auto"/>
        <w:ind w:firstLine="24"/>
        <w:jc w:val="both"/>
        <w:rPr>
          <w:rFonts w:hint="eastAsia" w:ascii="微软雅黑" w:hAnsi="微软雅黑" w:eastAsia="微软雅黑" w:cs="微软雅黑"/>
          <w:sz w:val="30"/>
          <w:szCs w:val="30"/>
        </w:rPr>
      </w:pPr>
    </w:p>
    <w:p w14:paraId="1E66192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found that the occurrence of the name in 1 Sam. 4:4 and 2 Sam. 6:2, is due to the mention of the cherubim.</w:t>
      </w:r>
    </w:p>
    <w:p w14:paraId="24E7FFE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我们已经发现，该名称在撒母耳记上4:4和撒母耳记下6:2中的出现，是由于提到了基路伯。</w:t>
      </w:r>
    </w:p>
    <w:p w14:paraId="7C461340">
      <w:pPr>
        <w:spacing w:before="320" w:line="253" w:lineRule="auto"/>
        <w:ind w:firstLine="24"/>
        <w:jc w:val="both"/>
        <w:rPr>
          <w:rFonts w:hint="eastAsia" w:ascii="微软雅黑" w:hAnsi="微软雅黑" w:eastAsia="微软雅黑" w:cs="微软雅黑"/>
          <w:sz w:val="30"/>
          <w:szCs w:val="30"/>
        </w:rPr>
      </w:pPr>
    </w:p>
    <w:p w14:paraId="4A07CD1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other instances show the same conjunction.</w:t>
      </w:r>
    </w:p>
    <w:p w14:paraId="362B533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许多其他例子也显示了同样的结合。</w:t>
      </w:r>
    </w:p>
    <w:p w14:paraId="4306B4D4">
      <w:pPr>
        <w:spacing w:before="320" w:line="253" w:lineRule="auto"/>
        <w:ind w:firstLine="24"/>
        <w:jc w:val="both"/>
        <w:rPr>
          <w:rFonts w:hint="eastAsia" w:ascii="微软雅黑" w:hAnsi="微软雅黑" w:eastAsia="微软雅黑" w:cs="微软雅黑"/>
          <w:sz w:val="30"/>
          <w:szCs w:val="30"/>
        </w:rPr>
      </w:pPr>
    </w:p>
    <w:p w14:paraId="1EB01C2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Jehovah worshipped by the seraphim whom Isaiah calls Jehovah of Hosts.</w:t>
      </w:r>
    </w:p>
    <w:p w14:paraId="421E482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以赛亚称为万军之耶和华的，正是被撒拉弗敬拜的耶和华。</w:t>
      </w:r>
    </w:p>
    <w:p w14:paraId="268BAA74">
      <w:pPr>
        <w:spacing w:before="320" w:line="253" w:lineRule="auto"/>
        <w:ind w:firstLine="24"/>
        <w:jc w:val="both"/>
        <w:rPr>
          <w:rFonts w:hint="eastAsia" w:ascii="微软雅黑" w:hAnsi="微软雅黑" w:eastAsia="微软雅黑" w:cs="微软雅黑"/>
          <w:sz w:val="30"/>
          <w:szCs w:val="30"/>
        </w:rPr>
      </w:pPr>
    </w:p>
    <w:p w14:paraId="43E8F8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 37:16, Hezekiah's prayer, Jehovah is called Jehovah of Hosts as sitting upon the cherubim.</w:t>
      </w:r>
    </w:p>
    <w:p w14:paraId="7E158D7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在以赛亚书37:16希西家的祷告中，耶和华被称为坐在二基路伯之间的万军之耶和华。</w:t>
      </w:r>
    </w:p>
    <w:p w14:paraId="44E66C41">
      <w:pPr>
        <w:spacing w:before="320" w:line="253" w:lineRule="auto"/>
        <w:ind w:firstLine="24"/>
        <w:jc w:val="both"/>
        <w:rPr>
          <w:rFonts w:hint="eastAsia" w:ascii="微软雅黑" w:hAnsi="微软雅黑" w:eastAsia="微软雅黑" w:cs="微软雅黑"/>
          <w:sz w:val="30"/>
          <w:szCs w:val="30"/>
        </w:rPr>
      </w:pPr>
    </w:p>
    <w:p w14:paraId="0212C1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place where the name occurs in Hosea stands in a context which mentions the angel of Jehovah [12:4, 5].</w:t>
      </w:r>
    </w:p>
    <w:p w14:paraId="28B24C1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何西阿书中唯一出现该名称的地方，是在提到耶和华使者的上下文中 [12:4, 5]。</w:t>
      </w:r>
    </w:p>
    <w:p w14:paraId="7163D471">
      <w:pPr>
        <w:spacing w:before="320" w:line="253" w:lineRule="auto"/>
        <w:ind w:firstLine="24"/>
        <w:jc w:val="both"/>
        <w:rPr>
          <w:rFonts w:hint="eastAsia" w:ascii="微软雅黑" w:hAnsi="微软雅黑" w:eastAsia="微软雅黑" w:cs="微软雅黑"/>
          <w:sz w:val="30"/>
          <w:szCs w:val="30"/>
        </w:rPr>
      </w:pPr>
    </w:p>
    <w:p w14:paraId="3CC6283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 89 the name occurs only once, vs. 8, and in the preceding context the angels stand in the foreground.</w:t>
      </w:r>
    </w:p>
    <w:p w14:paraId="3A059BD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在诗篇89篇，该名称只出现一次，即第8节，而在前面的上下文中，天使处于突出位置。</w:t>
      </w:r>
    </w:p>
    <w:p w14:paraId="174883C9">
      <w:pPr>
        <w:spacing w:before="320" w:line="253" w:lineRule="auto"/>
        <w:ind w:firstLine="24"/>
        <w:jc w:val="both"/>
        <w:rPr>
          <w:rFonts w:hint="eastAsia" w:ascii="微软雅黑" w:hAnsi="微软雅黑" w:eastAsia="微软雅黑" w:cs="微软雅黑"/>
          <w:sz w:val="30"/>
          <w:szCs w:val="30"/>
        </w:rPr>
      </w:pPr>
    </w:p>
    <w:p w14:paraId="77454BE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this interpretation most easily explains the several features associated with the name.</w:t>
      </w:r>
    </w:p>
    <w:p w14:paraId="6D444D8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此外，这种解释最容易说明与该名称相关的几个特征。</w:t>
      </w:r>
    </w:p>
    <w:p w14:paraId="648391B5">
      <w:pPr>
        <w:spacing w:before="320" w:line="253" w:lineRule="auto"/>
        <w:ind w:firstLine="24"/>
        <w:jc w:val="both"/>
        <w:rPr>
          <w:rFonts w:hint="eastAsia" w:ascii="微软雅黑" w:hAnsi="微软雅黑" w:eastAsia="微软雅黑" w:cs="微软雅黑"/>
          <w:sz w:val="30"/>
          <w:szCs w:val="30"/>
        </w:rPr>
      </w:pPr>
    </w:p>
    <w:p w14:paraId="5EADA5A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war-like flavour arises from the fact that the God of the angels is the omnipotent King of the heavenly multitudes, who can conquer His enemies, when earthly resources fail, nay, can even turn His hosts against Israel, if need be [Isa. 31:4].</w:t>
      </w:r>
    </w:p>
    <w:p w14:paraId="5AD3A7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好战的意味源于这样一个事实：天使的神是天军的全能王，当地上的资源失效时，祂能征服祂的敌人，甚至如果必要的话，能使祂的军队转而攻击以色列 [赛 31:4]。</w:t>
      </w:r>
    </w:p>
    <w:p w14:paraId="4E36C1E9">
      <w:pPr>
        <w:spacing w:before="320" w:line="253" w:lineRule="auto"/>
        <w:ind w:firstLine="24"/>
        <w:jc w:val="both"/>
        <w:rPr>
          <w:rFonts w:hint="eastAsia" w:ascii="微软雅黑" w:hAnsi="微软雅黑" w:eastAsia="微软雅黑" w:cs="微软雅黑"/>
          <w:sz w:val="30"/>
          <w:szCs w:val="30"/>
        </w:rPr>
      </w:pPr>
    </w:p>
    <w:p w14:paraId="378283F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of Hosts is His royal name.</w:t>
      </w:r>
    </w:p>
    <w:p w14:paraId="0BE1868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万军之耶和华是祂的王名。</w:t>
      </w:r>
    </w:p>
    <w:p w14:paraId="76700A23">
      <w:pPr>
        <w:spacing w:before="320" w:line="253" w:lineRule="auto"/>
        <w:ind w:firstLine="24"/>
        <w:jc w:val="both"/>
        <w:rPr>
          <w:rFonts w:hint="eastAsia" w:ascii="微软雅黑" w:hAnsi="微软雅黑" w:eastAsia="微软雅黑" w:cs="微软雅黑"/>
          <w:sz w:val="30"/>
          <w:szCs w:val="30"/>
        </w:rPr>
      </w:pPr>
    </w:p>
    <w:p w14:paraId="07AB5C9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designates Him as the almighty King both in nature and history [Psa. 103:19–22; Isa. 6:5; 24:23; Jer. 46:18; 48:15; 51:57].</w:t>
      </w:r>
    </w:p>
    <w:p w14:paraId="21ECA1F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它表明祂是自然和历史中的全能王 [诗 103:19–22; 赛 6:5; 24:23; 耶 46:18; 48:15; 51:57]。</w:t>
      </w:r>
    </w:p>
    <w:p w14:paraId="42E266CE">
      <w:pPr>
        <w:spacing w:before="320" w:line="253" w:lineRule="auto"/>
        <w:ind w:firstLine="24"/>
        <w:jc w:val="both"/>
        <w:rPr>
          <w:rFonts w:hint="eastAsia" w:ascii="微软雅黑" w:hAnsi="微软雅黑" w:eastAsia="微软雅黑" w:cs="微软雅黑"/>
          <w:sz w:val="30"/>
          <w:szCs w:val="30"/>
        </w:rPr>
      </w:pPr>
    </w:p>
    <w:p w14:paraId="301C757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Orient the might of a king is measured by the splendour of his retinue.</w:t>
      </w:r>
    </w:p>
    <w:p w14:paraId="3B16237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在东方，国王的权力是随从的辉煌来衡量的。</w:t>
      </w:r>
    </w:p>
    <w:p w14:paraId="341554E1">
      <w:pPr>
        <w:spacing w:before="320" w:line="253" w:lineRule="auto"/>
        <w:ind w:firstLine="24"/>
        <w:jc w:val="both"/>
        <w:rPr>
          <w:rFonts w:hint="eastAsia" w:ascii="微软雅黑" w:hAnsi="微软雅黑" w:eastAsia="微软雅黑" w:cs="微软雅黑"/>
          <w:sz w:val="30"/>
          <w:szCs w:val="30"/>
        </w:rPr>
      </w:pPr>
    </w:p>
    <w:p w14:paraId="78B577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RELATION TO TIME AND SPACE</w:t>
      </w:r>
    </w:p>
    <w:p w14:paraId="34135A9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耶和华与时空的关系</w:t>
      </w:r>
    </w:p>
    <w:p w14:paraId="31A953E7">
      <w:pPr>
        <w:spacing w:before="320" w:line="253" w:lineRule="auto"/>
        <w:ind w:firstLine="24"/>
        <w:jc w:val="both"/>
        <w:rPr>
          <w:rFonts w:hint="eastAsia" w:ascii="微软雅黑" w:hAnsi="微软雅黑" w:eastAsia="微软雅黑" w:cs="微软雅黑"/>
          <w:sz w:val="30"/>
          <w:szCs w:val="30"/>
        </w:rPr>
      </w:pPr>
    </w:p>
    <w:p w14:paraId="0464B4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Jehovah's omnipotence His relation to time and space come under consideration.</w:t>
      </w:r>
    </w:p>
    <w:p w14:paraId="30C1BE2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紧随耶和华的全能之后，我们要考虑祂与时间与空间的关系。</w:t>
      </w:r>
    </w:p>
    <w:p w14:paraId="7577CA12">
      <w:pPr>
        <w:spacing w:before="320" w:line="253" w:lineRule="auto"/>
        <w:ind w:firstLine="24"/>
        <w:jc w:val="both"/>
        <w:rPr>
          <w:rFonts w:hint="eastAsia" w:ascii="微软雅黑" w:hAnsi="微软雅黑" w:eastAsia="微软雅黑" w:cs="微软雅黑"/>
          <w:sz w:val="30"/>
          <w:szCs w:val="30"/>
        </w:rPr>
      </w:pPr>
    </w:p>
    <w:p w14:paraId="63E29EF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God's presence in space two representations occur.</w:t>
      </w:r>
    </w:p>
    <w:p w14:paraId="3119D66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关于神在空间中的同在，有两种表述。</w:t>
      </w:r>
    </w:p>
    <w:p w14:paraId="349A6A00">
      <w:pPr>
        <w:spacing w:before="320" w:line="253" w:lineRule="auto"/>
        <w:ind w:firstLine="24"/>
        <w:jc w:val="both"/>
        <w:rPr>
          <w:rFonts w:hint="eastAsia" w:ascii="微软雅黑" w:hAnsi="微软雅黑" w:eastAsia="微软雅黑" w:cs="微软雅黑"/>
          <w:sz w:val="30"/>
          <w:szCs w:val="30"/>
        </w:rPr>
      </w:pPr>
    </w:p>
    <w:p w14:paraId="47B63F0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abides in Zion, whence He roars [Amos 1:2], and where He has His royal throne [Isa. 2:3; 8:18].</w:t>
      </w:r>
    </w:p>
    <w:p w14:paraId="530BB05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祂住在锡安，从那里吼叫 [摩 1:2]，在那里设立王座 [赛 2:3; 8:18]。</w:t>
      </w:r>
    </w:p>
    <w:p w14:paraId="69DC3C7B">
      <w:pPr>
        <w:spacing w:before="320" w:line="253" w:lineRule="auto"/>
        <w:ind w:firstLine="24"/>
        <w:jc w:val="both"/>
        <w:rPr>
          <w:rFonts w:hint="eastAsia" w:ascii="微软雅黑" w:hAnsi="微软雅黑" w:eastAsia="微软雅黑" w:cs="微软雅黑"/>
          <w:sz w:val="30"/>
          <w:szCs w:val="30"/>
        </w:rPr>
      </w:pPr>
    </w:p>
    <w:p w14:paraId="683ED92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calls Canaan Jehovah's land [9:3].</w:t>
      </w:r>
    </w:p>
    <w:p w14:paraId="007B015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何西阿称迦南为耶和华的地 [9:3]。</w:t>
      </w:r>
    </w:p>
    <w:p w14:paraId="02EA2C39">
      <w:pPr>
        <w:spacing w:before="320" w:line="253" w:lineRule="auto"/>
        <w:ind w:firstLine="24"/>
        <w:jc w:val="both"/>
        <w:rPr>
          <w:rFonts w:hint="eastAsia" w:ascii="微软雅黑" w:hAnsi="微软雅黑" w:eastAsia="微软雅黑" w:cs="微软雅黑"/>
          <w:sz w:val="30"/>
          <w:szCs w:val="30"/>
        </w:rPr>
      </w:pPr>
    </w:p>
    <w:p w14:paraId="5894B51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do not involve any earthly limitation of God's presence.</w:t>
      </w:r>
    </w:p>
    <w:p w14:paraId="4DB78F6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这些陈述并不涉及对神同在的任何尘世限制。</w:t>
      </w:r>
    </w:p>
    <w:p w14:paraId="496A1586">
      <w:pPr>
        <w:spacing w:before="320" w:line="253" w:lineRule="auto"/>
        <w:ind w:firstLine="24"/>
        <w:jc w:val="both"/>
        <w:rPr>
          <w:rFonts w:hint="eastAsia" w:ascii="微软雅黑" w:hAnsi="微软雅黑" w:eastAsia="微软雅黑" w:cs="微软雅黑"/>
          <w:sz w:val="30"/>
          <w:szCs w:val="30"/>
        </w:rPr>
      </w:pPr>
    </w:p>
    <w:p w14:paraId="5A1079C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remnants of a crude theology.</w:t>
      </w:r>
    </w:p>
    <w:p w14:paraId="4EC0C41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它们不是粗糙神学的残余。</w:t>
      </w:r>
    </w:p>
    <w:p w14:paraId="4CAD7552">
      <w:pPr>
        <w:spacing w:before="320" w:line="253" w:lineRule="auto"/>
        <w:ind w:firstLine="24"/>
        <w:jc w:val="both"/>
        <w:rPr>
          <w:rFonts w:hint="eastAsia" w:ascii="微软雅黑" w:hAnsi="微软雅黑" w:eastAsia="微软雅黑" w:cs="微软雅黑"/>
          <w:sz w:val="30"/>
          <w:szCs w:val="30"/>
        </w:rPr>
      </w:pPr>
    </w:p>
    <w:p w14:paraId="2507BC6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writers elsewhere represent God as dwelling in heaven [Hos. 5:15, of a return to heaven; Isa. 18:4; 33:5; Mic. 1:2, 3].</w:t>
      </w:r>
    </w:p>
    <w:p w14:paraId="4C4D774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这些作者在别处描述神居住在天上 [何 5:15，关于回到原处（天上）；赛 18:4; 33:5; 弥 1:2, 3]。</w:t>
      </w:r>
    </w:p>
    <w:p w14:paraId="6A30A9D6">
      <w:pPr>
        <w:spacing w:before="320" w:line="253" w:lineRule="auto"/>
        <w:ind w:firstLine="24"/>
        <w:jc w:val="both"/>
        <w:rPr>
          <w:rFonts w:hint="eastAsia" w:ascii="微软雅黑" w:hAnsi="微软雅黑" w:eastAsia="微软雅黑" w:cs="微软雅黑"/>
          <w:sz w:val="30"/>
          <w:szCs w:val="30"/>
        </w:rPr>
      </w:pPr>
    </w:p>
    <w:p w14:paraId="79BD504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Zion there is a presence of gracious revelation.</w:t>
      </w:r>
    </w:p>
    <w:p w14:paraId="5C36930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在锡安，有一种恩典启示的同在。</w:t>
      </w:r>
    </w:p>
    <w:p w14:paraId="31298F44">
      <w:pPr>
        <w:spacing w:before="320" w:line="253" w:lineRule="auto"/>
        <w:ind w:firstLine="24"/>
        <w:jc w:val="both"/>
        <w:rPr>
          <w:rFonts w:hint="eastAsia" w:ascii="微软雅黑" w:hAnsi="微软雅黑" w:eastAsia="微软雅黑" w:cs="微软雅黑"/>
          <w:sz w:val="30"/>
          <w:szCs w:val="30"/>
        </w:rPr>
      </w:pPr>
    </w:p>
    <w:p w14:paraId="206AC48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same is true with reference to heaven, for heaven, no more than any locality on earth, can circumscribe or bind God.</w:t>
      </w:r>
    </w:p>
    <w:p w14:paraId="0E5402A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当然，关于天堂也是如此，因为天堂和地上的任何地方一样，都不能限制或束缚神。</w:t>
      </w:r>
    </w:p>
    <w:p w14:paraId="51B6FECF">
      <w:pPr>
        <w:spacing w:before="320" w:line="253" w:lineRule="auto"/>
        <w:ind w:firstLine="24"/>
        <w:jc w:val="both"/>
        <w:rPr>
          <w:rFonts w:hint="eastAsia" w:ascii="微软雅黑" w:hAnsi="微软雅黑" w:eastAsia="微软雅黑" w:cs="微软雅黑"/>
          <w:sz w:val="30"/>
          <w:szCs w:val="30"/>
        </w:rPr>
      </w:pPr>
    </w:p>
    <w:p w14:paraId="72850C8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 is His throne, and the earth His footstool.</w:t>
      </w:r>
    </w:p>
    <w:p w14:paraId="47EC12F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天是祂的座位，地是祂的脚凳。</w:t>
      </w:r>
    </w:p>
    <w:p w14:paraId="0CD380FA">
      <w:pPr>
        <w:spacing w:before="320" w:line="253" w:lineRule="auto"/>
        <w:ind w:firstLine="24"/>
        <w:jc w:val="both"/>
        <w:rPr>
          <w:rFonts w:hint="eastAsia" w:ascii="微软雅黑" w:hAnsi="微软雅黑" w:eastAsia="微软雅黑" w:cs="微软雅黑"/>
          <w:sz w:val="30"/>
          <w:szCs w:val="30"/>
        </w:rPr>
      </w:pPr>
    </w:p>
    <w:p w14:paraId="021AE4A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Amos 9:2, the reach of Jehovah's power is absolutely unlimited by space.</w:t>
      </w:r>
    </w:p>
    <w:p w14:paraId="42E7139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根据阿摩司书9:2，耶和华权能的范围绝对不受空间限制。</w:t>
      </w:r>
    </w:p>
    <w:p w14:paraId="11DED545">
      <w:pPr>
        <w:spacing w:before="320" w:line="253" w:lineRule="auto"/>
        <w:ind w:firstLine="24"/>
        <w:jc w:val="both"/>
        <w:rPr>
          <w:rFonts w:hint="eastAsia" w:ascii="微软雅黑" w:hAnsi="微软雅黑" w:eastAsia="微软雅黑" w:cs="微软雅黑"/>
          <w:sz w:val="30"/>
          <w:szCs w:val="30"/>
        </w:rPr>
      </w:pPr>
    </w:p>
    <w:p w14:paraId="6DD7F0B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this is expressed in anthropomorphic popular language.</w:t>
      </w:r>
    </w:p>
    <w:p w14:paraId="51C6F9F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诚然，这是用拟人化的通俗语言表达的。</w:t>
      </w:r>
    </w:p>
    <w:p w14:paraId="1CBAD13F">
      <w:pPr>
        <w:spacing w:before="320" w:line="253" w:lineRule="auto"/>
        <w:ind w:firstLine="24"/>
        <w:jc w:val="both"/>
        <w:rPr>
          <w:rFonts w:hint="eastAsia" w:ascii="微软雅黑" w:hAnsi="微软雅黑" w:eastAsia="微软雅黑" w:cs="微软雅黑"/>
          <w:sz w:val="30"/>
          <w:szCs w:val="30"/>
        </w:rPr>
      </w:pPr>
    </w:p>
    <w:p w14:paraId="413630A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hint of the idea that God is above all space, and strange to it in His own inner life.</w:t>
      </w:r>
    </w:p>
    <w:p w14:paraId="58D82E8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没有暗示神超越所有空间，且在其自身内在生命中对空间感到陌生的观念。</w:t>
      </w:r>
    </w:p>
    <w:p w14:paraId="3DA0DCFF">
      <w:pPr>
        <w:spacing w:before="320" w:line="253" w:lineRule="auto"/>
        <w:ind w:firstLine="24"/>
        <w:jc w:val="both"/>
        <w:rPr>
          <w:rFonts w:hint="eastAsia" w:ascii="微软雅黑" w:hAnsi="微软雅黑" w:eastAsia="微软雅黑" w:cs="微软雅黑"/>
          <w:sz w:val="30"/>
          <w:szCs w:val="30"/>
        </w:rPr>
      </w:pPr>
    </w:p>
    <w:p w14:paraId="1C96F5D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 course, recognizes space as an objective reality in the existence of the creature, but His own divine mode of existence it does not affect.</w:t>
      </w:r>
    </w:p>
    <w:p w14:paraId="1C0F652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当然，祂承认空间是受造物存在中的客观现实，但这并不影响祂自己的神圣存在模式。</w:t>
      </w:r>
    </w:p>
    <w:p w14:paraId="2E6A86D9">
      <w:pPr>
        <w:spacing w:before="320" w:line="253" w:lineRule="auto"/>
        <w:ind w:firstLine="24"/>
        <w:jc w:val="both"/>
        <w:rPr>
          <w:rFonts w:hint="eastAsia" w:ascii="微软雅黑" w:hAnsi="微软雅黑" w:eastAsia="微软雅黑" w:cs="微软雅黑"/>
          <w:sz w:val="30"/>
          <w:szCs w:val="30"/>
        </w:rPr>
      </w:pPr>
    </w:p>
    <w:p w14:paraId="6C80D92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relation applies as between Jehovah and time.</w:t>
      </w:r>
    </w:p>
    <w:p w14:paraId="3544B9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耶和华与时间的关系也是如此。</w:t>
      </w:r>
    </w:p>
    <w:p w14:paraId="537923A4">
      <w:pPr>
        <w:spacing w:before="320" w:line="253" w:lineRule="auto"/>
        <w:ind w:firstLine="24"/>
        <w:jc w:val="both"/>
        <w:rPr>
          <w:rFonts w:hint="eastAsia" w:ascii="微软雅黑" w:hAnsi="微软雅黑" w:eastAsia="微软雅黑" w:cs="微软雅黑"/>
          <w:sz w:val="30"/>
          <w:szCs w:val="30"/>
        </w:rPr>
      </w:pPr>
    </w:p>
    <w:p w14:paraId="78E119B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popular language, such as the prophets use, eternity can only be expressed in terms of time, although in reality it lies altogether above time.</w:t>
      </w:r>
    </w:p>
    <w:p w14:paraId="2EEB4D8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在先知使用的通俗语言中，永恒只能用时间术语来表达，尽管实际上它完全在时间之上。</w:t>
      </w:r>
    </w:p>
    <w:p w14:paraId="1F251041">
      <w:pPr>
        <w:spacing w:before="320" w:line="253" w:lineRule="auto"/>
        <w:ind w:firstLine="24"/>
        <w:jc w:val="both"/>
        <w:rPr>
          <w:rFonts w:hint="eastAsia" w:ascii="微软雅黑" w:hAnsi="微软雅黑" w:eastAsia="微软雅黑" w:cs="微软雅黑"/>
          <w:sz w:val="30"/>
          <w:szCs w:val="30"/>
        </w:rPr>
      </w:pPr>
    </w:p>
    <w:p w14:paraId="13020E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found in Isa. 57:15, the theological conception of eternity as a sphere enveloping God, in the same manner as time is that in which, by reason of the structure of his consciousness, man necessarily dwells.</w:t>
      </w:r>
    </w:p>
    <w:p w14:paraId="3AF9E15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有人在以赛亚书57:15中发现了神学上的永恒概念，即永恒是包裹着神的领域，就像由于人的意识结构，人必然居住在时间中一样。</w:t>
      </w:r>
    </w:p>
    <w:p w14:paraId="683E7116">
      <w:pPr>
        <w:spacing w:before="320" w:line="253" w:lineRule="auto"/>
        <w:ind w:firstLine="24"/>
        <w:jc w:val="both"/>
        <w:rPr>
          <w:rFonts w:hint="eastAsia" w:ascii="微软雅黑" w:hAnsi="微软雅黑" w:eastAsia="微软雅黑" w:cs="微软雅黑"/>
          <w:sz w:val="30"/>
          <w:szCs w:val="30"/>
        </w:rPr>
      </w:pPr>
    </w:p>
    <w:p w14:paraId="2682759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rendered in the Authorized and Revised Versions by 'that inhabits eternity' are also capable of the rendering, 'that sits enthroned for ever', which would yield only the ordinary idea of duration without beginning and without end.</w:t>
      </w:r>
    </w:p>
    <w:p w14:paraId="7DDAF2C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但在钦定本和修订本中译为“那住永远的”这些词，也可以译为“那永远坐宝座的”，这只会产生无始无终的普通持续概念。</w:t>
      </w:r>
    </w:p>
    <w:p w14:paraId="6FD8975C">
      <w:pPr>
        <w:spacing w:before="320" w:line="253" w:lineRule="auto"/>
        <w:ind w:firstLine="24"/>
        <w:jc w:val="both"/>
        <w:rPr>
          <w:rFonts w:hint="eastAsia" w:ascii="微软雅黑" w:hAnsi="微软雅黑" w:eastAsia="微软雅黑" w:cs="微软雅黑"/>
          <w:sz w:val="30"/>
          <w:szCs w:val="30"/>
        </w:rPr>
      </w:pPr>
    </w:p>
    <w:p w14:paraId="67D620C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early prophets it is only Isaiah who reflects upon this mysterious and majestic divine attribute.</w:t>
      </w:r>
    </w:p>
    <w:p w14:paraId="693DBCA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在早期先知中，只有以赛亚反思了这一神秘而威严的神圣属性。</w:t>
      </w:r>
    </w:p>
    <w:p w14:paraId="05E7F967">
      <w:pPr>
        <w:spacing w:before="320" w:line="253" w:lineRule="auto"/>
        <w:ind w:firstLine="24"/>
        <w:jc w:val="both"/>
        <w:rPr>
          <w:rFonts w:hint="eastAsia" w:ascii="微软雅黑" w:hAnsi="微软雅黑" w:eastAsia="微软雅黑" w:cs="微软雅黑"/>
          <w:sz w:val="30"/>
          <w:szCs w:val="30"/>
        </w:rPr>
      </w:pPr>
    </w:p>
    <w:p w14:paraId="7FFABF0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description of the Messiah [9:6], the title abhi'ad, now frequently rendered by 'father for eternity', might perhaps mean 'father of eternity', although this would be an even higher flight into the realm of the transcendental than the idea of God's inhabiting eternity.</w:t>
      </w:r>
    </w:p>
    <w:p w14:paraId="4BCB60E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在对弥赛亚的描述中 [9:6]，头衔 abhi'ad，现在经常被译为“永在的父”，也许可以意为“永恒之父”，虽然这将是比神居住在永恒的概念更高地飞入超验领域。</w:t>
      </w:r>
    </w:p>
    <w:p w14:paraId="5D0A8C0B">
      <w:pPr>
        <w:spacing w:before="320" w:line="253" w:lineRule="auto"/>
        <w:ind w:firstLine="24"/>
        <w:jc w:val="both"/>
        <w:rPr>
          <w:rFonts w:hint="eastAsia" w:ascii="微软雅黑" w:hAnsi="微软雅黑" w:eastAsia="微软雅黑" w:cs="微软雅黑"/>
          <w:sz w:val="30"/>
          <w:szCs w:val="30"/>
        </w:rPr>
      </w:pPr>
    </w:p>
    <w:p w14:paraId="398BCE4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Indirectly the eternity finds expression in various ways.</w:t>
      </w:r>
    </w:p>
    <w:p w14:paraId="43DF02E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永恒间接地以各种方式得到表达。</w:t>
      </w:r>
    </w:p>
    <w:p w14:paraId="38BBA88C">
      <w:pPr>
        <w:spacing w:before="320" w:line="253" w:lineRule="auto"/>
        <w:ind w:firstLine="24"/>
        <w:jc w:val="both"/>
        <w:rPr>
          <w:rFonts w:hint="eastAsia" w:ascii="微软雅黑" w:hAnsi="微软雅黑" w:eastAsia="微软雅黑" w:cs="微软雅黑"/>
          <w:sz w:val="30"/>
          <w:szCs w:val="30"/>
        </w:rPr>
      </w:pPr>
    </w:p>
    <w:p w14:paraId="597B032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Jehovah is the Creator of all things, He must have existed before every creature and be prior to every development in history.</w:t>
      </w:r>
    </w:p>
    <w:p w14:paraId="3DEABC0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既然耶和华是万物的创造者，祂必定存在于每一个受造物之前，并且先于历史上的每一个发展。</w:t>
      </w:r>
    </w:p>
    <w:p w14:paraId="0EAF7204">
      <w:pPr>
        <w:spacing w:before="320" w:line="253" w:lineRule="auto"/>
        <w:ind w:firstLine="24"/>
        <w:jc w:val="both"/>
        <w:rPr>
          <w:rFonts w:hint="eastAsia" w:ascii="微软雅黑" w:hAnsi="微软雅黑" w:eastAsia="微软雅黑" w:cs="微软雅黑"/>
          <w:sz w:val="30"/>
          <w:szCs w:val="30"/>
        </w:rPr>
      </w:pPr>
    </w:p>
    <w:p w14:paraId="797EADD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first and the last, because He has laid the foundation of the earth and spread out the heavens [Isa. 44:6; 48:12, 13].</w:t>
      </w:r>
    </w:p>
    <w:p w14:paraId="1BD669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祂是首先的，也是末后的，因为祂立了地的根基，铺张了诸天 [赛 44:6; 48:12, 13]。</w:t>
      </w:r>
    </w:p>
    <w:p w14:paraId="165A54BD">
      <w:pPr>
        <w:spacing w:before="320" w:line="253" w:lineRule="auto"/>
        <w:ind w:firstLine="24"/>
        <w:jc w:val="both"/>
        <w:rPr>
          <w:rFonts w:hint="eastAsia" w:ascii="微软雅黑" w:hAnsi="微软雅黑" w:eastAsia="微软雅黑" w:cs="微软雅黑"/>
          <w:sz w:val="30"/>
          <w:szCs w:val="30"/>
        </w:rPr>
      </w:pPr>
    </w:p>
    <w:p w14:paraId="17615AD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 succeeding generations of men from the beginning [Isa. 41:4].</w:t>
      </w:r>
    </w:p>
    <w:p w14:paraId="38C64E1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祂从起初呼召历代 [赛 41:4]。</w:t>
      </w:r>
    </w:p>
    <w:p w14:paraId="4F48FE7D">
      <w:pPr>
        <w:spacing w:before="320" w:line="253" w:lineRule="auto"/>
        <w:ind w:firstLine="24"/>
        <w:jc w:val="both"/>
        <w:rPr>
          <w:rFonts w:hint="eastAsia" w:ascii="微软雅黑" w:hAnsi="微软雅黑" w:eastAsia="微软雅黑" w:cs="微软雅黑"/>
          <w:sz w:val="30"/>
          <w:szCs w:val="30"/>
        </w:rPr>
      </w:pPr>
    </w:p>
    <w:p w14:paraId="644A5D2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with these statements sometimes occurs the divine self-designation, 'I am He', which is interpreted to mean, I am the same, not subject to change through the flux of time, especially as implying a warrant for the unchanging faithfulness of Jehovah.</w:t>
      </w:r>
    </w:p>
    <w:p w14:paraId="4FC620A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与这些陈述一起出现的有时还有神自称“我是祂”（I am He），这被解释为意味着：我是同一位，不受时间流逝的改变，特别是暗示耶和华不变信实的保证。</w:t>
      </w:r>
    </w:p>
    <w:p w14:paraId="2E0C7D53">
      <w:pPr>
        <w:spacing w:before="320" w:line="253" w:lineRule="auto"/>
        <w:ind w:firstLine="24"/>
        <w:jc w:val="both"/>
        <w:rPr>
          <w:rFonts w:hint="eastAsia" w:ascii="微软雅黑" w:hAnsi="微软雅黑" w:eastAsia="微软雅黑" w:cs="微软雅黑"/>
          <w:sz w:val="30"/>
          <w:szCs w:val="30"/>
        </w:rPr>
      </w:pPr>
    </w:p>
    <w:p w14:paraId="1BFC1F7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the same thought which we found expressed in Ex. 3:14, in the phrase 'I am that I am', and that is thenceforth associated with the name Jehovah as such.</w:t>
      </w:r>
    </w:p>
    <w:p w14:paraId="3342D24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这将与我们在出埃及记3:14中发现的“我是自有永有的”（I am that I am）这一短语所表达的思想相同，从此这一思想就与耶和华这个名字联系在一起。</w:t>
      </w:r>
    </w:p>
    <w:p w14:paraId="2D11E9DE">
      <w:pPr>
        <w:spacing w:before="320" w:line="253" w:lineRule="auto"/>
        <w:ind w:firstLine="24"/>
        <w:jc w:val="both"/>
        <w:rPr>
          <w:rFonts w:hint="eastAsia" w:ascii="微软雅黑" w:hAnsi="微软雅黑" w:eastAsia="微软雅黑" w:cs="微软雅黑"/>
          <w:sz w:val="30"/>
          <w:szCs w:val="30"/>
        </w:rPr>
      </w:pPr>
    </w:p>
    <w:p w14:paraId="40B80A5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OMNISCIENCE</w:t>
      </w:r>
    </w:p>
    <w:p w14:paraId="5285863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全知</w:t>
      </w:r>
    </w:p>
    <w:p w14:paraId="5268A742">
      <w:pPr>
        <w:spacing w:before="320" w:line="253" w:lineRule="auto"/>
        <w:ind w:firstLine="24"/>
        <w:jc w:val="both"/>
        <w:rPr>
          <w:rFonts w:hint="eastAsia" w:ascii="微软雅黑" w:hAnsi="微软雅黑" w:eastAsia="微软雅黑" w:cs="微软雅黑"/>
          <w:sz w:val="30"/>
          <w:szCs w:val="30"/>
        </w:rPr>
      </w:pPr>
    </w:p>
    <w:p w14:paraId="042D78D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omniscience finds expression in connection with His omnipresence, and His ability to predict things.</w:t>
      </w:r>
    </w:p>
    <w:p w14:paraId="048F169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耶和华的全知在与祂的无所不在以及祂预言事物的能力相关的表达中体现出来。</w:t>
      </w:r>
    </w:p>
    <w:p w14:paraId="70B3C28A">
      <w:pPr>
        <w:spacing w:before="320" w:line="253" w:lineRule="auto"/>
        <w:ind w:firstLine="24"/>
        <w:jc w:val="both"/>
        <w:rPr>
          <w:rFonts w:hint="eastAsia" w:ascii="微软雅黑" w:hAnsi="微软雅黑" w:eastAsia="微软雅黑" w:cs="微软雅黑"/>
          <w:sz w:val="30"/>
          <w:szCs w:val="30"/>
        </w:rPr>
      </w:pPr>
    </w:p>
    <w:p w14:paraId="7BC6CDD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everywhere, He knows whatever occurs.</w:t>
      </w:r>
    </w:p>
    <w:p w14:paraId="0046112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因为祂无处不在，祂知道发生的一切。</w:t>
      </w:r>
    </w:p>
    <w:p w14:paraId="602C47DF">
      <w:pPr>
        <w:spacing w:before="320" w:line="253" w:lineRule="auto"/>
        <w:ind w:firstLine="24"/>
        <w:jc w:val="both"/>
        <w:rPr>
          <w:rFonts w:hint="eastAsia" w:ascii="微软雅黑" w:hAnsi="微软雅黑" w:eastAsia="微软雅黑" w:cs="微软雅黑"/>
          <w:sz w:val="30"/>
          <w:szCs w:val="30"/>
        </w:rPr>
      </w:pPr>
    </w:p>
    <w:p w14:paraId="1EEC367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unto man what is his (man's) inward thought [Amos 4:13].</w:t>
      </w:r>
    </w:p>
    <w:p w14:paraId="6530491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祂将人（自己）的心意指示人 [摩 4:13]。</w:t>
      </w:r>
    </w:p>
    <w:p w14:paraId="44EC3553">
      <w:pPr>
        <w:spacing w:before="320" w:line="253" w:lineRule="auto"/>
        <w:ind w:firstLine="24"/>
        <w:jc w:val="both"/>
        <w:rPr>
          <w:rFonts w:hint="eastAsia" w:ascii="微软雅黑" w:hAnsi="微软雅黑" w:eastAsia="微软雅黑" w:cs="微软雅黑"/>
          <w:sz w:val="30"/>
          <w:szCs w:val="30"/>
        </w:rPr>
      </w:pPr>
    </w:p>
    <w:p w14:paraId="0F096E8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says, 'The iniquity of Ephraim is bound up, his sin laid up in store'.</w:t>
      </w:r>
    </w:p>
    <w:p w14:paraId="1334ECA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何西阿说，“以法莲的罪孽包裹，他的罪恶收藏”。</w:t>
      </w:r>
    </w:p>
    <w:p w14:paraId="04DCCD33">
      <w:pPr>
        <w:spacing w:before="320" w:line="253" w:lineRule="auto"/>
        <w:ind w:firstLine="24"/>
        <w:jc w:val="both"/>
        <w:rPr>
          <w:rFonts w:hint="eastAsia" w:ascii="微软雅黑" w:hAnsi="微软雅黑" w:eastAsia="微软雅黑" w:cs="微软雅黑"/>
          <w:sz w:val="30"/>
          <w:szCs w:val="30"/>
        </w:rPr>
      </w:pPr>
    </w:p>
    <w:p w14:paraId="4EFA7EA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committed by the people is present before God; it cannot be lost any more than can money kept carefully in a bag [Hos. 13:12].</w:t>
      </w:r>
    </w:p>
    <w:p w14:paraId="3E0F2D1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百姓所犯的每一个罪都呈现在神面前；它不会丢失，就像钱被小心地保存在袋子里一样 [何 13:12]。</w:t>
      </w:r>
    </w:p>
    <w:p w14:paraId="4B15E2F5">
      <w:pPr>
        <w:spacing w:before="320" w:line="253" w:lineRule="auto"/>
        <w:ind w:firstLine="24"/>
        <w:jc w:val="both"/>
        <w:rPr>
          <w:rFonts w:hint="eastAsia" w:ascii="微软雅黑" w:hAnsi="微软雅黑" w:eastAsia="微软雅黑" w:cs="微软雅黑"/>
          <w:sz w:val="30"/>
          <w:szCs w:val="30"/>
        </w:rPr>
      </w:pPr>
    </w:p>
    <w:p w14:paraId="737E278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eternity comes into play here also.</w:t>
      </w:r>
    </w:p>
    <w:p w14:paraId="5F2276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神的永恒性在这里也发挥作用。</w:t>
      </w:r>
    </w:p>
    <w:p w14:paraId="3C932CB8">
      <w:pPr>
        <w:spacing w:before="320" w:line="253" w:lineRule="auto"/>
        <w:ind w:firstLine="24"/>
        <w:jc w:val="both"/>
        <w:rPr>
          <w:rFonts w:hint="eastAsia" w:ascii="微软雅黑" w:hAnsi="微软雅黑" w:eastAsia="微软雅黑" w:cs="微软雅黑"/>
          <w:sz w:val="30"/>
          <w:szCs w:val="30"/>
        </w:rPr>
      </w:pPr>
    </w:p>
    <w:p w14:paraId="4E85EDD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before all that happens, He has been able to foretell many things that came to pass, and now challenges the pagan gods to measure themselves with Him in further predictions [Isa. 41:22–24; 43:9–13; 44:6–8].</w:t>
      </w:r>
    </w:p>
    <w:p w14:paraId="164DBBD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由于祂存在于一切发生之事以前，祂能够预言许多后来发生的事，现在祂挑战异教神祇在进一步的预言中与祂较量 [赛 41:22–24; 43:9–13; 44:6–8]。</w:t>
      </w:r>
    </w:p>
    <w:p w14:paraId="0AF900DD">
      <w:pPr>
        <w:spacing w:before="320" w:line="253" w:lineRule="auto"/>
        <w:ind w:firstLine="24"/>
        <w:jc w:val="both"/>
        <w:rPr>
          <w:rFonts w:hint="eastAsia" w:ascii="微软雅黑" w:hAnsi="微软雅黑" w:eastAsia="微软雅黑" w:cs="微软雅黑"/>
          <w:sz w:val="30"/>
          <w:szCs w:val="30"/>
        </w:rPr>
      </w:pPr>
    </w:p>
    <w:p w14:paraId="10A9EC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His foreknowledge is intimately connected with His purpose.</w:t>
      </w:r>
    </w:p>
    <w:p w14:paraId="4E27AF3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这暗示祂的预知与祂的旨意密切相关。</w:t>
      </w:r>
    </w:p>
    <w:p w14:paraId="7FB0D451">
      <w:pPr>
        <w:spacing w:before="320" w:line="253" w:lineRule="auto"/>
        <w:ind w:firstLine="24"/>
        <w:jc w:val="both"/>
        <w:rPr>
          <w:rFonts w:hint="eastAsia" w:ascii="微软雅黑" w:hAnsi="微软雅黑" w:eastAsia="微软雅黑" w:cs="微软雅黑"/>
          <w:sz w:val="30"/>
          <w:szCs w:val="30"/>
        </w:rPr>
      </w:pPr>
    </w:p>
    <w:p w14:paraId="6321E51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magical divination of uncertain contingencies, but the natural concomitant of His plan.</w:t>
      </w:r>
    </w:p>
    <w:p w14:paraId="379D269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这不是对不确定偶然事件的魔法占卜，而是祂计划的自然伴随物。</w:t>
      </w:r>
    </w:p>
    <w:p w14:paraId="3AAC86A9">
      <w:pPr>
        <w:spacing w:before="320" w:line="253" w:lineRule="auto"/>
        <w:ind w:firstLine="24"/>
        <w:jc w:val="both"/>
        <w:rPr>
          <w:rFonts w:hint="eastAsia" w:ascii="微软雅黑" w:hAnsi="微软雅黑" w:eastAsia="微软雅黑" w:cs="微软雅黑"/>
          <w:sz w:val="30"/>
          <w:szCs w:val="30"/>
        </w:rPr>
      </w:pPr>
    </w:p>
    <w:p w14:paraId="4849B1F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does nothing, but He reveals His secret unto His servants the prophets' [Amos 3:7].</w:t>
      </w:r>
    </w:p>
    <w:p w14:paraId="081E9AA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“主耶和华若不将奥秘指示祂的仆人众先知，就一无所行” [摩 3:7]。</w:t>
      </w:r>
    </w:p>
    <w:p w14:paraId="3576B7E3">
      <w:pPr>
        <w:spacing w:before="320" w:line="253" w:lineRule="auto"/>
        <w:ind w:firstLine="24"/>
        <w:jc w:val="both"/>
        <w:rPr>
          <w:rFonts w:hint="eastAsia" w:ascii="微软雅黑" w:hAnsi="微软雅黑" w:eastAsia="微软雅黑" w:cs="微软雅黑"/>
          <w:sz w:val="30"/>
          <w:szCs w:val="30"/>
        </w:rPr>
      </w:pPr>
    </w:p>
    <w:p w14:paraId="19B627C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to seek to hide one's counsel from Jehovah, as the politicians try to do, who work in the dark and say: Who sees us, and who knows us?</w:t>
      </w:r>
    </w:p>
    <w:p w14:paraId="0031710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企图向耶和华隐瞒谋略是徒劳的，正如那些在暗中行事并说“谁看见我们，谁知道我们”的政客们试图做的那样。</w:t>
      </w:r>
    </w:p>
    <w:p w14:paraId="503124F8">
      <w:pPr>
        <w:spacing w:before="320" w:line="253" w:lineRule="auto"/>
        <w:ind w:firstLine="24"/>
        <w:jc w:val="both"/>
        <w:rPr>
          <w:rFonts w:hint="eastAsia" w:ascii="微软雅黑" w:hAnsi="微软雅黑" w:eastAsia="微软雅黑" w:cs="微软雅黑"/>
          <w:sz w:val="30"/>
          <w:szCs w:val="30"/>
        </w:rPr>
      </w:pPr>
    </w:p>
    <w:p w14:paraId="32E5B60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vain, because Jehovah is, in reference to all plotting of man, as the potter is to the clay: He fashions the very mind that conceives the thought of hiding from Him.</w:t>
      </w:r>
    </w:p>
    <w:p w14:paraId="27B2657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这是徒劳的，因为耶和华对于人的一切图谋，就像窑匠对于泥土：祂塑造了那个构思向祂隐藏之念头的头脑。</w:t>
      </w:r>
    </w:p>
    <w:p w14:paraId="725AC8DB">
      <w:pPr>
        <w:spacing w:before="320" w:line="253" w:lineRule="auto"/>
        <w:ind w:firstLine="24"/>
        <w:jc w:val="both"/>
        <w:rPr>
          <w:rFonts w:hint="eastAsia" w:ascii="微软雅黑" w:hAnsi="微软雅黑" w:eastAsia="微软雅黑" w:cs="微软雅黑"/>
          <w:sz w:val="30"/>
          <w:szCs w:val="30"/>
        </w:rPr>
      </w:pPr>
    </w:p>
    <w:p w14:paraId="6C069E1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hiding from Jehovah is an object of Jehovah's own purpose [Isa. 29:15, 16].</w:t>
      </w:r>
    </w:p>
    <w:p w14:paraId="05C59F2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人向耶和华隐藏，本身就是耶和华旨意的一个对象 [赛 29:15, 16]。</w:t>
      </w:r>
    </w:p>
    <w:p w14:paraId="4DFFF699">
      <w:pPr>
        <w:spacing w:before="320" w:line="253" w:lineRule="auto"/>
        <w:ind w:firstLine="24"/>
        <w:jc w:val="both"/>
        <w:rPr>
          <w:rFonts w:hint="eastAsia" w:ascii="微软雅黑" w:hAnsi="微软雅黑" w:eastAsia="微软雅黑" w:cs="微软雅黑"/>
          <w:sz w:val="30"/>
          <w:szCs w:val="30"/>
        </w:rPr>
      </w:pPr>
    </w:p>
    <w:p w14:paraId="62162E9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w:t>
      </w:r>
    </w:p>
    <w:p w14:paraId="6F37D7F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w:t>
      </w:r>
    </w:p>
    <w:p w14:paraId="25F1AB84">
      <w:pPr>
        <w:spacing w:before="320" w:line="253" w:lineRule="auto"/>
        <w:ind w:firstLine="24"/>
        <w:jc w:val="both"/>
        <w:rPr>
          <w:rFonts w:hint="eastAsia" w:ascii="微软雅黑" w:hAnsi="微软雅黑" w:eastAsia="微软雅黑" w:cs="微软雅黑"/>
          <w:sz w:val="30"/>
          <w:szCs w:val="30"/>
        </w:rPr>
      </w:pPr>
    </w:p>
    <w:p w14:paraId="6B82E8C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transcendental attribute is the 'holiness' of Jehovah.</w:t>
      </w:r>
    </w:p>
    <w:p w14:paraId="4E70256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另一个超验属性是耶和华的“圣洁”。</w:t>
      </w:r>
    </w:p>
    <w:p w14:paraId="78F3E029">
      <w:pPr>
        <w:spacing w:before="320" w:line="253" w:lineRule="auto"/>
        <w:ind w:firstLine="24"/>
        <w:jc w:val="both"/>
        <w:rPr>
          <w:rFonts w:hint="eastAsia" w:ascii="微软雅黑" w:hAnsi="微软雅黑" w:eastAsia="微软雅黑" w:cs="微软雅黑"/>
          <w:sz w:val="30"/>
          <w:szCs w:val="30"/>
        </w:rPr>
      </w:pPr>
    </w:p>
    <w:p w14:paraId="338335D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for the adjective is qadosh, the corresponding noun 'qodesh'.</w:t>
      </w:r>
    </w:p>
    <w:p w14:paraId="4E3347E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希伯来语形容词是 qadosh，相应的名词是 qodesh。</w:t>
      </w:r>
    </w:p>
    <w:p w14:paraId="3EC39303">
      <w:pPr>
        <w:spacing w:before="320" w:line="253" w:lineRule="auto"/>
        <w:ind w:firstLine="24"/>
        <w:jc w:val="both"/>
        <w:rPr>
          <w:rFonts w:hint="eastAsia" w:ascii="微软雅黑" w:hAnsi="微软雅黑" w:eastAsia="微软雅黑" w:cs="微软雅黑"/>
          <w:sz w:val="30"/>
          <w:szCs w:val="30"/>
        </w:rPr>
      </w:pPr>
    </w:p>
    <w:p w14:paraId="7BF8010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verb the Niphal, Piel, Hiphil and Hithpael species are in use.</w:t>
      </w:r>
    </w:p>
    <w:p w14:paraId="38C21B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该动词使用了 Niphal、Piel、Hiphil 和 Hithpael 形式。</w:t>
      </w:r>
    </w:p>
    <w:p w14:paraId="2C41B7D4">
      <w:pPr>
        <w:spacing w:before="320" w:line="253" w:lineRule="auto"/>
        <w:ind w:firstLine="24"/>
        <w:jc w:val="both"/>
        <w:rPr>
          <w:rFonts w:hint="eastAsia" w:ascii="微软雅黑" w:hAnsi="微软雅黑" w:eastAsia="微软雅黑" w:cs="微软雅黑"/>
          <w:sz w:val="30"/>
          <w:szCs w:val="30"/>
        </w:rPr>
      </w:pPr>
    </w:p>
    <w:p w14:paraId="0760FB5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verbal forms are derivatives from the noun or adjective; they therefore can afford no help towards ascertaining the fundamental meaning beyond what the noun and adjective give, and these give nothing by way of etymology, because the whole root with all its derivatives has been monopolized by religion, leaving us to guess what, outside the sphere of religion, its physical root-signification may have been.</w:t>
      </w:r>
    </w:p>
    <w:p w14:paraId="068C4A2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动词形式都是名词或形容词的派生词；因此，除了名词和形容词所提供的之外，它们无法为确定基本含义提供帮助，而后者在词源学上也提供不了什么，因为整个词根及其所有派生词都被宗教垄断了，留给我们去猜测在宗教领域之外，其实际的词根含义可能是什么。</w:t>
      </w:r>
    </w:p>
    <w:p w14:paraId="2874F8D5">
      <w:pPr>
        <w:spacing w:before="320" w:line="253" w:lineRule="auto"/>
        <w:ind w:firstLine="24"/>
        <w:jc w:val="both"/>
        <w:rPr>
          <w:rFonts w:hint="eastAsia" w:ascii="微软雅黑" w:hAnsi="微软雅黑" w:eastAsia="微软雅黑" w:cs="微软雅黑"/>
          <w:sz w:val="30"/>
          <w:szCs w:val="30"/>
        </w:rPr>
      </w:pPr>
    </w:p>
    <w:p w14:paraId="559F066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the case not only in Hebrew, but likewise in the cognate languages.</w:t>
      </w:r>
    </w:p>
    <w:p w14:paraId="64915B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不仅在希伯来语中是这样，在同源语言中也是如此。</w:t>
      </w:r>
    </w:p>
    <w:p w14:paraId="53A387B8">
      <w:pPr>
        <w:spacing w:before="320" w:line="253" w:lineRule="auto"/>
        <w:ind w:firstLine="24"/>
        <w:jc w:val="both"/>
        <w:rPr>
          <w:rFonts w:hint="eastAsia" w:ascii="微软雅黑" w:hAnsi="微软雅黑" w:eastAsia="微软雅黑" w:cs="微软雅黑"/>
          <w:sz w:val="30"/>
          <w:szCs w:val="30"/>
        </w:rPr>
      </w:pPr>
    </w:p>
    <w:p w14:paraId="56D48C4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compare the radicals with those of the root chadash, 'to shine', from which is formed the adjective for 'new', the new thing being the shining thing.</w:t>
      </w:r>
    </w:p>
    <w:p w14:paraId="67D6D54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有些人将这些词根字母与意为“发光”的词根 chadash 的字母进行比较，形容词“新”就是由此构成的，新事物即发光的事物。</w:t>
      </w:r>
    </w:p>
    <w:p w14:paraId="4C650C31">
      <w:pPr>
        <w:spacing w:before="320" w:line="253" w:lineRule="auto"/>
        <w:ind w:firstLine="24"/>
        <w:jc w:val="both"/>
        <w:rPr>
          <w:rFonts w:hint="eastAsia" w:ascii="微软雅黑" w:hAnsi="微软雅黑" w:eastAsia="微软雅黑" w:cs="微软雅黑"/>
          <w:sz w:val="30"/>
          <w:szCs w:val="30"/>
        </w:rPr>
      </w:pPr>
    </w:p>
    <w:p w14:paraId="0F38633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in accord with the positive aspect of the Biblical idea of 'holiness', that of purity, and to it the ethical application of the idea would naturally attach itself.</w:t>
      </w:r>
    </w:p>
    <w:p w14:paraId="1B9F135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这将符合圣经“圣洁”观念的积极方面，即纯洁，而该观念的伦理应用自然会依附于此。</w:t>
      </w:r>
    </w:p>
    <w:p w14:paraId="2E8CE0C8">
      <w:pPr>
        <w:spacing w:before="320" w:line="253" w:lineRule="auto"/>
        <w:ind w:firstLine="24"/>
        <w:jc w:val="both"/>
        <w:rPr>
          <w:rFonts w:hint="eastAsia" w:ascii="微软雅黑" w:hAnsi="微软雅黑" w:eastAsia="微软雅黑" w:cs="微软雅黑"/>
          <w:sz w:val="30"/>
          <w:szCs w:val="30"/>
        </w:rPr>
      </w:pPr>
    </w:p>
    <w:p w14:paraId="5B4ACE4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make the derivation from a root-group having for its first radicals the combination qad, in which inheres the idea of 'cutting', of 'separation'.</w:t>
      </w:r>
    </w:p>
    <w:p w14:paraId="287265E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另一些人则认为它是从一个首部词根组合为 qad 的词根群衍生出来的，其中包含“切割”、“分离”的概念。</w:t>
      </w:r>
    </w:p>
    <w:p w14:paraId="6AC29C6A">
      <w:pPr>
        <w:spacing w:before="320" w:line="253" w:lineRule="auto"/>
        <w:ind w:firstLine="24"/>
        <w:jc w:val="both"/>
        <w:rPr>
          <w:rFonts w:hint="eastAsia" w:ascii="微软雅黑" w:hAnsi="微软雅黑" w:eastAsia="微软雅黑" w:cs="微软雅黑"/>
          <w:sz w:val="30"/>
          <w:szCs w:val="30"/>
        </w:rPr>
      </w:pPr>
    </w:p>
    <w:p w14:paraId="69FF419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branch of the concept which denotes aloofness, majesty, lies nearer the root-concept.</w:t>
      </w:r>
    </w:p>
    <w:p w14:paraId="6228A84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按照这种观点，表示超然、威严的那个概念分支更接近词根概念。</w:t>
      </w:r>
    </w:p>
    <w:p w14:paraId="00E135F9">
      <w:pPr>
        <w:spacing w:before="320" w:line="253" w:lineRule="auto"/>
        <w:ind w:firstLine="24"/>
        <w:jc w:val="both"/>
        <w:rPr>
          <w:rFonts w:hint="eastAsia" w:ascii="微软雅黑" w:hAnsi="微软雅黑" w:eastAsia="微软雅黑" w:cs="微软雅黑"/>
          <w:sz w:val="30"/>
          <w:szCs w:val="30"/>
        </w:rPr>
      </w:pPr>
    </w:p>
    <w:p w14:paraId="38B4D26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of these derivations deserves the preference.</w:t>
      </w:r>
    </w:p>
    <w:p w14:paraId="1869FDD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后一种推导值得优先考虑。</w:t>
      </w:r>
    </w:p>
    <w:p w14:paraId="5770E853">
      <w:pPr>
        <w:spacing w:before="320" w:line="253" w:lineRule="auto"/>
        <w:ind w:firstLine="24"/>
        <w:jc w:val="both"/>
        <w:rPr>
          <w:rFonts w:hint="eastAsia" w:ascii="微软雅黑" w:hAnsi="微软雅黑" w:eastAsia="微软雅黑" w:cs="微软雅黑"/>
          <w:sz w:val="30"/>
          <w:szCs w:val="30"/>
        </w:rPr>
      </w:pPr>
    </w:p>
    <w:p w14:paraId="3FD53D0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for this preference are, first: it is easier to subsume all that pertains to the idea of holiness under the concept of separation, than, pursuing the reverse order, to start with the notion of purity.</w:t>
      </w:r>
    </w:p>
    <w:p w14:paraId="0F0DA5E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优先考虑的理由是，首先：将所有属于圣洁观念的内容归纳在分离的概念下，比反过来从纯洁的概念开始要容易得多。</w:t>
      </w:r>
    </w:p>
    <w:p w14:paraId="5F24961D">
      <w:pPr>
        <w:spacing w:before="320" w:line="253" w:lineRule="auto"/>
        <w:ind w:firstLine="24"/>
        <w:jc w:val="both"/>
        <w:rPr>
          <w:rFonts w:hint="eastAsia" w:ascii="微软雅黑" w:hAnsi="微软雅黑" w:eastAsia="微软雅黑" w:cs="微软雅黑"/>
          <w:sz w:val="30"/>
          <w:szCs w:val="30"/>
        </w:rPr>
      </w:pPr>
    </w:p>
    <w:p w14:paraId="1FA09A5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from majesty to purity seems easier than that from purity to majesty.</w:t>
      </w:r>
    </w:p>
    <w:p w14:paraId="1ED7F34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从威严到纯洁的过渡似乎比从纯洁到威严的过渡更容易。</w:t>
      </w:r>
    </w:p>
    <w:p w14:paraId="3312CBF5">
      <w:pPr>
        <w:spacing w:before="320" w:line="253" w:lineRule="auto"/>
        <w:ind w:firstLine="24"/>
        <w:jc w:val="both"/>
        <w:rPr>
          <w:rFonts w:hint="eastAsia" w:ascii="微软雅黑" w:hAnsi="微软雅黑" w:eastAsia="微软雅黑" w:cs="微软雅黑"/>
          <w:sz w:val="30"/>
          <w:szCs w:val="30"/>
        </w:rPr>
      </w:pPr>
    </w:p>
    <w:p w14:paraId="68DFBE7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the opposite of qadosh is chol; the latter means 'loose', 'open', 'accessible': it is natural, then, to assume that qadosh is originally 'separated', 'cut off'; 'non-trespassible' [1 Sam. 21:5; Ezek. 42:20; Amos 2:7].</w:t>
      </w:r>
    </w:p>
    <w:p w14:paraId="79F8BF3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其次，qadosh 的反义词是 chol；后者意为“松散”、“开放”、“可进入”：那么，很自然地可以假设 qadosh 最初的意思是“分离”、“切断”、“不可侵犯” [撒上 21:5; 结 42:20; 摩 2:7]。</w:t>
      </w:r>
    </w:p>
    <w:p w14:paraId="716B6522">
      <w:pPr>
        <w:spacing w:before="320" w:line="253" w:lineRule="auto"/>
        <w:ind w:firstLine="24"/>
        <w:jc w:val="both"/>
        <w:rPr>
          <w:rFonts w:hint="eastAsia" w:ascii="微软雅黑" w:hAnsi="微软雅黑" w:eastAsia="微软雅黑" w:cs="微软雅黑"/>
          <w:sz w:val="30"/>
          <w:szCs w:val="30"/>
        </w:rPr>
      </w:pPr>
    </w:p>
    <w:p w14:paraId="1E9FF27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a certain synonymity can be observed between the idea of holiness and that connected with the root cherem.</w:t>
      </w:r>
    </w:p>
    <w:p w14:paraId="1512231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第三，可以在圣洁的观念与和词根 cherem 相关的观念之间观察到某种同义性。</w:t>
      </w:r>
    </w:p>
    <w:p w14:paraId="5BBCA7FD">
      <w:pPr>
        <w:spacing w:before="320" w:line="253" w:lineRule="auto"/>
        <w:ind w:firstLine="24"/>
        <w:jc w:val="both"/>
        <w:rPr>
          <w:rFonts w:hint="eastAsia" w:ascii="微软雅黑" w:hAnsi="微软雅黑" w:eastAsia="微软雅黑" w:cs="微软雅黑"/>
          <w:sz w:val="30"/>
          <w:szCs w:val="30"/>
        </w:rPr>
      </w:pPr>
    </w:p>
    <w:p w14:paraId="3149A3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Hiphil of this latter root means 'to devote', and this starts from the idea of separating (cp. 'harem' and 'Hermon').</w:t>
      </w:r>
    </w:p>
    <w:p w14:paraId="2B4A0C2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后一个词根的 Hiphil 形式意为“奉献”（或毁灭），这是从分离的观念开始的（参看“harem”[后宫] 和“Hermon”[黑门山]）。</w:t>
      </w:r>
    </w:p>
    <w:p w14:paraId="32DF6892">
      <w:pPr>
        <w:spacing w:before="320" w:line="253" w:lineRule="auto"/>
        <w:ind w:firstLine="24"/>
        <w:jc w:val="both"/>
        <w:rPr>
          <w:rFonts w:hint="eastAsia" w:ascii="微软雅黑" w:hAnsi="微软雅黑" w:eastAsia="微软雅黑" w:cs="微软雅黑"/>
          <w:sz w:val="30"/>
          <w:szCs w:val="30"/>
        </w:rPr>
      </w:pPr>
    </w:p>
    <w:p w14:paraId="7376F69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then with the concept of 'cutting off', we must endeavour to trace the development of the word, and in what manner it came to be applied to the Deity.</w:t>
      </w:r>
    </w:p>
    <w:p w14:paraId="6C50E7C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那么，从“切断”的概念开始，我们必须努力追溯该词的发展，以及它是如何被应用于神祇的。</w:t>
      </w:r>
    </w:p>
    <w:p w14:paraId="627A656C">
      <w:pPr>
        <w:spacing w:before="320" w:line="253" w:lineRule="auto"/>
        <w:ind w:firstLine="24"/>
        <w:jc w:val="both"/>
        <w:rPr>
          <w:rFonts w:hint="eastAsia" w:ascii="微软雅黑" w:hAnsi="微软雅黑" w:eastAsia="微软雅黑" w:cs="微软雅黑"/>
          <w:sz w:val="30"/>
          <w:szCs w:val="30"/>
        </w:rPr>
      </w:pPr>
    </w:p>
    <w:p w14:paraId="3D8E770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sense is a negative one.</w:t>
      </w:r>
    </w:p>
    <w:p w14:paraId="2C68CF9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最初的意义是消极的。</w:t>
      </w:r>
    </w:p>
    <w:p w14:paraId="20522728">
      <w:pPr>
        <w:spacing w:before="320" w:line="253" w:lineRule="auto"/>
        <w:ind w:firstLine="24"/>
        <w:jc w:val="both"/>
        <w:rPr>
          <w:rFonts w:hint="eastAsia" w:ascii="微软雅黑" w:hAnsi="微软雅黑" w:eastAsia="微软雅黑" w:cs="微软雅黑"/>
          <w:sz w:val="30"/>
          <w:szCs w:val="30"/>
        </w:rPr>
      </w:pPr>
    </w:p>
    <w:p w14:paraId="18521A8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practical one, describing a rule of behaviour to be observed with relation to the Deity and His surroundings.</w:t>
      </w:r>
    </w:p>
    <w:p w14:paraId="10B7EC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并且它是实践性的，描述了在与神及其环境的关系中应遵守的行为准则。</w:t>
      </w:r>
    </w:p>
    <w:p w14:paraId="494C5124">
      <w:pPr>
        <w:spacing w:before="320" w:line="253" w:lineRule="auto"/>
        <w:ind w:firstLine="24"/>
        <w:jc w:val="both"/>
        <w:rPr>
          <w:rFonts w:hint="eastAsia" w:ascii="微软雅黑" w:hAnsi="微软雅黑" w:eastAsia="微软雅黑" w:cs="微软雅黑"/>
          <w:sz w:val="30"/>
          <w:szCs w:val="30"/>
        </w:rPr>
      </w:pPr>
    </w:p>
    <w:p w14:paraId="6F85454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to speak of an 'attribute' of God can only lead to misunderstanding.</w:t>
      </w:r>
    </w:p>
    <w:p w14:paraId="315AC18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开始就谈论神的“属性”只会导致误解。</w:t>
      </w:r>
    </w:p>
    <w:p w14:paraId="3631585C">
      <w:pPr>
        <w:spacing w:before="320" w:line="253" w:lineRule="auto"/>
        <w:ind w:firstLine="24"/>
        <w:jc w:val="both"/>
        <w:rPr>
          <w:rFonts w:hint="eastAsia" w:ascii="微软雅黑" w:hAnsi="微软雅黑" w:eastAsia="微软雅黑" w:cs="微软雅黑"/>
          <w:sz w:val="30"/>
          <w:szCs w:val="30"/>
        </w:rPr>
      </w:pPr>
    </w:p>
    <w:p w14:paraId="3A6AF47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not in the first instance what a god is, but it teaches what ought not to be done to a god, that is, come too familiarly near.</w:t>
      </w:r>
    </w:p>
    <w:p w14:paraId="7BD03D1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“圣洁”首先不是指神是什么，而是教导不应对神做什么，即不可过于亲近。</w:t>
      </w:r>
    </w:p>
    <w:p w14:paraId="4B327F83">
      <w:pPr>
        <w:spacing w:before="320" w:line="253" w:lineRule="auto"/>
        <w:ind w:firstLine="24"/>
        <w:jc w:val="both"/>
        <w:rPr>
          <w:rFonts w:hint="eastAsia" w:ascii="微软雅黑" w:hAnsi="微软雅黑" w:eastAsia="微软雅黑" w:cs="微软雅黑"/>
          <w:sz w:val="30"/>
          <w:szCs w:val="30"/>
        </w:rPr>
      </w:pPr>
    </w:p>
    <w:p w14:paraId="1E66818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'Unapproachability' would best express it.</w:t>
      </w:r>
    </w:p>
    <w:p w14:paraId="5221B3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“不可接近性”最能表达它。</w:t>
      </w:r>
    </w:p>
    <w:p w14:paraId="60A4862C">
      <w:pPr>
        <w:spacing w:before="320" w:line="253" w:lineRule="auto"/>
        <w:ind w:firstLine="24"/>
        <w:jc w:val="both"/>
        <w:rPr>
          <w:rFonts w:hint="eastAsia" w:ascii="微软雅黑" w:hAnsi="微软雅黑" w:eastAsia="微软雅黑" w:cs="微软雅黑"/>
          <w:sz w:val="30"/>
          <w:szCs w:val="30"/>
        </w:rPr>
      </w:pPr>
    </w:p>
    <w:p w14:paraId="30B01C7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further feeling is that this rule of exclusion is not something arbitrary; it is due to the fact that the divine is divine, and that it insists upon having this distinction between itself and the creature recognized.</w:t>
      </w:r>
    </w:p>
    <w:p w14:paraId="0A60261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但进一步的感觉是，这种排斥规则不是随意的；这是由于神圣者是神圣的，并且坚持要让自身与受造物之间的这种区别得到承认。</w:t>
      </w:r>
    </w:p>
    <w:p w14:paraId="678A4FBA">
      <w:pPr>
        <w:spacing w:before="320" w:line="253" w:lineRule="auto"/>
        <w:ind w:firstLine="24"/>
        <w:jc w:val="both"/>
        <w:rPr>
          <w:rFonts w:hint="eastAsia" w:ascii="微软雅黑" w:hAnsi="微软雅黑" w:eastAsia="微软雅黑" w:cs="微软雅黑"/>
          <w:sz w:val="30"/>
          <w:szCs w:val="30"/>
        </w:rPr>
      </w:pPr>
    </w:p>
    <w:p w14:paraId="47E0F9E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a positive element enters in through the consciousness on God's part of His distinctness and His resolve to maintain the distinction and give it external expression.</w:t>
      </w:r>
    </w:p>
    <w:p w14:paraId="4E23A1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因此，通过神对自己独特性的意识以及祂维持这种区别并给予其外在表达的决心，一个积极的元素进入了。</w:t>
      </w:r>
    </w:p>
    <w:p w14:paraId="69D2789F">
      <w:pPr>
        <w:spacing w:before="320" w:line="253" w:lineRule="auto"/>
        <w:ind w:firstLine="24"/>
        <w:jc w:val="both"/>
        <w:rPr>
          <w:rFonts w:hint="eastAsia" w:ascii="微软雅黑" w:hAnsi="微软雅黑" w:eastAsia="微软雅黑" w:cs="微软雅黑"/>
          <w:sz w:val="30"/>
          <w:szCs w:val="30"/>
        </w:rPr>
      </w:pPr>
    </w:p>
    <w:p w14:paraId="4BF599B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shrine is not indiscriminately open, the entourage of the deity and of the shrine constitute a barrier for approach, which, when violated, excites the resentment of the deity.</w:t>
      </w:r>
    </w:p>
    <w:p w14:paraId="37B3F97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神殿不是不加区别地开放的，神祇和神殿的周围环境构成了接近的屏障，一旦被侵犯，就会激起神祇的忿怒。</w:t>
      </w:r>
    </w:p>
    <w:p w14:paraId="43681E64">
      <w:pPr>
        <w:spacing w:before="320" w:line="253" w:lineRule="auto"/>
        <w:ind w:firstLine="24"/>
        <w:jc w:val="both"/>
        <w:rPr>
          <w:rFonts w:hint="eastAsia" w:ascii="微软雅黑" w:hAnsi="微软雅黑" w:eastAsia="微软雅黑" w:cs="微软雅黑"/>
          <w:sz w:val="30"/>
          <w:szCs w:val="30"/>
        </w:rPr>
      </w:pPr>
    </w:p>
    <w:p w14:paraId="40DDC09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the notion is not one of Special Revelation; it is not confined to Israel or the Old Testament.</w:t>
      </w:r>
    </w:p>
    <w:p w14:paraId="6544AA0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到目前为止，这个概念并不属于特殊启示；它并不局限于以色列或旧约。</w:t>
      </w:r>
    </w:p>
    <w:p w14:paraId="67657F7B">
      <w:pPr>
        <w:spacing w:before="320" w:line="253" w:lineRule="auto"/>
        <w:ind w:firstLine="24"/>
        <w:jc w:val="both"/>
        <w:rPr>
          <w:rFonts w:hint="eastAsia" w:ascii="微软雅黑" w:hAnsi="微软雅黑" w:eastAsia="微软雅黑" w:cs="微软雅黑"/>
          <w:sz w:val="30"/>
          <w:szCs w:val="30"/>
        </w:rPr>
      </w:pPr>
    </w:p>
    <w:p w14:paraId="16FA97E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Phoenicians, for instance, speak of 'the holy gods'.</w:t>
      </w:r>
    </w:p>
    <w:p w14:paraId="7A4A855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例如，腓尼基人也说“圣洁的神”。</w:t>
      </w:r>
    </w:p>
    <w:p w14:paraId="25553A0C">
      <w:pPr>
        <w:spacing w:before="320" w:line="253" w:lineRule="auto"/>
        <w:ind w:firstLine="24"/>
        <w:jc w:val="both"/>
        <w:rPr>
          <w:rFonts w:hint="eastAsia" w:ascii="微软雅黑" w:hAnsi="微软雅黑" w:eastAsia="微软雅黑" w:cs="微软雅黑"/>
          <w:sz w:val="30"/>
          <w:szCs w:val="30"/>
        </w:rPr>
      </w:pPr>
    </w:p>
    <w:p w14:paraId="237496A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the influence of Special Revelation the idea is immeasurably deepened.</w:t>
      </w:r>
    </w:p>
    <w:p w14:paraId="1BD2E42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但在特殊启示的影响下，这个观念被不可估量地加深了。</w:t>
      </w:r>
    </w:p>
    <w:p w14:paraId="45FC5FB2">
      <w:pPr>
        <w:spacing w:before="320" w:line="253" w:lineRule="auto"/>
        <w:ind w:firstLine="24"/>
        <w:jc w:val="both"/>
        <w:rPr>
          <w:rFonts w:hint="eastAsia" w:ascii="微软雅黑" w:hAnsi="微软雅黑" w:eastAsia="微软雅黑" w:cs="微软雅黑"/>
          <w:sz w:val="30"/>
          <w:szCs w:val="30"/>
        </w:rPr>
      </w:pPr>
    </w:p>
    <w:p w14:paraId="225437E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 to say that no Shemitic pagan ever looked upon his god in the same manner that Isaiah did when having the vision in the temple.</w:t>
      </w:r>
    </w:p>
    <w:p w14:paraId="4B680AA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可以肯定地说，没有任何闪米特异教徒曾像以赛亚在圣殿中见异象时那样看待他的神。</w:t>
      </w:r>
    </w:p>
    <w:p w14:paraId="3E151D72">
      <w:pPr>
        <w:spacing w:before="320" w:line="253" w:lineRule="auto"/>
        <w:ind w:firstLine="24"/>
        <w:jc w:val="both"/>
        <w:rPr>
          <w:rFonts w:hint="eastAsia" w:ascii="微软雅黑" w:hAnsi="微软雅黑" w:eastAsia="微软雅黑" w:cs="微软雅黑"/>
          <w:sz w:val="30"/>
          <w:szCs w:val="30"/>
        </w:rPr>
      </w:pPr>
    </w:p>
    <w:p w14:paraId="361A9C3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ascription and feeling of holiness are at the bottom a recognition of deity, it must follow that the true, inward, consummate sense of it can be reached only there, where the conviction of the uniqueness, not of a god as such, but of Jehovah as the only true God, exists.</w:t>
      </w:r>
    </w:p>
    <w:p w14:paraId="3654FCA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既然对圣洁的归属和感觉归根结底是对神性的承认，那么必然得出结论：只有在确信独特性——不是作为神本身，而是耶和华作为唯一真神——存在的地方，才能达到其真实的、内在的、完美的意义。</w:t>
      </w:r>
    </w:p>
    <w:p w14:paraId="19CE1FA8">
      <w:pPr>
        <w:spacing w:before="320" w:line="253" w:lineRule="auto"/>
        <w:ind w:firstLine="24"/>
        <w:jc w:val="both"/>
        <w:rPr>
          <w:rFonts w:hint="eastAsia" w:ascii="微软雅黑" w:hAnsi="微软雅黑" w:eastAsia="微软雅黑" w:cs="微软雅黑"/>
          <w:sz w:val="30"/>
          <w:szCs w:val="30"/>
        </w:rPr>
      </w:pPr>
    </w:p>
    <w:p w14:paraId="2DABB53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Deity obtains a new meaning, when we pass over from paganism to Israel, so does holiness.</w:t>
      </w:r>
    </w:p>
    <w:p w14:paraId="5212129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当我们从异教转向以色列时，正如神性获得了新的意义，圣洁也是如此。</w:t>
      </w:r>
    </w:p>
    <w:p w14:paraId="2BFA732B">
      <w:pPr>
        <w:spacing w:before="320" w:line="253" w:lineRule="auto"/>
        <w:ind w:firstLine="24"/>
        <w:jc w:val="both"/>
        <w:rPr>
          <w:rFonts w:hint="eastAsia" w:ascii="微软雅黑" w:hAnsi="微软雅黑" w:eastAsia="微软雅黑" w:cs="微软雅黑"/>
          <w:sz w:val="30"/>
          <w:szCs w:val="30"/>
        </w:rPr>
      </w:pPr>
    </w:p>
    <w:p w14:paraId="1AEFB3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that the idea of majesty and exaltation above the creature is not abandoned; it is only deepened and purified, and remains a standing safeguard against every vulgar familiarity with God, such as would undermine the very basis of religion.</w:t>
      </w:r>
    </w:p>
    <w:p w14:paraId="3F2D8C0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请注意，超越受造物的威严和尊崇的观念并没有被放弃；它只是被加深和净化了，并依然作为一种常设的保障，防止任何对神的粗俗亲昵，因为那会破坏宗教的基础。</w:t>
      </w:r>
    </w:p>
    <w:p w14:paraId="1F76EE09">
      <w:pPr>
        <w:spacing w:before="320" w:line="253" w:lineRule="auto"/>
        <w:ind w:firstLine="24"/>
        <w:jc w:val="both"/>
        <w:rPr>
          <w:rFonts w:hint="eastAsia" w:ascii="微软雅黑" w:hAnsi="微软雅黑" w:eastAsia="微软雅黑" w:cs="微软雅黑"/>
          <w:sz w:val="30"/>
          <w:szCs w:val="30"/>
        </w:rPr>
      </w:pPr>
    </w:p>
    <w:p w14:paraId="392AA63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 divine holiness in this form, we can easily perceive that it is not really an attribute to be co-ordinated with the other attributes distinguished in the divine nature.</w:t>
      </w:r>
    </w:p>
    <w:p w14:paraId="618E2EC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以这种形式理解神的圣洁，我们可以容易地看出，它实际上不是一种与神性中区分的其他属性相并列的属性。</w:t>
      </w:r>
    </w:p>
    <w:p w14:paraId="655C4026">
      <w:pPr>
        <w:spacing w:before="320" w:line="253" w:lineRule="auto"/>
        <w:ind w:firstLine="24"/>
        <w:jc w:val="both"/>
        <w:rPr>
          <w:rFonts w:hint="eastAsia" w:ascii="微软雅黑" w:hAnsi="微软雅黑" w:eastAsia="微软雅黑" w:cs="微软雅黑"/>
          <w:sz w:val="30"/>
          <w:szCs w:val="30"/>
        </w:rPr>
      </w:pPr>
    </w:p>
    <w:p w14:paraId="266BA11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co-extensive with and applicable to everything that can be predicated of God: He is holy in everything that characterizes Him and reveals Him, holy in His goodness and grace, no less than in His righteousness and wrath.</w:t>
      </w:r>
    </w:p>
    <w:p w14:paraId="0999A8C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它是与所有可归于神的事物同等延伸并适用的：祂在一切表征祂和启示祂的事物上都是圣洁的，在祂的良善和恩典中是圣洁的，正如在祂的公义和忿怒中是圣洁的一样。</w:t>
      </w:r>
    </w:p>
    <w:p w14:paraId="57DDCD10">
      <w:pPr>
        <w:spacing w:before="320" w:line="253" w:lineRule="auto"/>
        <w:ind w:firstLine="24"/>
        <w:jc w:val="both"/>
        <w:rPr>
          <w:rFonts w:hint="eastAsia" w:ascii="微软雅黑" w:hAnsi="微软雅黑" w:eastAsia="微软雅黑" w:cs="微软雅黑"/>
          <w:sz w:val="30"/>
          <w:szCs w:val="30"/>
        </w:rPr>
      </w:pPr>
    </w:p>
    <w:p w14:paraId="11C4A84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attribute, strictly speaking, holiness becomes first through its restriction to the ethical sphere.</w:t>
      </w:r>
    </w:p>
    <w:p w14:paraId="10F9976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严格来说，只有通过将其限制在伦理领域，圣洁才成为一种属性。</w:t>
      </w:r>
    </w:p>
    <w:p w14:paraId="1CC91857">
      <w:pPr>
        <w:spacing w:before="320" w:line="253" w:lineRule="auto"/>
        <w:ind w:firstLine="24"/>
        <w:jc w:val="both"/>
        <w:rPr>
          <w:rFonts w:hint="eastAsia" w:ascii="微软雅黑" w:hAnsi="微软雅黑" w:eastAsia="微软雅黑" w:cs="微软雅黑"/>
          <w:sz w:val="30"/>
          <w:szCs w:val="30"/>
        </w:rPr>
      </w:pPr>
    </w:p>
    <w:p w14:paraId="116EC7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passages in the Old Testament that clearly illustrate this general conception of the majesty-holiness of Jehovah.</w:t>
      </w:r>
    </w:p>
    <w:p w14:paraId="5CA8D16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旧约中有某些经文清楚地说明了耶和华威严圣洁的这一普遍概念。</w:t>
      </w:r>
    </w:p>
    <w:p w14:paraId="00DB1CBC">
      <w:pPr>
        <w:spacing w:before="320" w:line="253" w:lineRule="auto"/>
        <w:ind w:firstLine="24"/>
        <w:jc w:val="both"/>
        <w:rPr>
          <w:rFonts w:hint="eastAsia" w:ascii="微软雅黑" w:hAnsi="微软雅黑" w:eastAsia="微软雅黑" w:cs="微软雅黑"/>
          <w:sz w:val="30"/>
          <w:szCs w:val="30"/>
        </w:rPr>
      </w:pPr>
    </w:p>
    <w:p w14:paraId="5D378F3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of Hannah [1 Sam. 2:2], addresses God in these words: 'There is none holy as Jehovah, for there is none beside Thee, neither is there any rock like our God'; again, Hos. 11:9: 'I am God and not man, the Holy One in the midst of thee (Israel).'</w:t>
      </w:r>
    </w:p>
    <w:p w14:paraId="7692CB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哈拿之歌 [撒上 2:2] 用这些话称颂神：“只有耶和华为圣，除你以外没有别的神，也没有磐石像我们的神”；又如何西阿书 11:9：“我是神，并非世人，是你们（以色列）中间的圣者。”</w:t>
      </w:r>
    </w:p>
    <w:p w14:paraId="791B43C3">
      <w:pPr>
        <w:spacing w:before="320" w:line="253" w:lineRule="auto"/>
        <w:ind w:firstLine="24"/>
        <w:jc w:val="both"/>
        <w:rPr>
          <w:rFonts w:hint="eastAsia" w:ascii="微软雅黑" w:hAnsi="微软雅黑" w:eastAsia="微软雅黑" w:cs="微软雅黑"/>
          <w:sz w:val="30"/>
          <w:szCs w:val="30"/>
        </w:rPr>
      </w:pPr>
    </w:p>
    <w:p w14:paraId="440B7CB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explain from this general meaning the association also between holiness and God's dwelling on high [Isa. 57:15].</w:t>
      </w:r>
    </w:p>
    <w:p w14:paraId="47CBF6B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我们可以从这个普遍意义解释圣洁与神居高天之间的关联 [赛 57:15]。</w:t>
      </w:r>
    </w:p>
    <w:p w14:paraId="4678AFA9">
      <w:pPr>
        <w:spacing w:before="320" w:line="253" w:lineRule="auto"/>
        <w:ind w:firstLine="24"/>
        <w:jc w:val="both"/>
        <w:rPr>
          <w:rFonts w:hint="eastAsia" w:ascii="微软雅黑" w:hAnsi="微软雅黑" w:eastAsia="微软雅黑" w:cs="微软雅黑"/>
          <w:sz w:val="30"/>
          <w:szCs w:val="30"/>
        </w:rPr>
      </w:pPr>
    </w:p>
    <w:p w14:paraId="6091A09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the highest and most intimate shrine, where Jehovah dwells alone; hence the striking contrast, when over against this is set His condescension to the humble.</w:t>
      </w:r>
    </w:p>
    <w:p w14:paraId="545DF16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诸天是最高和最隐密的圣所，耶和华独自居住在那里；因此，当这与祂对谦卑人的俯就相对照时，形成了惊人的对比。</w:t>
      </w:r>
    </w:p>
    <w:p w14:paraId="7025E79F">
      <w:pPr>
        <w:spacing w:before="320" w:line="253" w:lineRule="auto"/>
        <w:ind w:firstLine="24"/>
        <w:jc w:val="both"/>
        <w:rPr>
          <w:rFonts w:hint="eastAsia" w:ascii="微软雅黑" w:hAnsi="微软雅黑" w:eastAsia="微软雅黑" w:cs="微软雅黑"/>
          <w:sz w:val="30"/>
          <w:szCs w:val="30"/>
        </w:rPr>
      </w:pPr>
    </w:p>
    <w:p w14:paraId="0CC145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association exists with Jehovah's eternity.</w:t>
      </w:r>
    </w:p>
    <w:p w14:paraId="7EC0E1B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同样的关联也存在于耶和华的永恒性中。</w:t>
      </w:r>
    </w:p>
    <w:p w14:paraId="21E32BC7">
      <w:pPr>
        <w:spacing w:before="320" w:line="253" w:lineRule="auto"/>
        <w:ind w:firstLine="24"/>
        <w:jc w:val="both"/>
        <w:rPr>
          <w:rFonts w:hint="eastAsia" w:ascii="微软雅黑" w:hAnsi="微软雅黑" w:eastAsia="微软雅黑" w:cs="微软雅黑"/>
          <w:sz w:val="30"/>
          <w:szCs w:val="30"/>
        </w:rPr>
      </w:pPr>
    </w:p>
    <w:p w14:paraId="035AE79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likewise is something so specifically divine that it sets Him apart from all that is created and exists in time.</w:t>
      </w:r>
    </w:p>
    <w:p w14:paraId="78AE9A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这也同样是某种特别神圣的东西，使祂与所有受造和存在于时间中的事物分开。</w:t>
      </w:r>
    </w:p>
    <w:p w14:paraId="33FCAED0">
      <w:pPr>
        <w:spacing w:before="320" w:line="253" w:lineRule="auto"/>
        <w:ind w:firstLine="24"/>
        <w:jc w:val="both"/>
        <w:rPr>
          <w:rFonts w:hint="eastAsia" w:ascii="微软雅黑" w:hAnsi="微软雅黑" w:eastAsia="微软雅黑" w:cs="微软雅黑"/>
          <w:sz w:val="30"/>
          <w:szCs w:val="30"/>
        </w:rPr>
      </w:pPr>
    </w:p>
    <w:p w14:paraId="3C86AF1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just quoted, God's being enthroned for ever and His holiness stand side by side.</w:t>
      </w:r>
    </w:p>
    <w:p w14:paraId="3C9C48F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在刚才引用的经文中，神永远掌权和祂的圣洁并列。</w:t>
      </w:r>
    </w:p>
    <w:p w14:paraId="3EDC1631">
      <w:pPr>
        <w:spacing w:before="320" w:line="253" w:lineRule="auto"/>
        <w:ind w:firstLine="24"/>
        <w:jc w:val="both"/>
        <w:rPr>
          <w:rFonts w:hint="eastAsia" w:ascii="微软雅黑" w:hAnsi="微软雅黑" w:eastAsia="微软雅黑" w:cs="微软雅黑"/>
          <w:sz w:val="30"/>
          <w:szCs w:val="30"/>
        </w:rPr>
      </w:pPr>
    </w:p>
    <w:p w14:paraId="5E54051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Habakkuk exclaims: 'Art not Thou from everlasting, O Jehovah my God, mine Holy One; we shall not die' [1:12].</w:t>
      </w:r>
    </w:p>
    <w:p w14:paraId="045DC97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哈巴谷惊叹道：“耶和华我的神，我的圣者啊，你不是从亘古而有吗？我们必不致死” [1:12]。</w:t>
      </w:r>
    </w:p>
    <w:p w14:paraId="7E77701E">
      <w:pPr>
        <w:spacing w:before="320" w:line="253" w:lineRule="auto"/>
        <w:ind w:firstLine="24"/>
        <w:jc w:val="both"/>
        <w:rPr>
          <w:rFonts w:hint="eastAsia" w:ascii="微软雅黑" w:hAnsi="微软雅黑" w:eastAsia="微软雅黑" w:cs="微软雅黑"/>
          <w:sz w:val="30"/>
          <w:szCs w:val="30"/>
        </w:rPr>
      </w:pPr>
    </w:p>
    <w:p w14:paraId="25FAC86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with the divine omnipotence, for this too belongs to Jehovah alone.</w:t>
      </w:r>
    </w:p>
    <w:p w14:paraId="31BCD4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神的全能也是如此，因为这也独属于耶和华。</w:t>
      </w:r>
    </w:p>
    <w:p w14:paraId="2D80B7D8">
      <w:pPr>
        <w:spacing w:before="320" w:line="253" w:lineRule="auto"/>
        <w:ind w:firstLine="24"/>
        <w:jc w:val="both"/>
        <w:rPr>
          <w:rFonts w:hint="eastAsia" w:ascii="微软雅黑" w:hAnsi="微软雅黑" w:eastAsia="微软雅黑" w:cs="微软雅黑"/>
          <w:sz w:val="30"/>
          <w:szCs w:val="30"/>
        </w:rPr>
      </w:pPr>
    </w:p>
    <w:p w14:paraId="13EA69B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song of Ex. 15 God is celebrated as 'glorious in holiness, fearful in praises, doing wonders'.</w:t>
      </w:r>
    </w:p>
    <w:p w14:paraId="0A179BB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在出埃及记15章的歌中，神被颂扬为“至圣至荣，可颂可畏，施行奇事”。</w:t>
      </w:r>
    </w:p>
    <w:p w14:paraId="0D4A8DE5">
      <w:pPr>
        <w:spacing w:before="320" w:line="253" w:lineRule="auto"/>
        <w:ind w:firstLine="24"/>
        <w:jc w:val="both"/>
        <w:rPr>
          <w:rFonts w:hint="eastAsia" w:ascii="微软雅黑" w:hAnsi="微软雅黑" w:eastAsia="微软雅黑" w:cs="微软雅黑"/>
          <w:sz w:val="30"/>
          <w:szCs w:val="30"/>
        </w:rPr>
      </w:pPr>
    </w:p>
    <w:p w14:paraId="7E73132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Num. 20:12, Moses and Aaron are rebuked for not having 'sanctified' Jehovah (that is to say, for not having recognized and proclaimed Him as 'holy'), when they failed to ascribe to Him the omnipotence that could make water flow from the rock at a simple word of command.</w:t>
      </w:r>
    </w:p>
    <w:p w14:paraId="19B7421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根据民数记20:12，摩西和亚伦因没有“尊耶和华为圣”（也就是说，没有承认和宣告祂为“圣洁”）而受到责备，因为他们未能将仅凭一句话就能使水从磐石流出的全能归给祂。</w:t>
      </w:r>
    </w:p>
    <w:p w14:paraId="2B6B82CC">
      <w:pPr>
        <w:spacing w:before="320" w:line="253" w:lineRule="auto"/>
        <w:ind w:firstLine="24"/>
        <w:jc w:val="both"/>
        <w:rPr>
          <w:rFonts w:hint="eastAsia" w:ascii="微软雅黑" w:hAnsi="微软雅黑" w:eastAsia="微软雅黑" w:cs="微软雅黑"/>
          <w:sz w:val="30"/>
          <w:szCs w:val="30"/>
        </w:rPr>
      </w:pPr>
    </w:p>
    <w:p w14:paraId="501820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the prophet Ezekiel this association with omnipotence is frequent.</w:t>
      </w:r>
    </w:p>
    <w:p w14:paraId="691FD7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特别是在先知以西结书中，这种与全能的关联很常见。</w:t>
      </w:r>
    </w:p>
    <w:p w14:paraId="01266297">
      <w:pPr>
        <w:spacing w:before="320" w:line="253" w:lineRule="auto"/>
        <w:ind w:firstLine="24"/>
        <w:jc w:val="both"/>
        <w:rPr>
          <w:rFonts w:hint="eastAsia" w:ascii="微软雅黑" w:hAnsi="微软雅黑" w:eastAsia="微软雅黑" w:cs="微软雅黑"/>
          <w:sz w:val="30"/>
          <w:szCs w:val="30"/>
        </w:rPr>
      </w:pPr>
    </w:p>
    <w:p w14:paraId="0064680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almost say that here holiness is equivalent to almighty power.</w:t>
      </w:r>
    </w:p>
    <w:p w14:paraId="1724F51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人们几乎可以说，在这里圣洁等同于全能。</w:t>
      </w:r>
    </w:p>
    <w:p w14:paraId="2B49D027">
      <w:pPr>
        <w:spacing w:before="320" w:line="253" w:lineRule="auto"/>
        <w:ind w:firstLine="24"/>
        <w:jc w:val="both"/>
        <w:rPr>
          <w:rFonts w:hint="eastAsia" w:ascii="微软雅黑" w:hAnsi="微软雅黑" w:eastAsia="微软雅黑" w:cs="微软雅黑"/>
          <w:sz w:val="30"/>
          <w:szCs w:val="30"/>
        </w:rPr>
      </w:pPr>
    </w:p>
    <w:p w14:paraId="075FA57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complains that His holy name has been profaned among the nations through the captivity of Israel, because it made the heathen doubt His omnipotence to protect and defend and deliver His people.</w:t>
      </w:r>
    </w:p>
    <w:p w14:paraId="598AE0A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神抱怨祂的圣名因以色列被掳在列国中被亵渎，因为这使异教徒怀疑祂保护、捍卫和拯救祂子民的全能。</w:t>
      </w:r>
    </w:p>
    <w:p w14:paraId="25FFB32E">
      <w:pPr>
        <w:spacing w:before="320" w:line="253" w:lineRule="auto"/>
        <w:ind w:firstLine="24"/>
        <w:jc w:val="both"/>
        <w:rPr>
          <w:rFonts w:hint="eastAsia" w:ascii="微软雅黑" w:hAnsi="微软雅黑" w:eastAsia="微软雅黑" w:cs="微软雅黑"/>
          <w:sz w:val="30"/>
          <w:szCs w:val="30"/>
        </w:rPr>
      </w:pPr>
    </w:p>
    <w:p w14:paraId="143C386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order to sanctify His name again (that is to say, to exhibit Himself as omnipotent), He will gather them and bring them back into their land.</w:t>
      </w:r>
    </w:p>
    <w:p w14:paraId="065440E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因此，为了再次尊祂的名名为圣（也就是说，为了展示祂自己为全能者），祂将聚集他们并带他们回到自己的土地。</w:t>
      </w:r>
    </w:p>
    <w:p w14:paraId="3251BC2E">
      <w:pPr>
        <w:spacing w:before="320" w:line="253" w:lineRule="auto"/>
        <w:ind w:firstLine="24"/>
        <w:jc w:val="both"/>
        <w:rPr>
          <w:rFonts w:hint="eastAsia" w:ascii="微软雅黑" w:hAnsi="微软雅黑" w:eastAsia="微软雅黑" w:cs="微软雅黑"/>
          <w:sz w:val="30"/>
          <w:szCs w:val="30"/>
        </w:rPr>
      </w:pPr>
    </w:p>
    <w:p w14:paraId="63FF202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great name' is now interchangeable in this prophet with 'my holy name'.</w:t>
      </w:r>
    </w:p>
    <w:p w14:paraId="2D19AA3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在这位先知书中，“我的大名”现在与“我的圣名”可以互换。</w:t>
      </w:r>
    </w:p>
    <w:p w14:paraId="588BBEC8">
      <w:pPr>
        <w:spacing w:before="320" w:line="253" w:lineRule="auto"/>
        <w:ind w:firstLine="24"/>
        <w:jc w:val="both"/>
        <w:rPr>
          <w:rFonts w:hint="eastAsia" w:ascii="微软雅黑" w:hAnsi="微软雅黑" w:eastAsia="微软雅黑" w:cs="微软雅黑"/>
          <w:sz w:val="30"/>
          <w:szCs w:val="30"/>
        </w:rPr>
      </w:pPr>
    </w:p>
    <w:p w14:paraId="327C182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subjective response from man to this majesty-holiness consists in awe and reverence [1 Sam. 6:20; Isa. 6:2, 3], where even the seraphim, though not sinful, recognize it with trembling [Isa. 8:13].</w:t>
      </w:r>
    </w:p>
    <w:p w14:paraId="3F7DCF4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人对这种威严圣洁的主观反应在于敬畏和尊崇 [撒上 6:20; 赛 6:2, 3]，在那里甚至撒拉弗虽然无罪，也战兢地承认它 [赛 8:13]。</w:t>
      </w:r>
    </w:p>
    <w:p w14:paraId="5F721501">
      <w:pPr>
        <w:spacing w:before="320" w:line="253" w:lineRule="auto"/>
        <w:ind w:firstLine="24"/>
        <w:jc w:val="both"/>
        <w:rPr>
          <w:rFonts w:hint="eastAsia" w:ascii="微软雅黑" w:hAnsi="微软雅黑" w:eastAsia="微软雅黑" w:cs="微软雅黑"/>
          <w:sz w:val="30"/>
          <w:szCs w:val="30"/>
        </w:rPr>
      </w:pPr>
    </w:p>
    <w:p w14:paraId="6F62CC3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familiar to us is the specifically ethical aspect of 'holiness'.</w:t>
      </w:r>
    </w:p>
    <w:p w14:paraId="6764E3A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我们更熟悉的是“圣洁”的具体伦理方面。</w:t>
      </w:r>
    </w:p>
    <w:p w14:paraId="73DD4D0B">
      <w:pPr>
        <w:spacing w:before="320" w:line="253" w:lineRule="auto"/>
        <w:ind w:firstLine="24"/>
        <w:jc w:val="both"/>
        <w:rPr>
          <w:rFonts w:hint="eastAsia" w:ascii="微软雅黑" w:hAnsi="微软雅黑" w:eastAsia="微软雅黑" w:cs="微软雅黑"/>
          <w:sz w:val="30"/>
          <w:szCs w:val="30"/>
        </w:rPr>
      </w:pPr>
    </w:p>
    <w:p w14:paraId="1C03062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due to its having almost monopolized the word in the New Testament.</w:t>
      </w:r>
    </w:p>
    <w:p w14:paraId="49189D2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这是由于它在新约中几乎垄断了这个词。</w:t>
      </w:r>
    </w:p>
    <w:p w14:paraId="4B18B37F">
      <w:pPr>
        <w:spacing w:before="320" w:line="253" w:lineRule="auto"/>
        <w:ind w:firstLine="24"/>
        <w:jc w:val="both"/>
        <w:rPr>
          <w:rFonts w:hint="eastAsia" w:ascii="微软雅黑" w:hAnsi="微软雅黑" w:eastAsia="微软雅黑" w:cs="微软雅黑"/>
          <w:sz w:val="30"/>
          <w:szCs w:val="30"/>
        </w:rPr>
      </w:pPr>
    </w:p>
    <w:p w14:paraId="0AB799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has not entirely supplanted the general majesty-holiness, as the second petition in the Lord's prayer may remind us.</w:t>
      </w:r>
    </w:p>
    <w:p w14:paraId="3DBF625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尽管如此，它并没有完全取代普遍的威严圣洁，正如主祷文中的第二个祈求可能提醒我们的那样。</w:t>
      </w:r>
    </w:p>
    <w:p w14:paraId="1DE52644">
      <w:pPr>
        <w:spacing w:before="320" w:line="253" w:lineRule="auto"/>
        <w:ind w:firstLine="24"/>
        <w:jc w:val="both"/>
        <w:rPr>
          <w:rFonts w:hint="eastAsia" w:ascii="微软雅黑" w:hAnsi="微软雅黑" w:eastAsia="微软雅黑" w:cs="微软雅黑"/>
          <w:sz w:val="30"/>
          <w:szCs w:val="30"/>
        </w:rPr>
      </w:pPr>
    </w:p>
    <w:p w14:paraId="196FD11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of more importance, the ethical meaning does not stand in the Old Testament simply co-ordinated with the majesty-meaning, as if these represented two disconnected ideas.</w:t>
      </w:r>
    </w:p>
    <w:p w14:paraId="5700EF7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但更重要的是，伦理意义在旧约中并不仅仅是与威严意义并列，仿佛这些代表了两个不相关的观念。</w:t>
      </w:r>
    </w:p>
    <w:p w14:paraId="41ABF2D1">
      <w:pPr>
        <w:spacing w:before="320" w:line="253" w:lineRule="auto"/>
        <w:ind w:firstLine="24"/>
        <w:jc w:val="both"/>
        <w:rPr>
          <w:rFonts w:hint="eastAsia" w:ascii="微软雅黑" w:hAnsi="微软雅黑" w:eastAsia="微软雅黑" w:cs="微软雅黑"/>
          <w:sz w:val="30"/>
          <w:szCs w:val="30"/>
        </w:rPr>
      </w:pPr>
    </w:p>
    <w:p w14:paraId="01B60D3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ethical sense bears very plainly upon its face the impress of its development out of the majesty-idea.</w:t>
      </w:r>
    </w:p>
    <w:p w14:paraId="71D6AE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相反，伦理意义在其表面非常清楚地带有从威严观念发展而来的印记。</w:t>
      </w:r>
    </w:p>
    <w:p w14:paraId="1BA2DBAC">
      <w:pPr>
        <w:spacing w:before="320" w:line="253" w:lineRule="auto"/>
        <w:ind w:firstLine="24"/>
        <w:jc w:val="both"/>
        <w:rPr>
          <w:rFonts w:hint="eastAsia" w:ascii="微软雅黑" w:hAnsi="微软雅黑" w:eastAsia="微软雅黑" w:cs="微软雅黑"/>
          <w:sz w:val="30"/>
          <w:szCs w:val="30"/>
        </w:rPr>
      </w:pPr>
    </w:p>
    <w:p w14:paraId="520C610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development starts with the experience that by a sinful being the majesty of God is far more keenly felt than by a sinless one.</w:t>
      </w:r>
    </w:p>
    <w:p w14:paraId="48BB932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这种发展始于这样一种经验：有罪的存在比无罪的存在更敏锐地感受到神的威严。</w:t>
      </w:r>
    </w:p>
    <w:p w14:paraId="1795DAED">
      <w:pPr>
        <w:spacing w:before="320" w:line="253" w:lineRule="auto"/>
        <w:ind w:firstLine="24"/>
        <w:jc w:val="both"/>
        <w:rPr>
          <w:rFonts w:hint="eastAsia" w:ascii="微软雅黑" w:hAnsi="微软雅黑" w:eastAsia="微软雅黑" w:cs="微软雅黑"/>
          <w:sz w:val="30"/>
          <w:szCs w:val="30"/>
        </w:rPr>
      </w:pPr>
    </w:p>
    <w:p w14:paraId="2BFE11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seraphim in Isa. 6 feel the majesty and react to it with awe; the prophet feels this same thing, but feels it as a sinner; hence his exclamation, 'Woe is me! for I am undone; because I am a man of unclean lips and I dwell in the midst of a people of unclean lips.'</w:t>
      </w:r>
    </w:p>
    <w:p w14:paraId="2D41D07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以赛亚书6章中的撒拉弗感受到威严并以敬畏作为反应；先知也感受到同样的事，但他作为一个罪人来感受；因此他惊呼，“祸哉！我灭亡了；因为我是嘴唇不洁的人，又住在嘴唇不洁的民中。”</w:t>
      </w:r>
    </w:p>
    <w:p w14:paraId="0A55F606">
      <w:pPr>
        <w:spacing w:before="320" w:line="253" w:lineRule="auto"/>
        <w:ind w:firstLine="24"/>
        <w:jc w:val="both"/>
        <w:rPr>
          <w:rFonts w:hint="eastAsia" w:ascii="微软雅黑" w:hAnsi="微软雅黑" w:eastAsia="微软雅黑" w:cs="微软雅黑"/>
          <w:sz w:val="30"/>
          <w:szCs w:val="30"/>
        </w:rPr>
      </w:pPr>
    </w:p>
    <w:p w14:paraId="00A197F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sense, not of general fear, but of moral dissolution.</w:t>
      </w:r>
    </w:p>
    <w:p w14:paraId="66C1CF0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这不仅仅是一般的恐惧感，而是道德崩溃的感觉。</w:t>
      </w:r>
    </w:p>
    <w:p w14:paraId="7752A2C4">
      <w:pPr>
        <w:spacing w:before="320" w:line="253" w:lineRule="auto"/>
        <w:ind w:firstLine="24"/>
        <w:jc w:val="both"/>
        <w:rPr>
          <w:rFonts w:hint="eastAsia" w:ascii="微软雅黑" w:hAnsi="微软雅黑" w:eastAsia="微软雅黑" w:cs="微软雅黑"/>
          <w:sz w:val="30"/>
          <w:szCs w:val="30"/>
        </w:rPr>
      </w:pPr>
    </w:p>
    <w:p w14:paraId="1D59E85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reaction upon the revelation of Jehovah's ethical holiness is a consciousness of sin.</w:t>
      </w:r>
    </w:p>
    <w:p w14:paraId="4B170CB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对耶和华伦理圣洁启示的反应是罪的意识。</w:t>
      </w:r>
    </w:p>
    <w:p w14:paraId="4B0D2BBE">
      <w:pPr>
        <w:spacing w:before="320" w:line="253" w:lineRule="auto"/>
        <w:ind w:firstLine="24"/>
        <w:jc w:val="both"/>
        <w:rPr>
          <w:rFonts w:hint="eastAsia" w:ascii="微软雅黑" w:hAnsi="微软雅黑" w:eastAsia="微软雅黑" w:cs="微软雅黑"/>
          <w:sz w:val="30"/>
          <w:szCs w:val="30"/>
        </w:rPr>
      </w:pPr>
    </w:p>
    <w:p w14:paraId="2DDFFF1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consciousness of sin carries in itself a profound realization of the majesty of God.</w:t>
      </w:r>
    </w:p>
    <w:p w14:paraId="38C8502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但这种罪的意识本身带有对神威严的深刻认识。</w:t>
      </w:r>
    </w:p>
    <w:p w14:paraId="0C5C8D2A">
      <w:pPr>
        <w:spacing w:before="320" w:line="253" w:lineRule="auto"/>
        <w:ind w:firstLine="24"/>
        <w:jc w:val="both"/>
        <w:rPr>
          <w:rFonts w:hint="eastAsia" w:ascii="微软雅黑" w:hAnsi="微软雅黑" w:eastAsia="微软雅黑" w:cs="微软雅黑"/>
          <w:sz w:val="30"/>
          <w:szCs w:val="30"/>
        </w:rPr>
      </w:pPr>
    </w:p>
    <w:p w14:paraId="16B693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contemplates the holiness not as 'purity' simply.</w:t>
      </w:r>
    </w:p>
    <w:p w14:paraId="5F42A92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它不仅仅将圣洁视为“纯洁”。</w:t>
      </w:r>
    </w:p>
    <w:p w14:paraId="533DDCBF">
      <w:pPr>
        <w:spacing w:before="320" w:line="253" w:lineRule="auto"/>
        <w:ind w:firstLine="24"/>
        <w:jc w:val="both"/>
        <w:rPr>
          <w:rFonts w:hint="eastAsia" w:ascii="微软雅黑" w:hAnsi="微软雅黑" w:eastAsia="微软雅黑" w:cs="微软雅黑"/>
          <w:sz w:val="30"/>
          <w:szCs w:val="30"/>
        </w:rPr>
      </w:pPr>
    </w:p>
    <w:p w14:paraId="35FEAB5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better to define it 'majestic purity' or 'ethical sublimity'.</w:t>
      </w:r>
    </w:p>
    <w:p w14:paraId="401547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最好将其定义为“威严的纯洁”或“伦理的崇高”。</w:t>
      </w:r>
    </w:p>
    <w:p w14:paraId="339DBAB5">
      <w:pPr>
        <w:spacing w:before="320" w:line="253" w:lineRule="auto"/>
        <w:ind w:firstLine="24"/>
        <w:jc w:val="both"/>
        <w:rPr>
          <w:rFonts w:hint="eastAsia" w:ascii="微软雅黑" w:hAnsi="微软雅黑" w:eastAsia="微软雅黑" w:cs="微软雅黑"/>
          <w:sz w:val="30"/>
          <w:szCs w:val="30"/>
        </w:rPr>
      </w:pPr>
    </w:p>
    <w:p w14:paraId="55DFEF4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associated with exaltation no less than the other branch.</w:t>
      </w:r>
    </w:p>
    <w:p w14:paraId="3ABCF1F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它与尊崇的联系不亚于另一个分支。</w:t>
      </w:r>
    </w:p>
    <w:p w14:paraId="67965590">
      <w:pPr>
        <w:spacing w:before="320" w:line="253" w:lineRule="auto"/>
        <w:ind w:firstLine="24"/>
        <w:jc w:val="both"/>
        <w:rPr>
          <w:rFonts w:hint="eastAsia" w:ascii="微软雅黑" w:hAnsi="微软雅黑" w:eastAsia="微软雅黑" w:cs="微软雅黑"/>
          <w:sz w:val="30"/>
          <w:szCs w:val="30"/>
        </w:rPr>
      </w:pPr>
    </w:p>
    <w:p w14:paraId="3649386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Isaiah this intermarriage between majesty and purity is clearly observable.</w:t>
      </w:r>
    </w:p>
    <w:p w14:paraId="4281A3D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特别是在以赛亚书中，这种威严与纯洁的结合清晰可见。</w:t>
      </w:r>
    </w:p>
    <w:p w14:paraId="1C9FA9D5">
      <w:pPr>
        <w:spacing w:before="320" w:line="253" w:lineRule="auto"/>
        <w:ind w:firstLine="24"/>
        <w:jc w:val="both"/>
        <w:rPr>
          <w:rFonts w:hint="eastAsia" w:ascii="微软雅黑" w:hAnsi="微软雅黑" w:eastAsia="微软雅黑" w:cs="微软雅黑"/>
          <w:sz w:val="30"/>
          <w:szCs w:val="30"/>
        </w:rPr>
      </w:pPr>
    </w:p>
    <w:p w14:paraId="7F420F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likes to speak of it in terms of dimension rather than of intensity.</w:t>
      </w:r>
    </w:p>
    <w:p w14:paraId="412D1B1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先知喜欢用维度而不是强度来谈论它。</w:t>
      </w:r>
    </w:p>
    <w:p w14:paraId="576B3DAB">
      <w:pPr>
        <w:spacing w:before="320" w:line="253" w:lineRule="auto"/>
        <w:ind w:firstLine="24"/>
        <w:jc w:val="both"/>
        <w:rPr>
          <w:rFonts w:hint="eastAsia" w:ascii="微软雅黑" w:hAnsi="微软雅黑" w:eastAsia="微软雅黑" w:cs="微软雅黑"/>
          <w:sz w:val="30"/>
          <w:szCs w:val="30"/>
        </w:rPr>
      </w:pPr>
    </w:p>
    <w:p w14:paraId="7132D2B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of Hosts is exalted in judgment, and God the Holy One is sanctified in righteousness' [5:16; cp. Psa. 15:1; 24:3].</w:t>
      </w:r>
    </w:p>
    <w:p w14:paraId="291A289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“万军之耶和华，因公平而崇高；圣者神，因公义显为圣” [5:16; 参 诗 15:1; 24:3]。</w:t>
      </w:r>
    </w:p>
    <w:p w14:paraId="149D20D1">
      <w:pPr>
        <w:spacing w:before="320" w:line="253" w:lineRule="auto"/>
        <w:ind w:firstLine="24"/>
        <w:jc w:val="both"/>
        <w:rPr>
          <w:rFonts w:hint="eastAsia" w:ascii="微软雅黑" w:hAnsi="微软雅黑" w:eastAsia="微软雅黑" w:cs="微软雅黑"/>
          <w:sz w:val="30"/>
          <w:szCs w:val="30"/>
        </w:rPr>
      </w:pPr>
    </w:p>
    <w:p w14:paraId="2D9EB25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interweaving with the idea of majesty we may further explain that holiness becomes the principle of the punishment of sin.</w:t>
      </w:r>
    </w:p>
    <w:p w14:paraId="3859B0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从这种与威严观念的交织中，我们可以进一步解释圣洁成为惩罚罪恶的原则。</w:t>
      </w:r>
    </w:p>
    <w:p w14:paraId="359B457E">
      <w:pPr>
        <w:spacing w:before="320" w:line="253" w:lineRule="auto"/>
        <w:ind w:firstLine="24"/>
        <w:jc w:val="both"/>
        <w:rPr>
          <w:rFonts w:hint="eastAsia" w:ascii="微软雅黑" w:hAnsi="微软雅黑" w:eastAsia="微软雅黑" w:cs="微软雅黑"/>
          <w:sz w:val="30"/>
          <w:szCs w:val="30"/>
        </w:rPr>
      </w:pPr>
    </w:p>
    <w:p w14:paraId="1E23529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mere purity, which is a negative conception, this could never follow, for purity might satisfy itself with a mere revulsion from sin or a shutting up of itself against sin.</w:t>
      </w:r>
    </w:p>
    <w:p w14:paraId="121A031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从纯粹的纯洁（这是一个消极概念）来看，这永远无法得出，因为纯洁可能满足于仅仅对罪的厌恶或对罪的自我封闭。</w:t>
      </w:r>
    </w:p>
    <w:p w14:paraId="1F64F570">
      <w:pPr>
        <w:spacing w:before="320" w:line="253" w:lineRule="auto"/>
        <w:ind w:firstLine="24"/>
        <w:jc w:val="both"/>
        <w:rPr>
          <w:rFonts w:hint="eastAsia" w:ascii="微软雅黑" w:hAnsi="微软雅黑" w:eastAsia="微软雅黑" w:cs="微软雅黑"/>
          <w:sz w:val="30"/>
          <w:szCs w:val="30"/>
        </w:rPr>
      </w:pPr>
    </w:p>
    <w:p w14:paraId="4B32CB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however, as the element of majesty is made to mingle with that of purity, the latter becomes an active principle, that must vindicate itself and uphold its own honour.</w:t>
      </w:r>
    </w:p>
    <w:p w14:paraId="1199A24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然而，一旦威严的因素与纯洁的因素混合，后者就变成了一个积极的原则，必须为自己辩护并维护自己的荣誉。</w:t>
      </w:r>
    </w:p>
    <w:p w14:paraId="1388CC4A">
      <w:pPr>
        <w:spacing w:before="320" w:line="253" w:lineRule="auto"/>
        <w:ind w:firstLine="24"/>
        <w:jc w:val="both"/>
        <w:rPr>
          <w:rFonts w:hint="eastAsia" w:ascii="微软雅黑" w:hAnsi="微软雅黑" w:eastAsia="微软雅黑" w:cs="微软雅黑"/>
          <w:sz w:val="30"/>
          <w:szCs w:val="30"/>
        </w:rPr>
      </w:pPr>
    </w:p>
    <w:p w14:paraId="7FCE813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thus operating is represented as the light of divine glory turned into a flame devouring the sinful [Isa. 5:24; 10:17; 33:14, 15].</w:t>
      </w:r>
    </w:p>
    <w:p w14:paraId="360F6C3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以此运作的圣洁被描述为神圣荣耀的光变成了吞噬罪人的火焰 [赛 5:24; 10:17; 33:14, 15]。</w:t>
      </w:r>
    </w:p>
    <w:p w14:paraId="6A2A5B28">
      <w:pPr>
        <w:spacing w:before="320" w:line="253" w:lineRule="auto"/>
        <w:ind w:firstLine="24"/>
        <w:jc w:val="both"/>
        <w:rPr>
          <w:rFonts w:hint="eastAsia" w:ascii="微软雅黑" w:hAnsi="微软雅黑" w:eastAsia="微软雅黑" w:cs="微软雅黑"/>
          <w:sz w:val="30"/>
          <w:szCs w:val="30"/>
        </w:rPr>
      </w:pPr>
    </w:p>
    <w:p w14:paraId="2B44F02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colouring received from the majesty of God is perceptible in the other, benevolent, ethical attributes.</w:t>
      </w:r>
    </w:p>
    <w:p w14:paraId="2DE8BCC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在其他仁慈、伦理的属性中，也可以察觉到从神的威严中所接受的同样色彩。</w:t>
      </w:r>
    </w:p>
    <w:p w14:paraId="7BD385D0">
      <w:pPr>
        <w:spacing w:before="320" w:line="253" w:lineRule="auto"/>
        <w:ind w:firstLine="24"/>
        <w:jc w:val="both"/>
        <w:rPr>
          <w:rFonts w:hint="eastAsia" w:ascii="微软雅黑" w:hAnsi="微软雅黑" w:eastAsia="微软雅黑" w:cs="微软雅黑"/>
          <w:sz w:val="30"/>
          <w:szCs w:val="30"/>
        </w:rPr>
      </w:pPr>
    </w:p>
    <w:p w14:paraId="1CD53F3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Psa. 103:1ff., the 'holy name' of God underlies such gracious manifestations as are enumerated in vss. 2–5.</w:t>
      </w:r>
    </w:p>
    <w:p w14:paraId="1A2ADC3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根据诗篇103:1ff.，神的“圣名”构成了第2-5节所列举的那些恩典显现的基础。</w:t>
      </w:r>
    </w:p>
    <w:p w14:paraId="7A975FD7">
      <w:pPr>
        <w:spacing w:before="320" w:line="253" w:lineRule="auto"/>
        <w:ind w:firstLine="24"/>
        <w:jc w:val="both"/>
        <w:rPr>
          <w:rFonts w:hint="eastAsia" w:ascii="微软雅黑" w:hAnsi="微软雅黑" w:eastAsia="微软雅黑" w:cs="微软雅黑"/>
          <w:sz w:val="30"/>
          <w:szCs w:val="30"/>
        </w:rPr>
      </w:pPr>
    </w:p>
    <w:p w14:paraId="7C61083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holiness in God Himself, holiness is predicated of certain things that are more or less closely related to Him.</w:t>
      </w:r>
    </w:p>
    <w:p w14:paraId="134F1F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与神自身的圣洁并列，圣洁也被归于某些与祂或多或少密切相关的事物。</w:t>
      </w:r>
    </w:p>
    <w:p w14:paraId="02F01F5D">
      <w:pPr>
        <w:spacing w:before="320" w:line="253" w:lineRule="auto"/>
        <w:ind w:firstLine="24"/>
        <w:jc w:val="both"/>
        <w:rPr>
          <w:rFonts w:hint="eastAsia" w:ascii="微软雅黑" w:hAnsi="微软雅黑" w:eastAsia="微软雅黑" w:cs="微软雅黑"/>
          <w:sz w:val="30"/>
          <w:szCs w:val="30"/>
        </w:rPr>
      </w:pPr>
    </w:p>
    <w:p w14:paraId="2692AB0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is holy, heaven is called holy, the sabbath is holy, the mountain of Jehovah is holy.</w:t>
      </w:r>
    </w:p>
    <w:p w14:paraId="0BC0FFE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圣殿是圣的，天被称为圣，安息日是圣的，耶和华的山是圣的。</w:t>
      </w:r>
    </w:p>
    <w:p w14:paraId="49F0DAEB">
      <w:pPr>
        <w:spacing w:before="320" w:line="253" w:lineRule="auto"/>
        <w:ind w:firstLine="24"/>
        <w:jc w:val="both"/>
        <w:rPr>
          <w:rFonts w:hint="eastAsia" w:ascii="微软雅黑" w:hAnsi="微软雅黑" w:eastAsia="微软雅黑" w:cs="微软雅黑"/>
          <w:sz w:val="30"/>
          <w:szCs w:val="30"/>
        </w:rPr>
      </w:pPr>
    </w:p>
    <w:p w14:paraId="69FBF3C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how this is a natural consequence of the primary meaning of the word.</w:t>
      </w:r>
    </w:p>
    <w:p w14:paraId="2D45D1F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我们已经看到这如何是该词基本含义的自然结果。</w:t>
      </w:r>
    </w:p>
    <w:p w14:paraId="557144BB">
      <w:pPr>
        <w:spacing w:before="320" w:line="253" w:lineRule="auto"/>
        <w:ind w:firstLine="24"/>
        <w:jc w:val="both"/>
        <w:rPr>
          <w:rFonts w:hint="eastAsia" w:ascii="微软雅黑" w:hAnsi="微软雅黑" w:eastAsia="微软雅黑" w:cs="微软雅黑"/>
          <w:sz w:val="30"/>
          <w:szCs w:val="30"/>
        </w:rPr>
      </w:pPr>
    </w:p>
    <w:p w14:paraId="721A4D4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Jehovah is unapproachably majestic, then it becomes important to draw a circle of holiness around Him, which shall bar out the 'profane'.</w:t>
      </w:r>
    </w:p>
    <w:p w14:paraId="74720B0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如果耶和华是不可接近地威严，那么在祂周围画一个圣洁的圈子，将“俗”物挡在外面，就变得很重要。</w:t>
      </w:r>
    </w:p>
    <w:p w14:paraId="2AD5732C">
      <w:pPr>
        <w:spacing w:before="320" w:line="253" w:lineRule="auto"/>
        <w:ind w:firstLine="24"/>
        <w:jc w:val="both"/>
        <w:rPr>
          <w:rFonts w:hint="eastAsia" w:ascii="微软雅黑" w:hAnsi="微软雅黑" w:eastAsia="微软雅黑" w:cs="微软雅黑"/>
          <w:sz w:val="30"/>
          <w:szCs w:val="30"/>
        </w:rPr>
      </w:pPr>
    </w:p>
    <w:p w14:paraId="3EDDEC1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view the holiness predicated of God is the primary, original conception, the holiness of the other things is derivatory.</w:t>
      </w:r>
    </w:p>
    <w:p w14:paraId="2B7E59F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按照我们的观点，归于神的圣洁是首要的、原始的概念，其他事物的圣洁是衍生的。</w:t>
      </w:r>
    </w:p>
    <w:p w14:paraId="4CF0E980">
      <w:pPr>
        <w:spacing w:before="320" w:line="253" w:lineRule="auto"/>
        <w:ind w:firstLine="24"/>
        <w:jc w:val="both"/>
        <w:rPr>
          <w:rFonts w:hint="eastAsia" w:ascii="微软雅黑" w:hAnsi="微软雅黑" w:eastAsia="微软雅黑" w:cs="微软雅黑"/>
          <w:sz w:val="30"/>
          <w:szCs w:val="30"/>
        </w:rPr>
      </w:pPr>
    </w:p>
    <w:p w14:paraId="69EDD97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holiness radiates, as it were, in every direction, and creates a light inaccessible.</w:t>
      </w:r>
    </w:p>
    <w:p w14:paraId="714FBE9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神圣的圣洁仿佛向四面八方辐射，创造出不可接近的光。</w:t>
      </w:r>
    </w:p>
    <w:p w14:paraId="72A9C16E">
      <w:pPr>
        <w:spacing w:before="320" w:line="253" w:lineRule="auto"/>
        <w:ind w:firstLine="24"/>
        <w:jc w:val="both"/>
        <w:rPr>
          <w:rFonts w:hint="eastAsia" w:ascii="微软雅黑" w:hAnsi="微软雅黑" w:eastAsia="微软雅黑" w:cs="微软雅黑"/>
          <w:sz w:val="30"/>
          <w:szCs w:val="30"/>
        </w:rPr>
      </w:pPr>
    </w:p>
    <w:p w14:paraId="74E33C1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however, have taken the opposite view of the sequence of these two ideas.</w:t>
      </w:r>
    </w:p>
    <w:p w14:paraId="4EC2E05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然而，有些作家对这两种观念的顺序持相反的看法。</w:t>
      </w:r>
    </w:p>
    <w:p w14:paraId="1F4A1881">
      <w:pPr>
        <w:spacing w:before="320" w:line="253" w:lineRule="auto"/>
        <w:ind w:firstLine="24"/>
        <w:jc w:val="both"/>
        <w:rPr>
          <w:rFonts w:hint="eastAsia" w:ascii="微软雅黑" w:hAnsi="微软雅黑" w:eastAsia="微软雅黑" w:cs="微软雅黑"/>
          <w:sz w:val="30"/>
          <w:szCs w:val="30"/>
        </w:rPr>
      </w:pPr>
    </w:p>
    <w:p w14:paraId="0D51098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assume that at first certain objects entering into the cult of the deity were considered holy, and that afterwards this way of speaking passed over from the objects to the god into whose cult they entered.</w:t>
      </w:r>
    </w:p>
    <w:p w14:paraId="4885799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他们假设起初某些进入神祇崇拜的物品被认为是圣洁的，后来这种说法从物品转移到了它们所进入其崇拜的神身上。</w:t>
      </w:r>
    </w:p>
    <w:p w14:paraId="627C955B">
      <w:pPr>
        <w:spacing w:before="320" w:line="253" w:lineRule="auto"/>
        <w:ind w:firstLine="24"/>
        <w:jc w:val="both"/>
        <w:rPr>
          <w:rFonts w:hint="eastAsia" w:ascii="微软雅黑" w:hAnsi="微软雅黑" w:eastAsia="微软雅黑" w:cs="微软雅黑"/>
          <w:sz w:val="30"/>
          <w:szCs w:val="30"/>
        </w:rPr>
      </w:pPr>
    </w:p>
    <w:p w14:paraId="523662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even been suggested that the transfer may have been brought about through the images, which were both sacred things devoted to the worship of the deity, and identified with the gods themselves.</w:t>
      </w:r>
    </w:p>
    <w:p w14:paraId="5E69B79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甚至有人提出，这种转移可能是通过像带来的，这些像既是致力于神祇崇拜的神圣之物，又被等同于神祇本身。</w:t>
      </w:r>
    </w:p>
    <w:p w14:paraId="37BA164E">
      <w:pPr>
        <w:spacing w:before="320" w:line="253" w:lineRule="auto"/>
        <w:ind w:firstLine="24"/>
        <w:jc w:val="both"/>
        <w:rPr>
          <w:rFonts w:hint="eastAsia" w:ascii="微软雅黑" w:hAnsi="微软雅黑" w:eastAsia="微软雅黑" w:cs="微软雅黑"/>
          <w:sz w:val="30"/>
          <w:szCs w:val="30"/>
        </w:rPr>
      </w:pPr>
    </w:p>
    <w:p w14:paraId="4889691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have been an utterly unintelligible procedure.</w:t>
      </w:r>
    </w:p>
    <w:p w14:paraId="32A1B49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但这将是一个完全无法理解的过程。</w:t>
      </w:r>
    </w:p>
    <w:p w14:paraId="189C7C44">
      <w:pPr>
        <w:spacing w:before="320" w:line="253" w:lineRule="auto"/>
        <w:ind w:firstLine="24"/>
        <w:jc w:val="both"/>
        <w:rPr>
          <w:rFonts w:hint="eastAsia" w:ascii="微软雅黑" w:hAnsi="微软雅黑" w:eastAsia="微软雅黑" w:cs="微软雅黑"/>
          <w:sz w:val="30"/>
          <w:szCs w:val="30"/>
        </w:rPr>
      </w:pPr>
    </w:p>
    <w:p w14:paraId="7B9E370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the holiness of an object, considered as antedating the custom of calling the gods holy, have meant?</w:t>
      </w:r>
    </w:p>
    <w:p w14:paraId="1A53A3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如果认为物品的圣洁先于称神为圣洁的习俗，那么这种圣洁能意味着什么呢？</w:t>
      </w:r>
    </w:p>
    <w:p w14:paraId="18DB55EF">
      <w:pPr>
        <w:spacing w:before="320" w:line="253" w:lineRule="auto"/>
        <w:ind w:firstLine="24"/>
        <w:jc w:val="both"/>
        <w:rPr>
          <w:rFonts w:hint="eastAsia" w:ascii="微软雅黑" w:hAnsi="微软雅黑" w:eastAsia="微软雅黑" w:cs="微软雅黑"/>
          <w:sz w:val="30"/>
          <w:szCs w:val="30"/>
        </w:rPr>
      </w:pPr>
    </w:p>
    <w:p w14:paraId="26D1ECD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they were 'consecrated' is no answer, for it presupposes that the deity is sacred.</w:t>
      </w:r>
    </w:p>
    <w:p w14:paraId="6FC2A8F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说它们是“奉献的”并不能回答问题，因为这预设了神祇是神圣的。</w:t>
      </w:r>
    </w:p>
    <w:p w14:paraId="76C3281B">
      <w:pPr>
        <w:spacing w:before="320" w:line="253" w:lineRule="auto"/>
        <w:ind w:firstLine="24"/>
        <w:jc w:val="both"/>
        <w:rPr>
          <w:rFonts w:hint="eastAsia" w:ascii="微软雅黑" w:hAnsi="微软雅黑" w:eastAsia="微软雅黑" w:cs="微软雅黑"/>
          <w:sz w:val="30"/>
          <w:szCs w:val="30"/>
        </w:rPr>
      </w:pPr>
    </w:p>
    <w:p w14:paraId="6ED5DCA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answer that could be given would be that the things were set apart as the property of the god, in other words, 'holiness', when predicated of a thing, would be equivalent to 'the property of the god'.</w:t>
      </w:r>
    </w:p>
    <w:p w14:paraId="448113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唯一能给出的答案是，这些东西被分别出来作为神的财产，换句话说，当“圣洁”被归于一件东西时，就等同于“神的财产”。</w:t>
      </w:r>
    </w:p>
    <w:p w14:paraId="496D5AE8">
      <w:pPr>
        <w:spacing w:before="320" w:line="253" w:lineRule="auto"/>
        <w:ind w:firstLine="24"/>
        <w:jc w:val="both"/>
        <w:rPr>
          <w:rFonts w:hint="eastAsia" w:ascii="微软雅黑" w:hAnsi="微软雅黑" w:eastAsia="微软雅黑" w:cs="微软雅黑"/>
          <w:sz w:val="30"/>
          <w:szCs w:val="30"/>
        </w:rPr>
      </w:pPr>
    </w:p>
    <w:p w14:paraId="66C560C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view it becomes quite incomprehensible how the transition of the attribute to the deity ever took place.</w:t>
      </w:r>
    </w:p>
    <w:p w14:paraId="72A66AE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但按照这种观点，这个属性是如何转移到神身上的，就变得完全不可理解了。</w:t>
      </w:r>
    </w:p>
    <w:p w14:paraId="43F2125B">
      <w:pPr>
        <w:spacing w:before="320" w:line="253" w:lineRule="auto"/>
        <w:ind w:firstLine="24"/>
        <w:jc w:val="both"/>
        <w:rPr>
          <w:rFonts w:hint="eastAsia" w:ascii="微软雅黑" w:hAnsi="微软雅黑" w:eastAsia="微软雅黑" w:cs="微软雅黑"/>
          <w:sz w:val="30"/>
          <w:szCs w:val="30"/>
        </w:rPr>
      </w:pPr>
    </w:p>
    <w:p w14:paraId="29EBB71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thing is holy, because it is exclusive property, what could it mean that Jehovah was exclusive property?</w:t>
      </w:r>
    </w:p>
    <w:p w14:paraId="0512012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如果东西因是专有财产而是圣洁的，那么耶和华是专有财产能意味着什么呢？</w:t>
      </w:r>
    </w:p>
    <w:p w14:paraId="38EA548F">
      <w:pPr>
        <w:spacing w:before="320" w:line="253" w:lineRule="auto"/>
        <w:ind w:firstLine="24"/>
        <w:jc w:val="both"/>
        <w:rPr>
          <w:rFonts w:hint="eastAsia" w:ascii="微软雅黑" w:hAnsi="微软雅黑" w:eastAsia="微软雅黑" w:cs="微软雅黑"/>
          <w:sz w:val="30"/>
          <w:szCs w:val="30"/>
        </w:rPr>
      </w:pPr>
    </w:p>
    <w:p w14:paraId="6AA098D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proximate answer to this would probably be: He is the property of those who are holy, that is Israel.</w:t>
      </w:r>
    </w:p>
    <w:p w14:paraId="78AF4B1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对此最直接的回答可能是：祂是那些圣洁之人（即以色列）的财产。</w:t>
      </w:r>
    </w:p>
    <w:p w14:paraId="5E44C243">
      <w:pPr>
        <w:spacing w:before="320" w:line="253" w:lineRule="auto"/>
        <w:ind w:firstLine="24"/>
        <w:jc w:val="both"/>
        <w:rPr>
          <w:rFonts w:hint="eastAsia" w:ascii="微软雅黑" w:hAnsi="微软雅黑" w:eastAsia="微软雅黑" w:cs="微软雅黑"/>
          <w:sz w:val="30"/>
          <w:szCs w:val="30"/>
        </w:rPr>
      </w:pPr>
    </w:p>
    <w:p w14:paraId="43B1F7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that view the idea would become a purely reciprocal one, in which the god would have no priority to man.</w:t>
      </w:r>
    </w:p>
    <w:p w14:paraId="282DEE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但按照那种观点，这个观念将变成纯粹相互的，其中神对人没有优先权。</w:t>
      </w:r>
    </w:p>
    <w:p w14:paraId="00D3E356">
      <w:pPr>
        <w:spacing w:before="320" w:line="253" w:lineRule="auto"/>
        <w:ind w:firstLine="24"/>
        <w:jc w:val="both"/>
        <w:rPr>
          <w:rFonts w:hint="eastAsia" w:ascii="微软雅黑" w:hAnsi="微软雅黑" w:eastAsia="微软雅黑" w:cs="微软雅黑"/>
          <w:sz w:val="30"/>
          <w:szCs w:val="30"/>
        </w:rPr>
      </w:pPr>
    </w:p>
    <w:p w14:paraId="3CA3DF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is not the impression we receive from the Old Testament usage, which stresses so strongly the exclusive application of the idea to God.</w:t>
      </w:r>
    </w:p>
    <w:p w14:paraId="7E89742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这肯定不是我们从旧约用法中得到的印象，旧约如此强烈地强调该观念对神的排他性应用。</w:t>
      </w:r>
    </w:p>
    <w:p w14:paraId="4C230DDA">
      <w:pPr>
        <w:spacing w:before="320" w:line="253" w:lineRule="auto"/>
        <w:ind w:firstLine="24"/>
        <w:jc w:val="both"/>
        <w:rPr>
          <w:rFonts w:hint="eastAsia" w:ascii="微软雅黑" w:hAnsi="微软雅黑" w:eastAsia="微软雅黑" w:cs="微软雅黑"/>
          <w:sz w:val="30"/>
          <w:szCs w:val="30"/>
        </w:rPr>
      </w:pPr>
    </w:p>
    <w:p w14:paraId="102CB7D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difficulty arises, that on this view of the matter the existence of private property must have preceded in time the rise of the idea of holiness.</w:t>
      </w:r>
    </w:p>
    <w:p w14:paraId="1BCDFA2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此外，还会出现一个困难，即按照这种观点，私有财产的存在在时间上必须先于圣洁观念的兴起。</w:t>
      </w:r>
    </w:p>
    <w:p w14:paraId="5FDA7BA7">
      <w:pPr>
        <w:spacing w:before="320" w:line="253" w:lineRule="auto"/>
        <w:ind w:firstLine="24"/>
        <w:jc w:val="both"/>
        <w:rPr>
          <w:rFonts w:hint="eastAsia" w:ascii="微软雅黑" w:hAnsi="微软雅黑" w:eastAsia="微软雅黑" w:cs="微软雅黑"/>
          <w:sz w:val="30"/>
          <w:szCs w:val="30"/>
        </w:rPr>
      </w:pPr>
    </w:p>
    <w:p w14:paraId="4627F7D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Diestel, who advocates the priority of thing-holiness or at least its simultaneity with god-holiness, seeks to prove his theory with two arguments.</w:t>
      </w:r>
    </w:p>
    <w:p w14:paraId="60CA64E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迪斯特尔（Diestel）主张物之圣洁的优先性，或者至少与神之圣洁的同时性，他试图用两个论据来证明他的理论。</w:t>
      </w:r>
    </w:p>
    <w:p w14:paraId="7B270906">
      <w:pPr>
        <w:spacing w:before="320" w:line="253" w:lineRule="auto"/>
        <w:ind w:firstLine="24"/>
        <w:jc w:val="both"/>
        <w:rPr>
          <w:rFonts w:hint="eastAsia" w:ascii="微软雅黑" w:hAnsi="微软雅黑" w:eastAsia="微软雅黑" w:cs="微软雅黑"/>
          <w:sz w:val="30"/>
          <w:szCs w:val="30"/>
        </w:rPr>
      </w:pPr>
    </w:p>
    <w:p w14:paraId="69F84FA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derived from the name 'the Holy One of Israel', frequent in Isaiah, occurring also in Jeremiah and the Psalter.</w:t>
      </w:r>
    </w:p>
    <w:p w14:paraId="07BE7B4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一个源于“以色列的圣者”这个名称，它常见于以赛亚书，也出现在耶利米书和诗篇中。</w:t>
      </w:r>
    </w:p>
    <w:p w14:paraId="7846E0D5">
      <w:pPr>
        <w:spacing w:before="320" w:line="253" w:lineRule="auto"/>
        <w:ind w:firstLine="24"/>
        <w:jc w:val="both"/>
        <w:rPr>
          <w:rFonts w:hint="eastAsia" w:ascii="微软雅黑" w:hAnsi="微软雅黑" w:eastAsia="微软雅黑" w:cs="微软雅黑"/>
          <w:sz w:val="30"/>
          <w:szCs w:val="30"/>
        </w:rPr>
      </w:pPr>
    </w:p>
    <w:p w14:paraId="38A6C3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it to mean, 'the One who consecrates Himself to Israel'.</w:t>
      </w:r>
    </w:p>
    <w:p w14:paraId="2964F8A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他将其理解为“将自己奉献给以色列的那一位”。</w:t>
      </w:r>
    </w:p>
    <w:p w14:paraId="5DF5C0AE">
      <w:pPr>
        <w:spacing w:before="320" w:line="253" w:lineRule="auto"/>
        <w:ind w:firstLine="24"/>
        <w:jc w:val="both"/>
        <w:rPr>
          <w:rFonts w:hint="eastAsia" w:ascii="微软雅黑" w:hAnsi="微软雅黑" w:eastAsia="微软雅黑" w:cs="微软雅黑"/>
          <w:sz w:val="30"/>
          <w:szCs w:val="30"/>
        </w:rPr>
      </w:pPr>
    </w:p>
    <w:p w14:paraId="1D4C419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Grammatically this is possible, for on the same principle the sabbath is called 'the holy one of Jehovah', that is to say, dedicated to Him.</w:t>
      </w:r>
    </w:p>
    <w:p w14:paraId="234F65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从语法上讲这是可能的，因为按照同样的原则，安息日被称为“耶和华的圣日”（原文作：圣者），也就是说，奉献给祂的。</w:t>
      </w:r>
    </w:p>
    <w:p w14:paraId="20EAB71A">
      <w:pPr>
        <w:spacing w:before="320" w:line="253" w:lineRule="auto"/>
        <w:ind w:firstLine="24"/>
        <w:jc w:val="both"/>
        <w:rPr>
          <w:rFonts w:hint="eastAsia" w:ascii="微软雅黑" w:hAnsi="微软雅黑" w:eastAsia="微软雅黑" w:cs="微软雅黑"/>
          <w:sz w:val="30"/>
          <w:szCs w:val="30"/>
        </w:rPr>
      </w:pPr>
    </w:p>
    <w:p w14:paraId="5A4E57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Aaron.</w:t>
      </w:r>
    </w:p>
    <w:p w14:paraId="64ED8D8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亚伦也是如此。</w:t>
      </w:r>
    </w:p>
    <w:p w14:paraId="5A0405E7">
      <w:pPr>
        <w:spacing w:before="320" w:line="253" w:lineRule="auto"/>
        <w:ind w:firstLine="24"/>
        <w:jc w:val="both"/>
        <w:rPr>
          <w:rFonts w:hint="eastAsia" w:ascii="微软雅黑" w:hAnsi="微软雅黑" w:eastAsia="微软雅黑" w:cs="微软雅黑"/>
          <w:sz w:val="30"/>
          <w:szCs w:val="30"/>
        </w:rPr>
      </w:pPr>
    </w:p>
    <w:p w14:paraId="2BE71F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usual construction on such an understanding would have been with the preposition lamed, 'holy to Israel'.</w:t>
      </w:r>
    </w:p>
    <w:p w14:paraId="580ACD0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尽管如此，这种理解通常的结构应该是带有介词 lamed，“对以色列为圣”。</w:t>
      </w:r>
    </w:p>
    <w:p w14:paraId="0CEE8905">
      <w:pPr>
        <w:spacing w:before="320" w:line="253" w:lineRule="auto"/>
        <w:ind w:firstLine="24"/>
        <w:jc w:val="both"/>
        <w:rPr>
          <w:rFonts w:hint="eastAsia" w:ascii="微软雅黑" w:hAnsi="微软雅黑" w:eastAsia="微软雅黑" w:cs="微软雅黑"/>
          <w:sz w:val="30"/>
          <w:szCs w:val="30"/>
        </w:rPr>
      </w:pPr>
    </w:p>
    <w:p w14:paraId="3574DEE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objection to Diestel's view is that Isaiah uses the name not exclusively with favourable reference to Israel; sometimes the opposite is the case [5:19, 24].</w:t>
      </w:r>
    </w:p>
    <w:p w14:paraId="14C07A3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但反对迪斯特尔观点的一个理由是，以赛亚使用这个名称并不完全是指对以色列有利；有时情况恰恰相反 [5:19, 24]。</w:t>
      </w:r>
    </w:p>
    <w:p w14:paraId="07834300">
      <w:pPr>
        <w:spacing w:before="320" w:line="253" w:lineRule="auto"/>
        <w:ind w:firstLine="24"/>
        <w:jc w:val="both"/>
        <w:rPr>
          <w:rFonts w:hint="eastAsia" w:ascii="微软雅黑" w:hAnsi="微软雅黑" w:eastAsia="微软雅黑" w:cs="微软雅黑"/>
          <w:sz w:val="30"/>
          <w:szCs w:val="30"/>
        </w:rPr>
      </w:pPr>
    </w:p>
    <w:p w14:paraId="2285E0F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account of this it is better to interpret the name as joining two thoughts in one: Jehovah is the Holy One, and Jehovah is the God of Israel.</w:t>
      </w:r>
    </w:p>
    <w:p w14:paraId="31BFB4D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因此，最好将这个名称解释为将两个思想合二为一：耶和华是圣者，耶和华是以色列的神。</w:t>
      </w:r>
    </w:p>
    <w:p w14:paraId="0114A1EC">
      <w:pPr>
        <w:spacing w:before="320" w:line="253" w:lineRule="auto"/>
        <w:ind w:firstLine="24"/>
        <w:jc w:val="both"/>
        <w:rPr>
          <w:rFonts w:hint="eastAsia" w:ascii="微软雅黑" w:hAnsi="微软雅黑" w:eastAsia="微软雅黑" w:cs="微软雅黑"/>
          <w:sz w:val="30"/>
          <w:szCs w:val="30"/>
        </w:rPr>
      </w:pPr>
    </w:p>
    <w:p w14:paraId="7E70D3C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appurtenance to Israel is indeed affirmed, but it finds expression in the phrase 'of Israel', and 'Holy' stands in the ordinary (ethical-majestic) sense to describe His nature.</w:t>
      </w:r>
    </w:p>
    <w:p w14:paraId="3F93A52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祂属于以色列这一点的确被肯定了，但这表达在“以色列的”这个短语中，而“圣者”则以普通的（伦理-威严的）意义来描述祂的本性。</w:t>
      </w:r>
    </w:p>
    <w:p w14:paraId="788A1EFA">
      <w:pPr>
        <w:spacing w:before="320" w:line="253" w:lineRule="auto"/>
        <w:ind w:firstLine="24"/>
        <w:jc w:val="both"/>
        <w:rPr>
          <w:rFonts w:hint="eastAsia" w:ascii="微软雅黑" w:hAnsi="微软雅黑" w:eastAsia="微软雅黑" w:cs="微软雅黑"/>
          <w:sz w:val="30"/>
          <w:szCs w:val="30"/>
        </w:rPr>
      </w:pPr>
    </w:p>
    <w:p w14:paraId="6AAECB4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fact relied upon by Diestel has already been touched upon above.</w:t>
      </w:r>
    </w:p>
    <w:p w14:paraId="1265A83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迪斯特尔所依赖的另一个事实上面已经提到过了。</w:t>
      </w:r>
    </w:p>
    <w:p w14:paraId="78E9F73C">
      <w:pPr>
        <w:spacing w:before="320" w:line="253" w:lineRule="auto"/>
        <w:ind w:firstLine="24"/>
        <w:jc w:val="both"/>
        <w:rPr>
          <w:rFonts w:hint="eastAsia" w:ascii="微软雅黑" w:hAnsi="微软雅黑" w:eastAsia="微软雅黑" w:cs="微软雅黑"/>
          <w:sz w:val="30"/>
          <w:szCs w:val="30"/>
        </w:rPr>
      </w:pPr>
    </w:p>
    <w:p w14:paraId="23B6733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that because holiness can be associated with benevolent divine intent towards Israel, this must rest on its being a name for Jehovah's consecration to Israel.</w:t>
      </w:r>
    </w:p>
    <w:p w14:paraId="11D5723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他认为，因为圣洁可以与神对以色列的仁慈意图联系在一起，这必然是基于它是耶和华奉献给以色列的一个名称。</w:t>
      </w:r>
    </w:p>
    <w:p w14:paraId="396F63B5">
      <w:pPr>
        <w:spacing w:before="320" w:line="253" w:lineRule="auto"/>
        <w:ind w:firstLine="24"/>
        <w:jc w:val="both"/>
        <w:rPr>
          <w:rFonts w:hint="eastAsia" w:ascii="微软雅黑" w:hAnsi="微软雅黑" w:eastAsia="微软雅黑" w:cs="微软雅黑"/>
          <w:sz w:val="30"/>
          <w:szCs w:val="30"/>
        </w:rPr>
      </w:pPr>
    </w:p>
    <w:p w14:paraId="3E25FB2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saw that this combination has no other purport than to ascribe to the attributes in question a unique richness and quality.</w:t>
      </w:r>
    </w:p>
    <w:p w14:paraId="4ECB37D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我们看到，这种结合除了将独特的丰富性和品质归于所讨论的属性外，没有其他意图。</w:t>
      </w:r>
    </w:p>
    <w:p w14:paraId="1C05AEB7">
      <w:pPr>
        <w:spacing w:before="320" w:line="253" w:lineRule="auto"/>
        <w:ind w:firstLine="24"/>
        <w:jc w:val="both"/>
        <w:rPr>
          <w:rFonts w:hint="eastAsia" w:ascii="微软雅黑" w:hAnsi="微软雅黑" w:eastAsia="微软雅黑" w:cs="微软雅黑"/>
          <w:sz w:val="30"/>
          <w:szCs w:val="30"/>
        </w:rPr>
      </w:pPr>
    </w:p>
    <w:p w14:paraId="6E8ED8A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derived holiness of things and persons in the service of the deity or in the neighbourhood of its dwelling-place occurs, as has been shown, both in the circles of paganism and in revealed religion.</w:t>
      </w:r>
    </w:p>
    <w:p w14:paraId="3F90A03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正如所显示的，服务于神祇或在其住所附近的人与物的衍生圣洁，既出现在异教圈子中，也出现在启示宗教中。</w:t>
      </w:r>
    </w:p>
    <w:p w14:paraId="17BC2BAE">
      <w:pPr>
        <w:spacing w:before="320" w:line="253" w:lineRule="auto"/>
        <w:ind w:firstLine="24"/>
        <w:jc w:val="both"/>
        <w:rPr>
          <w:rFonts w:hint="eastAsia" w:ascii="微软雅黑" w:hAnsi="微软雅黑" w:eastAsia="微软雅黑" w:cs="微软雅黑"/>
          <w:sz w:val="30"/>
          <w:szCs w:val="30"/>
        </w:rPr>
      </w:pPr>
    </w:p>
    <w:p w14:paraId="4D6ABD2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difference in principle as to the manner in which the idea has been worked out.</w:t>
      </w:r>
    </w:p>
    <w:p w14:paraId="276DE75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但在观念展开的方式上，原则上存在差异。</w:t>
      </w:r>
    </w:p>
    <w:p w14:paraId="2C261359">
      <w:pPr>
        <w:spacing w:before="320" w:line="253" w:lineRule="auto"/>
        <w:ind w:firstLine="24"/>
        <w:jc w:val="both"/>
        <w:rPr>
          <w:rFonts w:hint="eastAsia" w:ascii="微软雅黑" w:hAnsi="微软雅黑" w:eastAsia="微软雅黑" w:cs="微软雅黑"/>
          <w:sz w:val="30"/>
          <w:szCs w:val="30"/>
        </w:rPr>
      </w:pPr>
    </w:p>
    <w:p w14:paraId="46DE99A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background of the concept in paganism is of a physical, naturalistic kind.</w:t>
      </w:r>
    </w:p>
    <w:p w14:paraId="413114D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异教中该概念的背景是物理的、自然主义的。</w:t>
      </w:r>
    </w:p>
    <w:p w14:paraId="72DAC771">
      <w:pPr>
        <w:spacing w:before="320" w:line="253" w:lineRule="auto"/>
        <w:ind w:firstLine="24"/>
        <w:jc w:val="both"/>
        <w:rPr>
          <w:rFonts w:hint="eastAsia" w:ascii="微软雅黑" w:hAnsi="微软雅黑" w:eastAsia="微软雅黑" w:cs="微软雅黑"/>
          <w:sz w:val="30"/>
          <w:szCs w:val="30"/>
        </w:rPr>
      </w:pPr>
    </w:p>
    <w:p w14:paraId="3F007D8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derived holiness was conceived as a vague influence passing over to persons and things.</w:t>
      </w:r>
    </w:p>
    <w:p w14:paraId="7579D35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衍生的圣洁被构想为一种传递给人和物的模糊影响。</w:t>
      </w:r>
    </w:p>
    <w:p w14:paraId="30A7DB9B">
      <w:pPr>
        <w:spacing w:before="320" w:line="253" w:lineRule="auto"/>
        <w:ind w:firstLine="24"/>
        <w:jc w:val="both"/>
        <w:rPr>
          <w:rFonts w:hint="eastAsia" w:ascii="微软雅黑" w:hAnsi="微软雅黑" w:eastAsia="微软雅黑" w:cs="微软雅黑"/>
          <w:sz w:val="30"/>
          <w:szCs w:val="30"/>
        </w:rPr>
      </w:pPr>
    </w:p>
    <w:p w14:paraId="5113BCB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compare it to an electrical current, with which everything in the vicinity of a shrine is charged.</w:t>
      </w:r>
    </w:p>
    <w:p w14:paraId="5472DFC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人们可以将其比作电流，神殿附近的一切都充满了电。</w:t>
      </w:r>
    </w:p>
    <w:p w14:paraId="50CD18EA">
      <w:pPr>
        <w:spacing w:before="320" w:line="253" w:lineRule="auto"/>
        <w:ind w:firstLine="24"/>
        <w:jc w:val="both"/>
        <w:rPr>
          <w:rFonts w:hint="eastAsia" w:ascii="微软雅黑" w:hAnsi="微软雅黑" w:eastAsia="微软雅黑" w:cs="微软雅黑"/>
          <w:sz w:val="30"/>
          <w:szCs w:val="30"/>
        </w:rPr>
      </w:pPr>
    </w:p>
    <w:p w14:paraId="6C89402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things dangerous to the touch.</w:t>
      </w:r>
    </w:p>
    <w:p w14:paraId="4D89DC1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它使事物一触即险。</w:t>
      </w:r>
    </w:p>
    <w:p w14:paraId="47E5F156">
      <w:pPr>
        <w:spacing w:before="320" w:line="253" w:lineRule="auto"/>
        <w:ind w:firstLine="24"/>
        <w:jc w:val="both"/>
        <w:rPr>
          <w:rFonts w:hint="eastAsia" w:ascii="微软雅黑" w:hAnsi="微软雅黑" w:eastAsia="微软雅黑" w:cs="微软雅黑"/>
          <w:sz w:val="30"/>
          <w:szCs w:val="30"/>
        </w:rPr>
      </w:pPr>
    </w:p>
    <w:p w14:paraId="5F5A569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different among Israel.</w:t>
      </w:r>
    </w:p>
    <w:p w14:paraId="22E99F1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在以色列中情况不同。</w:t>
      </w:r>
    </w:p>
    <w:p w14:paraId="2859EFF5">
      <w:pPr>
        <w:spacing w:before="320" w:line="253" w:lineRule="auto"/>
        <w:ind w:firstLine="24"/>
        <w:jc w:val="both"/>
        <w:rPr>
          <w:rFonts w:hint="eastAsia" w:ascii="微软雅黑" w:hAnsi="微软雅黑" w:eastAsia="微软雅黑" w:cs="微软雅黑"/>
          <w:sz w:val="30"/>
          <w:szCs w:val="30"/>
        </w:rPr>
      </w:pPr>
    </w:p>
    <w:p w14:paraId="5BAA7A8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same dangerous character may belong to certain things (for instance, the ark), yet this is due only to a free sanctifying act of God.</w:t>
      </w:r>
    </w:p>
    <w:p w14:paraId="615829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虽然同样的危险特征可能属于某些事物（例如约柜），但这仅仅是由于神自由的成圣行动。</w:t>
      </w:r>
    </w:p>
    <w:p w14:paraId="67EE8303">
      <w:pPr>
        <w:spacing w:before="320" w:line="253" w:lineRule="auto"/>
        <w:ind w:firstLine="24"/>
        <w:jc w:val="both"/>
        <w:rPr>
          <w:rFonts w:hint="eastAsia" w:ascii="微软雅黑" w:hAnsi="微软雅黑" w:eastAsia="微软雅黑" w:cs="微软雅黑"/>
          <w:sz w:val="30"/>
          <w:szCs w:val="30"/>
        </w:rPr>
      </w:pPr>
    </w:p>
    <w:p w14:paraId="7703855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'hallowed' the sabbath, not because it inherently possessed a peculiar character, to which magic and superstition could attach themselves, but because it was His will that the day should bear a peculiar significance reminding of and binding it to the service of God.</w:t>
      </w:r>
    </w:p>
    <w:p w14:paraId="7AF9379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因此，神“分别为圣”了安息日，不是因为它固有某种特殊的性质，可以让魔法和迷信附着其上，而是因为祂的旨意是要这日带有特殊的意义，提醒并将其绑定于对神的事奉。</w:t>
      </w:r>
    </w:p>
    <w:p w14:paraId="4E1B66EC">
      <w:pPr>
        <w:spacing w:before="320" w:line="253" w:lineRule="auto"/>
        <w:ind w:firstLine="24"/>
        <w:jc w:val="both"/>
        <w:rPr>
          <w:rFonts w:hint="eastAsia" w:ascii="微软雅黑" w:hAnsi="微软雅黑" w:eastAsia="微软雅黑" w:cs="微软雅黑"/>
          <w:sz w:val="30"/>
          <w:szCs w:val="30"/>
        </w:rPr>
      </w:pPr>
    </w:p>
    <w:p w14:paraId="5105E4B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 connotation of 'holiness', as predicated of man, both in the Old Testament and the New Testament, should be carefully noted.</w:t>
      </w:r>
    </w:p>
    <w:p w14:paraId="3F826A0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在旧约和新约中，当“圣洁”归于人时，其具体含义应被仔细注意。</w:t>
      </w:r>
    </w:p>
    <w:p w14:paraId="5252C1EB">
      <w:pPr>
        <w:spacing w:before="320" w:line="253" w:lineRule="auto"/>
        <w:ind w:firstLine="24"/>
        <w:jc w:val="both"/>
        <w:rPr>
          <w:rFonts w:hint="eastAsia" w:ascii="微软雅黑" w:hAnsi="微软雅黑" w:eastAsia="微软雅黑" w:cs="微软雅黑"/>
          <w:sz w:val="30"/>
          <w:szCs w:val="30"/>
        </w:rPr>
      </w:pPr>
    </w:p>
    <w:p w14:paraId="6318946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declared to be ethically holy, even where the conception has been thoroughly spiritualized, the meaning is never simply that of moral goodness, considered in itself, but always ethical goodness seen in relation to God.</w:t>
      </w:r>
    </w:p>
    <w:p w14:paraId="635A0E5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当一个人被宣布为伦理上圣洁时，即使在概念已被彻底属灵化的地方，其含义也绝不仅仅是就其本身而言的道德良善，而总是从与神的关系中看待的伦理良善。</w:t>
      </w:r>
    </w:p>
    <w:p w14:paraId="2066FF7A">
      <w:pPr>
        <w:spacing w:before="320" w:line="253" w:lineRule="auto"/>
        <w:ind w:firstLine="24"/>
        <w:jc w:val="both"/>
        <w:rPr>
          <w:rFonts w:hint="eastAsia" w:ascii="微软雅黑" w:hAnsi="微软雅黑" w:eastAsia="微软雅黑" w:cs="微软雅黑"/>
          <w:sz w:val="30"/>
          <w:szCs w:val="30"/>
        </w:rPr>
      </w:pPr>
    </w:p>
    <w:p w14:paraId="520DE9B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marks the consecration of ethics to religion.</w:t>
      </w:r>
    </w:p>
    <w:p w14:paraId="214B463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这个观念标志着伦理对宗教的奉献。</w:t>
      </w:r>
    </w:p>
    <w:p w14:paraId="74D1ABF2">
      <w:pPr>
        <w:spacing w:before="320" w:line="253" w:lineRule="auto"/>
        <w:ind w:firstLine="24"/>
        <w:jc w:val="both"/>
        <w:rPr>
          <w:rFonts w:hint="eastAsia" w:ascii="微软雅黑" w:hAnsi="微软雅黑" w:eastAsia="微软雅黑" w:cs="微软雅黑"/>
          <w:sz w:val="30"/>
          <w:szCs w:val="30"/>
        </w:rPr>
      </w:pPr>
    </w:p>
    <w:p w14:paraId="4B4C9D0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w:t>
      </w:r>
    </w:p>
    <w:p w14:paraId="208FAFE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w:t>
      </w:r>
    </w:p>
    <w:p w14:paraId="25EF6441">
      <w:pPr>
        <w:spacing w:before="320" w:line="253" w:lineRule="auto"/>
        <w:ind w:firstLine="24"/>
        <w:jc w:val="both"/>
        <w:rPr>
          <w:rFonts w:hint="eastAsia" w:ascii="微软雅黑" w:hAnsi="微软雅黑" w:eastAsia="微软雅黑" w:cs="微软雅黑"/>
          <w:sz w:val="30"/>
          <w:szCs w:val="30"/>
        </w:rPr>
      </w:pPr>
    </w:p>
    <w:p w14:paraId="4D8F115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Midway between the transcendental and the communicative attributes stands the righteousness of Jehovah.</w:t>
      </w:r>
    </w:p>
    <w:p w14:paraId="6439C62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介于超验属性和可传递属性之间的是耶和华的公义。</w:t>
      </w:r>
    </w:p>
    <w:p w14:paraId="589E3974">
      <w:pPr>
        <w:spacing w:before="320" w:line="253" w:lineRule="auto"/>
        <w:ind w:firstLine="24"/>
        <w:jc w:val="both"/>
        <w:rPr>
          <w:rFonts w:hint="eastAsia" w:ascii="微软雅黑" w:hAnsi="微软雅黑" w:eastAsia="微软雅黑" w:cs="微软雅黑"/>
          <w:sz w:val="30"/>
          <w:szCs w:val="30"/>
        </w:rPr>
      </w:pPr>
    </w:p>
    <w:p w14:paraId="6D34BC5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words are tsedek and tsedakhah; the adjective is tsaddiq.</w:t>
      </w:r>
    </w:p>
    <w:p w14:paraId="3777B8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希伯来语单词是 tsedek 和 tsedakhah；形容词是 tsaddiq。</w:t>
      </w:r>
    </w:p>
    <w:p w14:paraId="65684FAC">
      <w:pPr>
        <w:spacing w:before="320" w:line="253" w:lineRule="auto"/>
        <w:ind w:firstLine="24"/>
        <w:jc w:val="both"/>
        <w:rPr>
          <w:rFonts w:hint="eastAsia" w:ascii="微软雅黑" w:hAnsi="微软雅黑" w:eastAsia="微软雅黑" w:cs="微软雅黑"/>
          <w:sz w:val="30"/>
          <w:szCs w:val="30"/>
        </w:rPr>
      </w:pPr>
    </w:p>
    <w:p w14:paraId="41DE5A5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it ought to be observed that when righteousness is predicated of Jehovah, the analogy is not the duty of fair dealing between man and man, but always the procedure according to strict justice on the part of a judge.</w:t>
      </w:r>
    </w:p>
    <w:p w14:paraId="5264DCE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首先应该注意的是，当公义归于耶和华时，类比的不是人与人之间公平交易的义务，而总是法官方面依据严格正义的程序。</w:t>
      </w:r>
    </w:p>
    <w:p w14:paraId="13AE8495">
      <w:pPr>
        <w:spacing w:before="320" w:line="253" w:lineRule="auto"/>
        <w:ind w:firstLine="24"/>
        <w:jc w:val="both"/>
        <w:rPr>
          <w:rFonts w:hint="eastAsia" w:ascii="微软雅黑" w:hAnsi="微软雅黑" w:eastAsia="微软雅黑" w:cs="微软雅黑"/>
          <w:sz w:val="30"/>
          <w:szCs w:val="30"/>
        </w:rPr>
      </w:pPr>
    </w:p>
    <w:p w14:paraId="4373C6A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apparent exceptions to this, as when, for the sake of metaphor, God is represented as Himself appearing in court seeking a verdict on His own action [Psa. 51:4].</w:t>
      </w:r>
    </w:p>
    <w:p w14:paraId="7739C50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对此只有表面上的例外，例如为了比喻的缘故，神被描绘为自己出庭，为祂自己的行为寻求裁决 [诗 51:4]。</w:t>
      </w:r>
    </w:p>
    <w:p w14:paraId="3EA5A10D">
      <w:pPr>
        <w:spacing w:before="320" w:line="253" w:lineRule="auto"/>
        <w:ind w:firstLine="24"/>
        <w:jc w:val="both"/>
        <w:rPr>
          <w:rFonts w:hint="eastAsia" w:ascii="微软雅黑" w:hAnsi="微软雅黑" w:eastAsia="微软雅黑" w:cs="微软雅黑"/>
          <w:sz w:val="30"/>
          <w:szCs w:val="30"/>
        </w:rPr>
      </w:pPr>
    </w:p>
    <w:p w14:paraId="0A22C26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rule the righteous God is the righteous judge.</w:t>
      </w:r>
    </w:p>
    <w:p w14:paraId="0AA5AA8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通常，公义的神就是公义的法官。</w:t>
      </w:r>
    </w:p>
    <w:p w14:paraId="6739C2ED">
      <w:pPr>
        <w:spacing w:before="320" w:line="253" w:lineRule="auto"/>
        <w:ind w:firstLine="24"/>
        <w:jc w:val="both"/>
        <w:rPr>
          <w:rFonts w:hint="eastAsia" w:ascii="微软雅黑" w:hAnsi="微软雅黑" w:eastAsia="微软雅黑" w:cs="微软雅黑"/>
          <w:sz w:val="30"/>
          <w:szCs w:val="30"/>
        </w:rPr>
      </w:pPr>
    </w:p>
    <w:p w14:paraId="065A324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judge among men is not called righteous simply because he follows an instinct of fairness towards the parties before him, but because he rigidly adheres to the law above him.</w:t>
      </w:r>
    </w:p>
    <w:p w14:paraId="4CD1685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人间的法官被称为公义，不仅仅是因为他遵循对面前当事人的公平本能，而是因为他严格遵守高于他的法律。</w:t>
      </w:r>
    </w:p>
    <w:p w14:paraId="7CD1D9E7">
      <w:pPr>
        <w:spacing w:before="320" w:line="253" w:lineRule="auto"/>
        <w:ind w:firstLine="24"/>
        <w:jc w:val="both"/>
        <w:rPr>
          <w:rFonts w:hint="eastAsia" w:ascii="微软雅黑" w:hAnsi="微软雅黑" w:eastAsia="微软雅黑" w:cs="微软雅黑"/>
          <w:sz w:val="30"/>
          <w:szCs w:val="30"/>
        </w:rPr>
      </w:pPr>
    </w:p>
    <w:p w14:paraId="350686A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question arises how this idea can be transferred to God, who has no law above Him.</w:t>
      </w:r>
    </w:p>
    <w:p w14:paraId="689262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因此问题出现了，这个观念如何能转移到神身上，因为在祂之上没有法律。</w:t>
      </w:r>
    </w:p>
    <w:p w14:paraId="79E93FBE">
      <w:pPr>
        <w:spacing w:before="320" w:line="253" w:lineRule="auto"/>
        <w:ind w:firstLine="24"/>
        <w:jc w:val="both"/>
        <w:rPr>
          <w:rFonts w:hint="eastAsia" w:ascii="微软雅黑" w:hAnsi="微软雅黑" w:eastAsia="微软雅黑" w:cs="微软雅黑"/>
          <w:sz w:val="30"/>
          <w:szCs w:val="30"/>
        </w:rPr>
      </w:pPr>
    </w:p>
    <w:p w14:paraId="505A206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prophets and the Old Testament in general adhere to this form of representation.</w:t>
      </w:r>
    </w:p>
    <w:p w14:paraId="7458668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尽管如此，先知和旧约总体上坚持这种表述形式。</w:t>
      </w:r>
    </w:p>
    <w:p w14:paraId="3F367B34">
      <w:pPr>
        <w:spacing w:before="320" w:line="253" w:lineRule="auto"/>
        <w:ind w:firstLine="24"/>
        <w:jc w:val="both"/>
        <w:rPr>
          <w:rFonts w:hint="eastAsia" w:ascii="微软雅黑" w:hAnsi="微软雅黑" w:eastAsia="微软雅黑" w:cs="微软雅黑"/>
          <w:sz w:val="30"/>
          <w:szCs w:val="30"/>
        </w:rPr>
      </w:pPr>
    </w:p>
    <w:p w14:paraId="406F3D8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with them a convenient anthropomorphism simply.</w:t>
      </w:r>
    </w:p>
    <w:p w14:paraId="3676F1A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这对他们来说也不仅仅是一种方便的拟人化。</w:t>
      </w:r>
    </w:p>
    <w:p w14:paraId="0CD68937">
      <w:pPr>
        <w:spacing w:before="320" w:line="253" w:lineRule="auto"/>
        <w:ind w:firstLine="24"/>
        <w:jc w:val="both"/>
        <w:rPr>
          <w:rFonts w:hint="eastAsia" w:ascii="微软雅黑" w:hAnsi="微软雅黑" w:eastAsia="微软雅黑" w:cs="微软雅黑"/>
          <w:sz w:val="30"/>
          <w:szCs w:val="30"/>
        </w:rPr>
      </w:pPr>
    </w:p>
    <w:p w14:paraId="47AC49E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lies behind it, that underlying the decisions of Jehovah lies His nature.</w:t>
      </w:r>
    </w:p>
    <w:p w14:paraId="3777A5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这背后的观念是，耶和华决定的基础在于祂的本性。</w:t>
      </w:r>
    </w:p>
    <w:p w14:paraId="72076CE0">
      <w:pPr>
        <w:spacing w:before="320" w:line="253" w:lineRule="auto"/>
        <w:ind w:firstLine="24"/>
        <w:jc w:val="both"/>
        <w:rPr>
          <w:rFonts w:hint="eastAsia" w:ascii="微软雅黑" w:hAnsi="微软雅黑" w:eastAsia="微软雅黑" w:cs="微软雅黑"/>
          <w:sz w:val="30"/>
          <w:szCs w:val="30"/>
        </w:rPr>
      </w:pPr>
    </w:p>
    <w:p w14:paraId="182CAC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law, not, to be sure, above Him, but yet truly within Him.</w:t>
      </w:r>
    </w:p>
    <w:p w14:paraId="37F7B68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那就是律法，当然不是在祂之上，而是真实地在祂里面。</w:t>
      </w:r>
    </w:p>
    <w:p w14:paraId="112A1485">
      <w:pPr>
        <w:spacing w:before="320" w:line="253" w:lineRule="auto"/>
        <w:ind w:firstLine="24"/>
        <w:jc w:val="both"/>
        <w:rPr>
          <w:rFonts w:hint="eastAsia" w:ascii="微软雅黑" w:hAnsi="微软雅黑" w:eastAsia="微软雅黑" w:cs="微软雅黑"/>
          <w:sz w:val="30"/>
          <w:szCs w:val="30"/>
        </w:rPr>
      </w:pPr>
    </w:p>
    <w:p w14:paraId="19D7982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presupposition applies when not merely in a case of decision under the law, but also in the making of the law Jehovah is called righteous.</w:t>
      </w:r>
    </w:p>
    <w:p w14:paraId="49F5C35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同样的预设也适用，当不仅在依律裁决的情况下，而且在制定律法时，耶和华被称为公义。</w:t>
      </w:r>
    </w:p>
    <w:p w14:paraId="234DFCF3">
      <w:pPr>
        <w:spacing w:before="320" w:line="253" w:lineRule="auto"/>
        <w:ind w:firstLine="24"/>
        <w:jc w:val="both"/>
        <w:rPr>
          <w:rFonts w:hint="eastAsia" w:ascii="微软雅黑" w:hAnsi="微软雅黑" w:eastAsia="微软雅黑" w:cs="微软雅黑"/>
          <w:sz w:val="30"/>
          <w:szCs w:val="30"/>
        </w:rPr>
      </w:pPr>
    </w:p>
    <w:p w14:paraId="4ED734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not made according to arbitrary fiat, it is a righteous law, because conforming to the divine nature, higher than which there is and can be no norm [Deut. 4:8].</w:t>
      </w:r>
    </w:p>
    <w:p w14:paraId="42CB250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律法不是根据任意的命令制定的，它是公义的律法，因为它符合神圣的本性，没有也不可能有比这更高的规范 [申 4:8]。</w:t>
      </w:r>
    </w:p>
    <w:p w14:paraId="0F99A8EF">
      <w:pPr>
        <w:spacing w:before="320" w:line="253" w:lineRule="auto"/>
        <w:ind w:firstLine="24"/>
        <w:jc w:val="both"/>
        <w:rPr>
          <w:rFonts w:hint="eastAsia" w:ascii="微软雅黑" w:hAnsi="微软雅黑" w:eastAsia="微软雅黑" w:cs="微软雅黑"/>
          <w:sz w:val="30"/>
          <w:szCs w:val="30"/>
        </w:rPr>
      </w:pPr>
    </w:p>
    <w:p w14:paraId="6D51BB6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forensic or judicial righteousness of Jehovah further branches out in several directions.</w:t>
      </w:r>
    </w:p>
    <w:p w14:paraId="7F9CD62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耶和华这种法庭的或司法的公义进一步向几个方向扩展。</w:t>
      </w:r>
    </w:p>
    <w:p w14:paraId="78004DAF">
      <w:pPr>
        <w:spacing w:before="320" w:line="253" w:lineRule="auto"/>
        <w:ind w:firstLine="24"/>
        <w:jc w:val="both"/>
        <w:rPr>
          <w:rFonts w:hint="eastAsia" w:ascii="微软雅黑" w:hAnsi="微软雅黑" w:eastAsia="微软雅黑" w:cs="微软雅黑"/>
          <w:sz w:val="30"/>
          <w:szCs w:val="30"/>
        </w:rPr>
      </w:pPr>
    </w:p>
    <w:p w14:paraId="66F809E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distinguish</w:t>
      </w:r>
    </w:p>
    <w:p w14:paraId="18160AA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我们可以区分</w:t>
      </w:r>
    </w:p>
    <w:p w14:paraId="46C7C4DA">
      <w:pPr>
        <w:spacing w:before="320" w:line="253" w:lineRule="auto"/>
        <w:ind w:firstLine="24"/>
        <w:jc w:val="both"/>
        <w:rPr>
          <w:rFonts w:hint="eastAsia" w:ascii="微软雅黑" w:hAnsi="微软雅黑" w:eastAsia="微软雅黑" w:cs="微软雅黑"/>
          <w:sz w:val="30"/>
          <w:szCs w:val="30"/>
        </w:rPr>
      </w:pPr>
    </w:p>
    <w:p w14:paraId="7F9408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a righteousness of cognizance,</w:t>
      </w:r>
    </w:p>
    <w:p w14:paraId="527785C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认知的公义，</w:t>
      </w:r>
    </w:p>
    <w:p w14:paraId="0BECA98C">
      <w:pPr>
        <w:spacing w:before="320" w:line="253" w:lineRule="auto"/>
        <w:ind w:firstLine="24"/>
        <w:jc w:val="both"/>
        <w:rPr>
          <w:rFonts w:hint="eastAsia" w:ascii="微软雅黑" w:hAnsi="微软雅黑" w:eastAsia="微软雅黑" w:cs="微软雅黑"/>
          <w:sz w:val="30"/>
          <w:szCs w:val="30"/>
        </w:rPr>
      </w:pPr>
    </w:p>
    <w:p w14:paraId="5E9CEAF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 righteousness of retribution,</w:t>
      </w:r>
    </w:p>
    <w:p w14:paraId="0342AF1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报应的公义，</w:t>
      </w:r>
    </w:p>
    <w:p w14:paraId="3F8E199C">
      <w:pPr>
        <w:spacing w:before="320" w:line="253" w:lineRule="auto"/>
        <w:ind w:firstLine="24"/>
        <w:jc w:val="both"/>
        <w:rPr>
          <w:rFonts w:hint="eastAsia" w:ascii="微软雅黑" w:hAnsi="微软雅黑" w:eastAsia="微软雅黑" w:cs="微软雅黑"/>
          <w:sz w:val="30"/>
          <w:szCs w:val="30"/>
        </w:rPr>
      </w:pPr>
    </w:p>
    <w:p w14:paraId="67EFD68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 righteousness of vindication, and</w:t>
      </w:r>
    </w:p>
    <w:p w14:paraId="3DF96D5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辩护的公义，以及</w:t>
      </w:r>
    </w:p>
    <w:p w14:paraId="2A7C6E1B">
      <w:pPr>
        <w:spacing w:before="320" w:line="253" w:lineRule="auto"/>
        <w:ind w:firstLine="24"/>
        <w:jc w:val="both"/>
        <w:rPr>
          <w:rFonts w:hint="eastAsia" w:ascii="微软雅黑" w:hAnsi="微软雅黑" w:eastAsia="微软雅黑" w:cs="微软雅黑"/>
          <w:sz w:val="30"/>
          <w:szCs w:val="30"/>
        </w:rPr>
      </w:pPr>
    </w:p>
    <w:p w14:paraId="10B73A4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a righteousness of salvation, shading off into</w:t>
      </w:r>
    </w:p>
    <w:p w14:paraId="2A14B67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拯救的公义，逐渐过渡到</w:t>
      </w:r>
    </w:p>
    <w:p w14:paraId="4C3DD195">
      <w:pPr>
        <w:spacing w:before="320" w:line="253" w:lineRule="auto"/>
        <w:ind w:firstLine="24"/>
        <w:jc w:val="both"/>
        <w:rPr>
          <w:rFonts w:hint="eastAsia" w:ascii="微软雅黑" w:hAnsi="微软雅黑" w:eastAsia="微软雅黑" w:cs="微软雅黑"/>
          <w:sz w:val="30"/>
          <w:szCs w:val="30"/>
        </w:rPr>
      </w:pPr>
    </w:p>
    <w:p w14:paraId="2961227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a righteousness of benevolence.</w:t>
      </w:r>
    </w:p>
    <w:p w14:paraId="065D0B1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仁慈的公义。</w:t>
      </w:r>
    </w:p>
    <w:p w14:paraId="221DD60D">
      <w:pPr>
        <w:spacing w:before="320" w:line="253" w:lineRule="auto"/>
        <w:ind w:firstLine="24"/>
        <w:jc w:val="both"/>
        <w:rPr>
          <w:rFonts w:hint="eastAsia" w:ascii="微软雅黑" w:hAnsi="微软雅黑" w:eastAsia="微软雅黑" w:cs="微软雅黑"/>
          <w:sz w:val="30"/>
          <w:szCs w:val="30"/>
        </w:rPr>
      </w:pPr>
    </w:p>
    <w:p w14:paraId="2C4007C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then, the righteousness of cognizance</w:t>
      </w:r>
    </w:p>
    <w:p w14:paraId="7BEACE0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那么，首先是认知的公义</w:t>
      </w:r>
    </w:p>
    <w:p w14:paraId="7A8E2064">
      <w:pPr>
        <w:spacing w:before="320" w:line="253" w:lineRule="auto"/>
        <w:ind w:firstLine="24"/>
        <w:jc w:val="both"/>
        <w:rPr>
          <w:rFonts w:hint="eastAsia" w:ascii="微软雅黑" w:hAnsi="微软雅黑" w:eastAsia="微软雅黑" w:cs="微软雅黑"/>
          <w:sz w:val="30"/>
          <w:szCs w:val="30"/>
        </w:rPr>
      </w:pPr>
    </w:p>
    <w:p w14:paraId="43BD39F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that Jehovah is held to take notice and keep account of all moral conduct.</w:t>
      </w:r>
    </w:p>
    <w:p w14:paraId="0D4F256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我们的意思是，耶和华被认为注意到并记录所有的道德行为。</w:t>
      </w:r>
    </w:p>
    <w:p w14:paraId="373934F8">
      <w:pPr>
        <w:spacing w:before="320" w:line="253" w:lineRule="auto"/>
        <w:ind w:firstLine="24"/>
        <w:jc w:val="both"/>
        <w:rPr>
          <w:rFonts w:hint="eastAsia" w:ascii="微软雅黑" w:hAnsi="微软雅黑" w:eastAsia="微软雅黑" w:cs="微软雅黑"/>
          <w:sz w:val="30"/>
          <w:szCs w:val="30"/>
        </w:rPr>
      </w:pPr>
    </w:p>
    <w:p w14:paraId="0082D6C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both to individuals and to nations collectively.</w:t>
      </w:r>
    </w:p>
    <w:p w14:paraId="50BB23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这既适用于个人，也适用于集体的国家。</w:t>
      </w:r>
    </w:p>
    <w:p w14:paraId="2641F26A">
      <w:pPr>
        <w:spacing w:before="320" w:line="253" w:lineRule="auto"/>
        <w:ind w:firstLine="24"/>
        <w:jc w:val="both"/>
        <w:rPr>
          <w:rFonts w:hint="eastAsia" w:ascii="微软雅黑" w:hAnsi="微软雅黑" w:eastAsia="微软雅黑" w:cs="微软雅黑"/>
          <w:sz w:val="30"/>
          <w:szCs w:val="30"/>
        </w:rPr>
      </w:pPr>
    </w:p>
    <w:p w14:paraId="4D261D1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conduct falls under the divine jurisdiction.</w:t>
      </w:r>
    </w:p>
    <w:p w14:paraId="542BA7F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所有行为都属于神圣的管辖范围。</w:t>
      </w:r>
    </w:p>
    <w:p w14:paraId="07DEC4A7">
      <w:pPr>
        <w:spacing w:before="320" w:line="253" w:lineRule="auto"/>
        <w:ind w:firstLine="24"/>
        <w:jc w:val="both"/>
        <w:rPr>
          <w:rFonts w:hint="eastAsia" w:ascii="微软雅黑" w:hAnsi="微软雅黑" w:eastAsia="微软雅黑" w:cs="微软雅黑"/>
          <w:sz w:val="30"/>
          <w:szCs w:val="30"/>
        </w:rPr>
      </w:pPr>
    </w:p>
    <w:p w14:paraId="32EB756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should be remembered that God, while functioning as judge, none the less remains God, and His being God cannot be separated from His procedure as judge.</w:t>
      </w:r>
    </w:p>
    <w:p w14:paraId="6435E2B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这里应该记住，神在行使法官职能时，仍然是神，祂作为神的身分不能与祂作为法官的程序分开。</w:t>
      </w:r>
    </w:p>
    <w:p w14:paraId="1C5022BE">
      <w:pPr>
        <w:spacing w:before="320" w:line="253" w:lineRule="auto"/>
        <w:ind w:firstLine="24"/>
        <w:jc w:val="both"/>
        <w:rPr>
          <w:rFonts w:hint="eastAsia" w:ascii="微软雅黑" w:hAnsi="微软雅黑" w:eastAsia="微软雅黑" w:cs="微软雅黑"/>
          <w:sz w:val="30"/>
          <w:szCs w:val="30"/>
        </w:rPr>
      </w:pPr>
    </w:p>
    <w:p w14:paraId="35F3316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ordinary life it is not the business of a judge to watch the conduct of men subject to his jurisdiction.</w:t>
      </w:r>
    </w:p>
    <w:p w14:paraId="7CD9A77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在日常生活中，监视受其管辖之人的行为不是法官的事。</w:t>
      </w:r>
    </w:p>
    <w:p w14:paraId="671AFC86">
      <w:pPr>
        <w:spacing w:before="320" w:line="253" w:lineRule="auto"/>
        <w:ind w:firstLine="24"/>
        <w:jc w:val="both"/>
        <w:rPr>
          <w:rFonts w:hint="eastAsia" w:ascii="微软雅黑" w:hAnsi="微软雅黑" w:eastAsia="微软雅黑" w:cs="微软雅黑"/>
          <w:sz w:val="30"/>
          <w:szCs w:val="30"/>
        </w:rPr>
      </w:pPr>
    </w:p>
    <w:p w14:paraId="66D6495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Jehovah's oversight nothing escapes.</w:t>
      </w:r>
    </w:p>
    <w:p w14:paraId="795EC68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没有任何东西能逃过耶和华的监察。</w:t>
      </w:r>
    </w:p>
    <w:p w14:paraId="67E3EF1E">
      <w:pPr>
        <w:spacing w:before="320" w:line="253" w:lineRule="auto"/>
        <w:ind w:firstLine="24"/>
        <w:jc w:val="both"/>
        <w:rPr>
          <w:rFonts w:hint="eastAsia" w:ascii="微软雅黑" w:hAnsi="微软雅黑" w:eastAsia="微软雅黑" w:cs="微软雅黑"/>
          <w:sz w:val="30"/>
          <w:szCs w:val="30"/>
        </w:rPr>
      </w:pPr>
    </w:p>
    <w:p w14:paraId="1672FD5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He in any relation a disinterested spectator: the cognizance is with a view to corresponding action.</w:t>
      </w:r>
    </w:p>
    <w:p w14:paraId="14C8BF1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祂在任何关系中也都不是一个不关心的旁观者：认知的目的是为了相应的行动。</w:t>
      </w:r>
    </w:p>
    <w:p w14:paraId="09BD69FF">
      <w:pPr>
        <w:spacing w:before="320" w:line="253" w:lineRule="auto"/>
        <w:ind w:firstLine="24"/>
        <w:jc w:val="both"/>
        <w:rPr>
          <w:rFonts w:hint="eastAsia" w:ascii="微软雅黑" w:hAnsi="微软雅黑" w:eastAsia="微软雅黑" w:cs="微软雅黑"/>
          <w:sz w:val="30"/>
          <w:szCs w:val="30"/>
        </w:rPr>
      </w:pPr>
    </w:p>
    <w:p w14:paraId="422F418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has given most emphatic expression to this.</w:t>
      </w:r>
    </w:p>
    <w:p w14:paraId="498854B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阿摩司对此给予了最有力的表达。</w:t>
      </w:r>
    </w:p>
    <w:p w14:paraId="70405DEC">
      <w:pPr>
        <w:spacing w:before="320" w:line="253" w:lineRule="auto"/>
        <w:ind w:firstLine="24"/>
        <w:jc w:val="both"/>
        <w:rPr>
          <w:rFonts w:hint="eastAsia" w:ascii="微软雅黑" w:hAnsi="微软雅黑" w:eastAsia="微软雅黑" w:cs="微软雅黑"/>
          <w:sz w:val="30"/>
          <w:szCs w:val="30"/>
        </w:rPr>
      </w:pPr>
    </w:p>
    <w:p w14:paraId="5F30787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divine omniscience has practically become the pervasiveness of ethical appraisal and ethical control on the part of Jehovah.</w:t>
      </w:r>
    </w:p>
    <w:p w14:paraId="34CE3F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对他来说，神的全知实际上已变成了耶和华方面无处不在的伦理评估和伦理控制。</w:t>
      </w:r>
    </w:p>
    <w:p w14:paraId="468CBC73">
      <w:pPr>
        <w:spacing w:before="320" w:line="253" w:lineRule="auto"/>
        <w:ind w:firstLine="24"/>
        <w:jc w:val="both"/>
        <w:rPr>
          <w:rFonts w:hint="eastAsia" w:ascii="微软雅黑" w:hAnsi="微软雅黑" w:eastAsia="微软雅黑" w:cs="微软雅黑"/>
          <w:sz w:val="30"/>
          <w:szCs w:val="30"/>
        </w:rPr>
      </w:pPr>
    </w:p>
    <w:p w14:paraId="048F665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God are identical; to seek the one is to seek the other [5:4, 6, 14].</w:t>
      </w:r>
    </w:p>
    <w:p w14:paraId="1877AED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公义和神是同一的；寻求其一就是寻求另一 [5:4, 6, 14]。</w:t>
      </w:r>
    </w:p>
    <w:p w14:paraId="4884809C">
      <w:pPr>
        <w:spacing w:before="320" w:line="253" w:lineRule="auto"/>
        <w:ind w:firstLine="24"/>
        <w:jc w:val="both"/>
        <w:rPr>
          <w:rFonts w:hint="eastAsia" w:ascii="微软雅黑" w:hAnsi="微软雅黑" w:eastAsia="微软雅黑" w:cs="微软雅黑"/>
          <w:sz w:val="30"/>
          <w:szCs w:val="30"/>
        </w:rPr>
      </w:pPr>
    </w:p>
    <w:p w14:paraId="243D9FA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an extent does the prophet feel righteousness to be the inward governing principle of world-control, that it appears to him as the normal, the departure from which is monstrous and absurd [5:7; 6:12].</w:t>
      </w:r>
    </w:p>
    <w:p w14:paraId="09F0E19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先知如此强烈地感到公义是世界控制的内在治理原则，以至于在他看来这是常态，背离它是荒诞和荒谬的 [5:7; 6:12]。</w:t>
      </w:r>
    </w:p>
    <w:p w14:paraId="14E6F529">
      <w:pPr>
        <w:spacing w:before="320" w:line="253" w:lineRule="auto"/>
        <w:ind w:firstLine="24"/>
        <w:jc w:val="both"/>
        <w:rPr>
          <w:rFonts w:hint="eastAsia" w:ascii="微软雅黑" w:hAnsi="微软雅黑" w:eastAsia="微软雅黑" w:cs="微软雅黑"/>
          <w:sz w:val="30"/>
          <w:szCs w:val="30"/>
        </w:rPr>
      </w:pPr>
    </w:p>
    <w:p w14:paraId="412EB2F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stands beside every wall of conduct, a plumbline in His hand [7:8].</w:t>
      </w:r>
    </w:p>
    <w:p w14:paraId="2E5EFF3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神站在每一堵行为的墙旁，手中拿着准绳 [7:8]。</w:t>
      </w:r>
    </w:p>
    <w:p w14:paraId="5B53BB4B">
      <w:pPr>
        <w:spacing w:before="320" w:line="253" w:lineRule="auto"/>
        <w:ind w:firstLine="24"/>
        <w:jc w:val="both"/>
        <w:rPr>
          <w:rFonts w:hint="eastAsia" w:ascii="微软雅黑" w:hAnsi="微软雅黑" w:eastAsia="微软雅黑" w:cs="微软雅黑"/>
          <w:sz w:val="30"/>
          <w:szCs w:val="30"/>
        </w:rPr>
      </w:pPr>
    </w:p>
    <w:p w14:paraId="7DE2A7C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figure, however, the cognizance-aspect is seen at the point of turning into that of retribution, for the plumbline was used not merely for measuring, but likewise for tearing down [Isa. 28:17].</w:t>
      </w:r>
    </w:p>
    <w:p w14:paraId="422DC93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然而，在这个比喻中，认知方面被视为正处于转变为报应方面的时刻，因为准绳不仅用于测量，也同样用于拆毁 [赛 28:17]。</w:t>
      </w:r>
    </w:p>
    <w:p w14:paraId="4E6BC3A0">
      <w:pPr>
        <w:spacing w:before="320" w:line="253" w:lineRule="auto"/>
        <w:ind w:firstLine="24"/>
        <w:jc w:val="both"/>
        <w:rPr>
          <w:rFonts w:hint="eastAsia" w:ascii="微软雅黑" w:hAnsi="微软雅黑" w:eastAsia="微软雅黑" w:cs="微软雅黑"/>
          <w:sz w:val="30"/>
          <w:szCs w:val="30"/>
        </w:rPr>
      </w:pPr>
    </w:p>
    <w:p w14:paraId="007ACBC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therefore, Jehovah is righteous as the One who punishes sin</w:t>
      </w:r>
    </w:p>
    <w:p w14:paraId="0142B0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因此，第二，作为惩罚罪恶者，耶和华是公义的</w:t>
      </w:r>
    </w:p>
    <w:p w14:paraId="73ADAAC5">
      <w:pPr>
        <w:spacing w:before="320" w:line="253" w:lineRule="auto"/>
        <w:ind w:firstLine="24"/>
        <w:jc w:val="both"/>
        <w:rPr>
          <w:rFonts w:hint="eastAsia" w:ascii="微软雅黑" w:hAnsi="微软雅黑" w:eastAsia="微软雅黑" w:cs="微软雅黑"/>
          <w:sz w:val="30"/>
          <w:szCs w:val="30"/>
        </w:rPr>
      </w:pPr>
    </w:p>
    <w:p w14:paraId="50E21F7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ethical admiration for the prophets but too often overlooks this feature of their teaching.</w:t>
      </w:r>
    </w:p>
    <w:p w14:paraId="5D354B5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现代对先知的伦理推崇往往忽略了他们教导的这一特征。</w:t>
      </w:r>
    </w:p>
    <w:p w14:paraId="0311C567">
      <w:pPr>
        <w:spacing w:before="320" w:line="253" w:lineRule="auto"/>
        <w:ind w:firstLine="24"/>
        <w:jc w:val="both"/>
        <w:rPr>
          <w:rFonts w:hint="eastAsia" w:ascii="微软雅黑" w:hAnsi="微软雅黑" w:eastAsia="微软雅黑" w:cs="微软雅黑"/>
          <w:sz w:val="30"/>
          <w:szCs w:val="30"/>
        </w:rPr>
      </w:pPr>
    </w:p>
    <w:p w14:paraId="54CAF9B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Ritschl has even denied that the punishment of sin appears anywhere in the Old Testament, except in some of the latest writings, as a result of the divine righteousness.</w:t>
      </w:r>
    </w:p>
    <w:p w14:paraId="7012356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立敕尔（Ritschl）甚至否认惩罚罪恶作为神圣公义的结果出现在旧约的任何地方，除了在一些最新的著作中。</w:t>
      </w:r>
    </w:p>
    <w:p w14:paraId="2F6DEF24">
      <w:pPr>
        <w:spacing w:before="320" w:line="253" w:lineRule="auto"/>
        <w:ind w:firstLine="24"/>
        <w:jc w:val="both"/>
        <w:rPr>
          <w:rFonts w:hint="eastAsia" w:ascii="微软雅黑" w:hAnsi="微软雅黑" w:eastAsia="微软雅黑" w:cs="微软雅黑"/>
          <w:sz w:val="30"/>
          <w:szCs w:val="30"/>
        </w:rPr>
      </w:pPr>
    </w:p>
    <w:p w14:paraId="6E8E554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interpret the attribute as a benevolent one.</w:t>
      </w:r>
    </w:p>
    <w:p w14:paraId="4B45DB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他愿将该属性解释为仁慈的属性。</w:t>
      </w:r>
    </w:p>
    <w:p w14:paraId="74DD9FD7">
      <w:pPr>
        <w:spacing w:before="320" w:line="253" w:lineRule="auto"/>
        <w:ind w:firstLine="24"/>
        <w:jc w:val="both"/>
        <w:rPr>
          <w:rFonts w:hint="eastAsia" w:ascii="微软雅黑" w:hAnsi="微软雅黑" w:eastAsia="微软雅黑" w:cs="微软雅黑"/>
          <w:sz w:val="30"/>
          <w:szCs w:val="30"/>
        </w:rPr>
      </w:pPr>
    </w:p>
    <w:p w14:paraId="36DE38B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back to the physical root-meaning of 'straightness' he defines it as 'the order and normal consistency with which God acts to secure for the righteous and pious the attainment of salvation through protection from the wicked'.</w:t>
      </w:r>
    </w:p>
    <w:p w14:paraId="7357A0B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回到“正直”的物理词根含义，他将其定义为“神为了确保义人和虔诚人通过免受恶人侵害而获得拯救所采取行动的秩序和正常的一致性”。</w:t>
      </w:r>
    </w:p>
    <w:p w14:paraId="4F46F22E">
      <w:pPr>
        <w:spacing w:before="320" w:line="253" w:lineRule="auto"/>
        <w:ind w:firstLine="24"/>
        <w:jc w:val="both"/>
        <w:rPr>
          <w:rFonts w:hint="eastAsia" w:ascii="微软雅黑" w:hAnsi="微软雅黑" w:eastAsia="微软雅黑" w:cs="微软雅黑"/>
          <w:sz w:val="30"/>
          <w:szCs w:val="30"/>
        </w:rPr>
      </w:pPr>
    </w:p>
    <w:p w14:paraId="67F5A56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incidentally, because the positive beneficial end cannot be attained otherwise, the destruction of the wicked results.</w:t>
      </w:r>
    </w:p>
    <w:p w14:paraId="33675D2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恶人的毁灭只是附带的结果，因为否则无法达到积极有益的目的。</w:t>
      </w:r>
    </w:p>
    <w:p w14:paraId="4481906E">
      <w:pPr>
        <w:spacing w:before="320" w:line="253" w:lineRule="auto"/>
        <w:ind w:firstLine="24"/>
        <w:jc w:val="both"/>
        <w:rPr>
          <w:rFonts w:hint="eastAsia" w:ascii="微软雅黑" w:hAnsi="微软雅黑" w:eastAsia="微软雅黑" w:cs="微软雅黑"/>
          <w:sz w:val="30"/>
          <w:szCs w:val="30"/>
        </w:rPr>
      </w:pPr>
    </w:p>
    <w:p w14:paraId="119E82F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in the way of God's plans and must be swept aside.</w:t>
      </w:r>
    </w:p>
    <w:p w14:paraId="6AF67EC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他们阻碍了神的计划，必须被扫除。</w:t>
      </w:r>
    </w:p>
    <w:p w14:paraId="3017FB3F">
      <w:pPr>
        <w:spacing w:before="320" w:line="253" w:lineRule="auto"/>
        <w:ind w:firstLine="24"/>
        <w:jc w:val="both"/>
        <w:rPr>
          <w:rFonts w:hint="eastAsia" w:ascii="微软雅黑" w:hAnsi="微软雅黑" w:eastAsia="微软雅黑" w:cs="微软雅黑"/>
          <w:sz w:val="30"/>
          <w:szCs w:val="30"/>
        </w:rPr>
      </w:pPr>
    </w:p>
    <w:p w14:paraId="72F61D2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criticism upon this interpretation should not be that it is entirely wrong.</w:t>
      </w:r>
    </w:p>
    <w:p w14:paraId="5B54AE8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我们对这种解释的批评不应该是它完全错误。</w:t>
      </w:r>
    </w:p>
    <w:p w14:paraId="57194F92">
      <w:pPr>
        <w:spacing w:before="320" w:line="253" w:lineRule="auto"/>
        <w:ind w:firstLine="24"/>
        <w:jc w:val="both"/>
        <w:rPr>
          <w:rFonts w:hint="eastAsia" w:ascii="微软雅黑" w:hAnsi="微软雅黑" w:eastAsia="微软雅黑" w:cs="微软雅黑"/>
          <w:sz w:val="30"/>
          <w:szCs w:val="30"/>
        </w:rPr>
      </w:pPr>
    </w:p>
    <w:p w14:paraId="0517258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meaning of the term 'righteousness' imparting to it benevolent character and sometimes losing sight in doing so of the retribution administered to the wicked.</w:t>
      </w:r>
    </w:p>
    <w:p w14:paraId="2F4C03E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“公义”一词确实有一种含义赋予它仁慈的特征，并且有时在这样做时忽略了对恶人的报应。</w:t>
      </w:r>
    </w:p>
    <w:p w14:paraId="73098D92">
      <w:pPr>
        <w:spacing w:before="320" w:line="253" w:lineRule="auto"/>
        <w:ind w:firstLine="24"/>
        <w:jc w:val="both"/>
        <w:rPr>
          <w:rFonts w:hint="eastAsia" w:ascii="微软雅黑" w:hAnsi="微软雅黑" w:eastAsia="微软雅黑" w:cs="微软雅黑"/>
          <w:sz w:val="30"/>
          <w:szCs w:val="30"/>
        </w:rPr>
      </w:pPr>
    </w:p>
    <w:p w14:paraId="00C697D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presently see what there is of this in the prophets.</w:t>
      </w:r>
    </w:p>
    <w:p w14:paraId="6A9E50D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我们很快就会看到先知书中有多少这方面的内容。</w:t>
      </w:r>
    </w:p>
    <w:p w14:paraId="34AA29E8">
      <w:pPr>
        <w:spacing w:before="320" w:line="253" w:lineRule="auto"/>
        <w:ind w:firstLine="24"/>
        <w:jc w:val="both"/>
        <w:rPr>
          <w:rFonts w:hint="eastAsia" w:ascii="微软雅黑" w:hAnsi="微软雅黑" w:eastAsia="微软雅黑" w:cs="微软雅黑"/>
          <w:sz w:val="30"/>
          <w:szCs w:val="30"/>
        </w:rPr>
      </w:pPr>
    </w:p>
    <w:p w14:paraId="1D78CF6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Ritschl's mistake does not lie in this either, that the later writings of the Old Testament evince a keener sense of this terrible side of the divine treatment of sin.</w:t>
      </w:r>
    </w:p>
    <w:p w14:paraId="2F85CEE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立敕尔的错误也不在于旧约后期的著作表现出对神处理罪恶这一可怕侧面的更敏锐感知。</w:t>
      </w:r>
    </w:p>
    <w:p w14:paraId="046E5BC6">
      <w:pPr>
        <w:spacing w:before="320" w:line="253" w:lineRule="auto"/>
        <w:ind w:firstLine="24"/>
        <w:jc w:val="both"/>
        <w:rPr>
          <w:rFonts w:hint="eastAsia" w:ascii="微软雅黑" w:hAnsi="微软雅黑" w:eastAsia="微软雅黑" w:cs="微软雅黑"/>
          <w:sz w:val="30"/>
          <w:szCs w:val="30"/>
        </w:rPr>
      </w:pPr>
    </w:p>
    <w:p w14:paraId="2BC9C3D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generations had learned through the bitter experience of the judgment how true and inavertible the execution of this principle was.</w:t>
      </w:r>
    </w:p>
    <w:p w14:paraId="3D9FDDD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后代通过审判的痛苦经历，学到了这一原则的执行是多么真实和不可避免。</w:t>
      </w:r>
    </w:p>
    <w:p w14:paraId="5C5AAE5D">
      <w:pPr>
        <w:spacing w:before="320" w:line="253" w:lineRule="auto"/>
        <w:ind w:firstLine="24"/>
        <w:jc w:val="both"/>
        <w:rPr>
          <w:rFonts w:hint="eastAsia" w:ascii="微软雅黑" w:hAnsi="微软雅黑" w:eastAsia="微软雅黑" w:cs="微软雅黑"/>
          <w:sz w:val="30"/>
          <w:szCs w:val="30"/>
        </w:rPr>
      </w:pPr>
    </w:p>
    <w:p w14:paraId="79D3D26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frequent occurrence of the word itself, for instance, in the penitential prayers of that period, may serve as proof of this [2 Chron. 12:6; Ezra 9:15; Neh. 9:33; Lam. 1:18; Dan. 9:14].</w:t>
      </w:r>
    </w:p>
    <w:p w14:paraId="483D91D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这个词本身更频繁的出现，例如在那个时期的忏悔祷告中，可以作为这一点的证明 [代下 12:6; 拉 9:15; 尼 9:33; 哀 1:18; 但 9:14]。</w:t>
      </w:r>
    </w:p>
    <w:p w14:paraId="79BF99D5">
      <w:pPr>
        <w:spacing w:before="320" w:line="253" w:lineRule="auto"/>
        <w:ind w:firstLine="24"/>
        <w:jc w:val="both"/>
        <w:rPr>
          <w:rFonts w:hint="eastAsia" w:ascii="微软雅黑" w:hAnsi="微软雅黑" w:eastAsia="微软雅黑" w:cs="微软雅黑"/>
          <w:sz w:val="30"/>
          <w:szCs w:val="30"/>
        </w:rPr>
      </w:pPr>
    </w:p>
    <w:p w14:paraId="5A57BBA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mistake of Ritschl lies in his taking part for the whole.</w:t>
      </w:r>
    </w:p>
    <w:p w14:paraId="0532E96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但立敕尔的错误在于他以偏概全。</w:t>
      </w:r>
    </w:p>
    <w:p w14:paraId="08764D42">
      <w:pPr>
        <w:spacing w:before="320" w:line="253" w:lineRule="auto"/>
        <w:ind w:firstLine="24"/>
        <w:jc w:val="both"/>
        <w:rPr>
          <w:rFonts w:hint="eastAsia" w:ascii="微软雅黑" w:hAnsi="微软雅黑" w:eastAsia="微软雅黑" w:cs="微软雅黑"/>
          <w:sz w:val="30"/>
          <w:szCs w:val="30"/>
        </w:rPr>
      </w:pPr>
    </w:p>
    <w:p w14:paraId="5903B4D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so far as the actual occurrence of the idea in the Old Testament is concerned, he was not mistaken.</w:t>
      </w:r>
    </w:p>
    <w:p w14:paraId="237F493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尽管如此，就该观念在旧约中的实际出现而言，他并没有错。</w:t>
      </w:r>
    </w:p>
    <w:p w14:paraId="0C5A1374">
      <w:pPr>
        <w:spacing w:before="320" w:line="253" w:lineRule="auto"/>
        <w:ind w:firstLine="24"/>
        <w:jc w:val="both"/>
        <w:rPr>
          <w:rFonts w:hint="eastAsia" w:ascii="微软雅黑" w:hAnsi="微软雅黑" w:eastAsia="微软雅黑" w:cs="微软雅黑"/>
          <w:sz w:val="30"/>
          <w:szCs w:val="30"/>
        </w:rPr>
      </w:pPr>
    </w:p>
    <w:p w14:paraId="2EB421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emphatically insist that there is a retribution for sin in the prophets and that this is for them associated with the word 'righteousness'.</w:t>
      </w:r>
    </w:p>
    <w:p w14:paraId="1677772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然而，我们必须强调坚持在先知书中有对罪的报应，并且这对他们来说是与“公义”这个词联系在一起的。</w:t>
      </w:r>
    </w:p>
    <w:p w14:paraId="714767E0">
      <w:pPr>
        <w:spacing w:before="320" w:line="253" w:lineRule="auto"/>
        <w:ind w:firstLine="24"/>
        <w:jc w:val="both"/>
        <w:rPr>
          <w:rFonts w:hint="eastAsia" w:ascii="微软雅黑" w:hAnsi="微软雅黑" w:eastAsia="微软雅黑" w:cs="微软雅黑"/>
          <w:sz w:val="30"/>
          <w:szCs w:val="30"/>
        </w:rPr>
      </w:pPr>
    </w:p>
    <w:p w14:paraId="4FABA21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Amos and Isaiah are all emphasis on this.</w:t>
      </w:r>
    </w:p>
    <w:p w14:paraId="07BBCA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事实上，阿摩司和以赛亚都在强调这一点。</w:t>
      </w:r>
    </w:p>
    <w:p w14:paraId="3CAB4213">
      <w:pPr>
        <w:spacing w:before="320" w:line="253" w:lineRule="auto"/>
        <w:ind w:firstLine="24"/>
        <w:jc w:val="both"/>
        <w:rPr>
          <w:rFonts w:hint="eastAsia" w:ascii="微软雅黑" w:hAnsi="微软雅黑" w:eastAsia="微软雅黑" w:cs="微软雅黑"/>
          <w:sz w:val="30"/>
          <w:szCs w:val="30"/>
        </w:rPr>
      </w:pPr>
    </w:p>
    <w:p w14:paraId="7DFF1E9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not lacking, but its relative infrequency is proof of its unworded presence to the mind of the prophets.</w:t>
      </w:r>
    </w:p>
    <w:p w14:paraId="67845AC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这个词并不缺乏，但其相对不频繁出现证明了它在先知心中是不言而喻的存在。</w:t>
      </w:r>
    </w:p>
    <w:p w14:paraId="389576C2">
      <w:pPr>
        <w:spacing w:before="320" w:line="253" w:lineRule="auto"/>
        <w:ind w:firstLine="24"/>
        <w:jc w:val="both"/>
        <w:rPr>
          <w:rFonts w:hint="eastAsia" w:ascii="微软雅黑" w:hAnsi="微软雅黑" w:eastAsia="微软雅黑" w:cs="微软雅黑"/>
          <w:sz w:val="30"/>
          <w:szCs w:val="30"/>
        </w:rPr>
      </w:pPr>
    </w:p>
    <w:p w14:paraId="41FFB6D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things so self-understood that scarcely articulate expression is required for voicing them.</w:t>
      </w:r>
    </w:p>
    <w:p w14:paraId="2A2076F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有些事情是如此不言自明，以至于几乎不需要清晰的表达来说出它们。</w:t>
      </w:r>
    </w:p>
    <w:p w14:paraId="7E2E6D7B">
      <w:pPr>
        <w:spacing w:before="320" w:line="253" w:lineRule="auto"/>
        <w:ind w:firstLine="24"/>
        <w:jc w:val="both"/>
        <w:rPr>
          <w:rFonts w:hint="eastAsia" w:ascii="微软雅黑" w:hAnsi="微软雅黑" w:eastAsia="微软雅黑" w:cs="微软雅黑"/>
          <w:sz w:val="30"/>
          <w:szCs w:val="30"/>
        </w:rPr>
      </w:pPr>
    </w:p>
    <w:p w14:paraId="53C4E29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is found in Amos 5:24: 'let justice roll down as waters and righteousness as a mighty stream.'</w:t>
      </w:r>
    </w:p>
    <w:p w14:paraId="7809017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该术语见于阿摩司书5:24：“惟愿公平如大水滚滚，使公义如江河滔滔。”</w:t>
      </w:r>
    </w:p>
    <w:p w14:paraId="71455CB1">
      <w:pPr>
        <w:spacing w:before="320" w:line="253" w:lineRule="auto"/>
        <w:ind w:firstLine="24"/>
        <w:jc w:val="both"/>
        <w:rPr>
          <w:rFonts w:hint="eastAsia" w:ascii="微软雅黑" w:hAnsi="微软雅黑" w:eastAsia="微软雅黑" w:cs="微软雅黑"/>
          <w:sz w:val="30"/>
          <w:szCs w:val="30"/>
        </w:rPr>
      </w:pPr>
    </w:p>
    <w:p w14:paraId="7D37EE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not be interpreted as a demand for uprightness from Israel.</w:t>
      </w:r>
    </w:p>
    <w:p w14:paraId="6FFC0C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这不应被解释为对以色列正直的要求。</w:t>
      </w:r>
    </w:p>
    <w:p w14:paraId="5FFAE631">
      <w:pPr>
        <w:spacing w:before="320" w:line="253" w:lineRule="auto"/>
        <w:ind w:firstLine="24"/>
        <w:jc w:val="both"/>
        <w:rPr>
          <w:rFonts w:hint="eastAsia" w:ascii="微软雅黑" w:hAnsi="微软雅黑" w:eastAsia="微软雅黑" w:cs="微软雅黑"/>
          <w:sz w:val="30"/>
          <w:szCs w:val="30"/>
        </w:rPr>
      </w:pPr>
    </w:p>
    <w:p w14:paraId="23B4053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being so degraded and corrupt as the prophet represents it to be, it would have been strange to ask for uprightness of such sudden and copious production as the figure implies.</w:t>
      </w:r>
    </w:p>
    <w:p w14:paraId="34FB6F0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既然以色列如先知所描述的那样堕落和腐败，要求其产生如该比喻所暗示的那样突然和丰富的正直，这就太奇怪了。</w:t>
      </w:r>
    </w:p>
    <w:p w14:paraId="68E36B66">
      <w:pPr>
        <w:spacing w:before="320" w:line="253" w:lineRule="auto"/>
        <w:ind w:firstLine="24"/>
        <w:jc w:val="both"/>
        <w:rPr>
          <w:rFonts w:hint="eastAsia" w:ascii="微软雅黑" w:hAnsi="微软雅黑" w:eastAsia="微软雅黑" w:cs="微软雅黑"/>
          <w:sz w:val="30"/>
          <w:szCs w:val="30"/>
        </w:rPr>
      </w:pPr>
    </w:p>
    <w:p w14:paraId="4EFD540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rather, that, the time for reasoning and expostulation having gone by, nothing remains but divine judgment rushing down and sweeping away the sinners.</w:t>
      </w:r>
    </w:p>
    <w:p w14:paraId="430C156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这个意思反而是，既然推理和规劝的时间已经过去，剩下的只有神圣的审判冲下来，扫除罪人。</w:t>
      </w:r>
    </w:p>
    <w:p w14:paraId="7081A95E">
      <w:pPr>
        <w:spacing w:before="320" w:line="253" w:lineRule="auto"/>
        <w:ind w:firstLine="24"/>
        <w:jc w:val="both"/>
        <w:rPr>
          <w:rFonts w:hint="eastAsia" w:ascii="微软雅黑" w:hAnsi="微软雅黑" w:eastAsia="微软雅黑" w:cs="微软雅黑"/>
          <w:sz w:val="30"/>
          <w:szCs w:val="30"/>
        </w:rPr>
      </w:pPr>
    </w:p>
    <w:p w14:paraId="6447479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the absolute necessity of this has made so deep an impression on Amos' mind, that he almost loses sight of everything else.</w:t>
      </w:r>
    </w:p>
    <w:p w14:paraId="1310F41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这种绝对必要性的思想给阿摩司的头脑留下了如此深刻的印象，以至于他几乎忽略了其他一切。</w:t>
      </w:r>
    </w:p>
    <w:p w14:paraId="35E11A09">
      <w:pPr>
        <w:spacing w:before="320" w:line="253" w:lineRule="auto"/>
        <w:ind w:firstLine="24"/>
        <w:jc w:val="both"/>
        <w:rPr>
          <w:rFonts w:hint="eastAsia" w:ascii="微软雅黑" w:hAnsi="微软雅黑" w:eastAsia="微软雅黑" w:cs="微软雅黑"/>
          <w:sz w:val="30"/>
          <w:szCs w:val="30"/>
        </w:rPr>
      </w:pPr>
    </w:p>
    <w:p w14:paraId="1F705E0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grandiose one-sidedness in this prophecy; Amos is the preacher of justice and retribution par excellence.</w:t>
      </w:r>
    </w:p>
    <w:p w14:paraId="483229B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这个预言有一种宏大的片面性；阿摩司是卓越的公义和报应的传道人。</w:t>
      </w:r>
    </w:p>
    <w:p w14:paraId="6DE0A560">
      <w:pPr>
        <w:spacing w:before="320" w:line="253" w:lineRule="auto"/>
        <w:ind w:firstLine="24"/>
        <w:jc w:val="both"/>
        <w:rPr>
          <w:rFonts w:hint="eastAsia" w:ascii="微软雅黑" w:hAnsi="微软雅黑" w:eastAsia="微软雅黑" w:cs="微软雅黑"/>
          <w:sz w:val="30"/>
          <w:szCs w:val="30"/>
        </w:rPr>
      </w:pPr>
    </w:p>
    <w:p w14:paraId="1B2C4BC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is carried away by the unparalleled energy, one might almost say impetuosity, of the divine resentment against sin.</w:t>
      </w:r>
    </w:p>
    <w:p w14:paraId="4FEBC88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他的思想被神对罪恶无比的能量，几乎可以说是猛烈的忿怒所带走。</w:t>
      </w:r>
    </w:p>
    <w:p w14:paraId="48B7D2F8">
      <w:pPr>
        <w:spacing w:before="320" w:line="253" w:lineRule="auto"/>
        <w:ind w:firstLine="24"/>
        <w:jc w:val="both"/>
        <w:rPr>
          <w:rFonts w:hint="eastAsia" w:ascii="微软雅黑" w:hAnsi="微软雅黑" w:eastAsia="微软雅黑" w:cs="微软雅黑"/>
          <w:sz w:val="30"/>
          <w:szCs w:val="30"/>
        </w:rPr>
      </w:pPr>
    </w:p>
    <w:p w14:paraId="704CB58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according to Amos, executed righteousness, not from any lower motive, such as safeguarding the structure of society, or converting the sinner, but from the supreme motive of giving free sway to the infinite force of his ethical indignation.</w:t>
      </w:r>
    </w:p>
    <w:p w14:paraId="79AF30C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根据阿摩司的说法，耶和华执行公义，不是出于任何较低的动机，如维护社会结构或转化罪人，而是出于至高的动机，即自由释放祂伦理义愤的无限力量。</w:t>
      </w:r>
    </w:p>
    <w:p w14:paraId="54A2DA28">
      <w:pPr>
        <w:spacing w:before="320" w:line="253" w:lineRule="auto"/>
        <w:ind w:firstLine="24"/>
        <w:jc w:val="both"/>
        <w:rPr>
          <w:rFonts w:hint="eastAsia" w:ascii="微软雅黑" w:hAnsi="微软雅黑" w:eastAsia="微软雅黑" w:cs="微软雅黑"/>
          <w:sz w:val="30"/>
          <w:szCs w:val="30"/>
        </w:rPr>
      </w:pPr>
    </w:p>
    <w:p w14:paraId="78F9660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we meet with essentially the same conception, although not perhaps in such impressive grandeur as with Amos.</w:t>
      </w:r>
    </w:p>
    <w:p w14:paraId="1101F6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在以赛亚书中，我们基本上遇到了同样的概念，虽然可能不像阿摩司那样具有令人印象深刻的宏伟。</w:t>
      </w:r>
    </w:p>
    <w:p w14:paraId="562AECC8">
      <w:pPr>
        <w:spacing w:before="320" w:line="253" w:lineRule="auto"/>
        <w:ind w:firstLine="24"/>
        <w:jc w:val="both"/>
        <w:rPr>
          <w:rFonts w:hint="eastAsia" w:ascii="微软雅黑" w:hAnsi="微软雅黑" w:eastAsia="微软雅黑" w:cs="微软雅黑"/>
          <w:sz w:val="30"/>
          <w:szCs w:val="30"/>
        </w:rPr>
      </w:pPr>
    </w:p>
    <w:p w14:paraId="64A4B96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passages the divine righteousness is explicitly named as bringing the judgment on sin [Isa. 5:16; 10:22].</w:t>
      </w:r>
    </w:p>
    <w:p w14:paraId="6F42B4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在两段经文中，神的公义被明确指出为给罪带来审判 [赛 5:16; 10:22]。</w:t>
      </w:r>
    </w:p>
    <w:p w14:paraId="7ABBD845">
      <w:pPr>
        <w:spacing w:before="320" w:line="253" w:lineRule="auto"/>
        <w:ind w:firstLine="24"/>
        <w:jc w:val="both"/>
        <w:rPr>
          <w:rFonts w:hint="eastAsia" w:ascii="微软雅黑" w:hAnsi="微软雅黑" w:eastAsia="微软雅黑" w:cs="微软雅黑"/>
          <w:sz w:val="30"/>
          <w:szCs w:val="30"/>
        </w:rPr>
      </w:pPr>
    </w:p>
    <w:p w14:paraId="1E06802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aspect of righteousness in the prophets is that of vindication</w:t>
      </w:r>
    </w:p>
    <w:p w14:paraId="60F7EE3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先知书中公义的第三个方面是辩护（伸冤）</w:t>
      </w:r>
    </w:p>
    <w:p w14:paraId="65D3C838">
      <w:pPr>
        <w:spacing w:before="320" w:line="253" w:lineRule="auto"/>
        <w:ind w:firstLine="24"/>
        <w:jc w:val="both"/>
        <w:rPr>
          <w:rFonts w:hint="eastAsia" w:ascii="微软雅黑" w:hAnsi="微软雅黑" w:eastAsia="微软雅黑" w:cs="微软雅黑"/>
          <w:sz w:val="30"/>
          <w:szCs w:val="30"/>
        </w:rPr>
      </w:pPr>
    </w:p>
    <w:p w14:paraId="6565C62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decides between two causes, puts the one in the right, the other in the wrong.</w:t>
      </w:r>
    </w:p>
    <w:p w14:paraId="0C53C0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耶和华在两个案件之间裁决，判一方为是，另一方为非。</w:t>
      </w:r>
    </w:p>
    <w:p w14:paraId="5B541C81">
      <w:pPr>
        <w:spacing w:before="320" w:line="253" w:lineRule="auto"/>
        <w:ind w:firstLine="24"/>
        <w:jc w:val="both"/>
        <w:rPr>
          <w:rFonts w:hint="eastAsia" w:ascii="微软雅黑" w:hAnsi="微软雅黑" w:eastAsia="微软雅黑" w:cs="微软雅黑"/>
          <w:sz w:val="30"/>
          <w:szCs w:val="30"/>
        </w:rPr>
      </w:pPr>
    </w:p>
    <w:p w14:paraId="5D743A4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this as part of His world-government, to which all issues are subject, but more particularly, because the fulfilment of His purpose is involved.</w:t>
      </w:r>
    </w:p>
    <w:p w14:paraId="7A566B5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祂这样做是祂世界治理的一部分，所有问题都服从于此，但更特别是因为涉及祂旨意的实现。</w:t>
      </w:r>
    </w:p>
    <w:p w14:paraId="6E84E1F6">
      <w:pPr>
        <w:spacing w:before="320" w:line="253" w:lineRule="auto"/>
        <w:ind w:firstLine="24"/>
        <w:jc w:val="both"/>
        <w:rPr>
          <w:rFonts w:hint="eastAsia" w:ascii="微软雅黑" w:hAnsi="微软雅黑" w:eastAsia="微软雅黑" w:cs="微软雅黑"/>
          <w:sz w:val="30"/>
          <w:szCs w:val="30"/>
        </w:rPr>
      </w:pPr>
    </w:p>
    <w:p w14:paraId="4A2E54F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soteric, though having in it a principle of universalism.</w:t>
      </w:r>
    </w:p>
    <w:p w14:paraId="1B1E49E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这个观念是救赎性的，尽管其中包含普世主义的原则。</w:t>
      </w:r>
    </w:p>
    <w:p w14:paraId="1B38F197">
      <w:pPr>
        <w:spacing w:before="320" w:line="253" w:lineRule="auto"/>
        <w:ind w:firstLine="24"/>
        <w:jc w:val="both"/>
        <w:rPr>
          <w:rFonts w:hint="eastAsia" w:ascii="微软雅黑" w:hAnsi="微软雅黑" w:eastAsia="微软雅黑" w:cs="微软雅黑"/>
          <w:sz w:val="30"/>
          <w:szCs w:val="30"/>
        </w:rPr>
      </w:pPr>
    </w:p>
    <w:p w14:paraId="11FE2E6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applied to individuals, but also collectively.</w:t>
      </w:r>
    </w:p>
    <w:p w14:paraId="4E12582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它可以应用于个人，也可以应用于集体。</w:t>
      </w:r>
    </w:p>
    <w:p w14:paraId="347D804F">
      <w:pPr>
        <w:spacing w:before="320" w:line="253" w:lineRule="auto"/>
        <w:ind w:firstLine="24"/>
        <w:jc w:val="both"/>
        <w:rPr>
          <w:rFonts w:hint="eastAsia" w:ascii="微软雅黑" w:hAnsi="微软雅黑" w:eastAsia="微软雅黑" w:cs="微软雅黑"/>
          <w:sz w:val="30"/>
          <w:szCs w:val="30"/>
        </w:rPr>
      </w:pPr>
    </w:p>
    <w:p w14:paraId="3A7A4D8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Psalmists sometimes claim that they are righteous, and appeal to Jehovah to acknowledge this and treat them accordingly.</w:t>
      </w:r>
    </w:p>
    <w:p w14:paraId="464038B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诗篇作者有时声称自己是公义的，并呼吁耶和华承认这一点并据此对待他们。</w:t>
      </w:r>
    </w:p>
    <w:p w14:paraId="17439958">
      <w:pPr>
        <w:spacing w:before="320" w:line="253" w:lineRule="auto"/>
        <w:ind w:firstLine="24"/>
        <w:jc w:val="both"/>
        <w:rPr>
          <w:rFonts w:hint="eastAsia" w:ascii="微软雅黑" w:hAnsi="微软雅黑" w:eastAsia="微软雅黑" w:cs="微软雅黑"/>
          <w:sz w:val="30"/>
          <w:szCs w:val="30"/>
        </w:rPr>
      </w:pPr>
    </w:p>
    <w:p w14:paraId="2F44CC4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caused difficulty with interpreters on account of its seeming to run athwart the principle of unmeritoriousness in God's dealing with His people.</w:t>
      </w:r>
    </w:p>
    <w:p w14:paraId="4B5D307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这给解释者造成了困难，因为它似乎与神对待祂百姓的无功受禄原则相冲突。</w:t>
      </w:r>
    </w:p>
    <w:p w14:paraId="586EF497">
      <w:pPr>
        <w:spacing w:before="320" w:line="253" w:lineRule="auto"/>
        <w:ind w:firstLine="24"/>
        <w:jc w:val="both"/>
        <w:rPr>
          <w:rFonts w:hint="eastAsia" w:ascii="微软雅黑" w:hAnsi="微软雅黑" w:eastAsia="微软雅黑" w:cs="微软雅黑"/>
          <w:sz w:val="30"/>
          <w:szCs w:val="30"/>
        </w:rPr>
      </w:pPr>
    </w:p>
    <w:p w14:paraId="5192C63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relieved by giving such statements their proper setting.</w:t>
      </w:r>
    </w:p>
    <w:p w14:paraId="0C81861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通过给这些陈述适当的背景，困难得到了缓解。</w:t>
      </w:r>
    </w:p>
    <w:p w14:paraId="5FDCB5A4">
      <w:pPr>
        <w:spacing w:before="320" w:line="253" w:lineRule="auto"/>
        <w:ind w:firstLine="24"/>
        <w:jc w:val="both"/>
        <w:rPr>
          <w:rFonts w:hint="eastAsia" w:ascii="微软雅黑" w:hAnsi="微软雅黑" w:eastAsia="微软雅黑" w:cs="微软雅黑"/>
          <w:sz w:val="30"/>
          <w:szCs w:val="30"/>
        </w:rPr>
      </w:pPr>
    </w:p>
    <w:p w14:paraId="754934C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over against God in the abstract, that the pleaders claim to be righteous, but over against their adversaries, who persecute them, not, however, for private reasons, but on account of their identification with the true religion.</w:t>
      </w:r>
    </w:p>
    <w:p w14:paraId="2D1F22F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申诉者并非在抽象意义上针对神声称自己是公义的，而是针对他们的对手，后者迫害他们，然而不是出于私人原因，而是因为他们认同真宗教。</w:t>
      </w:r>
    </w:p>
    <w:p w14:paraId="7E736EEC">
      <w:pPr>
        <w:spacing w:before="320" w:line="253" w:lineRule="auto"/>
        <w:ind w:firstLine="24"/>
        <w:jc w:val="both"/>
        <w:rPr>
          <w:rFonts w:hint="eastAsia" w:ascii="微软雅黑" w:hAnsi="微软雅黑" w:eastAsia="微软雅黑" w:cs="微软雅黑"/>
          <w:sz w:val="30"/>
          <w:szCs w:val="30"/>
        </w:rPr>
      </w:pPr>
    </w:p>
    <w:p w14:paraId="064193B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true where the claimant is not an individual but the personification of Israel.</w:t>
      </w:r>
    </w:p>
    <w:p w14:paraId="71A468A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当申诉者不是个人而是以色列的人格化时，情况也是如此。</w:t>
      </w:r>
    </w:p>
    <w:p w14:paraId="4B25F1FB">
      <w:pPr>
        <w:spacing w:before="320" w:line="253" w:lineRule="auto"/>
        <w:ind w:firstLine="24"/>
        <w:jc w:val="both"/>
        <w:rPr>
          <w:rFonts w:hint="eastAsia" w:ascii="微软雅黑" w:hAnsi="微软雅黑" w:eastAsia="微软雅黑" w:cs="微软雅黑"/>
          <w:sz w:val="30"/>
          <w:szCs w:val="30"/>
        </w:rPr>
      </w:pPr>
    </w:p>
    <w:p w14:paraId="2B449A2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Psalms it is not always easy to determine whether the praying subject is an individual or the congregation of Jehovah.</w:t>
      </w:r>
    </w:p>
    <w:p w14:paraId="02682EA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在诗篇中，并不总是容易确定祈祷的主体是个人还是耶和华的会众。</w:t>
      </w:r>
    </w:p>
    <w:p w14:paraId="27E31C0F">
      <w:pPr>
        <w:spacing w:before="320" w:line="253" w:lineRule="auto"/>
        <w:ind w:firstLine="24"/>
        <w:jc w:val="both"/>
        <w:rPr>
          <w:rFonts w:hint="eastAsia" w:ascii="微软雅黑" w:hAnsi="微软雅黑" w:eastAsia="微软雅黑" w:cs="微软雅黑"/>
          <w:sz w:val="30"/>
          <w:szCs w:val="30"/>
        </w:rPr>
      </w:pPr>
    </w:p>
    <w:p w14:paraId="3F12F74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however, is the same in both cases.</w:t>
      </w:r>
    </w:p>
    <w:p w14:paraId="4502D8F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然而，原则在两种情况下都是一样的。</w:t>
      </w:r>
    </w:p>
    <w:p w14:paraId="3041ECAD">
      <w:pPr>
        <w:spacing w:before="320" w:line="253" w:lineRule="auto"/>
        <w:ind w:firstLine="24"/>
        <w:jc w:val="both"/>
        <w:rPr>
          <w:rFonts w:hint="eastAsia" w:ascii="微软雅黑" w:hAnsi="微软雅黑" w:eastAsia="微软雅黑" w:cs="微软雅黑"/>
          <w:sz w:val="30"/>
          <w:szCs w:val="30"/>
        </w:rPr>
      </w:pPr>
    </w:p>
    <w:p w14:paraId="36BA337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sinful against Jehovah, Israel stands in the world for the true religion, the cause of God is bound up with her destiny.</w:t>
      </w:r>
    </w:p>
    <w:p w14:paraId="06CD8DB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无论对耶和华犯了多少罪，以色列在世界上代表着真宗教，神的事业与她的命运紧密相连。</w:t>
      </w:r>
    </w:p>
    <w:p w14:paraId="365C9051">
      <w:pPr>
        <w:spacing w:before="320" w:line="253" w:lineRule="auto"/>
        <w:ind w:firstLine="24"/>
        <w:jc w:val="both"/>
        <w:rPr>
          <w:rFonts w:hint="eastAsia" w:ascii="微软雅黑" w:hAnsi="微软雅黑" w:eastAsia="微软雅黑" w:cs="微软雅黑"/>
          <w:sz w:val="30"/>
          <w:szCs w:val="30"/>
        </w:rPr>
      </w:pPr>
    </w:p>
    <w:p w14:paraId="5E43082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her oppressors and persecutors she is in the right, although these at the same time are the instruments of God in pressing His claim against Israel.</w:t>
      </w:r>
    </w:p>
    <w:p w14:paraId="1105F24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面对压迫者和迫害者，她是正确的，尽管这些人同时也是神用来对以色列施压的工具。</w:t>
      </w:r>
    </w:p>
    <w:p w14:paraId="31E891E0">
      <w:pPr>
        <w:spacing w:before="320" w:line="253" w:lineRule="auto"/>
        <w:ind w:firstLine="24"/>
        <w:jc w:val="both"/>
        <w:rPr>
          <w:rFonts w:hint="eastAsia" w:ascii="微软雅黑" w:hAnsi="微软雅黑" w:eastAsia="微软雅黑" w:cs="微软雅黑"/>
          <w:sz w:val="30"/>
          <w:szCs w:val="30"/>
        </w:rPr>
      </w:pPr>
    </w:p>
    <w:p w14:paraId="59FFFC2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go too far and do not understand the merely instrumental nature of the service they render.</w:t>
      </w:r>
    </w:p>
    <w:p w14:paraId="6B1684B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但他们做得过分了，不理解他们所提供的服务仅仅是工具性质的。</w:t>
      </w:r>
    </w:p>
    <w:p w14:paraId="0F15A626">
      <w:pPr>
        <w:spacing w:before="320" w:line="253" w:lineRule="auto"/>
        <w:ind w:firstLine="24"/>
        <w:jc w:val="both"/>
        <w:rPr>
          <w:rFonts w:hint="eastAsia" w:ascii="微软雅黑" w:hAnsi="微软雅黑" w:eastAsia="微软雅黑" w:cs="微软雅黑"/>
          <w:sz w:val="30"/>
          <w:szCs w:val="30"/>
        </w:rPr>
      </w:pPr>
    </w:p>
    <w:p w14:paraId="1CEE218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part of the divine righteousness to declare this, in doing which, for a moment, the issue between Jehovah and Israel may be put to one side.</w:t>
      </w:r>
    </w:p>
    <w:p w14:paraId="4D11D5E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宣告这一点是神圣公义的一部分，在这样做时，耶和华与以色列之间的问题可能会暂时被搁置一边。</w:t>
      </w:r>
    </w:p>
    <w:p w14:paraId="185AA292">
      <w:pPr>
        <w:spacing w:before="320" w:line="253" w:lineRule="auto"/>
        <w:ind w:firstLine="24"/>
        <w:jc w:val="both"/>
        <w:rPr>
          <w:rFonts w:hint="eastAsia" w:ascii="微软雅黑" w:hAnsi="微软雅黑" w:eastAsia="微软雅黑" w:cs="微软雅黑"/>
          <w:sz w:val="30"/>
          <w:szCs w:val="30"/>
        </w:rPr>
      </w:pPr>
    </w:p>
    <w:p w14:paraId="4839485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seldom also the sight of Israel's humiliation and sorrow seems to move Jehovah to deep compassion, and becomes the occasion for a signal display of grace towards His suffering people.</w:t>
      </w:r>
    </w:p>
    <w:p w14:paraId="490ED4A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但也常有这种情况，以色列的屈辱和悲伤似乎使耶和华动了深切的怜悯，并成为向祂受苦百姓显著施恩的契机。</w:t>
      </w:r>
    </w:p>
    <w:p w14:paraId="6AC2942C">
      <w:pPr>
        <w:spacing w:before="320" w:line="253" w:lineRule="auto"/>
        <w:ind w:firstLine="24"/>
        <w:jc w:val="both"/>
        <w:rPr>
          <w:rFonts w:hint="eastAsia" w:ascii="微软雅黑" w:hAnsi="微软雅黑" w:eastAsia="微软雅黑" w:cs="微软雅黑"/>
          <w:sz w:val="30"/>
          <w:szCs w:val="30"/>
        </w:rPr>
      </w:pPr>
    </w:p>
    <w:p w14:paraId="5D91F22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instructive and touching passage in this connection is Mic. 7:9, where Israel speaks: 'I will bear the indignation of Jehovah, because I have sinned against Him: until He plead my cause, and execute judgment for me: He will bring me forth to the light, and I shall behold his righteousness'.</w:t>
      </w:r>
    </w:p>
    <w:p w14:paraId="7C0DA77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在这方面，弥迦书7:9是一段有启发性和感人的经文，以色列在那里说：“我要忍受耶和华的恼怒，因我得罪了祂，直到祂为我辨屈，为我伸冤。祂必领我到光明中；我必得见祂的公义。”</w:t>
      </w:r>
    </w:p>
    <w:p w14:paraId="7FE53A3E">
      <w:pPr>
        <w:spacing w:before="320" w:line="253" w:lineRule="auto"/>
        <w:ind w:firstLine="24"/>
        <w:jc w:val="both"/>
        <w:rPr>
          <w:rFonts w:hint="eastAsia" w:ascii="微软雅黑" w:hAnsi="微软雅黑" w:eastAsia="微软雅黑" w:cs="微软雅黑"/>
          <w:sz w:val="30"/>
          <w:szCs w:val="30"/>
        </w:rPr>
      </w:pPr>
    </w:p>
    <w:p w14:paraId="6B5361E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[cp. for the righteousness of vindication, Isa. 41:10, 11; 50:8; 51:5; 54:1, 14, 17; 59:16, 17].</w:t>
      </w:r>
    </w:p>
    <w:p w14:paraId="2717AFE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[关于辩护的公义，参看 赛 41:10, 11; 50:8; 51:5; 54:1, 14, 17; 59:16, 17]。</w:t>
      </w:r>
    </w:p>
    <w:p w14:paraId="56C15E27">
      <w:pPr>
        <w:spacing w:before="320" w:line="253" w:lineRule="auto"/>
        <w:ind w:firstLine="24"/>
        <w:jc w:val="both"/>
        <w:rPr>
          <w:rFonts w:hint="eastAsia" w:ascii="微软雅黑" w:hAnsi="微软雅黑" w:eastAsia="微软雅黑" w:cs="微软雅黑"/>
          <w:sz w:val="30"/>
          <w:szCs w:val="30"/>
        </w:rPr>
      </w:pPr>
    </w:p>
    <w:p w14:paraId="425F46B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Out of this reasonable righteousness of vindication, that of salvation easily develops</w:t>
      </w:r>
    </w:p>
    <w:p w14:paraId="73F50CC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从这种合理的辩护公义中，拯救的公义很容易发展出来</w:t>
      </w:r>
    </w:p>
    <w:p w14:paraId="7562171E">
      <w:pPr>
        <w:spacing w:before="320" w:line="253" w:lineRule="auto"/>
        <w:ind w:firstLine="24"/>
        <w:jc w:val="both"/>
        <w:rPr>
          <w:rFonts w:hint="eastAsia" w:ascii="微软雅黑" w:hAnsi="微软雅黑" w:eastAsia="微软雅黑" w:cs="微软雅黑"/>
          <w:sz w:val="30"/>
          <w:szCs w:val="30"/>
        </w:rPr>
      </w:pPr>
    </w:p>
    <w:p w14:paraId="498E9EB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even in the vindication of Israel against her enemy, the setting is plainly forensic.</w:t>
      </w:r>
    </w:p>
    <w:p w14:paraId="034918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到目前为止，即使在为以色列对抗敌人辩护时，背景显然是法庭的。</w:t>
      </w:r>
    </w:p>
    <w:p w14:paraId="79436162">
      <w:pPr>
        <w:spacing w:before="320" w:line="253" w:lineRule="auto"/>
        <w:ind w:firstLine="24"/>
        <w:jc w:val="both"/>
        <w:rPr>
          <w:rFonts w:hint="eastAsia" w:ascii="微软雅黑" w:hAnsi="微软雅黑" w:eastAsia="微软雅黑" w:cs="微软雅黑"/>
          <w:sz w:val="30"/>
          <w:szCs w:val="30"/>
        </w:rPr>
      </w:pPr>
    </w:p>
    <w:p w14:paraId="16243DF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acts in the instances cited plainly in the capacity of a judge.</w:t>
      </w:r>
    </w:p>
    <w:p w14:paraId="32C9522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在引用的例子中，神显然以法官的身分行事。</w:t>
      </w:r>
    </w:p>
    <w:p w14:paraId="47D10798">
      <w:pPr>
        <w:spacing w:before="320" w:line="253" w:lineRule="auto"/>
        <w:ind w:firstLine="24"/>
        <w:jc w:val="both"/>
        <w:rPr>
          <w:rFonts w:hint="eastAsia" w:ascii="微软雅黑" w:hAnsi="微软雅黑" w:eastAsia="微软雅黑" w:cs="微软雅黑"/>
          <w:sz w:val="30"/>
          <w:szCs w:val="30"/>
        </w:rPr>
      </w:pPr>
    </w:p>
    <w:p w14:paraId="2DA5AF5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cases where righteousness is spoken of as a source of salvation without particular reflection on the righting of the people's wrongs from the side of their enemies.</w:t>
      </w:r>
    </w:p>
    <w:p w14:paraId="39C655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然而，有些情况下，公义被说成是拯救的源泉，并没有特别考虑到从敌人那边纠正百姓的冤屈。</w:t>
      </w:r>
    </w:p>
    <w:p w14:paraId="5E37D2D5">
      <w:pPr>
        <w:spacing w:before="320" w:line="253" w:lineRule="auto"/>
        <w:ind w:firstLine="24"/>
        <w:jc w:val="both"/>
        <w:rPr>
          <w:rFonts w:hint="eastAsia" w:ascii="微软雅黑" w:hAnsi="微软雅黑" w:eastAsia="微软雅黑" w:cs="微软雅黑"/>
          <w:sz w:val="30"/>
          <w:szCs w:val="30"/>
        </w:rPr>
      </w:pPr>
    </w:p>
    <w:p w14:paraId="582B472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saving righteousness can appear as an attitude or intent in God [Isa. 46:4, 13].</w:t>
      </w:r>
    </w:p>
    <w:p w14:paraId="561B0F1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这种拯救的公义可以表现为神的一种态度或意图 [赛 46:4, 13]。</w:t>
      </w:r>
    </w:p>
    <w:p w14:paraId="2CFF832F">
      <w:pPr>
        <w:spacing w:before="320" w:line="253" w:lineRule="auto"/>
        <w:ind w:firstLine="24"/>
        <w:jc w:val="both"/>
        <w:rPr>
          <w:rFonts w:hint="eastAsia" w:ascii="微软雅黑" w:hAnsi="微软雅黑" w:eastAsia="微软雅黑" w:cs="微软雅黑"/>
          <w:sz w:val="30"/>
          <w:szCs w:val="30"/>
        </w:rPr>
      </w:pPr>
    </w:p>
    <w:p w14:paraId="5B6780A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 also be objectified, so as to acquire existence and embodiment outside of Jehovah, the product of the righteousness as it is in Him.</w:t>
      </w:r>
    </w:p>
    <w:p w14:paraId="3A6D70F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但它也可以被客观化，从而在耶和华之外获得存在和体现，这是祂里面公义的产物。</w:t>
      </w:r>
    </w:p>
    <w:p w14:paraId="4A608194">
      <w:pPr>
        <w:spacing w:before="320" w:line="253" w:lineRule="auto"/>
        <w:ind w:firstLine="24"/>
        <w:jc w:val="both"/>
        <w:rPr>
          <w:rFonts w:hint="eastAsia" w:ascii="微软雅黑" w:hAnsi="微软雅黑" w:eastAsia="微软雅黑" w:cs="微软雅黑"/>
          <w:sz w:val="30"/>
          <w:szCs w:val="30"/>
        </w:rPr>
      </w:pPr>
    </w:p>
    <w:p w14:paraId="22C5944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can even appear in the plural: 'righteousnesses' [Isa. 45:24; Mic. 6:5 Heb.].</w:t>
      </w:r>
    </w:p>
    <w:p w14:paraId="3DDFAB6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甚至，它还可以以复数形式出现：“公义（们）” [赛 45:24; 弥 6:5 希伯来文]。</w:t>
      </w:r>
    </w:p>
    <w:p w14:paraId="003CABEF">
      <w:pPr>
        <w:spacing w:before="320" w:line="253" w:lineRule="auto"/>
        <w:ind w:firstLine="24"/>
        <w:jc w:val="both"/>
        <w:rPr>
          <w:rFonts w:hint="eastAsia" w:ascii="微软雅黑" w:hAnsi="微软雅黑" w:eastAsia="微软雅黑" w:cs="微软雅黑"/>
          <w:sz w:val="30"/>
          <w:szCs w:val="30"/>
        </w:rPr>
      </w:pPr>
    </w:p>
    <w:p w14:paraId="25CD254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synonymous with such terms as salvation, light, glory, peace [Isa. 46:12; 51:5, 6, 8; 56:1; 59:9, 11; 61:3, 10; 62:1, 2].</w:t>
      </w:r>
    </w:p>
    <w:p w14:paraId="0B118D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它与救恩、光、荣耀、和平等术语同义 [赛 46:12; 51:5, 6, 8; 56:1; 59:9, 11; 61:3, 10; 62:1, 2]。</w:t>
      </w:r>
    </w:p>
    <w:p w14:paraId="67513812">
      <w:pPr>
        <w:spacing w:before="320" w:line="253" w:lineRule="auto"/>
        <w:ind w:firstLine="24"/>
        <w:jc w:val="both"/>
        <w:rPr>
          <w:rFonts w:hint="eastAsia" w:ascii="微软雅黑" w:hAnsi="微软雅黑" w:eastAsia="微软雅黑" w:cs="微软雅黑"/>
          <w:sz w:val="30"/>
          <w:szCs w:val="30"/>
        </w:rPr>
      </w:pPr>
    </w:p>
    <w:p w14:paraId="5C94049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49:4 is the only passage where the salvation-idea and the judicial-award-idea intermingle: 'Yet surely the righteousness due to me is with Jehovah, and my recompense with my God.'</w:t>
      </w:r>
    </w:p>
    <w:p w14:paraId="18386F9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以赛亚书49:4是唯一一段拯救观念与司法裁决观念混合的经文：“然而，我当得的理（公义）必在耶和华那里；我的赏赐必在我神那里。”</w:t>
      </w:r>
    </w:p>
    <w:p w14:paraId="10904CE6">
      <w:pPr>
        <w:spacing w:before="320" w:line="253" w:lineRule="auto"/>
        <w:ind w:firstLine="24"/>
        <w:jc w:val="both"/>
        <w:rPr>
          <w:rFonts w:hint="eastAsia" w:ascii="微软雅黑" w:hAnsi="微软雅黑" w:eastAsia="微软雅黑" w:cs="微软雅黑"/>
          <w:sz w:val="30"/>
          <w:szCs w:val="30"/>
        </w:rPr>
      </w:pPr>
    </w:p>
    <w:p w14:paraId="0C605D6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all in the latter part of Isaiah, furnish Ritschl with the evidence for his benevolent construction of the idea of 'righteousness' in general.</w:t>
      </w:r>
    </w:p>
    <w:p w14:paraId="0B03770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这些经文都在以赛亚书的后半部分，为立敕尔对他关于“公义”概念的一般性仁慈解释提供了证据。</w:t>
      </w:r>
    </w:p>
    <w:p w14:paraId="420C334E">
      <w:pPr>
        <w:spacing w:before="320" w:line="253" w:lineRule="auto"/>
        <w:ind w:firstLine="24"/>
        <w:jc w:val="both"/>
        <w:rPr>
          <w:rFonts w:hint="eastAsia" w:ascii="微软雅黑" w:hAnsi="微软雅黑" w:eastAsia="微软雅黑" w:cs="微软雅黑"/>
          <w:sz w:val="30"/>
          <w:szCs w:val="30"/>
        </w:rPr>
      </w:pPr>
    </w:p>
    <w:p w14:paraId="59A5B40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here his contention is right, and credit due to him for having brought light into the facts.</w:t>
      </w:r>
    </w:p>
    <w:p w14:paraId="5FF1438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不可否认，在这里他的论点是正确的，他因阐明了事实而应得赞誉。</w:t>
      </w:r>
    </w:p>
    <w:p w14:paraId="777CDB05">
      <w:pPr>
        <w:spacing w:before="320" w:line="253" w:lineRule="auto"/>
        <w:ind w:firstLine="24"/>
        <w:jc w:val="both"/>
        <w:rPr>
          <w:rFonts w:hint="eastAsia" w:ascii="微软雅黑" w:hAnsi="微软雅黑" w:eastAsia="微软雅黑" w:cs="微软雅黑"/>
          <w:sz w:val="30"/>
          <w:szCs w:val="30"/>
        </w:rPr>
      </w:pPr>
    </w:p>
    <w:p w14:paraId="22EB7F9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recurring upon the root-idea of 'straightness', and framing his definition upon it, is not thereby proven correct.</w:t>
      </w:r>
    </w:p>
    <w:p w14:paraId="57DD5C8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但他回到“正直”的根源观念，并据此构建他的定义，并未因此被证明是正确的。</w:t>
      </w:r>
    </w:p>
    <w:p w14:paraId="688DCBA5">
      <w:pPr>
        <w:spacing w:before="320" w:line="253" w:lineRule="auto"/>
        <w:ind w:firstLine="24"/>
        <w:jc w:val="both"/>
        <w:rPr>
          <w:rFonts w:hint="eastAsia" w:ascii="微软雅黑" w:hAnsi="微软雅黑" w:eastAsia="微软雅黑" w:cs="微软雅黑"/>
          <w:sz w:val="30"/>
          <w:szCs w:val="30"/>
        </w:rPr>
      </w:pPr>
    </w:p>
    <w:p w14:paraId="7D742B3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reflects his desire to cut the whole idea loose as much as possible from its forensic moorings.</w:t>
      </w:r>
    </w:p>
    <w:p w14:paraId="08AF870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这反映了他尽可能将整个观念从法庭的锚地切断的愿望。</w:t>
      </w:r>
    </w:p>
    <w:p w14:paraId="324D4E13">
      <w:pPr>
        <w:spacing w:before="320" w:line="253" w:lineRule="auto"/>
        <w:ind w:firstLine="24"/>
        <w:jc w:val="both"/>
        <w:rPr>
          <w:rFonts w:hint="eastAsia" w:ascii="微软雅黑" w:hAnsi="微软雅黑" w:eastAsia="微软雅黑" w:cs="微软雅黑"/>
          <w:sz w:val="30"/>
          <w:szCs w:val="30"/>
        </w:rPr>
      </w:pPr>
    </w:p>
    <w:p w14:paraId="08F5EFE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 not be absolutely rejected, however, on that account.</w:t>
      </w:r>
    </w:p>
    <w:p w14:paraId="4D084AC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然而，不必因此而绝对拒绝它。</w:t>
      </w:r>
    </w:p>
    <w:p w14:paraId="13355473">
      <w:pPr>
        <w:spacing w:before="320" w:line="253" w:lineRule="auto"/>
        <w:ind w:firstLine="24"/>
        <w:jc w:val="both"/>
        <w:rPr>
          <w:rFonts w:hint="eastAsia" w:ascii="微软雅黑" w:hAnsi="微软雅黑" w:eastAsia="微软雅黑" w:cs="微软雅黑"/>
          <w:sz w:val="30"/>
          <w:szCs w:val="30"/>
        </w:rPr>
      </w:pPr>
    </w:p>
    <w:p w14:paraId="7C3DF1B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a sufficient explanation seems to be found in this, that the judge is commonly expected to be the saviour of the wronged and oppressed.</w:t>
      </w:r>
    </w:p>
    <w:p w14:paraId="2194B13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对我们来说，似乎可以找到一个充分的解释：通常人们期望法官成为受冤屈和被压迫者的拯救者。</w:t>
      </w:r>
    </w:p>
    <w:p w14:paraId="71B36C1C">
      <w:pPr>
        <w:spacing w:before="320" w:line="253" w:lineRule="auto"/>
        <w:ind w:firstLine="24"/>
        <w:jc w:val="both"/>
        <w:rPr>
          <w:rFonts w:hint="eastAsia" w:ascii="微软雅黑" w:hAnsi="微软雅黑" w:eastAsia="微软雅黑" w:cs="微软雅黑"/>
          <w:sz w:val="30"/>
          <w:szCs w:val="30"/>
        </w:rPr>
      </w:pPr>
    </w:p>
    <w:p w14:paraId="594D17C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forgotten that he does this as a judge, and only the beneficent intent and the desirable result are remembered, the judge, as it were, disappears from the scene, and only the saviour remains.</w:t>
      </w:r>
    </w:p>
    <w:p w14:paraId="5CF2A37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当人们忘记他是作为法官这样做，而只记得仁慈的意图和令人满意的结果时，法官就仿佛从场景中消失了，只剩下拯救者。</w:t>
      </w:r>
    </w:p>
    <w:p w14:paraId="5736E181">
      <w:pPr>
        <w:spacing w:before="320" w:line="253" w:lineRule="auto"/>
        <w:ind w:firstLine="24"/>
        <w:jc w:val="both"/>
        <w:rPr>
          <w:rFonts w:hint="eastAsia" w:ascii="微软雅黑" w:hAnsi="微软雅黑" w:eastAsia="微软雅黑" w:cs="微软雅黑"/>
          <w:sz w:val="30"/>
          <w:szCs w:val="30"/>
        </w:rPr>
      </w:pPr>
    </w:p>
    <w:p w14:paraId="33B1636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the association of righteousness in God as Judge on the one hand, and saving procedure on the other, [Psa. 51:14] appears more or less incongruous, just as the same combination of holiness with saving procedure, previously observed, has something strange for us.</w:t>
      </w:r>
    </w:p>
    <w:p w14:paraId="0B2BA6D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对我们来说，一方面神作为法官的公义，另一方面拯救程序的关联 [诗 51:14] 显得或多或少不协调，就像之前观察到的圣洁与拯救程序的同样结合对我们来说有些奇怪。</w:t>
      </w:r>
    </w:p>
    <w:p w14:paraId="2CDECD99">
      <w:pPr>
        <w:spacing w:before="320" w:line="253" w:lineRule="auto"/>
        <w:ind w:firstLine="24"/>
        <w:jc w:val="both"/>
        <w:rPr>
          <w:rFonts w:hint="eastAsia" w:ascii="微软雅黑" w:hAnsi="微软雅黑" w:eastAsia="微软雅黑" w:cs="微软雅黑"/>
          <w:sz w:val="30"/>
          <w:szCs w:val="30"/>
        </w:rPr>
      </w:pPr>
    </w:p>
    <w:p w14:paraId="6D377C7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however—and it is found in the New Testament [1 John 1:9]—'He is faithful and just to forgive us our sins.'</w:t>
      </w:r>
    </w:p>
    <w:p w14:paraId="6E0B37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然而，比较一下——这在新约中也有发现 [约一 1:9]——“祂是信实的，是公义的，必要赦免我们的罪。”</w:t>
      </w:r>
    </w:p>
    <w:p w14:paraId="7711A534">
      <w:pPr>
        <w:spacing w:before="320" w:line="253" w:lineRule="auto"/>
        <w:ind w:firstLine="24"/>
        <w:jc w:val="both"/>
        <w:rPr>
          <w:rFonts w:hint="eastAsia" w:ascii="微软雅黑" w:hAnsi="微软雅黑" w:eastAsia="微软雅黑" w:cs="微软雅黑"/>
          <w:sz w:val="30"/>
          <w:szCs w:val="30"/>
        </w:rPr>
      </w:pPr>
    </w:p>
    <w:p w14:paraId="014F45C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pluralizing of the idea noticed in Isa. 45:24, and Mic. 6:5, analogies have been discovered outside of the prophets [Judg. 5:11; 1 Sam. 12:7; Psa. 11:7; 103:6].</w:t>
      </w:r>
    </w:p>
    <w:p w14:paraId="1080FFC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关于以赛亚书45:24和弥迦书6:5中注意到的该观念的复数化，在先知书之外也发现了类似的情况 [士 5:11; 撒上 12:7; 诗 11:7; 103:6]。</w:t>
      </w:r>
    </w:p>
    <w:p w14:paraId="4B9E4B3B">
      <w:pPr>
        <w:spacing w:before="320" w:line="253" w:lineRule="auto"/>
        <w:ind w:firstLine="24"/>
        <w:jc w:val="both"/>
        <w:rPr>
          <w:rFonts w:hint="eastAsia" w:ascii="微软雅黑" w:hAnsi="微软雅黑" w:eastAsia="微软雅黑" w:cs="微软雅黑"/>
          <w:sz w:val="30"/>
          <w:szCs w:val="30"/>
        </w:rPr>
      </w:pPr>
    </w:p>
    <w:p w14:paraId="4FC4509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some writers, however, this is a different usage, with its own peculiar etymology, and the rendering ought to be 'victories'.</w:t>
      </w:r>
    </w:p>
    <w:p w14:paraId="405EDB4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然而，根据一些作家的说法，这是一个不同的用法，有其独特的词源，应该翻译为“胜利”。</w:t>
      </w:r>
    </w:p>
    <w:p w14:paraId="1A04E178">
      <w:pPr>
        <w:spacing w:before="320" w:line="253" w:lineRule="auto"/>
        <w:ind w:firstLine="24"/>
        <w:jc w:val="both"/>
        <w:rPr>
          <w:rFonts w:hint="eastAsia" w:ascii="微软雅黑" w:hAnsi="微软雅黑" w:eastAsia="微软雅黑" w:cs="微软雅黑"/>
          <w:sz w:val="30"/>
          <w:szCs w:val="30"/>
        </w:rPr>
      </w:pPr>
    </w:p>
    <w:p w14:paraId="7200B88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two ideas, perhaps, do not lie so far apart as is imagined.</w:t>
      </w:r>
    </w:p>
    <w:p w14:paraId="09DDCBA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但这两种观念也许并不像想象的那样相距甚远。</w:t>
      </w:r>
    </w:p>
    <w:p w14:paraId="5CC41BCB">
      <w:pPr>
        <w:spacing w:before="320" w:line="253" w:lineRule="auto"/>
        <w:ind w:firstLine="24"/>
        <w:jc w:val="both"/>
        <w:rPr>
          <w:rFonts w:hint="eastAsia" w:ascii="微软雅黑" w:hAnsi="微软雅黑" w:eastAsia="微软雅黑" w:cs="微软雅黑"/>
          <w:sz w:val="30"/>
          <w:szCs w:val="30"/>
        </w:rPr>
      </w:pPr>
    </w:p>
    <w:p w14:paraId="043AB66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term be rendered 'victories', there may be reflected in this the belief, so common in war, that victory is a practical verdict from the deity, declaring the victor in the right.</w:t>
      </w:r>
    </w:p>
    <w:p w14:paraId="10F9F39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即使该词被译为“胜利”，其中也可能反映了在战争中如此普遍的信念，即胜利是来自神祇的实际裁决，宣布胜利者是正确的。</w:t>
      </w:r>
    </w:p>
    <w:p w14:paraId="579C9FBA">
      <w:pPr>
        <w:spacing w:before="320" w:line="253" w:lineRule="auto"/>
        <w:ind w:firstLine="24"/>
        <w:jc w:val="both"/>
        <w:rPr>
          <w:rFonts w:hint="eastAsia" w:ascii="微软雅黑" w:hAnsi="微软雅黑" w:eastAsia="微软雅黑" w:cs="微软雅黑"/>
          <w:sz w:val="30"/>
          <w:szCs w:val="30"/>
        </w:rPr>
      </w:pPr>
    </w:p>
    <w:p w14:paraId="4E48262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instances cited should be classified with the preceding rubric, the righteousness of vindication.</w:t>
      </w:r>
    </w:p>
    <w:p w14:paraId="4AC883A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按照这种观点，所引用的例子应该归入前面的类别，即辩护的公义。</w:t>
      </w:r>
    </w:p>
    <w:p w14:paraId="3387EAF6">
      <w:pPr>
        <w:spacing w:before="320" w:line="253" w:lineRule="auto"/>
        <w:ind w:firstLine="24"/>
        <w:jc w:val="both"/>
        <w:rPr>
          <w:rFonts w:hint="eastAsia" w:ascii="微软雅黑" w:hAnsi="微软雅黑" w:eastAsia="微软雅黑" w:cs="微软雅黑"/>
          <w:sz w:val="30"/>
          <w:szCs w:val="30"/>
        </w:rPr>
      </w:pPr>
    </w:p>
    <w:p w14:paraId="3C64C4E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One step farther still, the term 'righteousness' is removed from its forensic origin where it comes to stand for 'generosity', 'alms-giving'</w:t>
      </w:r>
    </w:p>
    <w:p w14:paraId="689FCDF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再进一步，“公义”一词脱离了其法庭起源，变成代表“慷慨”、“施舍”</w:t>
      </w:r>
    </w:p>
    <w:p w14:paraId="3F59C6F6">
      <w:pPr>
        <w:spacing w:before="320" w:line="253" w:lineRule="auto"/>
        <w:ind w:firstLine="24"/>
        <w:jc w:val="both"/>
        <w:rPr>
          <w:rFonts w:hint="eastAsia" w:ascii="微软雅黑" w:hAnsi="微软雅黑" w:eastAsia="微软雅黑" w:cs="微软雅黑"/>
          <w:sz w:val="30"/>
          <w:szCs w:val="30"/>
        </w:rPr>
      </w:pPr>
    </w:p>
    <w:p w14:paraId="1809AC4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late development.</w:t>
      </w:r>
    </w:p>
    <w:p w14:paraId="49BCBBA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这是一个晚期的发展。</w:t>
      </w:r>
    </w:p>
    <w:p w14:paraId="5F2C4414">
      <w:pPr>
        <w:spacing w:before="320" w:line="253" w:lineRule="auto"/>
        <w:ind w:firstLine="24"/>
        <w:jc w:val="both"/>
        <w:rPr>
          <w:rFonts w:hint="eastAsia" w:ascii="微软雅黑" w:hAnsi="微软雅黑" w:eastAsia="微软雅黑" w:cs="微软雅黑"/>
          <w:sz w:val="30"/>
          <w:szCs w:val="30"/>
        </w:rPr>
      </w:pPr>
    </w:p>
    <w:p w14:paraId="2E80B11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occur in Dan. 4:27 (Aramaic); Psa. 112:3, 9; Prov. 10:2; 11:4.</w:t>
      </w:r>
    </w:p>
    <w:p w14:paraId="26B351B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例子见于但以理书4:27（亚兰文）；诗篇112:3, 9；箴言10:2；11:4。</w:t>
      </w:r>
    </w:p>
    <w:p w14:paraId="71850B88">
      <w:pPr>
        <w:spacing w:before="320" w:line="253" w:lineRule="auto"/>
        <w:ind w:firstLine="24"/>
        <w:jc w:val="both"/>
        <w:rPr>
          <w:rFonts w:hint="eastAsia" w:ascii="微软雅黑" w:hAnsi="微软雅黑" w:eastAsia="微软雅黑" w:cs="微软雅黑"/>
          <w:sz w:val="30"/>
          <w:szCs w:val="30"/>
        </w:rPr>
      </w:pPr>
    </w:p>
    <w:p w14:paraId="4149D53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it also occur in the New Testament [Matt. 6:1; 2 Cor. 9:9, quoting freely from the Psalm].</w:t>
      </w:r>
    </w:p>
    <w:p w14:paraId="4FA7A79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新约中也有这样的例子 [太 6:1; 林后 9:9，自由引用诗篇]。</w:t>
      </w:r>
    </w:p>
    <w:p w14:paraId="35B730FF">
      <w:pPr>
        <w:spacing w:before="320" w:line="253" w:lineRule="auto"/>
        <w:ind w:firstLine="24"/>
        <w:jc w:val="both"/>
        <w:rPr>
          <w:rFonts w:hint="eastAsia" w:ascii="微软雅黑" w:hAnsi="微软雅黑" w:eastAsia="微软雅黑" w:cs="微软雅黑"/>
          <w:sz w:val="30"/>
          <w:szCs w:val="30"/>
        </w:rPr>
      </w:pPr>
    </w:p>
    <w:p w14:paraId="4EB8532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in Judaism there was connected with the usage as such a sentiment of self-righteousness.</w:t>
      </w:r>
    </w:p>
    <w:p w14:paraId="7C4F4EA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毫无疑问，在犹太教中，这种用法与自以为义的情绪联系在一起。</w:t>
      </w:r>
    </w:p>
    <w:p w14:paraId="43F0131B">
      <w:pPr>
        <w:spacing w:before="320" w:line="253" w:lineRule="auto"/>
        <w:ind w:firstLine="24"/>
        <w:jc w:val="both"/>
        <w:rPr>
          <w:rFonts w:hint="eastAsia" w:ascii="微软雅黑" w:hAnsi="微软雅黑" w:eastAsia="微软雅黑" w:cs="微软雅黑"/>
          <w:sz w:val="30"/>
          <w:szCs w:val="30"/>
        </w:rPr>
      </w:pPr>
    </w:p>
    <w:p w14:paraId="3EA2118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Lord's criticism of the spirit, while retaining the current word.</w:t>
      </w:r>
    </w:p>
    <w:p w14:paraId="3A4DC20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因此，我们的主批评了这种精神，同时保留了当时通用的词。</w:t>
      </w:r>
    </w:p>
    <w:p w14:paraId="2E88707B">
      <w:pPr>
        <w:spacing w:before="320" w:line="253" w:lineRule="auto"/>
        <w:ind w:firstLine="24"/>
        <w:jc w:val="both"/>
        <w:rPr>
          <w:rFonts w:hint="eastAsia" w:ascii="微软雅黑" w:hAnsi="微软雅黑" w:eastAsia="微软雅黑" w:cs="微软雅黑"/>
          <w:sz w:val="30"/>
          <w:szCs w:val="30"/>
        </w:rPr>
      </w:pPr>
    </w:p>
    <w:p w14:paraId="4655B35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EMOTIONS AND AFFECTIONS</w:t>
      </w:r>
    </w:p>
    <w:p w14:paraId="00E2CE2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情感与情操</w:t>
      </w:r>
    </w:p>
    <w:p w14:paraId="0C53E822">
      <w:pPr>
        <w:spacing w:before="320" w:line="253" w:lineRule="auto"/>
        <w:ind w:firstLine="24"/>
        <w:jc w:val="both"/>
        <w:rPr>
          <w:rFonts w:hint="eastAsia" w:ascii="微软雅黑" w:hAnsi="微软雅黑" w:eastAsia="微软雅黑" w:cs="微软雅黑"/>
          <w:sz w:val="30"/>
          <w:szCs w:val="30"/>
        </w:rPr>
      </w:pPr>
    </w:p>
    <w:p w14:paraId="5E247EE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group of attributes consists of what may be called the 'emotional' or 'affectional' dispositions in Jehovah's nature.</w:t>
      </w:r>
    </w:p>
    <w:p w14:paraId="77EB6E3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下一组属性由可谓耶和华本性中的“情感”或“情操”倾向组成。</w:t>
      </w:r>
    </w:p>
    <w:p w14:paraId="11A3EF2A">
      <w:pPr>
        <w:spacing w:before="320" w:line="253" w:lineRule="auto"/>
        <w:ind w:firstLine="24"/>
        <w:jc w:val="both"/>
        <w:rPr>
          <w:rFonts w:hint="eastAsia" w:ascii="微软雅黑" w:hAnsi="微软雅黑" w:eastAsia="微软雅黑" w:cs="微软雅黑"/>
          <w:sz w:val="30"/>
          <w:szCs w:val="30"/>
        </w:rPr>
      </w:pPr>
    </w:p>
    <w:p w14:paraId="5194695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material for this is found in Hosea and the second part of Isaiah.</w:t>
      </w:r>
    </w:p>
    <w:p w14:paraId="5AAA0FF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这方面的大部分材料见于何西阿书和以赛亚书的后半部分。</w:t>
      </w:r>
    </w:p>
    <w:p w14:paraId="73C4E6CF">
      <w:pPr>
        <w:spacing w:before="320" w:line="253" w:lineRule="auto"/>
        <w:ind w:firstLine="24"/>
        <w:jc w:val="both"/>
        <w:rPr>
          <w:rFonts w:hint="eastAsia" w:ascii="微软雅黑" w:hAnsi="微软雅黑" w:eastAsia="微软雅黑" w:cs="微软雅黑"/>
          <w:sz w:val="30"/>
          <w:szCs w:val="30"/>
        </w:rPr>
      </w:pPr>
    </w:p>
    <w:p w14:paraId="1E5710A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Hosea's temperament was strongly emotional, and therefore adapted for giving expression to this side of the divine self-disclosure.</w:t>
      </w:r>
    </w:p>
    <w:p w14:paraId="6556C3E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何西阿的气质具有强烈的情感色彩，因此适合表达神圣自我揭示的这一面。</w:t>
      </w:r>
    </w:p>
    <w:p w14:paraId="0EEE48B8">
      <w:pPr>
        <w:spacing w:before="320" w:line="253" w:lineRule="auto"/>
        <w:ind w:firstLine="24"/>
        <w:jc w:val="both"/>
        <w:rPr>
          <w:rFonts w:hint="eastAsia" w:ascii="微软雅黑" w:hAnsi="微软雅黑" w:eastAsia="微软雅黑" w:cs="微软雅黑"/>
          <w:sz w:val="30"/>
          <w:szCs w:val="30"/>
        </w:rPr>
      </w:pPr>
    </w:p>
    <w:p w14:paraId="06EF95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in a sphere full of anthropomorphism, but this furnishes no excuse for neglecting or glossing over the subject.</w:t>
      </w:r>
    </w:p>
    <w:p w14:paraId="12FE225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我们这里处于一个充满拟人化的领域，但这并不构成忽视或掩饰该主题的借口。</w:t>
      </w:r>
    </w:p>
    <w:p w14:paraId="192342EF">
      <w:pPr>
        <w:spacing w:before="320" w:line="253" w:lineRule="auto"/>
        <w:ind w:firstLine="24"/>
        <w:jc w:val="both"/>
        <w:rPr>
          <w:rFonts w:hint="eastAsia" w:ascii="微软雅黑" w:hAnsi="微软雅黑" w:eastAsia="微软雅黑" w:cs="微软雅黑"/>
          <w:sz w:val="30"/>
          <w:szCs w:val="30"/>
        </w:rPr>
      </w:pPr>
    </w:p>
    <w:p w14:paraId="2029974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anthropomorphism is never without an inner core of important truth, which only has to be translated into more theological language, where possible, to enrich our knowledge of God.</w:t>
      </w:r>
    </w:p>
    <w:p w14:paraId="07029ED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拟人化绝非没有重要真理的内核，只要可能，只需将其翻译成更神学的语言，就能丰富我们对神的认识。</w:t>
      </w:r>
    </w:p>
    <w:p w14:paraId="2C5E4D15">
      <w:pPr>
        <w:spacing w:before="320" w:line="253" w:lineRule="auto"/>
        <w:ind w:firstLine="24"/>
        <w:jc w:val="both"/>
        <w:rPr>
          <w:rFonts w:hint="eastAsia" w:ascii="微软雅黑" w:hAnsi="微软雅黑" w:eastAsia="微软雅黑" w:cs="微软雅黑"/>
          <w:sz w:val="30"/>
          <w:szCs w:val="30"/>
        </w:rPr>
      </w:pPr>
    </w:p>
    <w:p w14:paraId="19C202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Hosea was not unaware of the relativity and limitations of this mode of description, as may be seen from 11:9: 'I will not execute the fierceness of mine anger … for I am God, and not man, the Holy One in the midst of thee.'</w:t>
      </w:r>
    </w:p>
    <w:p w14:paraId="4A3EEC9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先知何西阿并非没有意识到这种描述模式的相对性和局限性，这可以从11:9看出：“我必不发猛烈的怒气……因我是神，并非世人，是你们中间的圣者。”</w:t>
      </w:r>
    </w:p>
    <w:p w14:paraId="7112F194">
      <w:pPr>
        <w:spacing w:before="320" w:line="253" w:lineRule="auto"/>
        <w:ind w:firstLine="24"/>
        <w:jc w:val="both"/>
        <w:rPr>
          <w:rFonts w:hint="eastAsia" w:ascii="微软雅黑" w:hAnsi="微软雅黑" w:eastAsia="微软雅黑" w:cs="微软雅黑"/>
          <w:sz w:val="30"/>
          <w:szCs w:val="30"/>
        </w:rPr>
      </w:pPr>
    </w:p>
    <w:p w14:paraId="3AF10C6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prophets affirm concerning God in terms of will and purpose, Hosea expresses in language suffused with emotion.</w:t>
      </w:r>
    </w:p>
    <w:p w14:paraId="62DD87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其他先知用意志和目的的术语来肯定关于神的事，何西阿则用充满情感的语言来表达。</w:t>
      </w:r>
    </w:p>
    <w:p w14:paraId="587BE2B0">
      <w:pPr>
        <w:spacing w:before="320" w:line="253" w:lineRule="auto"/>
        <w:ind w:firstLine="24"/>
        <w:jc w:val="both"/>
        <w:rPr>
          <w:rFonts w:hint="eastAsia" w:ascii="微软雅黑" w:hAnsi="微软雅黑" w:eastAsia="微软雅黑" w:cs="微软雅黑"/>
          <w:sz w:val="30"/>
          <w:szCs w:val="30"/>
        </w:rPr>
      </w:pPr>
    </w:p>
    <w:p w14:paraId="6DFA90B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divine resentment of sin as 'hating' [9:15].</w:t>
      </w:r>
    </w:p>
    <w:p w14:paraId="40EB92E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他将神对罪恶的愤恨称为“憎恶” [9:15]。</w:t>
      </w:r>
    </w:p>
    <w:p w14:paraId="0A03E117">
      <w:pPr>
        <w:spacing w:before="320" w:line="253" w:lineRule="auto"/>
        <w:ind w:firstLine="24"/>
        <w:jc w:val="both"/>
        <w:rPr>
          <w:rFonts w:hint="eastAsia" w:ascii="微软雅黑" w:hAnsi="微软雅黑" w:eastAsia="微软雅黑" w:cs="微软雅黑"/>
          <w:sz w:val="30"/>
          <w:szCs w:val="30"/>
        </w:rPr>
      </w:pPr>
    </w:p>
    <w:p w14:paraId="5FF9E75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intention to punish Israel is 'a strong desire' [10:10].</w:t>
      </w:r>
    </w:p>
    <w:p w14:paraId="4702430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神惩罚以色列的意图是“心意”（原文作：强烈的愿望）[10:10]。</w:t>
      </w:r>
    </w:p>
    <w:p w14:paraId="1A900BA3">
      <w:pPr>
        <w:spacing w:before="320" w:line="253" w:lineRule="auto"/>
        <w:ind w:firstLine="24"/>
        <w:jc w:val="both"/>
        <w:rPr>
          <w:rFonts w:hint="eastAsia" w:ascii="微软雅黑" w:hAnsi="微软雅黑" w:eastAsia="微软雅黑" w:cs="微软雅黑"/>
          <w:sz w:val="30"/>
          <w:szCs w:val="30"/>
        </w:rPr>
      </w:pPr>
    </w:p>
    <w:p w14:paraId="02648C7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appears as a motive for judgment [11:9; 13:11].</w:t>
      </w:r>
    </w:p>
    <w:p w14:paraId="7BF2EF6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“怒气”作为审判的动机出现 [11:9; 13:11]。</w:t>
      </w:r>
    </w:p>
    <w:p w14:paraId="3A4B7283">
      <w:pPr>
        <w:spacing w:before="320" w:line="253" w:lineRule="auto"/>
        <w:ind w:firstLine="24"/>
        <w:jc w:val="both"/>
        <w:rPr>
          <w:rFonts w:hint="eastAsia" w:ascii="微软雅黑" w:hAnsi="微软雅黑" w:eastAsia="微软雅黑" w:cs="微软雅黑"/>
          <w:sz w:val="30"/>
          <w:szCs w:val="30"/>
        </w:rPr>
      </w:pPr>
    </w:p>
    <w:p w14:paraId="7E4BF57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expressions are found in 5:14; 13:7, 8.</w:t>
      </w:r>
    </w:p>
    <w:p w14:paraId="4DEAE61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最强烈的表达见于 5:14; 13:7, 8。</w:t>
      </w:r>
    </w:p>
    <w:p w14:paraId="72CACF75">
      <w:pPr>
        <w:spacing w:before="320" w:line="253" w:lineRule="auto"/>
        <w:ind w:firstLine="24"/>
        <w:jc w:val="both"/>
        <w:rPr>
          <w:rFonts w:hint="eastAsia" w:ascii="微软雅黑" w:hAnsi="微软雅黑" w:eastAsia="微软雅黑" w:cs="微软雅黑"/>
          <w:sz w:val="30"/>
          <w:szCs w:val="30"/>
        </w:rPr>
      </w:pPr>
    </w:p>
    <w:p w14:paraId="1B160DB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tendency towards this is not wholly absent from Isaiah either [42:13, 14; 59:17; 63:3–6].</w:t>
      </w:r>
    </w:p>
    <w:p w14:paraId="76C2B2E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尽管如此，以赛亚书中也并非完全没有这种倾向 [42:13, 14; 59:17; 63:3–6]。</w:t>
      </w:r>
    </w:p>
    <w:p w14:paraId="0826D428">
      <w:pPr>
        <w:spacing w:before="320" w:line="253" w:lineRule="auto"/>
        <w:ind w:firstLine="24"/>
        <w:jc w:val="both"/>
        <w:rPr>
          <w:rFonts w:hint="eastAsia" w:ascii="微软雅黑" w:hAnsi="微软雅黑" w:eastAsia="微软雅黑" w:cs="微软雅黑"/>
          <w:sz w:val="30"/>
          <w:szCs w:val="30"/>
        </w:rPr>
      </w:pPr>
    </w:p>
    <w:p w14:paraId="357FFE2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are usually derived from violent physical processes, but we must not forget that the language formed such words before the prophet, and the latter only made use of them.</w:t>
      </w:r>
    </w:p>
    <w:p w14:paraId="214620E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这些术语通常源于剧烈的物理过程，但我们不能忘记，语言在先知之前就形成了这些词，后者只是使用了它们。</w:t>
      </w:r>
    </w:p>
    <w:p w14:paraId="40459596">
      <w:pPr>
        <w:spacing w:before="320" w:line="253" w:lineRule="auto"/>
        <w:ind w:firstLine="24"/>
        <w:jc w:val="both"/>
        <w:rPr>
          <w:rFonts w:hint="eastAsia" w:ascii="微软雅黑" w:hAnsi="微软雅黑" w:eastAsia="微软雅黑" w:cs="微软雅黑"/>
          <w:sz w:val="30"/>
          <w:szCs w:val="30"/>
        </w:rPr>
      </w:pPr>
    </w:p>
    <w:p w14:paraId="732C398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anger, chemah means 'a boiling heat within'; 'aph is 'the snorting quick breathing' of an angry person; as its opposite, 'erekh 'appim, literally 'long breathing', means 'longsuffering'; za'am is 'seething heat'; 'ebhrah, 'the overflowing of passion'.</w:t>
      </w:r>
    </w:p>
    <w:p w14:paraId="34086BB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关于愤怒，chemah 意为“内在的沸热”；'aph 是愤怒之人的“急促鼻息”；作为其反义词，'erekh 'appim，字面意思是“长呼吸”，意为“恒久忍耐”；za'am 是“沸腾的热”；'ebhrah 是“激情的溢出”。</w:t>
      </w:r>
    </w:p>
    <w:p w14:paraId="268B5128">
      <w:pPr>
        <w:spacing w:before="320" w:line="253" w:lineRule="auto"/>
        <w:ind w:firstLine="24"/>
        <w:jc w:val="both"/>
        <w:rPr>
          <w:rFonts w:hint="eastAsia" w:ascii="微软雅黑" w:hAnsi="微软雅黑" w:eastAsia="微软雅黑" w:cs="微软雅黑"/>
          <w:sz w:val="30"/>
          <w:szCs w:val="30"/>
        </w:rPr>
      </w:pPr>
    </w:p>
    <w:p w14:paraId="35DD46D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the dangerous, likewise the friendly, benevolent manifestation of Jehovah's nature is expressed, in similar terms.</w:t>
      </w:r>
    </w:p>
    <w:p w14:paraId="097EF3E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但是，不仅耶和华本性的危险表现，其友好、仁慈的表现也是用类似的术语表达的。</w:t>
      </w:r>
    </w:p>
    <w:p w14:paraId="2947D13E">
      <w:pPr>
        <w:spacing w:before="320" w:line="253" w:lineRule="auto"/>
        <w:ind w:firstLine="24"/>
        <w:jc w:val="both"/>
        <w:rPr>
          <w:rFonts w:hint="eastAsia" w:ascii="微软雅黑" w:hAnsi="微软雅黑" w:eastAsia="微软雅黑" w:cs="微软雅黑"/>
          <w:sz w:val="30"/>
          <w:szCs w:val="30"/>
        </w:rPr>
      </w:pPr>
    </w:p>
    <w:p w14:paraId="11D5404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general term for this is chesed, a word which has received the most varying renderings, but, taking all in all, is best rendered by 'loving-kindness'.</w:t>
      </w:r>
    </w:p>
    <w:p w14:paraId="51C3B1E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对此最通用的术语是 chesed，这个词有着最多样化的翻译，但总的来说，最好译为“慈爱”（loving-kindness）。</w:t>
      </w:r>
    </w:p>
    <w:p w14:paraId="5CBC019E">
      <w:pPr>
        <w:spacing w:before="320" w:line="253" w:lineRule="auto"/>
        <w:ind w:firstLine="24"/>
        <w:jc w:val="both"/>
        <w:rPr>
          <w:rFonts w:hint="eastAsia" w:ascii="微软雅黑" w:hAnsi="微软雅黑" w:eastAsia="微软雅黑" w:cs="微软雅黑"/>
          <w:sz w:val="30"/>
          <w:szCs w:val="30"/>
        </w:rPr>
      </w:pPr>
    </w:p>
    <w:p w14:paraId="3B8E296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the warm, affectionate feeling that should exist between persons bound together in a previous bond of love.</w:t>
      </w:r>
    </w:p>
    <w:p w14:paraId="15F6BF0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它表达了在先前爱的纽带中结合在一起的人之间应存在的温暖、深情的感情。</w:t>
      </w:r>
    </w:p>
    <w:p w14:paraId="77AC1727">
      <w:pPr>
        <w:spacing w:before="320" w:line="253" w:lineRule="auto"/>
        <w:ind w:firstLine="24"/>
        <w:jc w:val="both"/>
        <w:rPr>
          <w:rFonts w:hint="eastAsia" w:ascii="微软雅黑" w:hAnsi="微软雅黑" w:eastAsia="微软雅黑" w:cs="微软雅黑"/>
          <w:sz w:val="30"/>
          <w:szCs w:val="30"/>
        </w:rPr>
      </w:pPr>
    </w:p>
    <w:p w14:paraId="24BDA6A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presupposes love, but is even more than that.</w:t>
      </w:r>
    </w:p>
    <w:p w14:paraId="06BBD32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它预设了爱，但甚至比那更多。</w:t>
      </w:r>
    </w:p>
    <w:p w14:paraId="07CD86AE">
      <w:pPr>
        <w:spacing w:before="320" w:line="253" w:lineRule="auto"/>
        <w:ind w:firstLine="24"/>
        <w:jc w:val="both"/>
        <w:rPr>
          <w:rFonts w:hint="eastAsia" w:ascii="微软雅黑" w:hAnsi="微软雅黑" w:eastAsia="微软雅黑" w:cs="微软雅黑"/>
          <w:sz w:val="30"/>
          <w:szCs w:val="30"/>
        </w:rPr>
      </w:pPr>
    </w:p>
    <w:p w14:paraId="2FACD54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Job 39:14–16; the pinions and feathers of the ostrich have no chesed, because she leaves her eggs in the sand.</w:t>
      </w:r>
    </w:p>
    <w:p w14:paraId="2F5F80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比较约伯记 39:14–16；鸵鸟的翎毛和羽毛没有 chesed，因为她把蛋留在沙土里。</w:t>
      </w:r>
    </w:p>
    <w:p w14:paraId="6D9FFAB9">
      <w:pPr>
        <w:spacing w:before="320" w:line="253" w:lineRule="auto"/>
        <w:ind w:firstLine="24"/>
        <w:jc w:val="both"/>
        <w:rPr>
          <w:rFonts w:hint="eastAsia" w:ascii="微软雅黑" w:hAnsi="微软雅黑" w:eastAsia="微软雅黑" w:cs="微软雅黑"/>
          <w:sz w:val="30"/>
          <w:szCs w:val="30"/>
        </w:rPr>
      </w:pPr>
    </w:p>
    <w:p w14:paraId="6A9391C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'ahabhah, 'love', is distinguished from chesed, in that it expresses the spontaneous, free origin of the divine affection.</w:t>
      </w:r>
    </w:p>
    <w:p w14:paraId="1361773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'ahabhah（爱）与 chesed 的区别在于，它表达了神圣情感自发、自由的起源。</w:t>
      </w:r>
    </w:p>
    <w:p w14:paraId="754B5AED">
      <w:pPr>
        <w:spacing w:before="320" w:line="253" w:lineRule="auto"/>
        <w:ind w:firstLine="24"/>
        <w:jc w:val="both"/>
        <w:rPr>
          <w:rFonts w:hint="eastAsia" w:ascii="微软雅黑" w:hAnsi="微软雅黑" w:eastAsia="微软雅黑" w:cs="微软雅黑"/>
          <w:sz w:val="30"/>
          <w:szCs w:val="30"/>
        </w:rPr>
      </w:pPr>
    </w:p>
    <w:p w14:paraId="694C991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chen, 'grace', the element of the unworthiness of the recipient enters.</w:t>
      </w:r>
    </w:p>
    <w:p w14:paraId="18B7620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 chen（恩典）的是接受者不配的因素。</w:t>
      </w:r>
    </w:p>
    <w:p w14:paraId="053425AB">
      <w:pPr>
        <w:spacing w:before="320" w:line="253" w:lineRule="auto"/>
        <w:ind w:firstLine="24"/>
        <w:jc w:val="both"/>
        <w:rPr>
          <w:rFonts w:hint="eastAsia" w:ascii="微软雅黑" w:hAnsi="微软雅黑" w:eastAsia="微软雅黑" w:cs="微软雅黑"/>
          <w:sz w:val="30"/>
          <w:szCs w:val="30"/>
        </w:rPr>
      </w:pPr>
    </w:p>
    <w:p w14:paraId="755B4CA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we meet rachamim, literally 'bowels', for mercy and compassion.</w:t>
      </w:r>
    </w:p>
    <w:p w14:paraId="5074FB4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更进一步，我们遇到 rachamim，字面意思是“肠子”（心肠），指怜悯和同情。</w:t>
      </w:r>
    </w:p>
    <w:p w14:paraId="104892B1">
      <w:pPr>
        <w:spacing w:before="320" w:line="253" w:lineRule="auto"/>
        <w:ind w:firstLine="24"/>
        <w:jc w:val="both"/>
        <w:rPr>
          <w:rFonts w:hint="eastAsia" w:ascii="微软雅黑" w:hAnsi="微软雅黑" w:eastAsia="微软雅黑" w:cs="微软雅黑"/>
          <w:sz w:val="30"/>
          <w:szCs w:val="30"/>
        </w:rPr>
      </w:pPr>
    </w:p>
    <w:p w14:paraId="6E5E0F1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'loving-kindness' is seen in this, that it underlies and enriches and makes more tender other disclosures of the divine affection [Hos. 2:19]; for the New Testament, cp. Eph. 2:4, 5.</w:t>
      </w:r>
    </w:p>
    <w:p w14:paraId="6ECD00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“慈爱”的重要性在于，它构成了神圣情感其他启示的基础，使其丰富并更加温柔 [何 2:19]；关于新约，参看以弗所书 2:4, 5。</w:t>
      </w:r>
    </w:p>
    <w:p w14:paraId="6069081D">
      <w:pPr>
        <w:spacing w:before="320" w:line="253" w:lineRule="auto"/>
        <w:ind w:firstLine="24"/>
        <w:jc w:val="both"/>
        <w:rPr>
          <w:rFonts w:hint="eastAsia" w:ascii="微软雅黑" w:hAnsi="微软雅黑" w:eastAsia="微软雅黑" w:cs="微软雅黑"/>
          <w:sz w:val="30"/>
          <w:szCs w:val="30"/>
        </w:rPr>
      </w:pPr>
    </w:p>
    <w:p w14:paraId="51F4310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BOND BETWEEN JEHOVAH AND ISRAEL</w:t>
      </w:r>
    </w:p>
    <w:p w14:paraId="1726EB1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耶和华与以色列之间的连结</w:t>
      </w:r>
    </w:p>
    <w:p w14:paraId="2768AE2B">
      <w:pPr>
        <w:spacing w:before="320" w:line="253" w:lineRule="auto"/>
        <w:ind w:firstLine="24"/>
        <w:jc w:val="both"/>
        <w:rPr>
          <w:rFonts w:hint="eastAsia" w:ascii="微软雅黑" w:hAnsi="微软雅黑" w:eastAsia="微软雅黑" w:cs="微软雅黑"/>
          <w:sz w:val="30"/>
          <w:szCs w:val="30"/>
        </w:rPr>
      </w:pPr>
    </w:p>
    <w:p w14:paraId="13BD31E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prophets a close and unique bond exists between Jehovah and Israel.</w:t>
      </w:r>
    </w:p>
    <w:p w14:paraId="4EEF43F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根据先知所说，耶和华与以色列之间存在着紧密而独特的连结。</w:t>
      </w:r>
    </w:p>
    <w:p w14:paraId="4604039C">
      <w:pPr>
        <w:spacing w:before="320" w:line="253" w:lineRule="auto"/>
        <w:ind w:firstLine="24"/>
        <w:jc w:val="both"/>
        <w:rPr>
          <w:rFonts w:hint="eastAsia" w:ascii="微软雅黑" w:hAnsi="微软雅黑" w:eastAsia="微软雅黑" w:cs="微软雅黑"/>
          <w:sz w:val="30"/>
          <w:szCs w:val="30"/>
        </w:rPr>
      </w:pPr>
    </w:p>
    <w:p w14:paraId="7D958E4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self-understood as not to need explicit affirmation.</w:t>
      </w:r>
    </w:p>
    <w:p w14:paraId="2D1100E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这是如此不言自明，以至于不需要明确肯定。</w:t>
      </w:r>
    </w:p>
    <w:p w14:paraId="45A50D8B">
      <w:pPr>
        <w:spacing w:before="320" w:line="253" w:lineRule="auto"/>
        <w:ind w:firstLine="24"/>
        <w:jc w:val="both"/>
        <w:rPr>
          <w:rFonts w:hint="eastAsia" w:ascii="微软雅黑" w:hAnsi="微软雅黑" w:eastAsia="微软雅黑" w:cs="微软雅黑"/>
          <w:sz w:val="30"/>
          <w:szCs w:val="30"/>
        </w:rPr>
      </w:pPr>
    </w:p>
    <w:p w14:paraId="2528B34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Indirectly its existence is expressed through references to its origin.</w:t>
      </w:r>
    </w:p>
    <w:p w14:paraId="221BB77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它的存在是通过对其起源的提及间接表达的。</w:t>
      </w:r>
    </w:p>
    <w:p w14:paraId="16C0C298">
      <w:pPr>
        <w:spacing w:before="320" w:line="253" w:lineRule="auto"/>
        <w:ind w:firstLine="24"/>
        <w:jc w:val="both"/>
        <w:rPr>
          <w:rFonts w:hint="eastAsia" w:ascii="微软雅黑" w:hAnsi="微软雅黑" w:eastAsia="微软雅黑" w:cs="微软雅黑"/>
          <w:sz w:val="30"/>
          <w:szCs w:val="30"/>
        </w:rPr>
      </w:pPr>
    </w:p>
    <w:p w14:paraId="3EDA36B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chose Israel, they are His people; He married her, they are like a vineyard which He cultivates for the sake of its fruit.</w:t>
      </w:r>
    </w:p>
    <w:p w14:paraId="411CE41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耶和华拣选了以色列，他们是祂的子民；祂娶了她，他们就像祂为了果实而耕种的葡萄园。</w:t>
      </w:r>
    </w:p>
    <w:p w14:paraId="5381AF86">
      <w:pPr>
        <w:spacing w:before="320" w:line="253" w:lineRule="auto"/>
        <w:ind w:firstLine="24"/>
        <w:jc w:val="both"/>
        <w:rPr>
          <w:rFonts w:hint="eastAsia" w:ascii="微软雅黑" w:hAnsi="微软雅黑" w:eastAsia="微软雅黑" w:cs="微软雅黑"/>
          <w:sz w:val="30"/>
          <w:szCs w:val="30"/>
        </w:rPr>
      </w:pPr>
    </w:p>
    <w:p w14:paraId="19A4847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technical term for it is berith, usually rendered by 'covenant', although this is not always the proximate association.</w:t>
      </w:r>
    </w:p>
    <w:p w14:paraId="5A9B3C9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它的一个专门术语是 berith，通常翻译为“盟约”，尽管这并不总是最直接的联想。</w:t>
      </w:r>
    </w:p>
    <w:p w14:paraId="200570A3">
      <w:pPr>
        <w:spacing w:before="320" w:line="253" w:lineRule="auto"/>
        <w:ind w:firstLine="24"/>
        <w:jc w:val="both"/>
        <w:rPr>
          <w:rFonts w:hint="eastAsia" w:ascii="微软雅黑" w:hAnsi="微软雅黑" w:eastAsia="微软雅黑" w:cs="微软雅黑"/>
          <w:sz w:val="30"/>
          <w:szCs w:val="30"/>
        </w:rPr>
      </w:pPr>
    </w:p>
    <w:p w14:paraId="70182F2A">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forms of some inter-human berith mention is made in Amos, Hosea and Isaiah.</w:t>
      </w:r>
    </w:p>
    <w:p w14:paraId="7C1FD30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阿摩司、何西阿和以赛亚书中提到了一些人际 berith 的形式。</w:t>
      </w:r>
    </w:p>
    <w:p w14:paraId="291FC0FB">
      <w:pPr>
        <w:spacing w:before="320" w:line="253" w:lineRule="auto"/>
        <w:ind w:firstLine="24"/>
        <w:jc w:val="both"/>
        <w:rPr>
          <w:rFonts w:hint="eastAsia" w:ascii="微软雅黑" w:hAnsi="微软雅黑" w:eastAsia="微软雅黑" w:cs="微软雅黑"/>
          <w:sz w:val="30"/>
          <w:szCs w:val="30"/>
        </w:rPr>
      </w:pPr>
    </w:p>
    <w:p w14:paraId="5AF1EEC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does not appear in Micah.</w:t>
      </w:r>
    </w:p>
    <w:p w14:paraId="0CF6DE0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该术语未出现在弥迦书中。</w:t>
      </w:r>
    </w:p>
    <w:p w14:paraId="60AC994D">
      <w:pPr>
        <w:spacing w:before="320" w:line="253" w:lineRule="auto"/>
        <w:ind w:firstLine="24"/>
        <w:jc w:val="both"/>
        <w:rPr>
          <w:rFonts w:hint="eastAsia" w:ascii="微软雅黑" w:hAnsi="微软雅黑" w:eastAsia="微软雅黑" w:cs="微软雅黑"/>
          <w:sz w:val="30"/>
          <w:szCs w:val="30"/>
        </w:rPr>
      </w:pPr>
    </w:p>
    <w:p w14:paraId="218A301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berith between Jehovah and Israel we learn only in Hosea and Isaiah.</w:t>
      </w:r>
    </w:p>
    <w:p w14:paraId="1437A9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关于耶和华与以色列之间的 berith，我们只在何西阿书和以赛亚书中得知。</w:t>
      </w:r>
    </w:p>
    <w:p w14:paraId="58541E25">
      <w:pPr>
        <w:spacing w:before="320" w:line="253" w:lineRule="auto"/>
        <w:ind w:firstLine="24"/>
        <w:jc w:val="both"/>
        <w:rPr>
          <w:rFonts w:hint="eastAsia" w:ascii="微软雅黑" w:hAnsi="微软雅黑" w:eastAsia="微软雅黑" w:cs="微软雅黑"/>
          <w:sz w:val="30"/>
          <w:szCs w:val="30"/>
        </w:rPr>
      </w:pPr>
    </w:p>
    <w:p w14:paraId="7345049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etymologies proposed for berith the chief ones are as follows.</w:t>
      </w:r>
    </w:p>
    <w:p w14:paraId="171A6D1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 berith 提出的词源，主要的有以下几种。</w:t>
      </w:r>
    </w:p>
    <w:p w14:paraId="1ECCF6DB">
      <w:pPr>
        <w:spacing w:before="320" w:line="253" w:lineRule="auto"/>
        <w:ind w:firstLine="24"/>
        <w:jc w:val="both"/>
        <w:rPr>
          <w:rFonts w:hint="eastAsia" w:ascii="微软雅黑" w:hAnsi="微软雅黑" w:eastAsia="微软雅黑" w:cs="微软雅黑"/>
          <w:sz w:val="30"/>
          <w:szCs w:val="30"/>
        </w:rPr>
      </w:pPr>
    </w:p>
    <w:p w14:paraId="76CFD7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derived from bara, 'to cut'.</w:t>
      </w:r>
    </w:p>
    <w:p w14:paraId="0AF1824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它被认为源于 bara，“切割”。</w:t>
      </w:r>
    </w:p>
    <w:p w14:paraId="24E74089">
      <w:pPr>
        <w:spacing w:before="320" w:line="253" w:lineRule="auto"/>
        <w:ind w:firstLine="24"/>
        <w:jc w:val="both"/>
        <w:rPr>
          <w:rFonts w:hint="eastAsia" w:ascii="微软雅黑" w:hAnsi="微软雅黑" w:eastAsia="微软雅黑" w:cs="微软雅黑"/>
          <w:sz w:val="30"/>
          <w:szCs w:val="30"/>
        </w:rPr>
      </w:pPr>
    </w:p>
    <w:p w14:paraId="5885253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to 'cutting' is then explained from the ceremony spoken of in Gen. 15:17 and Jer. 34:18, 19.</w:t>
      </w:r>
    </w:p>
    <w:p w14:paraId="43F7781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对“切割”的引用随后被解释为源于创世记15:17和耶利米书34:18, 19中所说的仪式。</w:t>
      </w:r>
    </w:p>
    <w:p w14:paraId="01D1DB17">
      <w:pPr>
        <w:spacing w:before="320" w:line="253" w:lineRule="auto"/>
        <w:ind w:firstLine="24"/>
        <w:jc w:val="both"/>
        <w:rPr>
          <w:rFonts w:hint="eastAsia" w:ascii="微软雅黑" w:hAnsi="微软雅黑" w:eastAsia="微软雅黑" w:cs="微软雅黑"/>
          <w:sz w:val="30"/>
          <w:szCs w:val="30"/>
        </w:rPr>
      </w:pPr>
    </w:p>
    <w:p w14:paraId="3D2DD83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karath berith, 'to cut a cutting', for making a berith, has been thought to favour this etymology.</w:t>
      </w:r>
    </w:p>
    <w:p w14:paraId="278AEFD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karath berith（立约，字面意：切一个切口）这一短语被认为有利于这种词源解释。</w:t>
      </w:r>
    </w:p>
    <w:p w14:paraId="19CB3478">
      <w:pPr>
        <w:spacing w:before="320" w:line="253" w:lineRule="auto"/>
        <w:ind w:firstLine="24"/>
        <w:jc w:val="both"/>
        <w:rPr>
          <w:rFonts w:hint="eastAsia" w:ascii="微软雅黑" w:hAnsi="微软雅黑" w:eastAsia="微软雅黑" w:cs="微软雅黑"/>
          <w:sz w:val="30"/>
          <w:szCs w:val="30"/>
        </w:rPr>
      </w:pPr>
    </w:p>
    <w:p w14:paraId="0B8333E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however, in such phrases, when verb and noun repeat the same idea, the identical root is employed for both, so that we should on this view expect bara berith.</w:t>
      </w:r>
    </w:p>
    <w:p w14:paraId="5F48AF1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然而，通常在这种短语中，当动词和名词重复同一个意思时，两者都使用相同的词根，所以按照这种观点，我们应该期望是 bara berith。</w:t>
      </w:r>
    </w:p>
    <w:p w14:paraId="502050AA">
      <w:pPr>
        <w:spacing w:before="320" w:line="253" w:lineRule="auto"/>
        <w:ind w:firstLine="24"/>
        <w:jc w:val="both"/>
        <w:rPr>
          <w:rFonts w:hint="eastAsia" w:ascii="微软雅黑" w:hAnsi="微软雅黑" w:eastAsia="微软雅黑" w:cs="微软雅黑"/>
          <w:sz w:val="30"/>
          <w:szCs w:val="30"/>
        </w:rPr>
      </w:pPr>
    </w:p>
    <w:p w14:paraId="1364068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go back for their derivation to the same verb 'to cut', but give a different turn to the signification, cutting being interpreted as determining, defining, from which would result as the primary sense 'law', 'ordinance'.</w:t>
      </w:r>
    </w:p>
    <w:p w14:paraId="115085B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另一些人追溯到同一个动词“切割”进行推导，但对词义作了不同的解释，切割被解释为决定、定义，由此得出的主要意义是“律法”、“条例”。</w:t>
      </w:r>
    </w:p>
    <w:p w14:paraId="673EECB8">
      <w:pPr>
        <w:spacing w:before="320" w:line="253" w:lineRule="auto"/>
        <w:ind w:firstLine="24"/>
        <w:jc w:val="both"/>
        <w:rPr>
          <w:rFonts w:hint="eastAsia" w:ascii="微软雅黑" w:hAnsi="微软雅黑" w:eastAsia="微软雅黑" w:cs="微软雅黑"/>
          <w:sz w:val="30"/>
          <w:szCs w:val="30"/>
        </w:rPr>
      </w:pPr>
    </w:p>
    <w:p w14:paraId="75C5D2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others go back to the Assyrian beritu, 'to bind', birtu, 'bond'.</w:t>
      </w:r>
    </w:p>
    <w:p w14:paraId="3624139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还有人追溯到亚述语 beritu，“捆绑”，birtu，“纽带”。</w:t>
      </w:r>
    </w:p>
    <w:p w14:paraId="2D167628">
      <w:pPr>
        <w:spacing w:before="320" w:line="253" w:lineRule="auto"/>
        <w:ind w:firstLine="24"/>
        <w:jc w:val="both"/>
        <w:rPr>
          <w:rFonts w:hint="eastAsia" w:ascii="微软雅黑" w:hAnsi="微软雅黑" w:eastAsia="微软雅黑" w:cs="微软雅黑"/>
          <w:sz w:val="30"/>
          <w:szCs w:val="30"/>
        </w:rPr>
      </w:pPr>
    </w:p>
    <w:p w14:paraId="26CBCC1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etymology is not of overmuch importance, although it may sometimes do harm by unduly tying the conception down to one hard and fast meaning.</w:t>
      </w:r>
    </w:p>
    <w:p w14:paraId="1E15C98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词源学并不是特别重要，尽管它有时可能会因为将概念过度束缚在一个死板的意义上而造成损害。</w:t>
      </w:r>
    </w:p>
    <w:p w14:paraId="5FF46DB9">
      <w:pPr>
        <w:spacing w:before="320" w:line="253" w:lineRule="auto"/>
        <w:ind w:firstLine="24"/>
        <w:jc w:val="both"/>
        <w:rPr>
          <w:rFonts w:hint="eastAsia" w:ascii="微软雅黑" w:hAnsi="微软雅黑" w:eastAsia="微软雅黑" w:cs="微软雅黑"/>
          <w:sz w:val="30"/>
          <w:szCs w:val="30"/>
        </w:rPr>
      </w:pPr>
    </w:p>
    <w:p w14:paraId="66AEDF8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common idea, always present, is that of a solemn religious sanction.</w:t>
      </w:r>
    </w:p>
    <w:p w14:paraId="089DDA9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唯一总是存在的共同观念是庄严的宗教认可。</w:t>
      </w:r>
    </w:p>
    <w:p w14:paraId="7C8648EA">
      <w:pPr>
        <w:spacing w:before="320" w:line="253" w:lineRule="auto"/>
        <w:ind w:firstLine="24"/>
        <w:jc w:val="both"/>
        <w:rPr>
          <w:rFonts w:hint="eastAsia" w:ascii="微软雅黑" w:hAnsi="微软雅黑" w:eastAsia="微软雅黑" w:cs="微软雅黑"/>
          <w:sz w:val="30"/>
          <w:szCs w:val="30"/>
        </w:rPr>
      </w:pPr>
    </w:p>
    <w:p w14:paraId="0A92AE0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is present, a promise, law, agreement, may all be called berith.</w:t>
      </w:r>
    </w:p>
    <w:p w14:paraId="1F6DBC5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只要存在这一点，承诺、法律、协议都可以称为 berith。</w:t>
      </w:r>
    </w:p>
    <w:p w14:paraId="6C79A3F7">
      <w:pPr>
        <w:spacing w:before="320" w:line="253" w:lineRule="auto"/>
        <w:ind w:firstLine="24"/>
        <w:jc w:val="both"/>
        <w:rPr>
          <w:rFonts w:hint="eastAsia" w:ascii="微软雅黑" w:hAnsi="微软雅黑" w:eastAsia="微软雅黑" w:cs="微软雅黑"/>
          <w:sz w:val="30"/>
          <w:szCs w:val="30"/>
        </w:rPr>
      </w:pPr>
    </w:p>
    <w:p w14:paraId="03F1D72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question is, how does it occur in Hosea and Isaiah?</w:t>
      </w:r>
    </w:p>
    <w:p w14:paraId="214BAB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主要的问题是，它在何西阿书和以赛亚书中是如何出现的？</w:t>
      </w:r>
    </w:p>
    <w:p w14:paraId="1364CB0D">
      <w:pPr>
        <w:spacing w:before="320" w:line="253" w:lineRule="auto"/>
        <w:ind w:firstLine="24"/>
        <w:jc w:val="both"/>
        <w:rPr>
          <w:rFonts w:hint="eastAsia" w:ascii="微软雅黑" w:hAnsi="微软雅黑" w:eastAsia="微软雅黑" w:cs="微软雅黑"/>
          <w:sz w:val="30"/>
          <w:szCs w:val="30"/>
        </w:rPr>
      </w:pPr>
    </w:p>
    <w:p w14:paraId="5960ECBC">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regards Isaiah, the emphasis and reason for introducing the idea lie largely in the association of the absolute sureness of the divine promise.</w:t>
      </w:r>
    </w:p>
    <w:p w14:paraId="209541D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至于以赛亚，引入该观念的重点和理由主要在于与神圣应许绝对确定性的关联。</w:t>
      </w:r>
    </w:p>
    <w:p w14:paraId="7B4AD56B">
      <w:pPr>
        <w:spacing w:before="320" w:line="253" w:lineRule="auto"/>
        <w:ind w:firstLine="24"/>
        <w:jc w:val="both"/>
        <w:rPr>
          <w:rFonts w:hint="eastAsia" w:ascii="微软雅黑" w:hAnsi="微软雅黑" w:eastAsia="微软雅黑" w:cs="微软雅黑"/>
          <w:sz w:val="30"/>
          <w:szCs w:val="30"/>
        </w:rPr>
      </w:pPr>
    </w:p>
    <w:p w14:paraId="294EAEC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berith with Noah and the berith of Israel's coming redemption are put on a line with this as the point of comparison [54:9, 10].</w:t>
      </w:r>
    </w:p>
    <w:p w14:paraId="7962246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与诺亚的 berith 和以色列未来救赎的 berith 被放在同一水平线上，以此作为比较点 [54:9, 10]。</w:t>
      </w:r>
    </w:p>
    <w:p w14:paraId="1B0D97B1">
      <w:pPr>
        <w:spacing w:before="320" w:line="253" w:lineRule="auto"/>
        <w:ind w:firstLine="24"/>
        <w:jc w:val="both"/>
        <w:rPr>
          <w:rFonts w:hint="eastAsia" w:ascii="微软雅黑" w:hAnsi="微软雅黑" w:eastAsia="微软雅黑" w:cs="微软雅黑"/>
          <w:sz w:val="30"/>
          <w:szCs w:val="30"/>
        </w:rPr>
      </w:pPr>
    </w:p>
    <w:p w14:paraId="492923DD">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55:3; 59:21; 61:8.</w:t>
      </w:r>
    </w:p>
    <w:p w14:paraId="73CC9BA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同样见于 55:3; 59:21; 61:8。</w:t>
      </w:r>
    </w:p>
    <w:p w14:paraId="438D269A">
      <w:pPr>
        <w:spacing w:before="320" w:line="253" w:lineRule="auto"/>
        <w:ind w:firstLine="24"/>
        <w:jc w:val="both"/>
        <w:rPr>
          <w:rFonts w:hint="eastAsia" w:ascii="微软雅黑" w:hAnsi="微软雅黑" w:eastAsia="微软雅黑" w:cs="微软雅黑"/>
          <w:sz w:val="30"/>
          <w:szCs w:val="30"/>
        </w:rPr>
      </w:pPr>
    </w:p>
    <w:p w14:paraId="681960B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24:5, on the other hand, the idea of law, ordinance prevails.</w:t>
      </w:r>
    </w:p>
    <w:p w14:paraId="6292929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 24:5 中，律法、条例的观念占主导地位。</w:t>
      </w:r>
    </w:p>
    <w:p w14:paraId="601F6DB8">
      <w:pPr>
        <w:spacing w:before="320" w:line="253" w:lineRule="auto"/>
        <w:ind w:firstLine="24"/>
        <w:jc w:val="both"/>
        <w:rPr>
          <w:rFonts w:hint="eastAsia" w:ascii="微软雅黑" w:hAnsi="微软雅黑" w:eastAsia="微软雅黑" w:cs="微软雅黑"/>
          <w:sz w:val="30"/>
          <w:szCs w:val="30"/>
        </w:rPr>
      </w:pPr>
    </w:p>
    <w:p w14:paraId="5933A68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 allusion here to the Noachian berith.</w:t>
      </w:r>
    </w:p>
    <w:p w14:paraId="52644526">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这里可能暗指诺亚的 berith。</w:t>
      </w:r>
    </w:p>
    <w:p w14:paraId="102C2237">
      <w:pPr>
        <w:spacing w:before="320" w:line="253" w:lineRule="auto"/>
        <w:ind w:firstLine="24"/>
        <w:jc w:val="both"/>
        <w:rPr>
          <w:rFonts w:hint="eastAsia" w:ascii="微软雅黑" w:hAnsi="微软雅黑" w:eastAsia="微软雅黑" w:cs="微软雅黑"/>
          <w:sz w:val="30"/>
          <w:szCs w:val="30"/>
        </w:rPr>
      </w:pPr>
    </w:p>
    <w:p w14:paraId="2FAB7FA8">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however, that even so the emphasis rests on the perpetual obligation of the ordinances, constituting an 'everlasting' berith.</w:t>
      </w:r>
    </w:p>
    <w:p w14:paraId="24267BD1">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然而，人们会注意到，即便如此，重点仍在于条例的永久义务，构成了一个“永远的” berith。</w:t>
      </w:r>
    </w:p>
    <w:p w14:paraId="4052FCF7">
      <w:pPr>
        <w:spacing w:before="320" w:line="253" w:lineRule="auto"/>
        <w:ind w:firstLine="24"/>
        <w:jc w:val="both"/>
        <w:rPr>
          <w:rFonts w:hint="eastAsia" w:ascii="微软雅黑" w:hAnsi="微软雅黑" w:eastAsia="微软雅黑" w:cs="微软雅黑"/>
          <w:sz w:val="30"/>
          <w:szCs w:val="30"/>
        </w:rPr>
      </w:pPr>
    </w:p>
    <w:p w14:paraId="76CADCF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56:4, 6, berith seems to signify in Isaiah the general legal relation between Jehovah and His servants, for here observance of the sabbath and other ordinances is specified as pertaining to the 'holding fast' of God's berith.</w:t>
      </w:r>
    </w:p>
    <w:p w14:paraId="2D8CC7C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 56:4, 6，berith 在以赛亚书中似乎表示耶和华与祂仆人之间的一般法律关系，因为这里遵守安息日和其他条例被具体说明为属于“持守”神的 berith。</w:t>
      </w:r>
    </w:p>
    <w:p w14:paraId="59B79932">
      <w:pPr>
        <w:spacing w:before="320" w:line="253" w:lineRule="auto"/>
        <w:ind w:firstLine="24"/>
        <w:jc w:val="both"/>
        <w:rPr>
          <w:rFonts w:hint="eastAsia" w:ascii="微软雅黑" w:hAnsi="微软雅黑" w:eastAsia="微软雅黑" w:cs="微软雅黑"/>
          <w:sz w:val="30"/>
          <w:szCs w:val="30"/>
        </w:rPr>
      </w:pPr>
    </w:p>
    <w:p w14:paraId="6CDA021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 of interpretation are 42:6, and 49:8.</w:t>
      </w:r>
    </w:p>
    <w:p w14:paraId="7ADE49C5">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难以解释的是 42:6 和 49:8。</w:t>
      </w:r>
    </w:p>
    <w:p w14:paraId="56C17633">
      <w:pPr>
        <w:spacing w:before="320" w:line="253" w:lineRule="auto"/>
        <w:ind w:firstLine="24"/>
        <w:jc w:val="both"/>
        <w:rPr>
          <w:rFonts w:hint="eastAsia" w:ascii="微软雅黑" w:hAnsi="微软雅黑" w:eastAsia="微软雅黑" w:cs="微软雅黑"/>
          <w:sz w:val="30"/>
          <w:szCs w:val="30"/>
        </w:rPr>
      </w:pPr>
    </w:p>
    <w:p w14:paraId="428787C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Servant of Jehovah is designated as berith 'am, a 'covenant of people'.</w:t>
      </w:r>
    </w:p>
    <w:p w14:paraId="0A82B2A3">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在这两处，耶和华的仆人都被指定为 berith 'am，“众民的约”（原文作：人民的约）。</w:t>
      </w:r>
    </w:p>
    <w:p w14:paraId="748AD644">
      <w:pPr>
        <w:spacing w:before="320" w:line="253" w:lineRule="auto"/>
        <w:ind w:firstLine="24"/>
        <w:jc w:val="both"/>
        <w:rPr>
          <w:rFonts w:hint="eastAsia" w:ascii="微软雅黑" w:hAnsi="微软雅黑" w:eastAsia="微软雅黑" w:cs="微软雅黑"/>
          <w:sz w:val="30"/>
          <w:szCs w:val="30"/>
        </w:rPr>
      </w:pPr>
    </w:p>
    <w:p w14:paraId="040F6D8B">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most plausible views about this phrase are either that in the future through the Servant the berith will be realized anew or restored, or, laying emphasis on the word 'people', that through the Servant the berith will once more assume the form of a relationship into which Israel enters as a people, in contrast with its present scattered, disorganized state of existence.</w:t>
      </w:r>
    </w:p>
    <w:p w14:paraId="4EE9E69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关于这个短语，两种最合理的观点是：要么在未来通过仆人，berith 将重新实现或恢复；要么强调“人民”一词，即通过仆人，berith 将再次呈现为一种关系形式，以色列作为一个民族进入其中，与其目前分散、无组织的存在状态形成对比。</w:t>
      </w:r>
    </w:p>
    <w:p w14:paraId="678818C9">
      <w:pPr>
        <w:spacing w:before="320" w:line="253" w:lineRule="auto"/>
        <w:ind w:firstLine="24"/>
        <w:jc w:val="both"/>
        <w:rPr>
          <w:rFonts w:hint="eastAsia" w:ascii="微软雅黑" w:hAnsi="微软雅黑" w:eastAsia="微软雅黑" w:cs="微软雅黑"/>
          <w:sz w:val="30"/>
          <w:szCs w:val="30"/>
        </w:rPr>
      </w:pPr>
    </w:p>
    <w:p w14:paraId="297DDD1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both interpretations the berith here also appears as the comprehensive, fundamental name for Israel's religious organization.</w:t>
      </w:r>
    </w:p>
    <w:p w14:paraId="29277C8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在这两种解释中，这里的 berith 也作为以色列宗教组织的综合性、基础性名称出现。</w:t>
      </w:r>
    </w:p>
    <w:p w14:paraId="77C40F5C">
      <w:pPr>
        <w:spacing w:before="320" w:line="253" w:lineRule="auto"/>
        <w:ind w:firstLine="24"/>
        <w:jc w:val="both"/>
        <w:rPr>
          <w:rFonts w:hint="eastAsia" w:ascii="微软雅黑" w:hAnsi="微软雅黑" w:eastAsia="微软雅黑" w:cs="微软雅黑"/>
          <w:sz w:val="30"/>
          <w:szCs w:val="30"/>
        </w:rPr>
      </w:pPr>
    </w:p>
    <w:p w14:paraId="4843C0E0">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seen from this that the idea of the berith in this sense, while by no means absent, is neither particularly conspicuous nor pervasive in the prophecy.</w:t>
      </w:r>
    </w:p>
    <w:p w14:paraId="1B01878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由此可见，这种意义上的 berith 观念，虽然绝非不存在，但在预言中既不特别显眼，也不普遍。</w:t>
      </w:r>
    </w:p>
    <w:p w14:paraId="089456B7">
      <w:pPr>
        <w:spacing w:before="320" w:line="253" w:lineRule="auto"/>
        <w:ind w:firstLine="24"/>
        <w:jc w:val="both"/>
        <w:rPr>
          <w:rFonts w:hint="eastAsia" w:ascii="微软雅黑" w:hAnsi="微软雅黑" w:eastAsia="微软雅黑" w:cs="微软雅黑"/>
          <w:sz w:val="30"/>
          <w:szCs w:val="30"/>
        </w:rPr>
      </w:pPr>
    </w:p>
    <w:p w14:paraId="25D3293F">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Hosea we have the explicit statement [8:1]: 'They have transgressed my berith, and trespassed against my law'; here berith is legal organization of the ancient religion as a whole.</w:t>
      </w:r>
    </w:p>
    <w:p w14:paraId="0A4434A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至于何西阿，我们有明确的陈述 [8:1]：“因为他们违背我的约（berith），干犯我的律法”；这里的 berith 是古代宗教整体的法律组织。</w:t>
      </w:r>
    </w:p>
    <w:p w14:paraId="7D9CEE8C">
      <w:pPr>
        <w:spacing w:before="320" w:line="253" w:lineRule="auto"/>
        <w:ind w:firstLine="24"/>
        <w:jc w:val="both"/>
        <w:rPr>
          <w:rFonts w:hint="eastAsia" w:ascii="微软雅黑" w:hAnsi="微软雅黑" w:eastAsia="微软雅黑" w:cs="微软雅黑"/>
          <w:sz w:val="30"/>
          <w:szCs w:val="30"/>
        </w:rPr>
      </w:pPr>
    </w:p>
    <w:p w14:paraId="1505464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all depends for this prophet on the question, whether the marriage-idea is at all to be equated with the berith-idea.</w:t>
      </w:r>
    </w:p>
    <w:p w14:paraId="50D01FE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至于其余部分，对于这位先知来说，一切都取决于婚姻观念是否可以等同于 berith 观念的问题。</w:t>
      </w:r>
    </w:p>
    <w:p w14:paraId="4D83F105">
      <w:pPr>
        <w:spacing w:before="320" w:line="253" w:lineRule="auto"/>
        <w:ind w:firstLine="24"/>
        <w:jc w:val="both"/>
        <w:rPr>
          <w:rFonts w:hint="eastAsia" w:ascii="微软雅黑" w:hAnsi="微软雅黑" w:eastAsia="微软雅黑" w:cs="微软雅黑"/>
          <w:sz w:val="30"/>
          <w:szCs w:val="30"/>
        </w:rPr>
      </w:pPr>
    </w:p>
    <w:p w14:paraId="1E412772">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works out everything belonging to the union of Jehovah with Israel on the basis of the marriage between the two.</w:t>
      </w:r>
    </w:p>
    <w:p w14:paraId="5840CFA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先知在两者婚姻的基础上，阐述了属于耶和华与以色列结合的一切。</w:t>
      </w:r>
    </w:p>
    <w:p w14:paraId="7E64ADDB">
      <w:pPr>
        <w:spacing w:before="320" w:line="253" w:lineRule="auto"/>
        <w:ind w:firstLine="24"/>
        <w:jc w:val="both"/>
        <w:rPr>
          <w:rFonts w:hint="eastAsia" w:ascii="微软雅黑" w:hAnsi="微软雅黑" w:eastAsia="微软雅黑" w:cs="微软雅黑"/>
          <w:sz w:val="30"/>
          <w:szCs w:val="30"/>
        </w:rPr>
      </w:pPr>
    </w:p>
    <w:p w14:paraId="6220F964">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incapable of proof that in his day every marriage was per se a species of berith.</w:t>
      </w:r>
    </w:p>
    <w:p w14:paraId="17BBCD39">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无法证明在他那个时代，每一桩婚姻本身就是一种 berith。</w:t>
      </w:r>
    </w:p>
    <w:p w14:paraId="63FDD75A">
      <w:pPr>
        <w:spacing w:before="320" w:line="253" w:lineRule="auto"/>
        <w:ind w:firstLine="24"/>
        <w:jc w:val="both"/>
        <w:rPr>
          <w:rFonts w:hint="eastAsia" w:ascii="微软雅黑" w:hAnsi="微软雅黑" w:eastAsia="微软雅黑" w:cs="微软雅黑"/>
          <w:sz w:val="30"/>
          <w:szCs w:val="30"/>
        </w:rPr>
      </w:pPr>
    </w:p>
    <w:p w14:paraId="2ECB2D2E">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does not exclude the possibility of Hosea's having made the equation.</w:t>
      </w:r>
    </w:p>
    <w:p w14:paraId="3A8BB437">
      <w:pPr>
        <w:spacing w:before="320" w:line="253" w:lineRule="auto"/>
        <w:ind w:firstLine="2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尽管如此，这并不排除何西阿进行这种等同的可能性。</w:t>
      </w:r>
    </w:p>
    <w:p w14:paraId="1BC1E683">
      <w:pPr>
        <w:pStyle w:val="2"/>
        <w:spacing w:line="280" w:lineRule="auto"/>
        <w:rPr>
          <w:rFonts w:hint="eastAsia" w:ascii="微软雅黑" w:hAnsi="微软雅黑" w:eastAsia="微软雅黑" w:cs="微软雅黑"/>
          <w:sz w:val="30"/>
          <w:szCs w:val="30"/>
        </w:rPr>
      </w:pPr>
    </w:p>
    <w:p w14:paraId="5F34509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marriage-idea as a form of religious expression is old in Shemitic religion.</w:t>
      </w:r>
    </w:p>
    <w:p w14:paraId="0E9E7B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婚姻观念作为一种宗教表达形式，在闪族宗教(Shemitic religion)中由来已久。</w:t>
      </w:r>
    </w:p>
    <w:p w14:paraId="058C6C45">
      <w:pPr>
        <w:pStyle w:val="2"/>
        <w:spacing w:line="280" w:lineRule="auto"/>
        <w:rPr>
          <w:rFonts w:hint="eastAsia" w:ascii="微软雅黑" w:hAnsi="微软雅黑" w:eastAsia="微软雅黑" w:cs="微软雅黑"/>
          <w:sz w:val="30"/>
          <w:szCs w:val="30"/>
        </w:rPr>
      </w:pPr>
    </w:p>
    <w:p w14:paraId="2003430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Wellhausen's theory that Hosea, under the influence of his sad marital experience, had by brooding over it come upon the possibility of utilizing the figure for depicting the course of Israel's religion in past, present and future, is untenable.</w:t>
      </w:r>
    </w:p>
    <w:p w14:paraId="7435626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因此，威豪森(Wellhausen)的理论是站不住脚的，该理论认为何西阿(Hosea)受其悲伤婚姻经历的影响，通过反复思考，发现了可以利用这一比喻来描绘以色列宗教在过去、现在和未来历程的可能性。</w:t>
      </w:r>
    </w:p>
    <w:p w14:paraId="5CBE2314">
      <w:pPr>
        <w:pStyle w:val="2"/>
        <w:spacing w:line="280" w:lineRule="auto"/>
        <w:rPr>
          <w:rFonts w:hint="eastAsia" w:ascii="微软雅黑" w:hAnsi="微软雅黑" w:eastAsia="微软雅黑" w:cs="微软雅黑"/>
          <w:sz w:val="30"/>
          <w:szCs w:val="30"/>
        </w:rPr>
      </w:pPr>
    </w:p>
    <w:p w14:paraId="74FE19F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setting of the figure from the very beginning proves its familiar nature.</w:t>
      </w:r>
    </w:p>
    <w:p w14:paraId="23F0BC5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这个比喻从一开始的全部背景就证明了它的熟悉性。</w:t>
      </w:r>
    </w:p>
    <w:p w14:paraId="054F9B45">
      <w:pPr>
        <w:pStyle w:val="2"/>
        <w:spacing w:line="280" w:lineRule="auto"/>
        <w:rPr>
          <w:rFonts w:hint="eastAsia" w:ascii="微软雅黑" w:hAnsi="微软雅黑" w:eastAsia="微软雅黑" w:cs="微软雅黑"/>
          <w:sz w:val="30"/>
          <w:szCs w:val="30"/>
        </w:rPr>
      </w:pPr>
    </w:p>
    <w:p w14:paraId="1CE06A3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learned from the Decalogue about the conjugal jealousy of Jehovah.</w:t>
      </w:r>
    </w:p>
    <w:p w14:paraId="224FCD7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我们从《十诫》(Decalogue)中得知了耶和华(Jehovah)配偶般的嫉妒心。</w:t>
      </w:r>
    </w:p>
    <w:p w14:paraId="1504D188">
      <w:pPr>
        <w:pStyle w:val="2"/>
        <w:spacing w:line="280" w:lineRule="auto"/>
        <w:rPr>
          <w:rFonts w:hint="eastAsia" w:ascii="微软雅黑" w:hAnsi="微软雅黑" w:eastAsia="微软雅黑" w:cs="微软雅黑"/>
          <w:sz w:val="30"/>
          <w:szCs w:val="30"/>
        </w:rPr>
      </w:pPr>
    </w:p>
    <w:p w14:paraId="1D63F09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is not even characteristic of revealed religion.</w:t>
      </w:r>
    </w:p>
    <w:p w14:paraId="6C81F4A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这个比喻甚至不是启示宗教(revealed religion)所独有的特征。</w:t>
      </w:r>
    </w:p>
    <w:p w14:paraId="7CED8D3A">
      <w:pPr>
        <w:pStyle w:val="2"/>
        <w:spacing w:line="280" w:lineRule="auto"/>
        <w:rPr>
          <w:rFonts w:hint="eastAsia" w:ascii="微软雅黑" w:hAnsi="微软雅黑" w:eastAsia="微软雅黑" w:cs="微软雅黑"/>
          <w:sz w:val="30"/>
          <w:szCs w:val="30"/>
        </w:rPr>
      </w:pPr>
    </w:p>
    <w:p w14:paraId="5B40434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that of fatherhood and kingship, it was current in paganism in Israel's neighbourhood.</w:t>
      </w:r>
    </w:p>
    <w:p w14:paraId="425E0D1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就像父子关系和君王统治的比喻一样，它在以色列邻近的异教中也很流行。</w:t>
      </w:r>
    </w:p>
    <w:p w14:paraId="229839FE">
      <w:pPr>
        <w:pStyle w:val="2"/>
        <w:spacing w:line="280" w:lineRule="auto"/>
        <w:rPr>
          <w:rFonts w:hint="eastAsia" w:ascii="微软雅黑" w:hAnsi="微软雅黑" w:eastAsia="微软雅黑" w:cs="微软雅黑"/>
          <w:sz w:val="30"/>
          <w:szCs w:val="30"/>
        </w:rPr>
      </w:pPr>
    </w:p>
    <w:p w14:paraId="1725AD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'Baal' for the Canaanitish deity is based upon it, for this name means the husband-lord, through whose union with the land fruitfulness is obtained, or who from another point of view has the people for wife so that the individual members of the people become his sons and daughters [Num. 25:2–9; Jer. 2:27; Mal. 2:11].</w:t>
      </w:r>
    </w:p>
    <w:p w14:paraId="4EA7CEF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迦南神祇(Canaanitish deity)的名称“巴力(Baal)”就是基于此，因为这个名字的意思是丈夫之主，通过祂与土地的结合获得丰产，或者从另一个角度来看，祂将人民视为妻子，这样人民中的个体成员就成了祂的儿女 [民数记 25:2–9; 耶利米书 2:27; 玛拉基书 2:11]。</w:t>
      </w:r>
    </w:p>
    <w:p w14:paraId="19D18460">
      <w:pPr>
        <w:pStyle w:val="2"/>
        <w:spacing w:line="280" w:lineRule="auto"/>
        <w:rPr>
          <w:rFonts w:hint="eastAsia" w:ascii="微软雅黑" w:hAnsi="微软雅黑" w:eastAsia="微软雅黑" w:cs="微软雅黑"/>
          <w:sz w:val="30"/>
          <w:szCs w:val="30"/>
        </w:rPr>
      </w:pPr>
    </w:p>
    <w:p w14:paraId="3F3878B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of the Phoenician inscriptions the phrase Bresyeth Baal, the 'Spouse of Baal', has been found, but this is individual, the name of a woman.</w:t>
      </w:r>
    </w:p>
    <w:p w14:paraId="7305D73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在一段腓尼基(Phoenician)铭文中，发现了“巴力(Baal)的新妇(Bresyeth Baal)”这一短语，但这属于个体，是一个女人的名字。</w:t>
      </w:r>
    </w:p>
    <w:p w14:paraId="526C13D3">
      <w:pPr>
        <w:pStyle w:val="2"/>
        <w:spacing w:line="280" w:lineRule="auto"/>
        <w:rPr>
          <w:rFonts w:hint="eastAsia" w:ascii="微软雅黑" w:hAnsi="微软雅黑" w:eastAsia="微软雅黑" w:cs="微软雅黑"/>
          <w:sz w:val="30"/>
          <w:szCs w:val="30"/>
        </w:rPr>
      </w:pPr>
    </w:p>
    <w:p w14:paraId="7DFD3A4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54:1; 62:5; Jer. 31:32, may further be compared, but in all this there is so far no explicit combination of the berith-idea and the marriage-idea.</w:t>
      </w:r>
    </w:p>
    <w:p w14:paraId="71D8596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54:1；62:5；耶利米书 31:32，可以进一步比较，但在所有这些经文中，迄今为止都没有将盟约(berith)观念和婚姻观念明确结合起来。</w:t>
      </w:r>
    </w:p>
    <w:p w14:paraId="15F43E3A">
      <w:pPr>
        <w:pStyle w:val="2"/>
        <w:spacing w:line="280" w:lineRule="auto"/>
        <w:rPr>
          <w:rFonts w:hint="eastAsia" w:ascii="微软雅黑" w:hAnsi="微软雅黑" w:eastAsia="微软雅黑" w:cs="微软雅黑"/>
          <w:sz w:val="30"/>
          <w:szCs w:val="30"/>
        </w:rPr>
      </w:pPr>
    </w:p>
    <w:p w14:paraId="4CF4347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these last-cited passages are younger than Hosea and would not be conclusive with regard to him.</w:t>
      </w:r>
    </w:p>
    <w:p w14:paraId="7CA57D4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此外，这些最后引用的经文比何西阿(Hosea)的时代更晚，因此不能对他作出决定性的结论。</w:t>
      </w:r>
    </w:p>
    <w:p w14:paraId="5A58EE88">
      <w:pPr>
        <w:pStyle w:val="2"/>
        <w:spacing w:line="280" w:lineRule="auto"/>
        <w:rPr>
          <w:rFonts w:hint="eastAsia" w:ascii="微软雅黑" w:hAnsi="微软雅黑" w:eastAsia="微软雅黑" w:cs="微软雅黑"/>
          <w:sz w:val="30"/>
          <w:szCs w:val="30"/>
        </w:rPr>
      </w:pPr>
    </w:p>
    <w:p w14:paraId="52B4966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first in Ezek. 16:8, that entering into berith with Israel is called a marrying her.</w:t>
      </w:r>
    </w:p>
    <w:p w14:paraId="310EF76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直到以西结书 16:8，才首次将与以色列订立盟约(berith)称为娶她为妻。</w:t>
      </w:r>
    </w:p>
    <w:p w14:paraId="26F382F4">
      <w:pPr>
        <w:pStyle w:val="2"/>
        <w:spacing w:line="280" w:lineRule="auto"/>
        <w:rPr>
          <w:rFonts w:hint="eastAsia" w:ascii="微软雅黑" w:hAnsi="微软雅黑" w:eastAsia="微软雅黑" w:cs="微软雅黑"/>
          <w:sz w:val="30"/>
          <w:szCs w:val="30"/>
        </w:rPr>
      </w:pPr>
    </w:p>
    <w:p w14:paraId="0A31BFB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also almost certainly associated the two conceptions, although not doing so explicitly anywhere.</w:t>
      </w:r>
    </w:p>
    <w:p w14:paraId="5812A2F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耶利米(Jeremiah)也几乎可以肯定地将这两个概念联系起来，尽管没有在任何地方明确这样做。</w:t>
      </w:r>
    </w:p>
    <w:p w14:paraId="5BB87310">
      <w:pPr>
        <w:pStyle w:val="2"/>
        <w:spacing w:line="280" w:lineRule="auto"/>
        <w:rPr>
          <w:rFonts w:hint="eastAsia" w:ascii="微软雅黑" w:hAnsi="微软雅黑" w:eastAsia="微软雅黑" w:cs="微软雅黑"/>
          <w:sz w:val="30"/>
          <w:szCs w:val="30"/>
        </w:rPr>
      </w:pPr>
    </w:p>
    <w:p w14:paraId="002F850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2:17 calls marriage a berith, and so does Mal. 2:14.</w:t>
      </w:r>
    </w:p>
    <w:p w14:paraId="13DC880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2:17 称婚姻为盟约(berith)，玛拉基书 2:14 也是如此。</w:t>
      </w:r>
    </w:p>
    <w:p w14:paraId="40AF03D3">
      <w:pPr>
        <w:pStyle w:val="2"/>
        <w:spacing w:line="280" w:lineRule="auto"/>
        <w:rPr>
          <w:rFonts w:hint="eastAsia" w:ascii="微软雅黑" w:hAnsi="微软雅黑" w:eastAsia="微软雅黑" w:cs="微软雅黑"/>
          <w:sz w:val="30"/>
          <w:szCs w:val="30"/>
        </w:rPr>
      </w:pPr>
    </w:p>
    <w:p w14:paraId="34865B2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exception of Proverbs, we know that these writings are later than Hosea, and might have borrowed from him the combination.</w:t>
      </w:r>
    </w:p>
    <w:p w14:paraId="3074EA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除了《箴言》之外，我们知道这些著作都晚于何西阿(Hosea)，并且可能从祂那里借用了这种结合。</w:t>
      </w:r>
    </w:p>
    <w:p w14:paraId="04EF5BCB">
      <w:pPr>
        <w:pStyle w:val="2"/>
        <w:spacing w:line="280" w:lineRule="auto"/>
        <w:rPr>
          <w:rFonts w:hint="eastAsia" w:ascii="微软雅黑" w:hAnsi="微软雅黑" w:eastAsia="微软雅黑" w:cs="微软雅黑"/>
          <w:sz w:val="30"/>
          <w:szCs w:val="30"/>
        </w:rPr>
      </w:pPr>
    </w:p>
    <w:p w14:paraId="6B22736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 itself would put it beyond question that Hosea was understood by them to have long ago made it.</w:t>
      </w:r>
    </w:p>
    <w:p w14:paraId="309FF22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但这本身就足以毫无疑问地证明，他们明白何西阿(Hosea)早已提出这一结合。</w:t>
      </w:r>
    </w:p>
    <w:p w14:paraId="6F570D5D">
      <w:pPr>
        <w:pStyle w:val="2"/>
        <w:spacing w:line="280" w:lineRule="auto"/>
        <w:rPr>
          <w:rFonts w:hint="eastAsia" w:ascii="微软雅黑" w:hAnsi="微软雅黑" w:eastAsia="微软雅黑" w:cs="微软雅黑"/>
          <w:sz w:val="30"/>
          <w:szCs w:val="30"/>
        </w:rPr>
      </w:pPr>
    </w:p>
    <w:p w14:paraId="76E9613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critics can doubt this only because they have cut out from Hosea the passage 8:1.</w:t>
      </w:r>
    </w:p>
    <w:p w14:paraId="66A3D14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批评家们之所以怀疑这一点，仅仅是因为他们将何西阿书中的 8:1 这段经文删除了。</w:t>
      </w:r>
    </w:p>
    <w:p w14:paraId="5A46BF65">
      <w:pPr>
        <w:pStyle w:val="2"/>
        <w:spacing w:line="280" w:lineRule="auto"/>
        <w:rPr>
          <w:rFonts w:hint="eastAsia" w:ascii="微软雅黑" w:hAnsi="微软雅黑" w:eastAsia="微软雅黑" w:cs="微软雅黑"/>
          <w:sz w:val="30"/>
          <w:szCs w:val="30"/>
        </w:rPr>
      </w:pPr>
    </w:p>
    <w:p w14:paraId="1E03F03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passage is genuine, and there is no reason for doubting it except that furnished by the critical desire to remove from Hosea all traces of acquaintance with a legitimate statutory religion, then it becomes almost impossible to deny that the prophet identified the berith-idea and his favourite idea of marriage between Jehovah and Israel.</w:t>
      </w:r>
    </w:p>
    <w:p w14:paraId="1FE63EB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如果这段经文是真实的，并且除了批评家们想要去除何西阿(Hosea)对合法律法宗教(statutory religion)的一切认识的愿望之外，没有理由怀疑它，那么就几乎不可能否认这位先知将盟约(berith)观念和祂所喜爱的耶和华(Jehovah)与以色列之间的婚姻观念等同起来。</w:t>
      </w:r>
    </w:p>
    <w:p w14:paraId="759F9712">
      <w:pPr>
        <w:pStyle w:val="2"/>
        <w:spacing w:line="280" w:lineRule="auto"/>
        <w:rPr>
          <w:rFonts w:hint="eastAsia" w:ascii="微软雅黑" w:hAnsi="微软雅黑" w:eastAsia="微软雅黑" w:cs="微软雅黑"/>
          <w:sz w:val="30"/>
          <w:szCs w:val="30"/>
        </w:rPr>
      </w:pPr>
    </w:p>
    <w:p w14:paraId="69ADC64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expurgated Hosea could have lived in such naïve unconsciousness that the marriage meant a berith-union between the two.</w:t>
      </w:r>
    </w:p>
    <w:p w14:paraId="6F53413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只有经过删减的《何西阿书》，才会让何西阿(Hosea)生活在如此天真无邪的无意识中，认为婚姻意味着两者之间的盟约(berith)结合。</w:t>
      </w:r>
    </w:p>
    <w:p w14:paraId="658FB470">
      <w:pPr>
        <w:pStyle w:val="2"/>
        <w:spacing w:line="280" w:lineRule="auto"/>
        <w:rPr>
          <w:rFonts w:hint="eastAsia" w:ascii="微软雅黑" w:hAnsi="微软雅黑" w:eastAsia="微软雅黑" w:cs="微软雅黑"/>
          <w:sz w:val="30"/>
          <w:szCs w:val="30"/>
        </w:rPr>
      </w:pPr>
    </w:p>
    <w:p w14:paraId="625EA89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in the pre-Jeremianic period we must acknowledge, always leaving Hosea to one side, that there is a scarcity of references to the berith-form of the religion, and the critics find support in this for their contention that the origin of the idea is as late as the latter part of the seventh century.</w:t>
      </w:r>
    </w:p>
    <w:p w14:paraId="70D50FB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然而，在耶利米(Jeremianic)之前的时期，我们必须承认，如果将何西阿(Hosea)放在一边，关于宗教的盟约(berith)形式的提及是很少的，批评家们从中找到了支持，来主张该观念的起源晚至七世纪后半叶。</w:t>
      </w:r>
    </w:p>
    <w:p w14:paraId="6F5CBC6D">
      <w:pPr>
        <w:pStyle w:val="2"/>
        <w:spacing w:line="280" w:lineRule="auto"/>
        <w:rPr>
          <w:rFonts w:hint="eastAsia" w:ascii="微软雅黑" w:hAnsi="微软雅黑" w:eastAsia="微软雅黑" w:cs="微软雅黑"/>
          <w:sz w:val="30"/>
          <w:szCs w:val="30"/>
        </w:rPr>
      </w:pPr>
    </w:p>
    <w:p w14:paraId="79C10B6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looked into this contention under the head of the Sinaitic berith-making.</w:t>
      </w:r>
    </w:p>
    <w:p w14:paraId="675A710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我们已经在西奈盟约(Sinaitic berith)的订立这一标题下研究过这个主张。</w:t>
      </w:r>
    </w:p>
    <w:p w14:paraId="1B2386BC">
      <w:pPr>
        <w:pStyle w:val="2"/>
        <w:spacing w:line="280" w:lineRule="auto"/>
        <w:rPr>
          <w:rFonts w:hint="eastAsia" w:ascii="微软雅黑" w:hAnsi="微软雅黑" w:eastAsia="微软雅黑" w:cs="微软雅黑"/>
          <w:sz w:val="30"/>
          <w:szCs w:val="30"/>
        </w:rPr>
      </w:pPr>
    </w:p>
    <w:p w14:paraId="338C727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without impugning the latter as a historical fact, can the phenomenon of relative scarcity be explained?</w:t>
      </w:r>
    </w:p>
    <w:p w14:paraId="2481537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如何在不质疑后者作为历史事实的情况下，解释这种相对稀缺的现象？</w:t>
      </w:r>
    </w:p>
    <w:p w14:paraId="47C78D47">
      <w:pPr>
        <w:pStyle w:val="2"/>
        <w:spacing w:line="280" w:lineRule="auto"/>
        <w:rPr>
          <w:rFonts w:hint="eastAsia" w:ascii="微软雅黑" w:hAnsi="微软雅黑" w:eastAsia="微软雅黑" w:cs="微软雅黑"/>
          <w:sz w:val="30"/>
          <w:szCs w:val="30"/>
        </w:rPr>
      </w:pPr>
    </w:p>
    <w:p w14:paraId="406FBB1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 that occasion already noted that in the subsequent prophets, excepting Jeremiah and Ezekiel, the conception again suffers eclipse.</w:t>
      </w:r>
    </w:p>
    <w:p w14:paraId="3708D01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在那次讨论中，我们已经注意到，在随后的先知中，除了耶利米(Jeremiah)和以西结(Ezekiel)之外，这个概念再次黯然失色。</w:t>
      </w:r>
    </w:p>
    <w:p w14:paraId="68992F07">
      <w:pPr>
        <w:pStyle w:val="2"/>
        <w:spacing w:line="280" w:lineRule="auto"/>
        <w:rPr>
          <w:rFonts w:hint="eastAsia" w:ascii="微软雅黑" w:hAnsi="微软雅黑" w:eastAsia="微软雅黑" w:cs="微软雅黑"/>
          <w:sz w:val="30"/>
          <w:szCs w:val="30"/>
        </w:rPr>
      </w:pPr>
    </w:p>
    <w:p w14:paraId="68F64F5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there must have been something in the prophetic teaching that temporarily forced it into the background.</w:t>
      </w:r>
    </w:p>
    <w:p w14:paraId="2BC26ED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这表明先知性的教导中必然有一些东西暂时地将其推向了背景。</w:t>
      </w:r>
    </w:p>
    <w:p w14:paraId="3A258C1A">
      <w:pPr>
        <w:pStyle w:val="2"/>
        <w:spacing w:line="280" w:lineRule="auto"/>
        <w:rPr>
          <w:rFonts w:hint="eastAsia" w:ascii="微软雅黑" w:hAnsi="微软雅黑" w:eastAsia="微软雅黑" w:cs="微软雅黑"/>
          <w:sz w:val="30"/>
          <w:szCs w:val="30"/>
        </w:rPr>
      </w:pPr>
    </w:p>
    <w:p w14:paraId="527CEB8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for this need not have been the same in each individual prophet.</w:t>
      </w:r>
    </w:p>
    <w:p w14:paraId="269CA1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造成这种情况的原因不一定在每个先知身上都相同。</w:t>
      </w:r>
    </w:p>
    <w:p w14:paraId="13B6C85C">
      <w:pPr>
        <w:pStyle w:val="2"/>
        <w:spacing w:line="280" w:lineRule="auto"/>
        <w:rPr>
          <w:rFonts w:hint="eastAsia" w:ascii="微软雅黑" w:hAnsi="微软雅黑" w:eastAsia="微软雅黑" w:cs="微软雅黑"/>
          <w:sz w:val="30"/>
          <w:szCs w:val="30"/>
        </w:rPr>
      </w:pPr>
    </w:p>
    <w:p w14:paraId="1898642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presently see why the berith-thought was peculiarly adapted to the trend of Hosea's teaching, and that particularly in its specific form of a marriage-union.</w:t>
      </w:r>
    </w:p>
    <w:p w14:paraId="5C04522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我们很快就会看到，为什么盟约(berith)思想特别适合何西阿(Hosea)教导的趋势，尤其是在它婚姻结合的特定形式中。</w:t>
      </w:r>
    </w:p>
    <w:p w14:paraId="718CF359">
      <w:pPr>
        <w:pStyle w:val="2"/>
        <w:spacing w:line="280" w:lineRule="auto"/>
        <w:rPr>
          <w:rFonts w:hint="eastAsia" w:ascii="微软雅黑" w:hAnsi="微软雅黑" w:eastAsia="微软雅黑" w:cs="微软雅黑"/>
          <w:sz w:val="30"/>
          <w:szCs w:val="30"/>
        </w:rPr>
      </w:pPr>
    </w:p>
    <w:p w14:paraId="4C6652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Isaiah it is different.</w:t>
      </w:r>
    </w:p>
    <w:p w14:paraId="37B3D11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但以赛亚(Isaiah)则不同。</w:t>
      </w:r>
    </w:p>
    <w:p w14:paraId="1E4E93D8">
      <w:pPr>
        <w:pStyle w:val="2"/>
        <w:spacing w:line="280" w:lineRule="auto"/>
        <w:rPr>
          <w:rFonts w:hint="eastAsia" w:ascii="微软雅黑" w:hAnsi="微软雅黑" w:eastAsia="微软雅黑" w:cs="微软雅黑"/>
          <w:sz w:val="30"/>
          <w:szCs w:val="30"/>
        </w:rPr>
      </w:pPr>
    </w:p>
    <w:p w14:paraId="5094066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point of view is theocentric, emphasizing that Israel lives for the sake of Jehovah, and possibly the berith-idea with its strongly stressed mutualness did not appear to him peculiarly adapted for bringing this God-centred characteristic of religion to the front.</w:t>
      </w:r>
    </w:p>
    <w:p w14:paraId="229786C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祂的整个观点都是以上帝为中心(theocentric)的，强调以色列是为了耶和华(Jehovah)的缘故而活，而盟约(berith)观念及其强烈强调的相互性，在祂看来可能并不特别适合用来凸显这种以神为中心的宗教特征。</w:t>
      </w:r>
    </w:p>
    <w:p w14:paraId="64445D90">
      <w:pPr>
        <w:pStyle w:val="2"/>
        <w:spacing w:line="280" w:lineRule="auto"/>
        <w:rPr>
          <w:rFonts w:hint="eastAsia" w:ascii="微软雅黑" w:hAnsi="微软雅黑" w:eastAsia="微软雅黑" w:cs="微软雅黑"/>
          <w:sz w:val="30"/>
          <w:szCs w:val="30"/>
        </w:rPr>
      </w:pPr>
    </w:p>
    <w:p w14:paraId="4ECF150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Amos and Micah again the rupture of the union between Jehovah and Israel appears so certain and inevitable, and so much in need of emphasizing, that perhaps a steady reference to the berith, with its inevitable reminder of the unbreakableness of the bond, may have been found to be less in line with their teaching.</w:t>
      </w:r>
    </w:p>
    <w:p w14:paraId="56F021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摩司(Amos)和弥迦(Micah)那里，耶和华(Jehovah)与以色列之间关系的破裂似乎如此确定和不可避免，如此需要强调，以至于持续提及盟约(berith)及其对这种结合不可打破性的必然提醒，可能被认为不太符合他们的教导。</w:t>
      </w:r>
    </w:p>
    <w:p w14:paraId="67FD9963">
      <w:pPr>
        <w:pStyle w:val="2"/>
        <w:spacing w:line="280" w:lineRule="auto"/>
        <w:rPr>
          <w:rFonts w:hint="eastAsia" w:ascii="微软雅黑" w:hAnsi="微软雅黑" w:eastAsia="微软雅黑" w:cs="微软雅黑"/>
          <w:sz w:val="30"/>
          <w:szCs w:val="30"/>
        </w:rPr>
      </w:pPr>
    </w:p>
    <w:p w14:paraId="3CEC3DB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all such individual considerations, we must remember the general character of the prophetic revelation.</w:t>
      </w:r>
    </w:p>
    <w:p w14:paraId="7843DC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但是，撇开所有这些个体考量不谈，我们必须记住先知性启示的一般特征。</w:t>
      </w:r>
    </w:p>
    <w:p w14:paraId="578373ED">
      <w:pPr>
        <w:pStyle w:val="2"/>
        <w:spacing w:line="280" w:lineRule="auto"/>
        <w:rPr>
          <w:rFonts w:hint="eastAsia" w:ascii="微软雅黑" w:hAnsi="微软雅黑" w:eastAsia="微软雅黑" w:cs="微软雅黑"/>
          <w:sz w:val="30"/>
          <w:szCs w:val="30"/>
        </w:rPr>
      </w:pPr>
    </w:p>
    <w:p w14:paraId="37AB16D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institutes and commands, prophecy explains the reasons and motives on which institutions and obedience are based.</w:t>
      </w:r>
    </w:p>
    <w:p w14:paraId="27EB517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律法是建立和命令，先知性教导是解释制度和顺服所基于的原因和动机。</w:t>
      </w:r>
    </w:p>
    <w:p w14:paraId="2BE857FB">
      <w:pPr>
        <w:pStyle w:val="2"/>
        <w:spacing w:line="280" w:lineRule="auto"/>
        <w:rPr>
          <w:rFonts w:hint="eastAsia" w:ascii="微软雅黑" w:hAnsi="微软雅黑" w:eastAsia="微软雅黑" w:cs="微软雅黑"/>
          <w:sz w:val="30"/>
          <w:szCs w:val="30"/>
        </w:rPr>
      </w:pPr>
    </w:p>
    <w:p w14:paraId="3655C3D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the berith lies something deeper and more fundamental, the nature and will of Jehovah.</w:t>
      </w:r>
    </w:p>
    <w:p w14:paraId="0106A68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在盟约(berith)背后，存在着更深层、更基础的东西，即耶和华(Jehovah)的本性和旨意。</w:t>
      </w:r>
    </w:p>
    <w:p w14:paraId="3DDB1288">
      <w:pPr>
        <w:pStyle w:val="2"/>
        <w:spacing w:line="280" w:lineRule="auto"/>
        <w:rPr>
          <w:rFonts w:hint="eastAsia" w:ascii="微软雅黑" w:hAnsi="微软雅黑" w:eastAsia="微软雅黑" w:cs="微软雅黑"/>
          <w:sz w:val="30"/>
          <w:szCs w:val="30"/>
        </w:rPr>
      </w:pPr>
    </w:p>
    <w:p w14:paraId="2FA6E03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berith is after all an institution, which can be temporarily kept in the background, for sufficient reasons.</w:t>
      </w:r>
    </w:p>
    <w:p w14:paraId="20D1DF2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因为盟约(berith)毕竟是一种制度，可以出于充分的理由暂时被置于背景。</w:t>
      </w:r>
    </w:p>
    <w:p w14:paraId="21769834">
      <w:pPr>
        <w:pStyle w:val="2"/>
        <w:spacing w:line="280" w:lineRule="auto"/>
        <w:rPr>
          <w:rFonts w:hint="eastAsia" w:ascii="微软雅黑" w:hAnsi="微软雅黑" w:eastAsia="微软雅黑" w:cs="微软雅黑"/>
          <w:sz w:val="30"/>
          <w:szCs w:val="30"/>
        </w:rPr>
      </w:pPr>
    </w:p>
    <w:p w14:paraId="7746866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procedure does not convict the prophets of ignoring or opposing the berith-idea.</w:t>
      </w:r>
    </w:p>
    <w:p w14:paraId="007340C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这种做法并不能断定先知们忽略或反对盟约(berith)观念。</w:t>
      </w:r>
    </w:p>
    <w:p w14:paraId="1A7F448D">
      <w:pPr>
        <w:pStyle w:val="2"/>
        <w:spacing w:line="280" w:lineRule="auto"/>
        <w:rPr>
          <w:rFonts w:hint="eastAsia" w:ascii="微软雅黑" w:hAnsi="微软雅黑" w:eastAsia="微软雅黑" w:cs="微软雅黑"/>
          <w:sz w:val="30"/>
          <w:szCs w:val="30"/>
        </w:rPr>
      </w:pPr>
    </w:p>
    <w:p w14:paraId="35F4CE1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shows that their teaching moves on deeper lines.</w:t>
      </w:r>
    </w:p>
    <w:p w14:paraId="1BAFA05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它只表明他们的教导是在更深层次的线索上进行的。</w:t>
      </w:r>
    </w:p>
    <w:p w14:paraId="45EBE854">
      <w:pPr>
        <w:pStyle w:val="2"/>
        <w:spacing w:line="280" w:lineRule="auto"/>
        <w:rPr>
          <w:rFonts w:hint="eastAsia" w:ascii="微软雅黑" w:hAnsi="微软雅黑" w:eastAsia="微软雅黑" w:cs="微软雅黑"/>
          <w:sz w:val="30"/>
          <w:szCs w:val="30"/>
        </w:rPr>
      </w:pPr>
    </w:p>
    <w:p w14:paraId="7DFE350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HOSEA'S TEACHING ON THE MARRIAGE-BOND</w:t>
      </w:r>
    </w:p>
    <w:p w14:paraId="785B782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何西阿(HOSEA)关于婚姻结合的教导</w:t>
      </w:r>
    </w:p>
    <w:p w14:paraId="279DB9D4">
      <w:pPr>
        <w:pStyle w:val="2"/>
        <w:spacing w:line="280" w:lineRule="auto"/>
        <w:rPr>
          <w:rFonts w:hint="eastAsia" w:ascii="微软雅黑" w:hAnsi="微软雅黑" w:eastAsia="微软雅黑" w:cs="微软雅黑"/>
          <w:sz w:val="30"/>
          <w:szCs w:val="30"/>
        </w:rPr>
      </w:pPr>
    </w:p>
    <w:p w14:paraId="05A24AA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on the supposition that marriage and berith with Jehovah are to him identical, is the chief source of our information in regard to the nature of the union.</w:t>
      </w:r>
    </w:p>
    <w:p w14:paraId="62B9573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何西阿(Hosea)认为婚姻和与耶和华(Jehovah)的盟约(berith)是相同的，祂是关于这种结合性质信息的主要来源。</w:t>
      </w:r>
    </w:p>
    <w:p w14:paraId="7F5FC37D">
      <w:pPr>
        <w:pStyle w:val="2"/>
        <w:spacing w:line="280" w:lineRule="auto"/>
        <w:rPr>
          <w:rFonts w:hint="eastAsia" w:ascii="微软雅黑" w:hAnsi="微软雅黑" w:eastAsia="微软雅黑" w:cs="微软雅黑"/>
          <w:sz w:val="30"/>
          <w:szCs w:val="30"/>
        </w:rPr>
      </w:pPr>
    </w:p>
    <w:p w14:paraId="0693ABC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from him:</w:t>
      </w:r>
    </w:p>
    <w:p w14:paraId="5DCB0A2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我们从祂那里得知：</w:t>
      </w:r>
    </w:p>
    <w:p w14:paraId="288467C6">
      <w:pPr>
        <w:pStyle w:val="2"/>
        <w:spacing w:line="280" w:lineRule="auto"/>
        <w:rPr>
          <w:rFonts w:hint="eastAsia" w:ascii="微软雅黑" w:hAnsi="微软雅黑" w:eastAsia="微软雅黑" w:cs="微软雅黑"/>
          <w:sz w:val="30"/>
          <w:szCs w:val="30"/>
        </w:rPr>
      </w:pPr>
    </w:p>
    <w:p w14:paraId="468388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union originated on the part of Jehovah</w:t>
      </w:r>
    </w:p>
    <w:p w14:paraId="3B243B6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这种结合起源于耶和华(Jehovah)</w:t>
      </w:r>
    </w:p>
    <w:p w14:paraId="35F173F8">
      <w:pPr>
        <w:pStyle w:val="2"/>
        <w:spacing w:line="280" w:lineRule="auto"/>
        <w:rPr>
          <w:rFonts w:hint="eastAsia" w:ascii="微软雅黑" w:hAnsi="微软雅黑" w:eastAsia="微软雅黑" w:cs="微软雅黑"/>
          <w:sz w:val="30"/>
          <w:szCs w:val="30"/>
        </w:rPr>
      </w:pPr>
    </w:p>
    <w:p w14:paraId="3CBFF84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Israel offered herself to Him, He sought out Israel.</w:t>
      </w:r>
    </w:p>
    <w:p w14:paraId="48654D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不是以色列将自己献给祂，而是祂寻找了以色列。</w:t>
      </w:r>
    </w:p>
    <w:p w14:paraId="03A0A47D">
      <w:pPr>
        <w:pStyle w:val="2"/>
        <w:spacing w:line="280" w:lineRule="auto"/>
        <w:rPr>
          <w:rFonts w:hint="eastAsia" w:ascii="微软雅黑" w:hAnsi="微软雅黑" w:eastAsia="微软雅黑" w:cs="微软雅黑"/>
          <w:sz w:val="30"/>
          <w:szCs w:val="30"/>
        </w:rPr>
      </w:pPr>
    </w:p>
    <w:p w14:paraId="3FE7D43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Theologically speaking, we would say that the berith had its source in the divine election.</w:t>
      </w:r>
    </w:p>
    <w:p w14:paraId="1F70B88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从神学上讲，我们会说盟约(berith)源于神的拣选(election)。</w:t>
      </w:r>
    </w:p>
    <w:p w14:paraId="2F38A817">
      <w:pPr>
        <w:pStyle w:val="2"/>
        <w:spacing w:line="280" w:lineRule="auto"/>
        <w:rPr>
          <w:rFonts w:hint="eastAsia" w:ascii="微软雅黑" w:hAnsi="微软雅黑" w:eastAsia="微软雅黑" w:cs="微软雅黑"/>
          <w:sz w:val="30"/>
          <w:szCs w:val="30"/>
        </w:rPr>
      </w:pPr>
    </w:p>
    <w:p w14:paraId="749D4A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spoken of by Isaiah [14:1; 43:20; 49:7].</w:t>
      </w:r>
    </w:p>
    <w:p w14:paraId="4D88EB7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以赛亚(Isaiah)提到了拣选 [14:1; 43:20; 49:7]。</w:t>
      </w:r>
    </w:p>
    <w:p w14:paraId="462F371B">
      <w:pPr>
        <w:pStyle w:val="2"/>
        <w:spacing w:line="280" w:lineRule="auto"/>
        <w:rPr>
          <w:rFonts w:hint="eastAsia" w:ascii="微软雅黑" w:hAnsi="微软雅黑" w:eastAsia="微软雅黑" w:cs="微软雅黑"/>
          <w:sz w:val="30"/>
          <w:szCs w:val="30"/>
        </w:rPr>
      </w:pPr>
    </w:p>
    <w:p w14:paraId="35C572C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Amos and Hosea, however, a more characteristic and intimate term is chosen to convey somewhat of the religious depths and value of this idea.</w:t>
      </w:r>
    </w:p>
    <w:p w14:paraId="52F49A6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然而，阿摩司(Amos)和何西阿(Hosea)选用了一个更具特色和亲密的术语来传达这种观念的宗教深度和价值。</w:t>
      </w:r>
    </w:p>
    <w:p w14:paraId="5C076DAF">
      <w:pPr>
        <w:pStyle w:val="2"/>
        <w:spacing w:line="280" w:lineRule="auto"/>
        <w:rPr>
          <w:rFonts w:hint="eastAsia" w:ascii="微软雅黑" w:hAnsi="微软雅黑" w:eastAsia="微软雅黑" w:cs="微软雅黑"/>
          <w:sz w:val="30"/>
          <w:szCs w:val="30"/>
        </w:rPr>
      </w:pPr>
    </w:p>
    <w:p w14:paraId="6F4747C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yada', 'to know', not in the intellectual sense of 'to be informed about', but in the pregnant, affectional sense of 'to take loving knowledge of' [Hos. 13:5; Amos 3:2].</w:t>
      </w:r>
    </w:p>
    <w:p w14:paraId="0E2A7A8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这个术语是雅大('yada')，意为“知道”，不是“被告知”的知识意义，而是在一个意义深远、充满情感的意义上“带着爱去认识” [何西阿书 13:5; 阿摩司书 3:2]。</w:t>
      </w:r>
    </w:p>
    <w:p w14:paraId="442D7222">
      <w:pPr>
        <w:pStyle w:val="2"/>
        <w:spacing w:line="280" w:lineRule="auto"/>
        <w:rPr>
          <w:rFonts w:hint="eastAsia" w:ascii="微软雅黑" w:hAnsi="微软雅黑" w:eastAsia="微软雅黑" w:cs="微软雅黑"/>
          <w:sz w:val="30"/>
          <w:szCs w:val="30"/>
        </w:rPr>
      </w:pPr>
    </w:p>
    <w:p w14:paraId="6D64E8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is not yet represented as an eternal act on the part of Jehovah; in keeping with their standpoint in the midst of history, the prophets think of it as something emerging in time.</w:t>
      </w:r>
    </w:p>
    <w:p w14:paraId="4C9DD39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这一行为尚未被描述为耶和华(Jehovah)方面的一个永恒行为；为了与他们在历史中的立场保持一致，先知们认为它是随时间出现的。</w:t>
      </w:r>
    </w:p>
    <w:p w14:paraId="7F4B947A">
      <w:pPr>
        <w:pStyle w:val="2"/>
        <w:spacing w:line="280" w:lineRule="auto"/>
        <w:rPr>
          <w:rFonts w:hint="eastAsia" w:ascii="微软雅黑" w:hAnsi="微软雅黑" w:eastAsia="微软雅黑" w:cs="微软雅黑"/>
          <w:sz w:val="30"/>
          <w:szCs w:val="30"/>
        </w:rPr>
      </w:pPr>
    </w:p>
    <w:p w14:paraId="00FC57F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makes out of this 'knowing' a 'fore-knowing'.</w:t>
      </w:r>
    </w:p>
    <w:p w14:paraId="785B524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新约将这种“知道”变成了“预知”(fore-knowing)。</w:t>
      </w:r>
    </w:p>
    <w:p w14:paraId="2C2B3629">
      <w:pPr>
        <w:pStyle w:val="2"/>
        <w:spacing w:line="280" w:lineRule="auto"/>
        <w:rPr>
          <w:rFonts w:hint="eastAsia" w:ascii="微软雅黑" w:hAnsi="微软雅黑" w:eastAsia="微软雅黑" w:cs="微软雅黑"/>
          <w:sz w:val="30"/>
          <w:szCs w:val="30"/>
        </w:rPr>
      </w:pPr>
    </w:p>
    <w:p w14:paraId="5E54237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simply putting the act back into eternity.</w:t>
      </w:r>
    </w:p>
    <w:p w14:paraId="1F8B3CC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但这仅仅是将这一行为放回永恒之中。</w:t>
      </w:r>
    </w:p>
    <w:p w14:paraId="27E125E6">
      <w:pPr>
        <w:pStyle w:val="2"/>
        <w:spacing w:line="280" w:lineRule="auto"/>
        <w:rPr>
          <w:rFonts w:hint="eastAsia" w:ascii="微软雅黑" w:hAnsi="微软雅黑" w:eastAsia="微软雅黑" w:cs="微软雅黑"/>
          <w:sz w:val="30"/>
          <w:szCs w:val="30"/>
        </w:rPr>
      </w:pPr>
    </w:p>
    <w:p w14:paraId="6232630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cut it loose from its Old Testament antecedents and to intellectualize it in the interest of a Pelagianizing theology is an utterly unhistorical proceeding.</w:t>
      </w:r>
    </w:p>
    <w:p w14:paraId="501B8D3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将其从旧约的先行背景中切断，并为了支持伯拉纠主义(Pelagianizing)神学而将其理性化，是完全不符合历史的做法。</w:t>
      </w:r>
    </w:p>
    <w:p w14:paraId="736D657A">
      <w:pPr>
        <w:pStyle w:val="2"/>
        <w:spacing w:line="280" w:lineRule="auto"/>
        <w:rPr>
          <w:rFonts w:hint="eastAsia" w:ascii="微软雅黑" w:hAnsi="微软雅黑" w:eastAsia="微软雅黑" w:cs="微软雅黑"/>
          <w:sz w:val="30"/>
          <w:szCs w:val="30"/>
        </w:rPr>
      </w:pPr>
    </w:p>
    <w:p w14:paraId="0CD171B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 in the Greek rendering does not serve to give God His standpoint in time, from which He then is able to look forward and base His decision on what the creature is foreseen to be about to do at a certain point in time; it serves the precisely opposite purpose of giving God His standpoint before, that is to say, in Old Testament language, above time.</w:t>
      </w:r>
    </w:p>
    <w:p w14:paraId="2D8AA73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译本中的“pro”并不是为了赋予神在时间中的立场，从这个立场祂能够向前看，并根据祂预见到受造物将在某个时间点做的事情来作出决定；它的作用恰恰相反，是为了赋予神一个先于、也就是在旧约语言中，一个超越时间的立场。</w:t>
      </w:r>
    </w:p>
    <w:p w14:paraId="72EA851D">
      <w:pPr>
        <w:pStyle w:val="2"/>
        <w:spacing w:line="280" w:lineRule="auto"/>
        <w:rPr>
          <w:rFonts w:hint="eastAsia" w:ascii="微软雅黑" w:hAnsi="微软雅黑" w:eastAsia="微软雅黑" w:cs="微软雅黑"/>
          <w:sz w:val="30"/>
          <w:szCs w:val="30"/>
        </w:rPr>
      </w:pPr>
    </w:p>
    <w:p w14:paraId="461240A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relation had a definite historical beginning</w:t>
      </w:r>
    </w:p>
    <w:p w14:paraId="5EE4503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这种关系有一个确定的历史开端</w:t>
      </w:r>
    </w:p>
    <w:p w14:paraId="5F07224A">
      <w:pPr>
        <w:pStyle w:val="2"/>
        <w:spacing w:line="280" w:lineRule="auto"/>
        <w:rPr>
          <w:rFonts w:hint="eastAsia" w:ascii="微软雅黑" w:hAnsi="微软雅黑" w:eastAsia="微软雅黑" w:cs="微软雅黑"/>
          <w:sz w:val="30"/>
          <w:szCs w:val="30"/>
        </w:rPr>
      </w:pPr>
    </w:p>
    <w:p w14:paraId="4EB1CA7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not been always thus united to Jehovah.</w:t>
      </w:r>
    </w:p>
    <w:p w14:paraId="277F2CC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以色列并非一直都以这种方式与耶和华(Jehovah)联合。</w:t>
      </w:r>
    </w:p>
    <w:p w14:paraId="1AFCA872">
      <w:pPr>
        <w:pStyle w:val="2"/>
        <w:spacing w:line="280" w:lineRule="auto"/>
        <w:rPr>
          <w:rFonts w:hint="eastAsia" w:ascii="微软雅黑" w:hAnsi="微软雅黑" w:eastAsia="微软雅黑" w:cs="微软雅黑"/>
          <w:sz w:val="30"/>
          <w:szCs w:val="30"/>
        </w:rPr>
      </w:pPr>
    </w:p>
    <w:p w14:paraId="3898674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berith-conception as here conceived does not belong to General but to Special Revelation.</w:t>
      </w:r>
    </w:p>
    <w:p w14:paraId="792249B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此处所构想的盟约(berith)概念不属于一般启示(General Revelation)，而属于特殊启示(Special Revelation)。</w:t>
      </w:r>
    </w:p>
    <w:p w14:paraId="146DEAC8">
      <w:pPr>
        <w:pStyle w:val="2"/>
        <w:spacing w:line="280" w:lineRule="auto"/>
        <w:rPr>
          <w:rFonts w:hint="eastAsia" w:ascii="微软雅黑" w:hAnsi="微软雅黑" w:eastAsia="微软雅黑" w:cs="微软雅黑"/>
          <w:sz w:val="30"/>
          <w:szCs w:val="30"/>
        </w:rPr>
      </w:pPr>
    </w:p>
    <w:p w14:paraId="6E4D70E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entered into this special union with Jehovah at the time of the Exodus [Hos. 13:4; cp. 11:1, and Amos 2:10].</w:t>
      </w:r>
    </w:p>
    <w:p w14:paraId="4A5FF12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以色列是在出埃及(Exodus)的时候进入了与耶和华(Jehovah)的这种特殊结合 [何西阿书 13:4; 参阅 11:1, 和 阿摩司书 2:10]。</w:t>
      </w:r>
    </w:p>
    <w:p w14:paraId="6CA99529">
      <w:pPr>
        <w:pStyle w:val="2"/>
        <w:spacing w:line="280" w:lineRule="auto"/>
        <w:rPr>
          <w:rFonts w:hint="eastAsia" w:ascii="微软雅黑" w:hAnsi="微软雅黑" w:eastAsia="微软雅黑" w:cs="微软雅黑"/>
          <w:sz w:val="30"/>
          <w:szCs w:val="30"/>
        </w:rPr>
      </w:pPr>
    </w:p>
    <w:p w14:paraId="45F21DB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characteristic of the prophetic point of view, that the origin is sought, not so much in a concrete act of ratification, although that is presupposed, but in the events of the Exodus with all their rich implications.</w:t>
      </w:r>
    </w:p>
    <w:p w14:paraId="737B230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先知观点的特点是，这种起源与其说是在一个具体的批准行为中（尽管这是预设的），不如说是在出埃及(Exodus)的事件及其所有丰富的内涵中被寻求。</w:t>
      </w:r>
    </w:p>
    <w:p w14:paraId="022AF4AE">
      <w:pPr>
        <w:pStyle w:val="2"/>
        <w:spacing w:line="280" w:lineRule="auto"/>
        <w:rPr>
          <w:rFonts w:hint="eastAsia" w:ascii="微软雅黑" w:hAnsi="微软雅黑" w:eastAsia="微软雅黑" w:cs="微软雅黑"/>
          <w:sz w:val="30"/>
          <w:szCs w:val="30"/>
        </w:rPr>
      </w:pPr>
    </w:p>
    <w:p w14:paraId="67521B0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blind transaction, but one full of intelligence.</w:t>
      </w:r>
    </w:p>
    <w:p w14:paraId="0A350E8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它不是一场盲目的交易，而是一场充满智慧的交易。</w:t>
      </w:r>
    </w:p>
    <w:p w14:paraId="02D90C2A">
      <w:pPr>
        <w:pStyle w:val="2"/>
        <w:spacing w:line="280" w:lineRule="auto"/>
        <w:rPr>
          <w:rFonts w:hint="eastAsia" w:ascii="微软雅黑" w:hAnsi="微软雅黑" w:eastAsia="微软雅黑" w:cs="微软雅黑"/>
          <w:sz w:val="30"/>
          <w:szCs w:val="30"/>
        </w:rPr>
      </w:pPr>
    </w:p>
    <w:p w14:paraId="1169B4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marriage was eminently fitted to emphasize the historical birth of the union, better than that of fatherhood and sonship.</w:t>
      </w:r>
    </w:p>
    <w:p w14:paraId="7DC0DD9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婚姻的观念非常适合强调这种结合的历史性诞生，比父子关系更佳。</w:t>
      </w:r>
    </w:p>
    <w:p w14:paraId="0AAF1707">
      <w:pPr>
        <w:pStyle w:val="2"/>
        <w:spacing w:line="280" w:lineRule="auto"/>
        <w:rPr>
          <w:rFonts w:hint="eastAsia" w:ascii="微软雅黑" w:hAnsi="微软雅黑" w:eastAsia="微软雅黑" w:cs="微软雅黑"/>
          <w:sz w:val="30"/>
          <w:szCs w:val="30"/>
        </w:rPr>
      </w:pPr>
    </w:p>
    <w:p w14:paraId="4A7C477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and son never exist apart from each other.</w:t>
      </w:r>
    </w:p>
    <w:p w14:paraId="262E188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父亲和儿子永远不会彼此分开而存在。</w:t>
      </w:r>
    </w:p>
    <w:p w14:paraId="43443E84">
      <w:pPr>
        <w:pStyle w:val="2"/>
        <w:spacing w:line="280" w:lineRule="auto"/>
        <w:rPr>
          <w:rFonts w:hint="eastAsia" w:ascii="微软雅黑" w:hAnsi="微软雅黑" w:eastAsia="微软雅黑" w:cs="微软雅黑"/>
          <w:sz w:val="30"/>
          <w:szCs w:val="30"/>
        </w:rPr>
      </w:pPr>
    </w:p>
    <w:p w14:paraId="4B0C2CC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 and wife do so exist at first, and then are brought together at a definite point of time.</w:t>
      </w:r>
    </w:p>
    <w:p w14:paraId="30D6A50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丈夫和妻子一开始确实是分开存在的，然后在一个确定的时间点被聚集在一起。</w:t>
      </w:r>
    </w:p>
    <w:p w14:paraId="43D23FA1">
      <w:pPr>
        <w:pStyle w:val="2"/>
        <w:spacing w:line="280" w:lineRule="auto"/>
        <w:rPr>
          <w:rFonts w:hint="eastAsia" w:ascii="微软雅黑" w:hAnsi="微软雅黑" w:eastAsia="微软雅黑" w:cs="微软雅黑"/>
          <w:sz w:val="30"/>
          <w:szCs w:val="30"/>
        </w:rPr>
      </w:pPr>
    </w:p>
    <w:p w14:paraId="3ECEBA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Though the union originated effectually on Jehovah's part, yet Israel was led freely to enter upon it</w:t>
      </w:r>
    </w:p>
    <w:p w14:paraId="1463CC5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尽管这种结合有效地起源于耶和华(Jehovah)方面，但以色列仍被自由地引导进入其中</w:t>
      </w:r>
    </w:p>
    <w:p w14:paraId="16E37883">
      <w:pPr>
        <w:pStyle w:val="2"/>
        <w:spacing w:line="280" w:lineRule="auto"/>
        <w:rPr>
          <w:rFonts w:hint="eastAsia" w:ascii="微软雅黑" w:hAnsi="微软雅黑" w:eastAsia="微软雅黑" w:cs="微软雅黑"/>
          <w:sz w:val="30"/>
          <w:szCs w:val="30"/>
        </w:rPr>
      </w:pPr>
    </w:p>
    <w:p w14:paraId="60FBA9B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marriage-berith is to Hosea's mind a spiritualized union.</w:t>
      </w:r>
    </w:p>
    <w:p w14:paraId="6272017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在何西阿(Hosea)看来，婚姻盟约(marriage-berith)是一种属灵化的结合。</w:t>
      </w:r>
    </w:p>
    <w:p w14:paraId="46188E51">
      <w:pPr>
        <w:pStyle w:val="2"/>
        <w:spacing w:line="280" w:lineRule="auto"/>
        <w:rPr>
          <w:rFonts w:hint="eastAsia" w:ascii="微软雅黑" w:hAnsi="微软雅黑" w:eastAsia="微软雅黑" w:cs="微软雅黑"/>
          <w:sz w:val="30"/>
          <w:szCs w:val="30"/>
        </w:rPr>
      </w:pPr>
    </w:p>
    <w:p w14:paraId="20662AE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however, realize that this feature was not necessarily given with the idea of marriage as such.</w:t>
      </w:r>
    </w:p>
    <w:p w14:paraId="60CE17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然而，我们应该认识到，这种特征并非必然伴随着婚姻这一观念本身。</w:t>
      </w:r>
    </w:p>
    <w:p w14:paraId="07A98532">
      <w:pPr>
        <w:pStyle w:val="2"/>
        <w:spacing w:line="280" w:lineRule="auto"/>
        <w:rPr>
          <w:rFonts w:hint="eastAsia" w:ascii="微软雅黑" w:hAnsi="微软雅黑" w:eastAsia="微软雅黑" w:cs="微软雅黑"/>
          <w:sz w:val="30"/>
          <w:szCs w:val="30"/>
        </w:rPr>
      </w:pPr>
    </w:p>
    <w:p w14:paraId="62C37E3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Hosea's time marriage did not partake of the same spiritual character it has acquired in the course of time, chiefly through the regenerating influence of the subsequent Biblical religion.</w:t>
      </w:r>
    </w:p>
    <w:p w14:paraId="54F8E62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在何西阿(Hosea)的时代，婚姻并不具备它在时间进程中所获得的属灵特征，这主要是通过随后的圣经宗教(Biblical religion)的再生影响实现的。</w:t>
      </w:r>
    </w:p>
    <w:p w14:paraId="51770693">
      <w:pPr>
        <w:pStyle w:val="2"/>
        <w:spacing w:line="280" w:lineRule="auto"/>
        <w:rPr>
          <w:rFonts w:hint="eastAsia" w:ascii="微软雅黑" w:hAnsi="微软雅黑" w:eastAsia="微软雅黑" w:cs="微软雅黑"/>
          <w:sz w:val="30"/>
          <w:szCs w:val="30"/>
        </w:rPr>
      </w:pPr>
    </w:p>
    <w:p w14:paraId="5604D20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less of equality between the sexes, and less freedom of choice on the woman's part.</w:t>
      </w:r>
    </w:p>
    <w:p w14:paraId="1DE1A08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性别之间较少平等，女性方面也较少选择的自由。</w:t>
      </w:r>
    </w:p>
    <w:p w14:paraId="3E64E3CB">
      <w:pPr>
        <w:pStyle w:val="2"/>
        <w:spacing w:line="280" w:lineRule="auto"/>
        <w:rPr>
          <w:rFonts w:hint="eastAsia" w:ascii="微软雅黑" w:hAnsi="微软雅黑" w:eastAsia="微软雅黑" w:cs="微软雅黑"/>
          <w:sz w:val="30"/>
          <w:szCs w:val="30"/>
        </w:rPr>
      </w:pPr>
    </w:p>
    <w:p w14:paraId="00DC1A9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the more remarkable that Hosea, while utilizing the conception, has not allowed it to remain upon the level of the common custom of his day.</w:t>
      </w:r>
    </w:p>
    <w:p w14:paraId="6DDF8CA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更值得注意的是，何西阿(Hosea)在使用这个概念时，并没有让它停留在祂那个时代习俗的普遍水平上。</w:t>
      </w:r>
    </w:p>
    <w:p w14:paraId="531B97DE">
      <w:pPr>
        <w:pStyle w:val="2"/>
        <w:spacing w:line="280" w:lineRule="auto"/>
        <w:rPr>
          <w:rFonts w:hint="eastAsia" w:ascii="微软雅黑" w:hAnsi="微软雅黑" w:eastAsia="微软雅黑" w:cs="微软雅黑"/>
          <w:sz w:val="30"/>
          <w:szCs w:val="30"/>
        </w:rPr>
      </w:pPr>
    </w:p>
    <w:p w14:paraId="4EEAAC4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adopt the realistic view of chapters 1–3, we shall have to assume that the prophet was by special grace enabled to live on a higher plane of love towards his wife than the average Israelite of that time [cp. Jer. 3:1].</w:t>
      </w:r>
    </w:p>
    <w:p w14:paraId="4AF8FD0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如果我们采纳第 1–3 章的写实(realistic)观点，我们就必须假设这位先知蒙了特殊的恩典，得以对妻子怀有比当时一般以色列人更高层次的爱 [参阅 耶利米书 3:1]。</w:t>
      </w:r>
    </w:p>
    <w:p w14:paraId="73C0FA8A">
      <w:pPr>
        <w:pStyle w:val="2"/>
        <w:spacing w:line="280" w:lineRule="auto"/>
        <w:rPr>
          <w:rFonts w:hint="eastAsia" w:ascii="微软雅黑" w:hAnsi="微软雅黑" w:eastAsia="微软雅黑" w:cs="微软雅黑"/>
          <w:sz w:val="30"/>
          <w:szCs w:val="30"/>
        </w:rPr>
      </w:pPr>
    </w:p>
    <w:p w14:paraId="065B7CF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contrary we choose the allegorical interpretation, we must say that, at least in his understanding and vision of the matter, he was led by the Spirit to frame a conception of the divine-marriage-love towards Israel, far transcending, not only his own, but every ordinary experience known to him.</w:t>
      </w:r>
    </w:p>
    <w:p w14:paraId="1C23241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反过来我们选择寓言式(allegorical)的解释，我们就必须说，至少在祂对这件事的理解和异象中，祂是被圣灵引导，构建了一个神对以色列的婚姻之爱(divine-marriage-love)的概念，这远远超越了祂自己和祂所知的每一种普通经历。</w:t>
      </w:r>
    </w:p>
    <w:p w14:paraId="4CFC2D7E">
      <w:pPr>
        <w:pStyle w:val="2"/>
        <w:spacing w:line="280" w:lineRule="auto"/>
        <w:rPr>
          <w:rFonts w:hint="eastAsia" w:ascii="微软雅黑" w:hAnsi="微软雅黑" w:eastAsia="微软雅黑" w:cs="微软雅黑"/>
          <w:sz w:val="30"/>
          <w:szCs w:val="30"/>
        </w:rPr>
      </w:pPr>
    </w:p>
    <w:p w14:paraId="46BAA2D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dispute between allegorists and realists is interesting, but doctrinally the points of arrival on each view coincide.</w:t>
      </w:r>
    </w:p>
    <w:p w14:paraId="2CC9159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寓言派(allegorists)和写实派(realists)之间的争论很有趣，但在教义上，每种观点的最终结论是一致的。</w:t>
      </w:r>
    </w:p>
    <w:p w14:paraId="0CC7E099">
      <w:pPr>
        <w:pStyle w:val="2"/>
        <w:spacing w:line="280" w:lineRule="auto"/>
        <w:rPr>
          <w:rFonts w:hint="eastAsia" w:ascii="微软雅黑" w:hAnsi="微软雅黑" w:eastAsia="微软雅黑" w:cs="微软雅黑"/>
          <w:sz w:val="30"/>
          <w:szCs w:val="30"/>
        </w:rPr>
      </w:pPr>
    </w:p>
    <w:p w14:paraId="3C2E51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rapidly sketch the features in which this spiritualized character of the union reveals itself.</w:t>
      </w:r>
    </w:p>
    <w:p w14:paraId="1482B23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我们只能快速勾勒出这种结合的属灵化特征所显现的特点。</w:t>
      </w:r>
    </w:p>
    <w:p w14:paraId="3F5CEEE7">
      <w:pPr>
        <w:pStyle w:val="2"/>
        <w:spacing w:line="280" w:lineRule="auto"/>
        <w:rPr>
          <w:rFonts w:hint="eastAsia" w:ascii="微软雅黑" w:hAnsi="微软雅黑" w:eastAsia="微软雅黑" w:cs="微软雅黑"/>
          <w:sz w:val="30"/>
          <w:szCs w:val="30"/>
        </w:rPr>
      </w:pPr>
    </w:p>
    <w:p w14:paraId="6D20CC4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represented as having wooed Israel, sued for her affection [2:14]; as having drawn her with the cords of man [11:4]; here the figure of sonship comes in to supplement and enrich that of marriage.</w:t>
      </w:r>
    </w:p>
    <w:p w14:paraId="6FE6C28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耶和华(Jehovah)被描绘成曾向以色列求爱，争取她的感情 [2:14]；用人的绳索牵引她 [11:4]；在这里，儿子的比喻进来补充和丰富了婚姻的比喻。</w:t>
      </w:r>
    </w:p>
    <w:p w14:paraId="7DBDE74C">
      <w:pPr>
        <w:pStyle w:val="2"/>
        <w:spacing w:line="280" w:lineRule="auto"/>
        <w:rPr>
          <w:rFonts w:hint="eastAsia" w:ascii="微软雅黑" w:hAnsi="微软雅黑" w:eastAsia="微软雅黑" w:cs="微软雅黑"/>
          <w:sz w:val="30"/>
          <w:szCs w:val="30"/>
        </w:rPr>
      </w:pPr>
    </w:p>
    <w:p w14:paraId="587C553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strengthened Israel's arms and taught her to walk [7:15]; although the Giver of all nature-blessings, of corn, wine, oil, silver, gold, wool, and flax, Jehovah is distinguished from the Baals, in that He has something more and finer to give than these: loving-kindness, mercy and faithfulness [2:19]; in reality He gives, in and through all these things, Himself after a sacramental fashion [2:23]; He is personally present in all His favours, and in them surrenders Himself to His people for never-failing enjoyment.</w:t>
      </w:r>
    </w:p>
    <w:p w14:paraId="364BEA9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耶和华(Jehovah)加固了以色列的膀臂，教她行走 [7:15]；虽然祂是所有自然恩惠的赐予者，赐予五谷、新酒、油、银子、金子、羊毛和麻，但耶和华(Jehovah)与巴力(Baals)的区别在于，祂有比这些更丰盛、更美好的东西可以赐予：慈爱、怜悯和信实 [2:19]；实际上，祂以一种圣礼的方式，在所有这些事物中并透过它们，将祂自己赐予 [2:23]；祂亲自临在于祂所有的恩惠中，并在其中将祂自己交付给祂的百姓，使他们永享不尽。</w:t>
      </w:r>
    </w:p>
    <w:p w14:paraId="00F86B41">
      <w:pPr>
        <w:pStyle w:val="2"/>
        <w:spacing w:line="280" w:lineRule="auto"/>
        <w:rPr>
          <w:rFonts w:hint="eastAsia" w:ascii="微软雅黑" w:hAnsi="微软雅黑" w:eastAsia="微软雅黑" w:cs="微软雅黑"/>
          <w:sz w:val="30"/>
          <w:szCs w:val="30"/>
        </w:rPr>
      </w:pPr>
    </w:p>
    <w:p w14:paraId="29C1091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Israel becomes unfaithful, He continues to appeal to her heart by proofs of his love; 6:4 is the language of divine disappointment at the failure of these efforts.</w:t>
      </w:r>
    </w:p>
    <w:p w14:paraId="728C28B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即使在以色列变得不忠之后，祂仍继续以祂爱的凭证来呼唤她的心；6:4 是神对这些努力失败感到失望的表达。</w:t>
      </w:r>
    </w:p>
    <w:p w14:paraId="1C1E689C">
      <w:pPr>
        <w:pStyle w:val="2"/>
        <w:spacing w:line="280" w:lineRule="auto"/>
        <w:rPr>
          <w:rFonts w:hint="eastAsia" w:ascii="微软雅黑" w:hAnsi="微软雅黑" w:eastAsia="微软雅黑" w:cs="微软雅黑"/>
          <w:sz w:val="30"/>
          <w:szCs w:val="30"/>
        </w:rPr>
      </w:pPr>
    </w:p>
    <w:p w14:paraId="5C8176E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divine approaches corresponds the attitude expected from the people.</w:t>
      </w:r>
    </w:p>
    <w:p w14:paraId="158298A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与这些神圣的亲近(divine approaches)相对应的是对百姓所期望的态度。</w:t>
      </w:r>
    </w:p>
    <w:p w14:paraId="02BE2A5F">
      <w:pPr>
        <w:pStyle w:val="2"/>
        <w:spacing w:line="280" w:lineRule="auto"/>
        <w:rPr>
          <w:rFonts w:hint="eastAsia" w:ascii="微软雅黑" w:hAnsi="微软雅黑" w:eastAsia="微软雅黑" w:cs="微软雅黑"/>
          <w:sz w:val="30"/>
          <w:szCs w:val="30"/>
        </w:rPr>
      </w:pPr>
    </w:p>
    <w:p w14:paraId="5F7F0DF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mind which the people ought to cultivate, by reason of their union with Jehovah, is described by Amos, Isaiah and Micah on the whole from an ethical, by Hosea from an affectional point of view.</w:t>
      </w:r>
    </w:p>
    <w:p w14:paraId="22494CE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因着他们与耶和华(Jehovah)的联合，百姓应该培养的心态，阿摩司(Amos)、以赛亚(Isaiah)和弥迦(Micah)总体上是从伦理角度描述的，而何西阿(Hosea)则是从情感角度描述的。</w:t>
      </w:r>
    </w:p>
    <w:p w14:paraId="5BB6023E">
      <w:pPr>
        <w:pStyle w:val="2"/>
        <w:spacing w:line="280" w:lineRule="auto"/>
        <w:rPr>
          <w:rFonts w:hint="eastAsia" w:ascii="微软雅黑" w:hAnsi="微软雅黑" w:eastAsia="微软雅黑" w:cs="微软雅黑"/>
          <w:sz w:val="30"/>
          <w:szCs w:val="30"/>
        </w:rPr>
      </w:pPr>
    </w:p>
    <w:p w14:paraId="7A88454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Amos, Isaiah and Micah say: not sacrifices but righteousness, Hosea says: not sacrifices but the knowledge of Jehovah.</w:t>
      </w:r>
    </w:p>
    <w:p w14:paraId="47C6612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当阿摩司(Amos)、以赛亚(Isaiah)和弥迦(Micah)说：不要祭物而要公义时，何西阿(Hosea)说：不要祭物而要认识耶和华(Jehovah)。</w:t>
      </w:r>
    </w:p>
    <w:p w14:paraId="133D449F">
      <w:pPr>
        <w:pStyle w:val="2"/>
        <w:spacing w:line="280" w:lineRule="auto"/>
        <w:rPr>
          <w:rFonts w:hint="eastAsia" w:ascii="微软雅黑" w:hAnsi="微软雅黑" w:eastAsia="微软雅黑" w:cs="微软雅黑"/>
          <w:sz w:val="30"/>
          <w:szCs w:val="30"/>
        </w:rPr>
      </w:pPr>
    </w:p>
    <w:p w14:paraId="5A696C1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demands made of the people are summed up in this one thing, that there should be the knowledge of God among them, and that not as a theoretical perception of what is Jehovah's nature, but as a practical acquaintance, the intimacy of love.</w:t>
      </w:r>
    </w:p>
    <w:p w14:paraId="3AA83D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对百姓的所有要求都归结为这一件事：在他们中间要有对神的认识，而且这种认识不是对耶和华(Jehovah)本性的理论性理解，而是实际的相识，是爱的亲密。</w:t>
      </w:r>
    </w:p>
    <w:p w14:paraId="71043F3F">
      <w:pPr>
        <w:pStyle w:val="2"/>
        <w:spacing w:line="280" w:lineRule="auto"/>
        <w:rPr>
          <w:rFonts w:hint="eastAsia" w:ascii="微软雅黑" w:hAnsi="微软雅黑" w:eastAsia="微软雅黑" w:cs="微软雅黑"/>
          <w:sz w:val="30"/>
          <w:szCs w:val="30"/>
        </w:rPr>
      </w:pPr>
    </w:p>
    <w:p w14:paraId="401FD42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corresponds on Israel's part to the knowledge of Jehovah from which the whole marriage sprang [13:4, 5]; this knowledge is intended to make Israel like unto Jehovah, it has a character-forming influence.</w:t>
      </w:r>
    </w:p>
    <w:p w14:paraId="30897D6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这是在以色列方面与整个婚姻起源的对耶和华(Jehovah)的认识相对应的 [13:4, 5]；这种认识旨在使以色列像耶和华(Jehovah)一样，它具有塑造品格的影响。</w:t>
      </w:r>
    </w:p>
    <w:p w14:paraId="71664029">
      <w:pPr>
        <w:pStyle w:val="2"/>
        <w:spacing w:line="280" w:lineRule="auto"/>
        <w:rPr>
          <w:rFonts w:hint="eastAsia" w:ascii="微软雅黑" w:hAnsi="微软雅黑" w:eastAsia="微软雅黑" w:cs="微软雅黑"/>
          <w:sz w:val="30"/>
          <w:szCs w:val="30"/>
        </w:rPr>
      </w:pPr>
    </w:p>
    <w:p w14:paraId="139592C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fundamental a law that it holds true even in idolatry [9:10].</w:t>
      </w:r>
    </w:p>
    <w:p w14:paraId="5BBD08E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这是一条如此基本的律法，以至于在偶像崇拜中也适用 [9:10]。</w:t>
      </w:r>
    </w:p>
    <w:p w14:paraId="2471DF3D">
      <w:pPr>
        <w:pStyle w:val="2"/>
        <w:spacing w:line="280" w:lineRule="auto"/>
        <w:rPr>
          <w:rFonts w:hint="eastAsia" w:ascii="微软雅黑" w:hAnsi="微软雅黑" w:eastAsia="微软雅黑" w:cs="微软雅黑"/>
          <w:sz w:val="30"/>
          <w:szCs w:val="30"/>
        </w:rPr>
      </w:pPr>
    </w:p>
    <w:p w14:paraId="1FD5E29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Although the berith is thus traced back to its highest ideal source in the nature and choice of Jehovah, it nevertheless established a legally defined relationship</w:t>
      </w:r>
    </w:p>
    <w:p w14:paraId="78A2095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尽管盟约(berith)如此被追溯到其在耶和华(Jehovah)本性和选择中的最高理想源头，但它仍然建立了一种法律界定的关系</w:t>
      </w:r>
    </w:p>
    <w:p w14:paraId="4E4E3DFB">
      <w:pPr>
        <w:pStyle w:val="2"/>
        <w:spacing w:line="280" w:lineRule="auto"/>
        <w:rPr>
          <w:rFonts w:hint="eastAsia" w:ascii="微软雅黑" w:hAnsi="微软雅黑" w:eastAsia="微软雅黑" w:cs="微软雅黑"/>
          <w:sz w:val="30"/>
          <w:szCs w:val="30"/>
        </w:rPr>
      </w:pPr>
    </w:p>
    <w:p w14:paraId="38A3A42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marriage exists under a marriage-law.</w:t>
      </w:r>
    </w:p>
    <w:p w14:paraId="784B76A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婚姻是在婚姻律法之下存在的。</w:t>
      </w:r>
    </w:p>
    <w:p w14:paraId="34F72AC8">
      <w:pPr>
        <w:pStyle w:val="2"/>
        <w:spacing w:line="280" w:lineRule="auto"/>
        <w:rPr>
          <w:rFonts w:hint="eastAsia" w:ascii="微软雅黑" w:hAnsi="微软雅黑" w:eastAsia="微软雅黑" w:cs="微软雅黑"/>
          <w:sz w:val="30"/>
          <w:szCs w:val="30"/>
        </w:rPr>
      </w:pPr>
    </w:p>
    <w:p w14:paraId="4625C1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is charged not merely with having been deficient in love and affection, but with having violated distinct promises.</w:t>
      </w:r>
    </w:p>
    <w:p w14:paraId="3C8FAA6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以色列受到的指控不仅是缺乏爱和感情，而且是违反了明确的应许。</w:t>
      </w:r>
    </w:p>
    <w:p w14:paraId="2D4E7212">
      <w:pPr>
        <w:pStyle w:val="2"/>
        <w:spacing w:line="280" w:lineRule="auto"/>
        <w:rPr>
          <w:rFonts w:hint="eastAsia" w:ascii="微软雅黑" w:hAnsi="微软雅黑" w:eastAsia="微软雅黑" w:cs="微软雅黑"/>
          <w:sz w:val="30"/>
          <w:szCs w:val="30"/>
        </w:rPr>
      </w:pPr>
    </w:p>
    <w:p w14:paraId="414F9B0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legally guilty.</w:t>
      </w:r>
    </w:p>
    <w:p w14:paraId="28639FE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她在法律上是有罪的。</w:t>
      </w:r>
    </w:p>
    <w:p w14:paraId="003C27A3">
      <w:pPr>
        <w:pStyle w:val="2"/>
        <w:spacing w:line="280" w:lineRule="auto"/>
        <w:rPr>
          <w:rFonts w:hint="eastAsia" w:ascii="微软雅黑" w:hAnsi="微软雅黑" w:eastAsia="微软雅黑" w:cs="微软雅黑"/>
          <w:sz w:val="30"/>
          <w:szCs w:val="30"/>
        </w:rPr>
      </w:pPr>
    </w:p>
    <w:p w14:paraId="707F901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has a ribh, 'controversy at law' with Israel [4:1].</w:t>
      </w:r>
    </w:p>
    <w:p w14:paraId="609D88D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耶和华(Jehovah)与以色列有一场争讼('ribh')，即“法律上的争议” [4:1]。</w:t>
      </w:r>
    </w:p>
    <w:p w14:paraId="118D567B">
      <w:pPr>
        <w:pStyle w:val="2"/>
        <w:spacing w:line="280" w:lineRule="auto"/>
        <w:rPr>
          <w:rFonts w:hint="eastAsia" w:ascii="微软雅黑" w:hAnsi="微软雅黑" w:eastAsia="微软雅黑" w:cs="微软雅黑"/>
          <w:sz w:val="30"/>
          <w:szCs w:val="30"/>
        </w:rPr>
      </w:pPr>
    </w:p>
    <w:p w14:paraId="245BE20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presupposes a law giving the right to sue.</w:t>
      </w:r>
    </w:p>
    <w:p w14:paraId="4523E2F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这预设了一部赋予起诉权的律法。</w:t>
      </w:r>
    </w:p>
    <w:p w14:paraId="7F12878D">
      <w:pPr>
        <w:pStyle w:val="2"/>
        <w:spacing w:line="280" w:lineRule="auto"/>
        <w:rPr>
          <w:rFonts w:hint="eastAsia" w:ascii="微软雅黑" w:hAnsi="微软雅黑" w:eastAsia="微软雅黑" w:cs="微软雅黑"/>
          <w:sz w:val="30"/>
          <w:szCs w:val="30"/>
        </w:rPr>
      </w:pPr>
    </w:p>
    <w:p w14:paraId="5CCC3A5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prophet proceeds to enumerate the points in which the people are indictable.</w:t>
      </w:r>
    </w:p>
    <w:p w14:paraId="7FB6682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事实上，这位先知接着列举了百姓可被控告的点。</w:t>
      </w:r>
    </w:p>
    <w:p w14:paraId="7CE5C641">
      <w:pPr>
        <w:pStyle w:val="2"/>
        <w:spacing w:line="280" w:lineRule="auto"/>
        <w:rPr>
          <w:rFonts w:hint="eastAsia" w:ascii="微软雅黑" w:hAnsi="微软雅黑" w:eastAsia="微软雅黑" w:cs="微软雅黑"/>
          <w:sz w:val="30"/>
          <w:szCs w:val="30"/>
        </w:rPr>
      </w:pPr>
    </w:p>
    <w:p w14:paraId="3A75D13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likewise speaks of the torah and the chuqqim which the Judaeans have rejected [2:4] and this cannot be understood of prophetic instruction, as is possible in Isa. 5:24.</w:t>
      </w:r>
    </w:p>
    <w:p w14:paraId="4E854FF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阿摩司(Amos)同样提到了犹大人拒绝的律法(torah)和法度('chuqqim') [2:4]，这不能被理解为先知性的教导，尽管在以赛亚书 5:24 中有可能。</w:t>
      </w:r>
    </w:p>
    <w:p w14:paraId="1DD9915B">
      <w:pPr>
        <w:pStyle w:val="2"/>
        <w:spacing w:line="280" w:lineRule="auto"/>
        <w:rPr>
          <w:rFonts w:hint="eastAsia" w:ascii="微软雅黑" w:hAnsi="微软雅黑" w:eastAsia="微软雅黑" w:cs="微软雅黑"/>
          <w:sz w:val="30"/>
          <w:szCs w:val="30"/>
        </w:rPr>
      </w:pPr>
    </w:p>
    <w:p w14:paraId="6C94EB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part of Isaiah there are indisputable references to the law as the norm under which Israel lives [42:21, 24; 51:7; 56:2, 4, 6].</w:t>
      </w:r>
    </w:p>
    <w:p w14:paraId="72CC45F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在《以赛亚书》的第二部分，有无可争辩的提及律法作为以色列生活所依循的准则 [42:21, 24; 51:7; 56:2, 4, 6]。</w:t>
      </w:r>
    </w:p>
    <w:p w14:paraId="3E4CB550">
      <w:pPr>
        <w:pStyle w:val="2"/>
        <w:spacing w:line="280" w:lineRule="auto"/>
        <w:rPr>
          <w:rFonts w:hint="eastAsia" w:ascii="微软雅黑" w:hAnsi="微软雅黑" w:eastAsia="微软雅黑" w:cs="微软雅黑"/>
          <w:sz w:val="30"/>
          <w:szCs w:val="30"/>
        </w:rPr>
      </w:pPr>
    </w:p>
    <w:p w14:paraId="3C60111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puts the berith and the torah together [8:1].</w:t>
      </w:r>
    </w:p>
    <w:p w14:paraId="1EB7B85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何西阿(Hosea)将盟约(berith)和律法(torah)放在一起 [8:1]。</w:t>
      </w:r>
    </w:p>
    <w:p w14:paraId="7FED829B">
      <w:pPr>
        <w:pStyle w:val="2"/>
        <w:spacing w:line="280" w:lineRule="auto"/>
        <w:rPr>
          <w:rFonts w:hint="eastAsia" w:ascii="微软雅黑" w:hAnsi="微软雅黑" w:eastAsia="微软雅黑" w:cs="微软雅黑"/>
          <w:sz w:val="30"/>
          <w:szCs w:val="30"/>
        </w:rPr>
      </w:pPr>
    </w:p>
    <w:p w14:paraId="63FDCD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is a marriage-law, it must have been imposed at the time of the Exodus.</w:t>
      </w:r>
    </w:p>
    <w:p w14:paraId="046E63C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既然这是一部婚姻律法，它必定是在出埃及(Exodus)时颁布的。</w:t>
      </w:r>
    </w:p>
    <w:p w14:paraId="0476ABC3">
      <w:pPr>
        <w:pStyle w:val="2"/>
        <w:spacing w:line="280" w:lineRule="auto"/>
        <w:rPr>
          <w:rFonts w:hint="eastAsia" w:ascii="微软雅黑" w:hAnsi="微软雅黑" w:eastAsia="微软雅黑" w:cs="微软雅黑"/>
          <w:sz w:val="30"/>
          <w:szCs w:val="30"/>
        </w:rPr>
      </w:pPr>
    </w:p>
    <w:p w14:paraId="1A85113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therefore, bears witness to the existence of an ancient berith-law among Israel, and in so far refutes the contention of the critics, that no law was recognized as in force by the prophets.</w:t>
      </w:r>
    </w:p>
    <w:p w14:paraId="74E5204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因此，何西阿(Hosea)见证了以色列中存在着一部古老的盟约律法(berith-law)，从而驳斥了批评家们关于先知们不承认任何律法有效的论点。</w:t>
      </w:r>
    </w:p>
    <w:p w14:paraId="57C9535B">
      <w:pPr>
        <w:pStyle w:val="2"/>
        <w:spacing w:line="280" w:lineRule="auto"/>
        <w:rPr>
          <w:rFonts w:hint="eastAsia" w:ascii="微软雅黑" w:hAnsi="微软雅黑" w:eastAsia="微软雅黑" w:cs="微软雅黑"/>
          <w:sz w:val="30"/>
          <w:szCs w:val="30"/>
        </w:rPr>
      </w:pPr>
    </w:p>
    <w:p w14:paraId="4688F5C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nothing can be determined from this passage alone as to the extent and nature of this law.</w:t>
      </w:r>
    </w:p>
    <w:p w14:paraId="1AD6547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当然，仅凭这段经文无法确定这部律法的范围和性质。</w:t>
      </w:r>
    </w:p>
    <w:p w14:paraId="7E80F964">
      <w:pPr>
        <w:pStyle w:val="2"/>
        <w:spacing w:line="280" w:lineRule="auto"/>
        <w:rPr>
          <w:rFonts w:hint="eastAsia" w:ascii="微软雅黑" w:hAnsi="微软雅黑" w:eastAsia="微软雅黑" w:cs="微软雅黑"/>
          <w:sz w:val="30"/>
          <w:szCs w:val="30"/>
        </w:rPr>
      </w:pPr>
    </w:p>
    <w:p w14:paraId="1A35C06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8:12, however, we learn that it was of considerable compass, and had been given in written form: 'Though I write for him my law in ten thousand precepts, they are counted as a strange thing.'</w:t>
      </w:r>
    </w:p>
    <w:p w14:paraId="67F7E31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 8:12 节我们得知它的篇幅相当可观，并且是以书面形式颁布的：“我为祂写下万条我的律法，它们却被视为陌生之物。”</w:t>
      </w:r>
    </w:p>
    <w:p w14:paraId="69875864">
      <w:pPr>
        <w:pStyle w:val="2"/>
        <w:spacing w:line="280" w:lineRule="auto"/>
        <w:rPr>
          <w:rFonts w:hint="eastAsia" w:ascii="微软雅黑" w:hAnsi="微软雅黑" w:eastAsia="微软雅黑" w:cs="微软雅黑"/>
          <w:sz w:val="30"/>
          <w:szCs w:val="30"/>
        </w:rPr>
      </w:pPr>
    </w:p>
    <w:p w14:paraId="1C5606A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statutes of the Mosaic torah are clearly presupposed in the early prophets [4:2].</w:t>
      </w:r>
    </w:p>
    <w:p w14:paraId="22C121F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摩西律法(Mosaic torah)的某些法规显然在早期的先知书中是预设的 [4:2]。</w:t>
      </w:r>
    </w:p>
    <w:p w14:paraId="2196D81B">
      <w:pPr>
        <w:pStyle w:val="2"/>
        <w:spacing w:line="280" w:lineRule="auto"/>
        <w:rPr>
          <w:rFonts w:hint="eastAsia" w:ascii="微软雅黑" w:hAnsi="微软雅黑" w:eastAsia="微软雅黑" w:cs="微软雅黑"/>
          <w:sz w:val="30"/>
          <w:szCs w:val="30"/>
        </w:rPr>
      </w:pPr>
    </w:p>
    <w:p w14:paraId="386ACB3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considers it a calamity for Israel, that in the coming exile she will be debarred from fulfilling her ceremonial duties [9:3–5).</w:t>
      </w:r>
    </w:p>
    <w:p w14:paraId="3620426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何西阿(Hosea)认为，在将来的流亡中，以色列将被禁止履行其礼仪职责，这对她来说是一场灾难 [9:3–5]。</w:t>
      </w:r>
    </w:p>
    <w:p w14:paraId="2AA751E8">
      <w:pPr>
        <w:pStyle w:val="2"/>
        <w:spacing w:line="280" w:lineRule="auto"/>
        <w:rPr>
          <w:rFonts w:hint="eastAsia" w:ascii="微软雅黑" w:hAnsi="微软雅黑" w:eastAsia="微软雅黑" w:cs="微软雅黑"/>
          <w:sz w:val="30"/>
          <w:szCs w:val="30"/>
        </w:rPr>
      </w:pPr>
    </w:p>
    <w:p w14:paraId="10F9D9F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also had a high regard for the temple-service, and was on a friendly footing with Uriah, the priest [8:2].</w:t>
      </w:r>
    </w:p>
    <w:p w14:paraId="6D56F4C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以赛亚(Isaiah)对圣殿服侍也有很高的敬意，并且与祭司乌利亚(Uriah)关系友好 [8:2]。</w:t>
      </w:r>
    </w:p>
    <w:p w14:paraId="54150F4A">
      <w:pPr>
        <w:pStyle w:val="2"/>
        <w:spacing w:line="280" w:lineRule="auto"/>
        <w:rPr>
          <w:rFonts w:hint="eastAsia" w:ascii="微软雅黑" w:hAnsi="微软雅黑" w:eastAsia="微软雅黑" w:cs="微软雅黑"/>
          <w:sz w:val="30"/>
          <w:szCs w:val="30"/>
        </w:rPr>
      </w:pPr>
    </w:p>
    <w:p w14:paraId="7CF0759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mark Egypt as belonging to Jehovah he predicts that an altar shall be in the midst of the land and a matstsebhah at its border [19:19].</w:t>
      </w:r>
    </w:p>
    <w:p w14:paraId="215F6D2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为了标志埃及属于耶和华(Jehovah)，祂预言在那地中央必有祭坛，在边界上必有石柱('matstsebhah') [19:19]。</w:t>
      </w:r>
    </w:p>
    <w:p w14:paraId="73D66598">
      <w:pPr>
        <w:pStyle w:val="2"/>
        <w:spacing w:line="280" w:lineRule="auto"/>
        <w:rPr>
          <w:rFonts w:hint="eastAsia" w:ascii="微软雅黑" w:hAnsi="微软雅黑" w:eastAsia="微软雅黑" w:cs="微软雅黑"/>
          <w:sz w:val="30"/>
          <w:szCs w:val="30"/>
        </w:rPr>
      </w:pPr>
    </w:p>
    <w:p w14:paraId="5E80132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shall in that day worship with sacrifice and oblation [vs. 21].</w:t>
      </w:r>
    </w:p>
    <w:p w14:paraId="3A8F9C2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当那日，埃及人必以祭祀和供物敬拜 [第 21 节]。</w:t>
      </w:r>
    </w:p>
    <w:p w14:paraId="3D54A076">
      <w:pPr>
        <w:pStyle w:val="2"/>
        <w:spacing w:line="280" w:lineRule="auto"/>
        <w:rPr>
          <w:rFonts w:hint="eastAsia" w:ascii="微软雅黑" w:hAnsi="微软雅黑" w:eastAsia="微软雅黑" w:cs="微软雅黑"/>
          <w:sz w:val="30"/>
          <w:szCs w:val="30"/>
        </w:rPr>
      </w:pPr>
    </w:p>
    <w:p w14:paraId="4A868AB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Zion is the city of 'our solemnities and appointed feasts' [33:20].</w:t>
      </w:r>
    </w:p>
    <w:p w14:paraId="65CDF2C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锡安(Zion)是“我们节期和所定筵席的城” [33:20]。</w:t>
      </w:r>
    </w:p>
    <w:p w14:paraId="053B8DD6">
      <w:pPr>
        <w:pStyle w:val="2"/>
        <w:spacing w:line="280" w:lineRule="auto"/>
        <w:rPr>
          <w:rFonts w:hint="eastAsia" w:ascii="微软雅黑" w:hAnsi="微软雅黑" w:eastAsia="微软雅黑" w:cs="微软雅黑"/>
          <w:sz w:val="30"/>
          <w:szCs w:val="30"/>
        </w:rPr>
      </w:pPr>
    </w:p>
    <w:p w14:paraId="694878E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part of Isaiah cp. 56:2, 4, 7; 60:6, 7; 63:18; 66:20–24.</w:t>
      </w:r>
    </w:p>
    <w:p w14:paraId="287369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关于《以赛亚书》的第二部分，请参阅 56:2, 4, 7；60:6, 7；63:18；66:20–24。</w:t>
      </w:r>
    </w:p>
    <w:p w14:paraId="39195362">
      <w:pPr>
        <w:pStyle w:val="2"/>
        <w:spacing w:line="280" w:lineRule="auto"/>
        <w:rPr>
          <w:rFonts w:hint="eastAsia" w:ascii="微软雅黑" w:hAnsi="微软雅黑" w:eastAsia="微软雅黑" w:cs="微软雅黑"/>
          <w:sz w:val="30"/>
          <w:szCs w:val="30"/>
        </w:rPr>
      </w:pPr>
    </w:p>
    <w:p w14:paraId="67E8B1C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passages alleged to condemn the sacrificial cult on principle, see the next chapter of the discussion.</w:t>
      </w:r>
    </w:p>
    <w:p w14:paraId="6E9427C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关于那些被声称原则上谴责献祭礼仪(sacrificial cult)的经文，请参阅讨论的下一章。</w:t>
      </w:r>
    </w:p>
    <w:p w14:paraId="56D3D352">
      <w:pPr>
        <w:pStyle w:val="2"/>
        <w:spacing w:line="280" w:lineRule="auto"/>
        <w:rPr>
          <w:rFonts w:hint="eastAsia" w:ascii="微软雅黑" w:hAnsi="微软雅黑" w:eastAsia="微软雅黑" w:cs="微软雅黑"/>
          <w:sz w:val="30"/>
          <w:szCs w:val="30"/>
        </w:rPr>
      </w:pPr>
    </w:p>
    <w:p w14:paraId="7693F0A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covenant is, according to Hosea, as it is to all New Testament writers, a national 'berith'</w:t>
      </w:r>
    </w:p>
    <w:p w14:paraId="6744DEB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按照何西阿(Hosea)的看法，正如所有新约作者所认为的那样，这个约是一个民族性的“盟约(berith)”</w:t>
      </w:r>
    </w:p>
    <w:p w14:paraId="0654BEAD">
      <w:pPr>
        <w:pStyle w:val="2"/>
        <w:spacing w:line="280" w:lineRule="auto"/>
        <w:rPr>
          <w:rFonts w:hint="eastAsia" w:ascii="微软雅黑" w:hAnsi="微软雅黑" w:eastAsia="微软雅黑" w:cs="微软雅黑"/>
          <w:sz w:val="30"/>
          <w:szCs w:val="30"/>
        </w:rPr>
      </w:pPr>
    </w:p>
    <w:p w14:paraId="0BD3F16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made when the descendants of Abraham had come to form a nation [11:1].</w:t>
      </w:r>
    </w:p>
    <w:p w14:paraId="62C8EFD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它是在亚伯拉罕(Abraham)的后裔形成一个民族时订立的 [11:1]。</w:t>
      </w:r>
    </w:p>
    <w:p w14:paraId="49069F95">
      <w:pPr>
        <w:pStyle w:val="2"/>
        <w:spacing w:line="280" w:lineRule="auto"/>
        <w:rPr>
          <w:rFonts w:hint="eastAsia" w:ascii="微软雅黑" w:hAnsi="微软雅黑" w:eastAsia="微软雅黑" w:cs="微软雅黑"/>
          <w:sz w:val="30"/>
          <w:szCs w:val="30"/>
        </w:rPr>
      </w:pPr>
    </w:p>
    <w:p w14:paraId="64EE3E7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Hosea has become instrumental in imparting an individualizing direction to the teaching about it.</w:t>
      </w:r>
    </w:p>
    <w:p w14:paraId="2BEFE81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然而，何西阿(Hosea)却成为了赋予关于盟约教导个体化方向的工具。</w:t>
      </w:r>
    </w:p>
    <w:p w14:paraId="65482EBA">
      <w:pPr>
        <w:pStyle w:val="2"/>
        <w:spacing w:line="280" w:lineRule="auto"/>
        <w:rPr>
          <w:rFonts w:hint="eastAsia" w:ascii="微软雅黑" w:hAnsi="微软雅黑" w:eastAsia="微软雅黑" w:cs="微软雅黑"/>
          <w:sz w:val="30"/>
          <w:szCs w:val="30"/>
        </w:rPr>
      </w:pPr>
    </w:p>
    <w:p w14:paraId="01D748D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emotional temperament was a potent factor to this effect.</w:t>
      </w:r>
    </w:p>
    <w:p w14:paraId="484DD75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祂的情感气质是产生这种效果的一个有力因素。</w:t>
      </w:r>
    </w:p>
    <w:p w14:paraId="0EF080CE">
      <w:pPr>
        <w:pStyle w:val="2"/>
        <w:spacing w:line="280" w:lineRule="auto"/>
        <w:rPr>
          <w:rFonts w:hint="eastAsia" w:ascii="微软雅黑" w:hAnsi="微软雅黑" w:eastAsia="微软雅黑" w:cs="微软雅黑"/>
          <w:sz w:val="30"/>
          <w:szCs w:val="30"/>
        </w:rPr>
      </w:pPr>
    </w:p>
    <w:p w14:paraId="2EB60A4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emotional side, more than in any other aspect, religion is a personal, individual matter.</w:t>
      </w:r>
    </w:p>
    <w:p w14:paraId="2E3E16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从情感方面看，宗教比在任何其他方面都更是一个个人的、个体的问题。</w:t>
      </w:r>
    </w:p>
    <w:p w14:paraId="5BEA0BF4">
      <w:pPr>
        <w:pStyle w:val="2"/>
        <w:spacing w:line="280" w:lineRule="auto"/>
        <w:rPr>
          <w:rFonts w:hint="eastAsia" w:ascii="微软雅黑" w:hAnsi="微软雅黑" w:eastAsia="微软雅黑" w:cs="微软雅黑"/>
          <w:sz w:val="30"/>
          <w:szCs w:val="30"/>
        </w:rPr>
      </w:pPr>
    </w:p>
    <w:p w14:paraId="4F4CB6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Hosea speaks of the people collectively, the impulse towards this is so strong as to make him personify and individualize Israel.</w:t>
      </w:r>
    </w:p>
    <w:p w14:paraId="45A0B84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即使在何西阿(Hosea)谈论集体性的百姓时，这种倾向的冲动也如此强烈，以至于祂将以色列拟人化和个体化。</w:t>
      </w:r>
    </w:p>
    <w:p w14:paraId="3AC21F4D">
      <w:pPr>
        <w:pStyle w:val="2"/>
        <w:spacing w:line="280" w:lineRule="auto"/>
        <w:rPr>
          <w:rFonts w:hint="eastAsia" w:ascii="微软雅黑" w:hAnsi="微软雅黑" w:eastAsia="微软雅黑" w:cs="微软雅黑"/>
          <w:sz w:val="30"/>
          <w:szCs w:val="30"/>
        </w:rPr>
      </w:pPr>
    </w:p>
    <w:p w14:paraId="041980A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such passages the individual believer may appropriate even now almost without change [2:7, 16, 23; 6:1–3; 8:2; 14:2, 4, 8].</w:t>
      </w:r>
    </w:p>
    <w:p w14:paraId="56D32B2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信徒个体即使现在也可以几乎不用改动地引用其中几段经文 [2:7, 16, 23; 6:1–3; 8:2; 14:2, 4, 8]。</w:t>
      </w:r>
    </w:p>
    <w:p w14:paraId="07E26A89">
      <w:pPr>
        <w:pStyle w:val="2"/>
        <w:spacing w:line="280" w:lineRule="auto"/>
        <w:rPr>
          <w:rFonts w:hint="eastAsia" w:ascii="微软雅黑" w:hAnsi="微软雅黑" w:eastAsia="微软雅黑" w:cs="微软雅黑"/>
          <w:sz w:val="30"/>
          <w:szCs w:val="30"/>
        </w:rPr>
      </w:pPr>
    </w:p>
    <w:p w14:paraId="15D560D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the less surprising if we remember that, at the basis of such impersonations lay, at least on the realistic view, the intensely personal experiences with his wife, which were to him a mirror of the intercourse between Jehovah and the pious.</w:t>
      </w:r>
    </w:p>
    <w:p w14:paraId="4C23E1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如果我们记住，至少在写实派(realistic)的观点看来，这些拟人化的基础在于祂与妻子之间强烈的个人经历，这对祂来说是耶和华(Jehovah)与敬虔之人之间交往的一面镜子，那么这就不那么令人惊讶了。</w:t>
      </w:r>
    </w:p>
    <w:p w14:paraId="7F89A296">
      <w:pPr>
        <w:pStyle w:val="2"/>
        <w:spacing w:line="280" w:lineRule="auto"/>
        <w:rPr>
          <w:rFonts w:hint="eastAsia" w:ascii="微软雅黑" w:hAnsi="微软雅黑" w:eastAsia="微软雅黑" w:cs="微软雅黑"/>
          <w:sz w:val="30"/>
          <w:szCs w:val="30"/>
        </w:rPr>
      </w:pPr>
    </w:p>
    <w:p w14:paraId="270BBD3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who in this poetic, emotional temperament so strongly resembles Hosea, has subsequently taken up this line of thought, and consequently consciously developed further what to Hosea bore the nature of an intuition.</w:t>
      </w:r>
    </w:p>
    <w:p w14:paraId="2B09783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耶利米(Jeremiah)在这种诗意、情感的气质上与何西阿(Hosea)非常相似，祂随后采纳了这一思路，因此有意识地进一步发展了对何西阿(Hosea)来说具有直觉性质的东西。</w:t>
      </w:r>
    </w:p>
    <w:p w14:paraId="5CE5DAC1">
      <w:pPr>
        <w:pStyle w:val="2"/>
        <w:spacing w:line="280" w:lineRule="auto"/>
        <w:rPr>
          <w:rFonts w:hint="eastAsia" w:ascii="微软雅黑" w:hAnsi="微软雅黑" w:eastAsia="微软雅黑" w:cs="微软雅黑"/>
          <w:sz w:val="30"/>
          <w:szCs w:val="30"/>
        </w:rPr>
      </w:pPr>
    </w:p>
    <w:p w14:paraId="065AB58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marriage-idea worked towards individualism in still another manner.</w:t>
      </w:r>
    </w:p>
    <w:p w14:paraId="362F659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婚姻观念还以另一种方式促成了个体化(individualism)。</w:t>
      </w:r>
    </w:p>
    <w:p w14:paraId="38C56B7F">
      <w:pPr>
        <w:pStyle w:val="2"/>
        <w:spacing w:line="280" w:lineRule="auto"/>
        <w:rPr>
          <w:rFonts w:hint="eastAsia" w:ascii="微软雅黑" w:hAnsi="微软雅黑" w:eastAsia="微软雅黑" w:cs="微软雅黑"/>
          <w:sz w:val="30"/>
          <w:szCs w:val="30"/>
        </w:rPr>
      </w:pPr>
    </w:p>
    <w:p w14:paraId="56C2DF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Jehovah is the husband and Israel the wife, then individual Israelites will appear as Jehovah's children [2:1; 11:3, 4].</w:t>
      </w:r>
    </w:p>
    <w:p w14:paraId="04E3A5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如果耶和华(Jehovah)是丈夫，以色列是妻子，那么以色列个体就会显现为耶和华(Jehovah)的儿女 [2:1; 11:3, 4]。</w:t>
      </w:r>
    </w:p>
    <w:p w14:paraId="3D2617B9">
      <w:pPr>
        <w:pStyle w:val="2"/>
        <w:spacing w:line="280" w:lineRule="auto"/>
        <w:rPr>
          <w:rFonts w:hint="eastAsia" w:ascii="微软雅黑" w:hAnsi="微软雅黑" w:eastAsia="微软雅黑" w:cs="微软雅黑"/>
          <w:sz w:val="30"/>
          <w:szCs w:val="30"/>
        </w:rPr>
      </w:pPr>
    </w:p>
    <w:p w14:paraId="5353938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strongly the trend towards individualism asserts itself in the closing words of the book [14:9].</w:t>
      </w:r>
    </w:p>
    <w:p w14:paraId="46A02A6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个体化的趋势在本书的结束语中表现得非常强烈 [14:9]。</w:t>
      </w:r>
    </w:p>
    <w:p w14:paraId="0D16F78F">
      <w:pPr>
        <w:pStyle w:val="2"/>
        <w:spacing w:line="280" w:lineRule="auto"/>
        <w:rPr>
          <w:rFonts w:hint="eastAsia" w:ascii="微软雅黑" w:hAnsi="微软雅黑" w:eastAsia="微软雅黑" w:cs="微软雅黑"/>
          <w:sz w:val="30"/>
          <w:szCs w:val="30"/>
        </w:rPr>
      </w:pPr>
    </w:p>
    <w:p w14:paraId="22381EF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should not be forgotten, that the prophetic doctrine of the coming judgment bore in it a fertile seed of individualism.</w:t>
      </w:r>
    </w:p>
    <w:p w14:paraId="15E6D73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最后，不应忘记，将要来临的审判的先知性教义中蕴含着个体化(individualism)的肥沃种子。</w:t>
      </w:r>
    </w:p>
    <w:p w14:paraId="6C97E4D8">
      <w:pPr>
        <w:pStyle w:val="2"/>
        <w:spacing w:line="280" w:lineRule="auto"/>
        <w:rPr>
          <w:rFonts w:hint="eastAsia" w:ascii="微软雅黑" w:hAnsi="微软雅黑" w:eastAsia="微软雅黑" w:cs="微软雅黑"/>
          <w:sz w:val="30"/>
          <w:szCs w:val="30"/>
        </w:rPr>
      </w:pPr>
    </w:p>
    <w:p w14:paraId="44B138F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approaching catastrophe the majority will perish.</w:t>
      </w:r>
    </w:p>
    <w:p w14:paraId="4C7DAC2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在临近的灾难中，大多数人将灭亡。</w:t>
      </w:r>
    </w:p>
    <w:p w14:paraId="54503DC1">
      <w:pPr>
        <w:pStyle w:val="2"/>
        <w:spacing w:line="280" w:lineRule="auto"/>
        <w:rPr>
          <w:rFonts w:hint="eastAsia" w:ascii="微软雅黑" w:hAnsi="微软雅黑" w:eastAsia="微软雅黑" w:cs="微软雅黑"/>
          <w:sz w:val="30"/>
          <w:szCs w:val="30"/>
        </w:rPr>
      </w:pPr>
    </w:p>
    <w:p w14:paraId="0AF4D03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inherit the promise are only a small remnant, and the differentiation rests on a spiritual basis.</w:t>
      </w:r>
    </w:p>
    <w:p w14:paraId="7821C3B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那些继承应许的只是一小群余民(remnant)，而这种区分建立在属灵的基础上。</w:t>
      </w:r>
    </w:p>
    <w:p w14:paraId="22931EEF">
      <w:pPr>
        <w:pStyle w:val="2"/>
        <w:spacing w:line="280" w:lineRule="auto"/>
        <w:rPr>
          <w:rFonts w:hint="eastAsia" w:ascii="微软雅黑" w:hAnsi="微软雅黑" w:eastAsia="微软雅黑" w:cs="微软雅黑"/>
          <w:sz w:val="30"/>
          <w:szCs w:val="30"/>
        </w:rPr>
      </w:pPr>
    </w:p>
    <w:p w14:paraId="74BA252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has carried this doctrine of the saved remnant to its ultimate root in the divine election [4:3]; those that escape of Israel are every one that is written (in the book of life).</w:t>
      </w:r>
    </w:p>
    <w:p w14:paraId="512A2BB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以赛亚(Isaiah)已将这种得救余民(saved remnant)的教义追溯到其在神的拣选中的终极根源 [4:3]；以色列中逃脱的人，都是每一个被记下名字的（在生命册上）。</w:t>
      </w:r>
    </w:p>
    <w:p w14:paraId="04ADB6CD">
      <w:pPr>
        <w:pStyle w:val="2"/>
        <w:spacing w:line="280" w:lineRule="auto"/>
        <w:rPr>
          <w:rFonts w:hint="eastAsia" w:ascii="微软雅黑" w:hAnsi="微软雅黑" w:eastAsia="微软雅黑" w:cs="微软雅黑"/>
          <w:sz w:val="30"/>
          <w:szCs w:val="30"/>
        </w:rPr>
      </w:pPr>
    </w:p>
    <w:p w14:paraId="42F88C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RUPTURE OF THE BOND: THE SIN OF ISRAEL</w:t>
      </w:r>
    </w:p>
    <w:p w14:paraId="3DA20B9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关系的破裂：以色列的罪</w:t>
      </w:r>
    </w:p>
    <w:p w14:paraId="2B9CAB1F">
      <w:pPr>
        <w:pStyle w:val="2"/>
        <w:spacing w:line="280" w:lineRule="auto"/>
        <w:rPr>
          <w:rFonts w:hint="eastAsia" w:ascii="微软雅黑" w:hAnsi="微软雅黑" w:eastAsia="微软雅黑" w:cs="微软雅黑"/>
          <w:sz w:val="30"/>
          <w:szCs w:val="30"/>
        </w:rPr>
      </w:pPr>
    </w:p>
    <w:p w14:paraId="64F0728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prophets predict clearly that the bond of the berith will be suspended.</w:t>
      </w:r>
    </w:p>
    <w:p w14:paraId="00B233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早期的先知清楚地预言盟约(berith)的结合将被中止。</w:t>
      </w:r>
    </w:p>
    <w:p w14:paraId="18D4347E">
      <w:pPr>
        <w:pStyle w:val="2"/>
        <w:spacing w:line="280" w:lineRule="auto"/>
        <w:rPr>
          <w:rFonts w:hint="eastAsia" w:ascii="微软雅黑" w:hAnsi="微软雅黑" w:eastAsia="微软雅黑" w:cs="微软雅黑"/>
          <w:sz w:val="30"/>
          <w:szCs w:val="30"/>
        </w:rPr>
      </w:pPr>
    </w:p>
    <w:p w14:paraId="74E4CF3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to be sure, be irreparably broken off.</w:t>
      </w:r>
    </w:p>
    <w:p w14:paraId="4D78080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诚然，它不会无可挽回地断绝。</w:t>
      </w:r>
    </w:p>
    <w:p w14:paraId="68A5A53D">
      <w:pPr>
        <w:pStyle w:val="2"/>
        <w:spacing w:line="280" w:lineRule="auto"/>
        <w:rPr>
          <w:rFonts w:hint="eastAsia" w:ascii="微软雅黑" w:hAnsi="微软雅黑" w:eastAsia="微软雅黑" w:cs="微软雅黑"/>
          <w:sz w:val="30"/>
          <w:szCs w:val="30"/>
        </w:rPr>
      </w:pPr>
    </w:p>
    <w:p w14:paraId="7807C63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critical contention correct, that all connection between Jehovah and Israel is based by the prophets on inexorable justice, excluding every exercise of grace, then plainly the thought of restoration must have been intolerable to them, since it involved nothing less than the abandonment of the supreme principle in the divine nature, a principle moreover that they had learned to uphold only after a long struggle with the opposing forces of grace and favouritism.</w:t>
      </w:r>
    </w:p>
    <w:p w14:paraId="03D96C8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批评家们的主张是正确的，即先知们将耶和华(Jehovah)与以色列之间的一切联系都建立在不屈的公义之上，排除了所有恩典的施行，那么恢复的思想对他们来说显然是不可容忍的，因为它涉及的无非是放弃神本性中的至高原则，而且这个原则是他们经过与恩典和偏爱(favouritism)的对立势力长期斗争后才学会维护的。</w:t>
      </w:r>
    </w:p>
    <w:p w14:paraId="2E1ABDBD">
      <w:pPr>
        <w:pStyle w:val="2"/>
        <w:spacing w:line="280" w:lineRule="auto"/>
        <w:rPr>
          <w:rFonts w:hint="eastAsia" w:ascii="微软雅黑" w:hAnsi="微软雅黑" w:eastAsia="微软雅黑" w:cs="微软雅黑"/>
          <w:sz w:val="30"/>
          <w:szCs w:val="30"/>
        </w:rPr>
      </w:pPr>
    </w:p>
    <w:p w14:paraId="1CD860A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view the prophets would have gone back on themselves, and what is worse, have made Jehovah go back on Himself.</w:t>
      </w:r>
    </w:p>
    <w:p w14:paraId="04AD3EC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根据这种观点，先知们将是自我背弃，更糟的是，使耶和华(Jehovah)也背弃祂自己。</w:t>
      </w:r>
    </w:p>
    <w:p w14:paraId="7473BDBE">
      <w:pPr>
        <w:pStyle w:val="2"/>
        <w:spacing w:line="280" w:lineRule="auto"/>
        <w:rPr>
          <w:rFonts w:hint="eastAsia" w:ascii="微软雅黑" w:hAnsi="微软雅黑" w:eastAsia="微软雅黑" w:cs="微软雅黑"/>
          <w:sz w:val="30"/>
          <w:szCs w:val="30"/>
        </w:rPr>
      </w:pPr>
    </w:p>
    <w:p w14:paraId="3E11171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nevertheless proclaim with obvious delight the idea of grace proves that the critical construction must be, to say the least, one-sided.</w:t>
      </w:r>
    </w:p>
    <w:p w14:paraId="0EDD719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然而，他们明显欢喜地宣扬恩典的观念，这证明批判性的建构至少是片面的。</w:t>
      </w:r>
    </w:p>
    <w:p w14:paraId="355B02F6">
      <w:pPr>
        <w:pStyle w:val="2"/>
        <w:spacing w:line="280" w:lineRule="auto"/>
        <w:rPr>
          <w:rFonts w:hint="eastAsia" w:ascii="微软雅黑" w:hAnsi="微软雅黑" w:eastAsia="微软雅黑" w:cs="微软雅黑"/>
          <w:sz w:val="30"/>
          <w:szCs w:val="30"/>
        </w:rPr>
      </w:pPr>
    </w:p>
    <w:p w14:paraId="7B2D54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comes on account of the sin of the people.</w:t>
      </w:r>
    </w:p>
    <w:p w14:paraId="7CBE160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审判是因着百姓的罪而来的。</w:t>
      </w:r>
    </w:p>
    <w:p w14:paraId="174B1DE0">
      <w:pPr>
        <w:pStyle w:val="2"/>
        <w:spacing w:line="280" w:lineRule="auto"/>
        <w:rPr>
          <w:rFonts w:hint="eastAsia" w:ascii="微软雅黑" w:hAnsi="微软雅黑" w:eastAsia="微软雅黑" w:cs="微软雅黑"/>
          <w:sz w:val="30"/>
          <w:szCs w:val="30"/>
        </w:rPr>
      </w:pPr>
    </w:p>
    <w:p w14:paraId="79328EB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Itself it belongs, as we shall see, to the eschatological perspective.</w:t>
      </w:r>
    </w:p>
    <w:p w14:paraId="74E63E9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正如我们将看到的，审判本身属于末世论(eschatological)的视角。</w:t>
      </w:r>
    </w:p>
    <w:p w14:paraId="5E561A0A">
      <w:pPr>
        <w:pStyle w:val="2"/>
        <w:spacing w:line="280" w:lineRule="auto"/>
        <w:rPr>
          <w:rFonts w:hint="eastAsia" w:ascii="微软雅黑" w:hAnsi="微软雅黑" w:eastAsia="微软雅黑" w:cs="微软雅黑"/>
          <w:sz w:val="30"/>
          <w:szCs w:val="30"/>
        </w:rPr>
      </w:pPr>
    </w:p>
    <w:p w14:paraId="56AA7F1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sins leading up to it belong to the present stage.</w:t>
      </w:r>
    </w:p>
    <w:p w14:paraId="7DEE3FC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但导致它的罪属于现阶段。</w:t>
      </w:r>
    </w:p>
    <w:p w14:paraId="11DFE3E8">
      <w:pPr>
        <w:pStyle w:val="2"/>
        <w:spacing w:line="280" w:lineRule="auto"/>
        <w:rPr>
          <w:rFonts w:hint="eastAsia" w:ascii="微软雅黑" w:hAnsi="微软雅黑" w:eastAsia="微软雅黑" w:cs="微软雅黑"/>
          <w:sz w:val="30"/>
          <w:szCs w:val="30"/>
        </w:rPr>
      </w:pPr>
    </w:p>
    <w:p w14:paraId="647D96C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nowhere deal with sin in the abstract.</w:t>
      </w:r>
    </w:p>
    <w:p w14:paraId="1790F89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先知们从不抽象地论述罪。</w:t>
      </w:r>
    </w:p>
    <w:p w14:paraId="73971073">
      <w:pPr>
        <w:pStyle w:val="2"/>
        <w:spacing w:line="280" w:lineRule="auto"/>
        <w:rPr>
          <w:rFonts w:hint="eastAsia" w:ascii="微软雅黑" w:hAnsi="微软雅黑" w:eastAsia="微软雅黑" w:cs="微软雅黑"/>
          <w:sz w:val="30"/>
          <w:szCs w:val="30"/>
        </w:rPr>
      </w:pPr>
    </w:p>
    <w:p w14:paraId="3A7470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the concrete sin of Israel with which they are concerned.</w:t>
      </w:r>
    </w:p>
    <w:p w14:paraId="5C750EC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他们关注的总是以色列具体的罪。</w:t>
      </w:r>
    </w:p>
    <w:p w14:paraId="087623FB">
      <w:pPr>
        <w:pStyle w:val="2"/>
        <w:spacing w:line="280" w:lineRule="auto"/>
        <w:rPr>
          <w:rFonts w:hint="eastAsia" w:ascii="微软雅黑" w:hAnsi="微软雅黑" w:eastAsia="微软雅黑" w:cs="微软雅黑"/>
          <w:sz w:val="30"/>
          <w:szCs w:val="30"/>
        </w:rPr>
      </w:pPr>
    </w:p>
    <w:p w14:paraId="66E2D8E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they most strictly relate to Jehovah.</w:t>
      </w:r>
    </w:p>
    <w:p w14:paraId="3D7F0B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然而，他们将这一点最严格地与耶和华(Jehovah)联系起来。</w:t>
      </w:r>
    </w:p>
    <w:p w14:paraId="1B76F6A5">
      <w:pPr>
        <w:pStyle w:val="2"/>
        <w:spacing w:line="280" w:lineRule="auto"/>
        <w:rPr>
          <w:rFonts w:hint="eastAsia" w:ascii="微软雅黑" w:hAnsi="微软雅黑" w:eastAsia="微软雅黑" w:cs="微软雅黑"/>
          <w:sz w:val="30"/>
          <w:szCs w:val="30"/>
        </w:rPr>
      </w:pPr>
    </w:p>
    <w:p w14:paraId="106D63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speaking, there is no sin except against God.</w:t>
      </w:r>
    </w:p>
    <w:p w14:paraId="6136B9A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严格来说，除了针对神的罪之外，没有别的罪。</w:t>
      </w:r>
    </w:p>
    <w:p w14:paraId="53A65BEB">
      <w:pPr>
        <w:pStyle w:val="2"/>
        <w:spacing w:line="280" w:lineRule="auto"/>
        <w:rPr>
          <w:rFonts w:hint="eastAsia" w:ascii="微软雅黑" w:hAnsi="微软雅黑" w:eastAsia="微软雅黑" w:cs="微软雅黑"/>
          <w:sz w:val="30"/>
          <w:szCs w:val="30"/>
        </w:rPr>
      </w:pPr>
    </w:p>
    <w:p w14:paraId="6C5968F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deal with certain large aspects of the sinful conduct of the people.</w:t>
      </w:r>
    </w:p>
    <w:p w14:paraId="0E6D9C7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先知们处理的是百姓犯罪行为的某些宏大方面。</w:t>
      </w:r>
    </w:p>
    <w:p w14:paraId="43EA966C">
      <w:pPr>
        <w:pStyle w:val="2"/>
        <w:spacing w:line="280" w:lineRule="auto"/>
        <w:rPr>
          <w:rFonts w:hint="eastAsia" w:ascii="微软雅黑" w:hAnsi="微软雅黑" w:eastAsia="微软雅黑" w:cs="微软雅黑"/>
          <w:sz w:val="30"/>
          <w:szCs w:val="30"/>
        </w:rPr>
      </w:pPr>
    </w:p>
    <w:p w14:paraId="4EC9FEE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a division on the external side, which does not contribute much to the psychology of sin.</w:t>
      </w:r>
    </w:p>
    <w:p w14:paraId="64E469D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然而，这是一种外部的划分，对罪的心理学没有太大贡献。</w:t>
      </w:r>
    </w:p>
    <w:p w14:paraId="06FC872D">
      <w:pPr>
        <w:pStyle w:val="2"/>
        <w:spacing w:line="280" w:lineRule="auto"/>
        <w:rPr>
          <w:rFonts w:hint="eastAsia" w:ascii="微软雅黑" w:hAnsi="微软雅黑" w:eastAsia="微软雅黑" w:cs="微软雅黑"/>
          <w:sz w:val="30"/>
          <w:szCs w:val="30"/>
        </w:rPr>
      </w:pPr>
    </w:p>
    <w:p w14:paraId="4D3DAC1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material for this is more largely to be gathered from such writings as the Psalter.</w:t>
      </w:r>
    </w:p>
    <w:p w14:paraId="7AAA080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事实上，这方面的材料更多地需要从像《诗篇》(Psalter)这样的著作中收集。</w:t>
      </w:r>
    </w:p>
    <w:p w14:paraId="678D2CC8">
      <w:pPr>
        <w:pStyle w:val="2"/>
        <w:spacing w:line="280" w:lineRule="auto"/>
        <w:rPr>
          <w:rFonts w:hint="eastAsia" w:ascii="微软雅黑" w:hAnsi="微软雅黑" w:eastAsia="微软雅黑" w:cs="微软雅黑"/>
          <w:sz w:val="30"/>
          <w:szCs w:val="30"/>
        </w:rPr>
      </w:pPr>
    </w:p>
    <w:p w14:paraId="625E244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as compared with the law, there is more of reflection on the inner nature of sin in the prophets.</w:t>
      </w:r>
    </w:p>
    <w:p w14:paraId="6F2408C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不过，与律法相比，先知们对罪的内在性质有更多的反思。</w:t>
      </w:r>
    </w:p>
    <w:p w14:paraId="5309AA09">
      <w:pPr>
        <w:pStyle w:val="2"/>
        <w:spacing w:line="280" w:lineRule="auto"/>
        <w:rPr>
          <w:rFonts w:hint="eastAsia" w:ascii="微软雅黑" w:hAnsi="微软雅黑" w:eastAsia="微软雅黑" w:cs="微软雅黑"/>
          <w:sz w:val="30"/>
          <w:szCs w:val="30"/>
        </w:rPr>
      </w:pPr>
    </w:p>
    <w:p w14:paraId="4EE196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groups of sin that the prophets single out for attack something can be learned concerning the motives of condemnation, and this opens the possibility of drawing inferences as to the real sinfulness of what they protest against.</w:t>
      </w:r>
    </w:p>
    <w:p w14:paraId="49D14F7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从先知们挑选出来攻击的罪恶群体中，可以了解一些关于定罪动机的信息，这为推断他们所抗议之事物的真实罪恶性(sinfulness)打开了可能性。</w:t>
      </w:r>
    </w:p>
    <w:p w14:paraId="59DB93E7">
      <w:pPr>
        <w:pStyle w:val="2"/>
        <w:spacing w:line="280" w:lineRule="auto"/>
        <w:rPr>
          <w:rFonts w:hint="eastAsia" w:ascii="微软雅黑" w:hAnsi="微软雅黑" w:eastAsia="微软雅黑" w:cs="微软雅黑"/>
          <w:sz w:val="30"/>
          <w:szCs w:val="30"/>
        </w:rPr>
      </w:pPr>
    </w:p>
    <w:p w14:paraId="025A9C0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further can distinguish in the individual prophets a peculiar view-point from which each regards the sin inveighed against.</w:t>
      </w:r>
    </w:p>
    <w:p w14:paraId="6D3748F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我们还可以进一步区分个体先知们各自看待所痛斥之罪的独特观点。</w:t>
      </w:r>
    </w:p>
    <w:p w14:paraId="44075826">
      <w:pPr>
        <w:pStyle w:val="2"/>
        <w:spacing w:line="280" w:lineRule="auto"/>
        <w:rPr>
          <w:rFonts w:hint="eastAsia" w:ascii="微软雅黑" w:hAnsi="微软雅黑" w:eastAsia="微软雅黑" w:cs="微软雅黑"/>
          <w:sz w:val="30"/>
          <w:szCs w:val="30"/>
        </w:rPr>
      </w:pPr>
    </w:p>
    <w:p w14:paraId="0510E80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first have to look into the large groups of sin dealt with, and then, in the second place, examine the two prophets who reveal an individual way of judging sin.</w:t>
      </w:r>
    </w:p>
    <w:p w14:paraId="4833177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因此，我们首先必须审视所处理的罪的宏大群体，其次，考察两位揭示出个体判断罪的方式的先知。</w:t>
      </w:r>
    </w:p>
    <w:p w14:paraId="7291C10A">
      <w:pPr>
        <w:pStyle w:val="2"/>
        <w:spacing w:line="280" w:lineRule="auto"/>
        <w:rPr>
          <w:rFonts w:hint="eastAsia" w:ascii="微软雅黑" w:hAnsi="微软雅黑" w:eastAsia="微软雅黑" w:cs="微软雅黑"/>
          <w:sz w:val="30"/>
          <w:szCs w:val="30"/>
        </w:rPr>
      </w:pPr>
    </w:p>
    <w:p w14:paraId="5F75AEF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COLLECTIVE NATIONAL SIN</w:t>
      </w:r>
    </w:p>
    <w:p w14:paraId="3BA35DF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集体民族的罪</w:t>
      </w:r>
    </w:p>
    <w:p w14:paraId="3E987448">
      <w:pPr>
        <w:pStyle w:val="2"/>
        <w:spacing w:line="280" w:lineRule="auto"/>
        <w:rPr>
          <w:rFonts w:hint="eastAsia" w:ascii="微软雅黑" w:hAnsi="微软雅黑" w:eastAsia="微软雅黑" w:cs="微软雅黑"/>
          <w:sz w:val="30"/>
          <w:szCs w:val="30"/>
        </w:rPr>
      </w:pPr>
    </w:p>
    <w:p w14:paraId="3370DC9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which the prophets condemn is largely collective national sin [Amos 2:6–8; 3:1; 7:15; 8:2].</w:t>
      </w:r>
    </w:p>
    <w:p w14:paraId="0A59DAA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先知们谴责的罪主要是集体民族的罪 [阿摩司书 2:6–8; 3:1; 7:15; 8:2]。</w:t>
      </w:r>
    </w:p>
    <w:p w14:paraId="1C69E151">
      <w:pPr>
        <w:pStyle w:val="2"/>
        <w:spacing w:line="280" w:lineRule="auto"/>
        <w:rPr>
          <w:rFonts w:hint="eastAsia" w:ascii="微软雅黑" w:hAnsi="微软雅黑" w:eastAsia="微软雅黑" w:cs="微软雅黑"/>
          <w:sz w:val="30"/>
          <w:szCs w:val="30"/>
        </w:rPr>
      </w:pPr>
    </w:p>
    <w:p w14:paraId="66F7F49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not the whole nation in its solidarity is rebuked, certain classes are attacked.</w:t>
      </w:r>
    </w:p>
    <w:p w14:paraId="5E9B55E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即使没有谴责整个民族的团结性，某些阶层也受到了攻击。</w:t>
      </w:r>
    </w:p>
    <w:p w14:paraId="1420872B">
      <w:pPr>
        <w:pStyle w:val="2"/>
        <w:spacing w:line="280" w:lineRule="auto"/>
        <w:rPr>
          <w:rFonts w:hint="eastAsia" w:ascii="微软雅黑" w:hAnsi="微软雅黑" w:eastAsia="微软雅黑" w:cs="微软雅黑"/>
          <w:sz w:val="30"/>
          <w:szCs w:val="30"/>
        </w:rPr>
      </w:pPr>
    </w:p>
    <w:p w14:paraId="3A30A73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is not collectivism pure and simple, as some writers assert, for the distinction between class and class, which accompanies this mass-treatment, proves that the judgment is a qualitative one, and qualitativeness bears in itself the beginning of individualism.</w:t>
      </w:r>
    </w:p>
    <w:p w14:paraId="1B8352B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但这仍然不是纯粹简单的集体主义(collectivism)，正如一些作者所断言的，因为伴随这种群体性处理的阶层之间的区别，证明了审判是定性的，而定性本身就蕴含着个体化(individualism)的开端。</w:t>
      </w:r>
    </w:p>
    <w:p w14:paraId="6B850DC9">
      <w:pPr>
        <w:pStyle w:val="2"/>
        <w:spacing w:line="280" w:lineRule="auto"/>
        <w:rPr>
          <w:rFonts w:hint="eastAsia" w:ascii="微软雅黑" w:hAnsi="微软雅黑" w:eastAsia="微软雅黑" w:cs="微软雅黑"/>
          <w:sz w:val="30"/>
          <w:szCs w:val="30"/>
        </w:rPr>
      </w:pPr>
    </w:p>
    <w:p w14:paraId="2C4AD45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distinctions drawn between the profligates, the rich oppressors, the voluptuaries, the corruptors of justice, the externalists in the worship of Jehovah.</w:t>
      </w:r>
    </w:p>
    <w:p w14:paraId="7B41D16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我们发现，被区分的有放荡者、富有的压迫者、纵欲者、败坏公义者、在敬拜耶和华(Jehovah)中注重外表形式者。</w:t>
      </w:r>
    </w:p>
    <w:p w14:paraId="2BB97680">
      <w:pPr>
        <w:pStyle w:val="2"/>
        <w:spacing w:line="280" w:lineRule="auto"/>
        <w:rPr>
          <w:rFonts w:hint="eastAsia" w:ascii="微软雅黑" w:hAnsi="微软雅黑" w:eastAsia="微软雅黑" w:cs="微软雅黑"/>
          <w:sz w:val="30"/>
          <w:szCs w:val="30"/>
        </w:rPr>
      </w:pPr>
    </w:p>
    <w:p w14:paraId="76D593D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we learn of the righteous, the needy, the poor, the meek [Amos 2:6, 7; 5:11, 12; 8:4].</w:t>
      </w:r>
    </w:p>
    <w:p w14:paraId="43515C4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另一方面，我们了解到义人、穷困人、贫穷人、谦卑人 [阿摩司书 2:6, 7; 5:11, 12; 8:4]。</w:t>
      </w:r>
    </w:p>
    <w:p w14:paraId="7B61210D">
      <w:pPr>
        <w:pStyle w:val="2"/>
        <w:spacing w:line="280" w:lineRule="auto"/>
        <w:rPr>
          <w:rFonts w:hint="eastAsia" w:ascii="微软雅黑" w:hAnsi="微软雅黑" w:eastAsia="微软雅黑" w:cs="微软雅黑"/>
          <w:sz w:val="30"/>
          <w:szCs w:val="30"/>
        </w:rPr>
      </w:pPr>
    </w:p>
    <w:p w14:paraId="64E9D9A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is a collective treatment of sin, it is generically collective.</w:t>
      </w:r>
    </w:p>
    <w:p w14:paraId="3934020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[虽然这是对罪的集体处理，但它在类型上是集体的。</w:t>
      </w:r>
    </w:p>
    <w:p w14:paraId="161C02E8">
      <w:pPr>
        <w:pStyle w:val="2"/>
        <w:spacing w:line="280" w:lineRule="auto"/>
        <w:rPr>
          <w:rFonts w:hint="eastAsia" w:ascii="微软雅黑" w:hAnsi="微软雅黑" w:eastAsia="微软雅黑" w:cs="微软雅黑"/>
          <w:sz w:val="30"/>
          <w:szCs w:val="30"/>
        </w:rPr>
      </w:pPr>
    </w:p>
    <w:p w14:paraId="30F68D0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collectivism of the Old Testament is enforced, however, in this, that when the catastrophe comes, the pious are made to suffer with the wicked.</w:t>
      </w:r>
    </w:p>
    <w:p w14:paraId="768EF32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然而，旧约的集体主义体现在这一点上：当灾难降临时，敬虔的人要与邪恶的人一同受苦。</w:t>
      </w:r>
    </w:p>
    <w:p w14:paraId="4A388401">
      <w:pPr>
        <w:pStyle w:val="2"/>
        <w:spacing w:line="280" w:lineRule="auto"/>
        <w:rPr>
          <w:rFonts w:hint="eastAsia" w:ascii="微软雅黑" w:hAnsi="微软雅黑" w:eastAsia="微软雅黑" w:cs="微软雅黑"/>
          <w:sz w:val="30"/>
          <w:szCs w:val="30"/>
        </w:rPr>
      </w:pPr>
    </w:p>
    <w:p w14:paraId="4D958AD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problem that afterwards staggered Jeremiah and Ezekiel.</w:t>
      </w:r>
    </w:p>
    <w:p w14:paraId="1B5C71E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但这是一个后来困扰耶利米(Jeremiah)和以西结(Ezekiel)的问题。</w:t>
      </w:r>
    </w:p>
    <w:p w14:paraId="3E58599A">
      <w:pPr>
        <w:pStyle w:val="2"/>
        <w:spacing w:line="280" w:lineRule="auto"/>
        <w:rPr>
          <w:rFonts w:hint="eastAsia" w:ascii="微软雅黑" w:hAnsi="微软雅黑" w:eastAsia="微软雅黑" w:cs="微软雅黑"/>
          <w:sz w:val="30"/>
          <w:szCs w:val="30"/>
        </w:rPr>
      </w:pPr>
    </w:p>
    <w:p w14:paraId="33B395C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can do is to recognize that there is solidarity in punishment, and that, following the principles of revelation, we must posit, behind solidarity of judgment, a solidarity of guilt, though we may not be able to reckon this out in detail.</w:t>
      </w:r>
    </w:p>
    <w:p w14:paraId="0BED6F7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我们所能做的就是承认惩罚中存在着连带关系(solidarity)，并且，遵循启示的原则，我们必须在审判的连带关系背后，设定一种罪责的连带关系，尽管我们可能无法详细计算出来。</w:t>
      </w:r>
    </w:p>
    <w:p w14:paraId="52BFE35C">
      <w:pPr>
        <w:pStyle w:val="2"/>
        <w:spacing w:line="280" w:lineRule="auto"/>
        <w:rPr>
          <w:rFonts w:hint="eastAsia" w:ascii="微软雅黑" w:hAnsi="微软雅黑" w:eastAsia="微软雅黑" w:cs="微软雅黑"/>
          <w:sz w:val="30"/>
          <w:szCs w:val="30"/>
        </w:rPr>
      </w:pPr>
    </w:p>
    <w:p w14:paraId="4FC99CB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bottom the question whether ethical laws or physical laws are supreme in the government of the universe.</w:t>
      </w:r>
    </w:p>
    <w:p w14:paraId="7FFCBFF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这从根本上说，是关于伦理法则还是物理法则在宇宙治理中居于至高地位的问题。</w:t>
      </w:r>
    </w:p>
    <w:p w14:paraId="26AB85ED">
      <w:pPr>
        <w:pStyle w:val="2"/>
        <w:spacing w:line="280" w:lineRule="auto"/>
        <w:rPr>
          <w:rFonts w:hint="eastAsia" w:ascii="微软雅黑" w:hAnsi="微软雅黑" w:eastAsia="微软雅黑" w:cs="微软雅黑"/>
          <w:sz w:val="30"/>
          <w:szCs w:val="30"/>
        </w:rPr>
      </w:pPr>
    </w:p>
    <w:p w14:paraId="1F1A970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apt to be realized more keenly to the extent that the organic structure of a community falls into pieces.</w:t>
      </w:r>
    </w:p>
    <w:p w14:paraId="632E06E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随着一个社区的有机结构瓦解，这个问题往往会更尖锐地被意识到。</w:t>
      </w:r>
    </w:p>
    <w:p w14:paraId="1950E132">
      <w:pPr>
        <w:pStyle w:val="2"/>
        <w:spacing w:line="280" w:lineRule="auto"/>
        <w:rPr>
          <w:rFonts w:hint="eastAsia" w:ascii="微软雅黑" w:hAnsi="微软雅黑" w:eastAsia="微软雅黑" w:cs="微软雅黑"/>
          <w:sz w:val="30"/>
          <w:szCs w:val="30"/>
        </w:rPr>
      </w:pPr>
    </w:p>
    <w:p w14:paraId="4F578A0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Amos such a process was not as yet visible on the surface.</w:t>
      </w:r>
    </w:p>
    <w:p w14:paraId="013915F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在阿摩司(Amos)的时代，这样的过程尚未在表面上可见。</w:t>
      </w:r>
    </w:p>
    <w:p w14:paraId="3B70ABD1">
      <w:pPr>
        <w:pStyle w:val="2"/>
        <w:spacing w:line="280" w:lineRule="auto"/>
        <w:rPr>
          <w:rFonts w:hint="eastAsia" w:ascii="微软雅黑" w:hAnsi="微软雅黑" w:eastAsia="微软雅黑" w:cs="微软雅黑"/>
          <w:sz w:val="30"/>
          <w:szCs w:val="30"/>
        </w:rPr>
      </w:pPr>
    </w:p>
    <w:p w14:paraId="33A4DFD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Jeremiah and Ezekiel it had become different.</w:t>
      </w:r>
    </w:p>
    <w:p w14:paraId="76BDF90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到了耶利米(Jeremiah)和以西结(Ezekiel)的时代，情况就不同了。</w:t>
      </w:r>
    </w:p>
    <w:p w14:paraId="062CDDA4">
      <w:pPr>
        <w:pStyle w:val="2"/>
        <w:spacing w:line="280" w:lineRule="auto"/>
        <w:rPr>
          <w:rFonts w:hint="eastAsia" w:ascii="微软雅黑" w:hAnsi="微软雅黑" w:eastAsia="微软雅黑" w:cs="微软雅黑"/>
          <w:sz w:val="30"/>
          <w:szCs w:val="30"/>
        </w:rPr>
      </w:pPr>
    </w:p>
    <w:p w14:paraId="3B01127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critical judgment on this point has been warped by the assumption that the prophets stood absolutely alone against the whole nation.</w:t>
      </w:r>
    </w:p>
    <w:p w14:paraId="0CF2318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批评家对这一点的判断被一种假设所扭曲，即先知们完全是孤身一人对抗整个民族。</w:t>
      </w:r>
    </w:p>
    <w:p w14:paraId="2F2EDA61">
      <w:pPr>
        <w:pStyle w:val="2"/>
        <w:spacing w:line="280" w:lineRule="auto"/>
        <w:rPr>
          <w:rFonts w:hint="eastAsia" w:ascii="微软雅黑" w:hAnsi="微软雅黑" w:eastAsia="微软雅黑" w:cs="微软雅黑"/>
          <w:sz w:val="30"/>
          <w:szCs w:val="30"/>
        </w:rPr>
      </w:pPr>
    </w:p>
    <w:p w14:paraId="452AF69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merely theory.</w:t>
      </w:r>
    </w:p>
    <w:p w14:paraId="5F0A473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但这仅仅是理论。</w:t>
      </w:r>
    </w:p>
    <w:p w14:paraId="2E789327">
      <w:pPr>
        <w:pStyle w:val="2"/>
        <w:spacing w:line="280" w:lineRule="auto"/>
        <w:rPr>
          <w:rFonts w:hint="eastAsia" w:ascii="微软雅黑" w:hAnsi="微软雅黑" w:eastAsia="微软雅黑" w:cs="微软雅黑"/>
          <w:sz w:val="30"/>
          <w:szCs w:val="30"/>
        </w:rPr>
      </w:pPr>
    </w:p>
    <w:p w14:paraId="5FAAFEF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recognize gradations in the moral and religious condition of the people.</w:t>
      </w:r>
    </w:p>
    <w:p w14:paraId="29B51D8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先知们认识到百姓在道德和宗教状况上存在着不同程度的差异。</w:t>
      </w:r>
    </w:p>
    <w:p w14:paraId="218AE36A">
      <w:pPr>
        <w:pStyle w:val="2"/>
        <w:spacing w:line="280" w:lineRule="auto"/>
        <w:rPr>
          <w:rFonts w:hint="eastAsia" w:ascii="微软雅黑" w:hAnsi="微软雅黑" w:eastAsia="微软雅黑" w:cs="微软雅黑"/>
          <w:sz w:val="30"/>
          <w:szCs w:val="30"/>
        </w:rPr>
      </w:pPr>
    </w:p>
    <w:p w14:paraId="6F719BB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knows of a sifting that will take place, although he refers to this not so much in order to console, as rather to frighten: it will be as bad as sifting, the saving of two legs or the piece of an ear out of the mouth of the lion [3:12; 9:9, 10].</w:t>
      </w:r>
    </w:p>
    <w:p w14:paraId="6072881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阿摩司(Amos)知道将会有一次筛选(sifting)发生，尽管祂提及这一点与其说是为了安慰，不如说是为了恐吓：这将和筛选一样糟糕，就像从狮子口中救出两条腿或一片耳朵 [3:12; 9:9, 10]。</w:t>
      </w:r>
    </w:p>
    <w:p w14:paraId="1E6C486F">
      <w:pPr>
        <w:pStyle w:val="2"/>
        <w:spacing w:line="280" w:lineRule="auto"/>
        <w:rPr>
          <w:rFonts w:hint="eastAsia" w:ascii="微软雅黑" w:hAnsi="微软雅黑" w:eastAsia="微软雅黑" w:cs="微软雅黑"/>
          <w:sz w:val="30"/>
          <w:szCs w:val="30"/>
        </w:rPr>
      </w:pPr>
    </w:p>
    <w:p w14:paraId="74CA9C2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Isaiah compare 3:10.</w:t>
      </w:r>
    </w:p>
    <w:p w14:paraId="1D195AF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对于以赛亚(Isaiah)，请比较 3:10。</w:t>
      </w:r>
    </w:p>
    <w:p w14:paraId="50CD7ABB">
      <w:pPr>
        <w:pStyle w:val="2"/>
        <w:spacing w:line="280" w:lineRule="auto"/>
        <w:rPr>
          <w:rFonts w:hint="eastAsia" w:ascii="微软雅黑" w:hAnsi="微软雅黑" w:eastAsia="微软雅黑" w:cs="微软雅黑"/>
          <w:sz w:val="30"/>
          <w:szCs w:val="30"/>
        </w:rPr>
      </w:pPr>
    </w:p>
    <w:p w14:paraId="513A016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Micah there is not the same clear distinction of classes, but this is due not so much to an excess of nationalism as to the perception that there are no good individuals left [7:2].</w:t>
      </w:r>
    </w:p>
    <w:p w14:paraId="76B536A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在弥迦(Micah)那里，没有同样清晰的阶层区分，但这与其说是因为过度的民族主义，不如说是因为祂认识到已经没有好的个体留下了 [7:2]。</w:t>
      </w:r>
    </w:p>
    <w:p w14:paraId="2B6B9AD3">
      <w:pPr>
        <w:pStyle w:val="2"/>
        <w:spacing w:line="280" w:lineRule="auto"/>
        <w:rPr>
          <w:rFonts w:hint="eastAsia" w:ascii="微软雅黑" w:hAnsi="微软雅黑" w:eastAsia="微软雅黑" w:cs="微软雅黑"/>
          <w:sz w:val="30"/>
          <w:szCs w:val="30"/>
        </w:rPr>
      </w:pPr>
    </w:p>
    <w:p w14:paraId="769E287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the individualized treatment of sin is most clearly perceptible in Hosea, just as the individualization of the berith received from him a powerful impulse [14:9].</w:t>
      </w:r>
    </w:p>
    <w:p w14:paraId="19C38F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对罪的个体化处理的开端在何西阿(Hosea)那里最清晰可见，正如盟约(berith)的个体化从祂那里获得了强大的推动一样 [14:9]。</w:t>
      </w:r>
    </w:p>
    <w:p w14:paraId="3A828326">
      <w:pPr>
        <w:pStyle w:val="2"/>
        <w:spacing w:line="280" w:lineRule="auto"/>
        <w:rPr>
          <w:rFonts w:hint="eastAsia" w:ascii="微软雅黑" w:hAnsi="微软雅黑" w:eastAsia="微软雅黑" w:cs="微软雅黑"/>
          <w:sz w:val="30"/>
          <w:szCs w:val="30"/>
        </w:rPr>
      </w:pPr>
    </w:p>
    <w:p w14:paraId="7F6D028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OF RITUAL WORSHIP</w:t>
      </w:r>
    </w:p>
    <w:p w14:paraId="76A35EA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礼仪敬拜的败坏</w:t>
      </w:r>
    </w:p>
    <w:p w14:paraId="4038E613">
      <w:pPr>
        <w:pStyle w:val="2"/>
        <w:spacing w:line="280" w:lineRule="auto"/>
        <w:rPr>
          <w:rFonts w:hint="eastAsia" w:ascii="微软雅黑" w:hAnsi="微软雅黑" w:eastAsia="微软雅黑" w:cs="微软雅黑"/>
          <w:sz w:val="30"/>
          <w:szCs w:val="30"/>
        </w:rPr>
      </w:pPr>
    </w:p>
    <w:p w14:paraId="49A5E73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source of sin unanimously attacked by the prophets is the cult, the ritual worship of Jehovah.</w:t>
      </w:r>
    </w:p>
    <w:p w14:paraId="42C243F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先知们一致攻击的一个主要罪恶源头是礼仪(cult)，即对耶和华(Jehovah)的礼仪性敬拜(ritual worship)。</w:t>
      </w:r>
    </w:p>
    <w:p w14:paraId="051E4F7F">
      <w:pPr>
        <w:pStyle w:val="2"/>
        <w:spacing w:line="280" w:lineRule="auto"/>
        <w:rPr>
          <w:rFonts w:hint="eastAsia" w:ascii="微软雅黑" w:hAnsi="微软雅黑" w:eastAsia="微软雅黑" w:cs="微软雅黑"/>
          <w:sz w:val="30"/>
          <w:szCs w:val="30"/>
        </w:rPr>
      </w:pPr>
    </w:p>
    <w:p w14:paraId="6743F82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stated above, in connection with the sacrificial system of the Mosaic law, the Wellhausen school takes the ground that the prophets opposed sacrifices and similar rites on principle, and that consequently they cannot have looked upon these as ordained by Jehovah, which again amounts to saying that the Pentateuch did not exist in their time.</w:t>
      </w:r>
    </w:p>
    <w:p w14:paraId="292D3A1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如上所述，关于摩西律法(Mosaic law)的献祭体系，威豪森学派(Wellhausen school)持有的立场是，先知们原则上反对献祭和类似的仪式，因此他们不可能将这些视为耶和华(Jehovah)所命定的，这又相当于说《五经》(Pentateuch)在他们的时代并不存在。</w:t>
      </w:r>
    </w:p>
    <w:p w14:paraId="5DECFFFF">
      <w:pPr>
        <w:pStyle w:val="2"/>
        <w:spacing w:line="280" w:lineRule="auto"/>
        <w:rPr>
          <w:rFonts w:hint="eastAsia" w:ascii="微软雅黑" w:hAnsi="微软雅黑" w:eastAsia="微软雅黑" w:cs="微软雅黑"/>
          <w:sz w:val="30"/>
          <w:szCs w:val="30"/>
        </w:rPr>
      </w:pPr>
    </w:p>
    <w:p w14:paraId="31CC757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of course, that some passages speak of specific features of the cult, and cannot be quoted in support of such a generalizing theory.</w:t>
      </w:r>
    </w:p>
    <w:p w14:paraId="41CD4A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当然，有人承认有些经文谈到了礼仪的特定特征，不能被引用来支持这种普遍化的理论。</w:t>
      </w:r>
    </w:p>
    <w:p w14:paraId="43976ED5">
      <w:pPr>
        <w:pStyle w:val="2"/>
        <w:spacing w:line="280" w:lineRule="auto"/>
        <w:rPr>
          <w:rFonts w:hint="eastAsia" w:ascii="微软雅黑" w:hAnsi="微软雅黑" w:eastAsia="微软雅黑" w:cs="微软雅黑"/>
          <w:sz w:val="30"/>
          <w:szCs w:val="30"/>
        </w:rPr>
      </w:pPr>
    </w:p>
    <w:p w14:paraId="13F0A6E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images and other paraphernalia of idolatry are denounced [Mic. 1:7; 5:13, 14].</w:t>
      </w:r>
    </w:p>
    <w:p w14:paraId="6980293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因此，偶像和偶像崇拜的其他器具受到了谴责 [弥迦书 1:7; 5:13, 14]。</w:t>
      </w:r>
    </w:p>
    <w:p w14:paraId="363E830A">
      <w:pPr>
        <w:pStyle w:val="2"/>
        <w:spacing w:line="280" w:lineRule="auto"/>
        <w:rPr>
          <w:rFonts w:hint="eastAsia" w:ascii="微软雅黑" w:hAnsi="微软雅黑" w:eastAsia="微软雅黑" w:cs="微软雅黑"/>
          <w:sz w:val="30"/>
          <w:szCs w:val="30"/>
        </w:rPr>
      </w:pPr>
    </w:p>
    <w:p w14:paraId="7928E2A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corruptness of the priests is rebuked [Mic. 3:11].</w:t>
      </w:r>
    </w:p>
    <w:p w14:paraId="6C47F15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祭司的腐败受到了斥责 [弥迦书 3:11]。</w:t>
      </w:r>
    </w:p>
    <w:p w14:paraId="58DE3BDA">
      <w:pPr>
        <w:pStyle w:val="2"/>
        <w:spacing w:line="280" w:lineRule="auto"/>
        <w:rPr>
          <w:rFonts w:hint="eastAsia" w:ascii="微软雅黑" w:hAnsi="微软雅黑" w:eastAsia="微软雅黑" w:cs="微软雅黑"/>
          <w:sz w:val="30"/>
          <w:szCs w:val="30"/>
        </w:rPr>
      </w:pPr>
    </w:p>
    <w:p w14:paraId="74021D8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Amos 2:7, religious prostitution of a particularly aggravated kind occurred, probably in connection with the cult of Jehovah.</w:t>
      </w:r>
    </w:p>
    <w:p w14:paraId="5345C3B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根据阿摩司书 2:7，发生了特别严重的宗教卖淫，可能与对耶和华(Jehovah)的礼仪有关。</w:t>
      </w:r>
    </w:p>
    <w:p w14:paraId="60F596DE">
      <w:pPr>
        <w:pStyle w:val="2"/>
        <w:spacing w:line="280" w:lineRule="auto"/>
        <w:rPr>
          <w:rFonts w:hint="eastAsia" w:ascii="微软雅黑" w:hAnsi="微软雅黑" w:eastAsia="微软雅黑" w:cs="微软雅黑"/>
          <w:sz w:val="30"/>
          <w:szCs w:val="30"/>
        </w:rPr>
      </w:pPr>
    </w:p>
    <w:p w14:paraId="2FD74D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2:8, may be compared with Ex. 22:26, 27.</w:t>
      </w:r>
    </w:p>
    <w:p w14:paraId="62EDCE6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2:8，可与出埃及记 22:26, 27 比较。</w:t>
      </w:r>
    </w:p>
    <w:p w14:paraId="6450AB51">
      <w:pPr>
        <w:pStyle w:val="2"/>
        <w:spacing w:line="280" w:lineRule="auto"/>
        <w:rPr>
          <w:rFonts w:hint="eastAsia" w:ascii="微软雅黑" w:hAnsi="微软雅黑" w:eastAsia="微软雅黑" w:cs="微软雅黑"/>
          <w:sz w:val="30"/>
          <w:szCs w:val="30"/>
        </w:rPr>
      </w:pPr>
    </w:p>
    <w:p w14:paraId="638382D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denunciations, as referring to special forms of misconduct, must be kept separated from the passages in which the critics find an unqualified condemnation of the cult expressed.</w:t>
      </w:r>
    </w:p>
    <w:p w14:paraId="4423B60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这些谴责，由于涉及特殊形式的不当行为，必须与批评家们发现表达了对礼仪无条件谴责的经文区分开来。</w:t>
      </w:r>
    </w:p>
    <w:p w14:paraId="0C7F77E2">
      <w:pPr>
        <w:pStyle w:val="2"/>
        <w:spacing w:line="280" w:lineRule="auto"/>
        <w:rPr>
          <w:rFonts w:hint="eastAsia" w:ascii="微软雅黑" w:hAnsi="微软雅黑" w:eastAsia="微软雅黑" w:cs="微软雅黑"/>
          <w:sz w:val="30"/>
          <w:szCs w:val="30"/>
        </w:rPr>
      </w:pPr>
    </w:p>
    <w:p w14:paraId="6870687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passages thus interpreted are: Amos 4:4; 5:5, 21–26; 8:14; Hos. 6:6; Isa. 1:11ff.; Mic. 6:6–8.</w:t>
      </w:r>
    </w:p>
    <w:p w14:paraId="6893ECC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这样被解释的主要经文是：阿摩司书 4:4; 5:5, 21–26; 8:14; 何西阿书 6:6; 以赛亚书 1:11及后续; 弥迦书 6:6–8。</w:t>
      </w:r>
    </w:p>
    <w:p w14:paraId="65F57AD1">
      <w:pPr>
        <w:pStyle w:val="2"/>
        <w:spacing w:line="280" w:lineRule="auto"/>
        <w:rPr>
          <w:rFonts w:hint="eastAsia" w:ascii="微软雅黑" w:hAnsi="微软雅黑" w:eastAsia="微软雅黑" w:cs="微软雅黑"/>
          <w:sz w:val="30"/>
          <w:szCs w:val="30"/>
        </w:rPr>
      </w:pPr>
    </w:p>
    <w:p w14:paraId="226655C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later prophets the passage most frequently appealed to is Jer. 7:21–23.</w:t>
      </w:r>
    </w:p>
    <w:p w14:paraId="175AD71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在后来的先知中，最常被引用的经文是耶利米书 7:21–23。</w:t>
      </w:r>
    </w:p>
    <w:p w14:paraId="50451365">
      <w:pPr>
        <w:pStyle w:val="2"/>
        <w:spacing w:line="280" w:lineRule="auto"/>
        <w:rPr>
          <w:rFonts w:hint="eastAsia" w:ascii="微软雅黑" w:hAnsi="微软雅黑" w:eastAsia="微软雅黑" w:cs="微软雅黑"/>
          <w:sz w:val="30"/>
          <w:szCs w:val="30"/>
        </w:rPr>
      </w:pPr>
    </w:p>
    <w:p w14:paraId="10E21D2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endeavouring to estimate the purport of these passages it is necessary at the outset to warn against the attempt to break their force made from the apologetic side, namely, that all these condemnations are turned against a wrong technique with which the sacrifices were handled.</w:t>
      </w:r>
    </w:p>
    <w:p w14:paraId="5630CFB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在试图评估这些经文的含义时，有必要首先警惕来自护教方面的削弱其力度的尝试，即所有这些谴责都是针对处理祭物所用的错误技巧。</w:t>
      </w:r>
    </w:p>
    <w:p w14:paraId="41500562">
      <w:pPr>
        <w:pStyle w:val="2"/>
        <w:spacing w:line="280" w:lineRule="auto"/>
        <w:rPr>
          <w:rFonts w:hint="eastAsia" w:ascii="微软雅黑" w:hAnsi="微软雅黑" w:eastAsia="微软雅黑" w:cs="微软雅黑"/>
          <w:sz w:val="30"/>
          <w:szCs w:val="30"/>
        </w:rPr>
      </w:pPr>
    </w:p>
    <w:p w14:paraId="306D5BC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highly implausible exegesis, for the prophets are not as a rule concerned with forms, or the correct observance of forms, as such.</w:t>
      </w:r>
    </w:p>
    <w:p w14:paraId="24B9413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这是一种极度不可信的解经(exegesis)，因为先知们通常并不关注形式，或形式本身的正确遵守。</w:t>
      </w:r>
    </w:p>
    <w:p w14:paraId="5E3D7902">
      <w:pPr>
        <w:pStyle w:val="2"/>
        <w:spacing w:line="280" w:lineRule="auto"/>
        <w:rPr>
          <w:rFonts w:hint="eastAsia" w:ascii="微软雅黑" w:hAnsi="微软雅黑" w:eastAsia="微软雅黑" w:cs="微软雅黑"/>
          <w:sz w:val="30"/>
          <w:szCs w:val="30"/>
        </w:rPr>
      </w:pPr>
    </w:p>
    <w:p w14:paraId="40BAC88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deal with principles of spiritual significance only.</w:t>
      </w:r>
    </w:p>
    <w:p w14:paraId="7FEC87B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他们只处理具有属灵意义的原则。</w:t>
      </w:r>
    </w:p>
    <w:p w14:paraId="3D926C28">
      <w:pPr>
        <w:pStyle w:val="2"/>
        <w:spacing w:line="280" w:lineRule="auto"/>
        <w:rPr>
          <w:rFonts w:hint="eastAsia" w:ascii="微软雅黑" w:hAnsi="微软雅黑" w:eastAsia="微软雅黑" w:cs="微软雅黑"/>
          <w:sz w:val="30"/>
          <w:szCs w:val="30"/>
        </w:rPr>
      </w:pPr>
    </w:p>
    <w:p w14:paraId="42FFE54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Amos 4:4–5 discloses a ritual flaw in the offering of leavened things.</w:t>
      </w:r>
    </w:p>
    <w:p w14:paraId="022E8CE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因此，阿摩司书 4:4–5 揭示了献有酵之物时的礼仪缺陷。</w:t>
      </w:r>
    </w:p>
    <w:p w14:paraId="67AB986D">
      <w:pPr>
        <w:pStyle w:val="2"/>
        <w:spacing w:line="280" w:lineRule="auto"/>
        <w:rPr>
          <w:rFonts w:hint="eastAsia" w:ascii="微软雅黑" w:hAnsi="微软雅黑" w:eastAsia="微软雅黑" w:cs="微软雅黑"/>
          <w:sz w:val="30"/>
          <w:szCs w:val="30"/>
        </w:rPr>
      </w:pPr>
    </w:p>
    <w:p w14:paraId="2BE3295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against the law [Lev. 2:11].</w:t>
      </w:r>
    </w:p>
    <w:p w14:paraId="67F3DB0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这违反了律法 [利未记 2:11]。</w:t>
      </w:r>
    </w:p>
    <w:p w14:paraId="2DFC3473">
      <w:pPr>
        <w:pStyle w:val="2"/>
        <w:spacing w:line="280" w:lineRule="auto"/>
        <w:rPr>
          <w:rFonts w:hint="eastAsia" w:ascii="微软雅黑" w:hAnsi="微软雅黑" w:eastAsia="微软雅黑" w:cs="微软雅黑"/>
          <w:sz w:val="30"/>
          <w:szCs w:val="30"/>
        </w:rPr>
      </w:pPr>
    </w:p>
    <w:p w14:paraId="53D9642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 prophet censures is not this; he makes use of it only to ridicule the excessive ritual impulse, unable to satisfy itself with the ordinary requirements.</w:t>
      </w:r>
    </w:p>
    <w:p w14:paraId="315C2EB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但先知谴责的不是这一点；祂只是利用它来嘲笑过度的礼仪冲动，这种冲动不能满足于一般的要求。</w:t>
      </w:r>
    </w:p>
    <w:p w14:paraId="7BEBA24E">
      <w:pPr>
        <w:pStyle w:val="2"/>
        <w:spacing w:line="280" w:lineRule="auto"/>
        <w:rPr>
          <w:rFonts w:hint="eastAsia" w:ascii="微软雅黑" w:hAnsi="微软雅黑" w:eastAsia="微软雅黑" w:cs="微软雅黑"/>
          <w:sz w:val="30"/>
          <w:szCs w:val="30"/>
        </w:rPr>
      </w:pPr>
    </w:p>
    <w:p w14:paraId="14FC5AB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advertising of sacrifices brought is condemned, not because any law existed forbidding this, but because of the perversion of the principle of true sacrifice observable in it.</w:t>
      </w:r>
    </w:p>
    <w:p w14:paraId="51D5717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同样，谴责所献祭物的张扬，不是因为存在任何律法禁止这一点，而是因为其中可见的对真正献祭原则的扭曲。</w:t>
      </w:r>
    </w:p>
    <w:p w14:paraId="4BE833CF">
      <w:pPr>
        <w:pStyle w:val="2"/>
        <w:spacing w:line="280" w:lineRule="auto"/>
        <w:rPr>
          <w:rFonts w:hint="eastAsia" w:ascii="微软雅黑" w:hAnsi="微软雅黑" w:eastAsia="微软雅黑" w:cs="微软雅黑"/>
          <w:sz w:val="30"/>
          <w:szCs w:val="30"/>
        </w:rPr>
      </w:pPr>
    </w:p>
    <w:p w14:paraId="3F4446F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second half of vs. 4, not the bringing of tithes every third day, instead of every third year, is made an object of serious criticism by the prophet.</w:t>
      </w:r>
    </w:p>
    <w:p w14:paraId="0CE848C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此外，在第 4 节的后半部分，先知严肃批评的对象并不是每三天而不是每三年献一次的什一奉献。</w:t>
      </w:r>
    </w:p>
    <w:p w14:paraId="7FCF4DFD">
      <w:pPr>
        <w:pStyle w:val="2"/>
        <w:spacing w:line="280" w:lineRule="auto"/>
        <w:rPr>
          <w:rFonts w:hint="eastAsia" w:ascii="微软雅黑" w:hAnsi="微软雅黑" w:eastAsia="微软雅黑" w:cs="微软雅黑"/>
          <w:sz w:val="30"/>
          <w:szCs w:val="30"/>
        </w:rPr>
      </w:pPr>
    </w:p>
    <w:p w14:paraId="2A953D5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course, impossible to bring tithes every third day.</w:t>
      </w:r>
    </w:p>
    <w:p w14:paraId="6A12F32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当然，每三天献一次什一奉献是不可能的。</w:t>
      </w:r>
    </w:p>
    <w:p w14:paraId="166373C7">
      <w:pPr>
        <w:pStyle w:val="2"/>
        <w:spacing w:line="280" w:lineRule="auto"/>
        <w:rPr>
          <w:rFonts w:hint="eastAsia" w:ascii="微软雅黑" w:hAnsi="微软雅黑" w:eastAsia="微软雅黑" w:cs="微软雅黑"/>
          <w:sz w:val="30"/>
          <w:szCs w:val="30"/>
        </w:rPr>
      </w:pPr>
    </w:p>
    <w:p w14:paraId="4DBA32B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on purpose exaggerates, in order to mock the perverted zeal of the offerers.</w:t>
      </w:r>
    </w:p>
    <w:p w14:paraId="6F7791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先知故意夸大，是为了嘲弄献祭者扭曲的热心。</w:t>
      </w:r>
    </w:p>
    <w:p w14:paraId="65593DB1">
      <w:pPr>
        <w:pStyle w:val="2"/>
        <w:spacing w:line="280" w:lineRule="auto"/>
        <w:rPr>
          <w:rFonts w:hint="eastAsia" w:ascii="微软雅黑" w:hAnsi="微软雅黑" w:eastAsia="微软雅黑" w:cs="微软雅黑"/>
          <w:sz w:val="30"/>
          <w:szCs w:val="30"/>
        </w:rPr>
      </w:pPr>
    </w:p>
    <w:p w14:paraId="3064B7F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10:1 is another example of the same kind of polemic; disapproval of the multiplication of altars has the support of the law, but the prophet has in mind the sinful tendency behind it: multiplying of altars is a piece of religious adultery, which spreads itself over a number of degrading liaisons [cp. vs. 2: 'their heart is divided'].</w:t>
      </w:r>
    </w:p>
    <w:p w14:paraId="6768E6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10:1 是同类辩驳的另一个例子；对祭坛增多的反对得到了律法的支持，但先知心中想到的是其背后的犯罪倾向：祭坛增多是一种宗教上的奸淫，将自己散布在一系列堕落的私通之上 [参阅 第 2 节：“他们的心是分裂的”]。</w:t>
      </w:r>
    </w:p>
    <w:p w14:paraId="47870F2D">
      <w:pPr>
        <w:pStyle w:val="2"/>
        <w:spacing w:line="280" w:lineRule="auto"/>
        <w:rPr>
          <w:rFonts w:hint="eastAsia" w:ascii="微软雅黑" w:hAnsi="微软雅黑" w:eastAsia="微软雅黑" w:cs="微软雅黑"/>
          <w:sz w:val="30"/>
          <w:szCs w:val="30"/>
        </w:rPr>
      </w:pPr>
    </w:p>
    <w:p w14:paraId="0D1070E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conservative apologetic is therefore not in accord with the facts.</w:t>
      </w:r>
    </w:p>
    <w:p w14:paraId="15722C8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因此，这种保守的护教式解释与事实不符。</w:t>
      </w:r>
    </w:p>
    <w:p w14:paraId="460132C4">
      <w:pPr>
        <w:pStyle w:val="2"/>
        <w:spacing w:line="280" w:lineRule="auto"/>
        <w:rPr>
          <w:rFonts w:hint="eastAsia" w:ascii="微软雅黑" w:hAnsi="微软雅黑" w:eastAsia="微软雅黑" w:cs="微软雅黑"/>
          <w:sz w:val="30"/>
          <w:szCs w:val="30"/>
        </w:rPr>
      </w:pPr>
    </w:p>
    <w:p w14:paraId="6EDA233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prophet ridicules is sometimes in harmony with the Mosaic law, sometimes not: hence the point must have lain in something else, as suggested above.</w:t>
      </w:r>
    </w:p>
    <w:p w14:paraId="41508BE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先知嘲笑的东西有时与摩西律法(Mosaic law)一致，有时不一致：因此，正如上文所指出的，重点必然在于别处。</w:t>
      </w:r>
    </w:p>
    <w:p w14:paraId="58603CF8">
      <w:pPr>
        <w:pStyle w:val="2"/>
        <w:spacing w:line="280" w:lineRule="auto"/>
        <w:rPr>
          <w:rFonts w:hint="eastAsia" w:ascii="微软雅黑" w:hAnsi="微软雅黑" w:eastAsia="微软雅黑" w:cs="微软雅黑"/>
          <w:sz w:val="30"/>
          <w:szCs w:val="30"/>
        </w:rPr>
      </w:pPr>
    </w:p>
    <w:p w14:paraId="009A29E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critical exegesis is not thereby justified.</w:t>
      </w:r>
    </w:p>
    <w:p w14:paraId="2012528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尽管如此，批判性的解经(exegesis)也并未因此被证明是正确的。</w:t>
      </w:r>
    </w:p>
    <w:p w14:paraId="00876D6C">
      <w:pPr>
        <w:pStyle w:val="2"/>
        <w:spacing w:line="280" w:lineRule="auto"/>
        <w:rPr>
          <w:rFonts w:hint="eastAsia" w:ascii="微软雅黑" w:hAnsi="微软雅黑" w:eastAsia="微软雅黑" w:cs="微软雅黑"/>
          <w:sz w:val="30"/>
          <w:szCs w:val="30"/>
        </w:rPr>
      </w:pPr>
    </w:p>
    <w:p w14:paraId="0CC851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carefully examining the passages under debate we shall find that the disapproval of the cult on the part of the prophets is not based on principle, but due to one of the three following considerations:</w:t>
      </w:r>
    </w:p>
    <w:p w14:paraId="4D9A40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在仔细查考这些有争议的经文时，我们会发现先知们对礼仪的反对并非基于原则，而是由于以下三个原因之一：</w:t>
      </w:r>
    </w:p>
    <w:p w14:paraId="0E49EC87">
      <w:pPr>
        <w:pStyle w:val="2"/>
        <w:spacing w:line="280" w:lineRule="auto"/>
        <w:rPr>
          <w:rFonts w:hint="eastAsia" w:ascii="微软雅黑" w:hAnsi="微软雅黑" w:eastAsia="微软雅黑" w:cs="微软雅黑"/>
          <w:sz w:val="30"/>
          <w:szCs w:val="30"/>
        </w:rPr>
      </w:pPr>
    </w:p>
    <w:p w14:paraId="276C55A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cult is conducted in a materialistic, mercantile spirit, in order that by giving so much value for return-favour to be obtained, certain benefits may be purchased from the deity after a semi-magical fashion;</w:t>
      </w:r>
    </w:p>
    <w:p w14:paraId="6146BCF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其一，礼仪是以一种物质的、商业的精神进行的，目的是通过付出如此多的价值来换取所要获得的回报恩惠，以一种半魔术(semi-magical)的方式从神祇那里购买某些好处；</w:t>
      </w:r>
    </w:p>
    <w:p w14:paraId="31BD88BF">
      <w:pPr>
        <w:pStyle w:val="2"/>
        <w:spacing w:line="280" w:lineRule="auto"/>
        <w:rPr>
          <w:rFonts w:hint="eastAsia" w:ascii="微软雅黑" w:hAnsi="微软雅黑" w:eastAsia="微软雅黑" w:cs="微软雅黑"/>
          <w:sz w:val="30"/>
          <w:szCs w:val="30"/>
        </w:rPr>
      </w:pPr>
    </w:p>
    <w:p w14:paraId="61E93F9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cult is conducted, jointly with gross immoral practices, so as to divorce Jehovah's religious interest from his ethical requirements;</w:t>
      </w:r>
    </w:p>
    <w:p w14:paraId="45131A6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其二，礼仪是与粗俗的不道德行为一起进行的，从而将耶和华(Jehovah)的宗教兴趣与其伦理要求分离开来；</w:t>
      </w:r>
    </w:p>
    <w:p w14:paraId="1377C42D">
      <w:pPr>
        <w:pStyle w:val="2"/>
        <w:spacing w:line="280" w:lineRule="auto"/>
        <w:rPr>
          <w:rFonts w:hint="eastAsia" w:ascii="微软雅黑" w:hAnsi="微软雅黑" w:eastAsia="微软雅黑" w:cs="微软雅黑"/>
          <w:sz w:val="30"/>
          <w:szCs w:val="30"/>
        </w:rPr>
      </w:pPr>
    </w:p>
    <w:p w14:paraId="15684A8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finally, the cult is employed in order to secure escape from the approaching judgment or to avert the latter entirely.</w:t>
      </w:r>
    </w:p>
    <w:p w14:paraId="402A5C9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或者，最后，礼仪被用来确保逃脱临近的审判，或完全避免审判。</w:t>
      </w:r>
    </w:p>
    <w:p w14:paraId="158207DC">
      <w:pPr>
        <w:pStyle w:val="2"/>
        <w:spacing w:line="280" w:lineRule="auto"/>
        <w:rPr>
          <w:rFonts w:hint="eastAsia" w:ascii="微软雅黑" w:hAnsi="微软雅黑" w:eastAsia="微软雅黑" w:cs="微软雅黑"/>
          <w:sz w:val="30"/>
          <w:szCs w:val="30"/>
        </w:rPr>
      </w:pPr>
    </w:p>
    <w:p w14:paraId="6CA08D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now look into the passages it will become clear that the presence of one or other of these three thoughts is sufficient to account for the phenomena.</w:t>
      </w:r>
    </w:p>
    <w:p w14:paraId="0BBE252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如果我们现在查考这些经文，就会清楚地看到，这三种思想中任何一种的存在都足以解释这些现象。</w:t>
      </w:r>
    </w:p>
    <w:p w14:paraId="5C1B134D">
      <w:pPr>
        <w:pStyle w:val="2"/>
        <w:spacing w:line="280" w:lineRule="auto"/>
        <w:rPr>
          <w:rFonts w:hint="eastAsia" w:ascii="微软雅黑" w:hAnsi="微软雅黑" w:eastAsia="微软雅黑" w:cs="微软雅黑"/>
          <w:sz w:val="30"/>
          <w:szCs w:val="30"/>
        </w:rPr>
      </w:pPr>
    </w:p>
    <w:p w14:paraId="51D4059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5:25</w:t>
      </w:r>
    </w:p>
    <w:p w14:paraId="1702FF7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5:25</w:t>
      </w:r>
    </w:p>
    <w:p w14:paraId="0D411602">
      <w:pPr>
        <w:pStyle w:val="2"/>
        <w:spacing w:line="280" w:lineRule="auto"/>
        <w:rPr>
          <w:rFonts w:hint="eastAsia" w:ascii="微软雅黑" w:hAnsi="微软雅黑" w:eastAsia="微软雅黑" w:cs="微软雅黑"/>
          <w:sz w:val="30"/>
          <w:szCs w:val="30"/>
        </w:rPr>
      </w:pPr>
    </w:p>
    <w:p w14:paraId="3C67943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5:25 is of uncertain interpretation as to the meaning of the question proposed by God: 'Did ye bring unto me sacrifices and offerings in the wilderness forty years, O house of Israel?'</w:t>
      </w:r>
    </w:p>
    <w:p w14:paraId="564765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5:25 中神提出的问题：“以色列家啊，你们在旷野四十年，是献祭物和供物给我吗？”其含义解释不定。</w:t>
      </w:r>
    </w:p>
    <w:p w14:paraId="616C21B9">
      <w:pPr>
        <w:pStyle w:val="2"/>
        <w:spacing w:line="280" w:lineRule="auto"/>
        <w:rPr>
          <w:rFonts w:hint="eastAsia" w:ascii="微软雅黑" w:hAnsi="微软雅黑" w:eastAsia="微软雅黑" w:cs="微软雅黑"/>
          <w:sz w:val="30"/>
          <w:szCs w:val="30"/>
        </w:rPr>
      </w:pPr>
    </w:p>
    <w:p w14:paraId="7832D8F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this as a protestation on Jehovah's part that the wilderness-journey proves sacrifices unnecessary for securing or obtaining the divine favour.</w:t>
      </w:r>
    </w:p>
    <w:p w14:paraId="379356E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有些人将此理解为耶和华(Jehovah)方面的抗议，即旷野之旅证明了献祭对于确保或获得神的恩惠是不必要的。</w:t>
      </w:r>
    </w:p>
    <w:p w14:paraId="39B9A27E">
      <w:pPr>
        <w:pStyle w:val="2"/>
        <w:spacing w:line="280" w:lineRule="auto"/>
        <w:rPr>
          <w:rFonts w:hint="eastAsia" w:ascii="微软雅黑" w:hAnsi="微软雅黑" w:eastAsia="微软雅黑" w:cs="微软雅黑"/>
          <w:sz w:val="30"/>
          <w:szCs w:val="30"/>
        </w:rPr>
      </w:pPr>
    </w:p>
    <w:p w14:paraId="4DBB22E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imply that Amos regarded the wilderness-journey, in contradiction to the Pentateuch, a period of divine favour for Israel.</w:t>
      </w:r>
    </w:p>
    <w:p w14:paraId="2B7F9EA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这将意味着阿摩司(Amos)认为旷野之旅是以色列蒙神恩惠的时期，这与《五经》(Pentateuch)相矛盾。</w:t>
      </w:r>
    </w:p>
    <w:p w14:paraId="52854CD7">
      <w:pPr>
        <w:pStyle w:val="2"/>
        <w:spacing w:line="280" w:lineRule="auto"/>
        <w:rPr>
          <w:rFonts w:hint="eastAsia" w:ascii="微软雅黑" w:hAnsi="微软雅黑" w:eastAsia="微软雅黑" w:cs="微软雅黑"/>
          <w:sz w:val="30"/>
          <w:szCs w:val="30"/>
        </w:rPr>
      </w:pPr>
    </w:p>
    <w:p w14:paraId="440A1DF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critics profess to find this view in Hosea and Jeremiah, and so take for granted that it must be likewise the view of Amos.</w:t>
      </w:r>
    </w:p>
    <w:p w14:paraId="714803C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批评家们声称在何西阿(Hosea)和耶利米(Jeremiah)那里找到了这种观点，因此就想当然地认为它也必然是阿摩司(Amos)的观点。</w:t>
      </w:r>
    </w:p>
    <w:p w14:paraId="3EA271E9">
      <w:pPr>
        <w:pStyle w:val="2"/>
        <w:spacing w:line="280" w:lineRule="auto"/>
        <w:rPr>
          <w:rFonts w:hint="eastAsia" w:ascii="微软雅黑" w:hAnsi="微软雅黑" w:eastAsia="微软雅黑" w:cs="微软雅黑"/>
          <w:sz w:val="30"/>
          <w:szCs w:val="30"/>
        </w:rPr>
      </w:pPr>
    </w:p>
    <w:p w14:paraId="5C88986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by no means follows.</w:t>
      </w:r>
    </w:p>
    <w:p w14:paraId="3E4A615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但这绝非必然。</w:t>
      </w:r>
    </w:p>
    <w:p w14:paraId="3F5AA18B">
      <w:pPr>
        <w:pStyle w:val="2"/>
        <w:spacing w:line="280" w:lineRule="auto"/>
        <w:rPr>
          <w:rFonts w:hint="eastAsia" w:ascii="微软雅黑" w:hAnsi="微软雅黑" w:eastAsia="微软雅黑" w:cs="微软雅黑"/>
          <w:sz w:val="30"/>
          <w:szCs w:val="30"/>
        </w:rPr>
      </w:pPr>
    </w:p>
    <w:p w14:paraId="0FFCB62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words must be interpreted by themselves.</w:t>
      </w:r>
    </w:p>
    <w:p w14:paraId="6BDCD1E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阿摩司(Amos)的话必须独立解释。</w:t>
      </w:r>
    </w:p>
    <w:p w14:paraId="462AEF91">
      <w:pPr>
        <w:pStyle w:val="2"/>
        <w:spacing w:line="280" w:lineRule="auto"/>
        <w:rPr>
          <w:rFonts w:hint="eastAsia" w:ascii="微软雅黑" w:hAnsi="微软雅黑" w:eastAsia="微软雅黑" w:cs="微软雅黑"/>
          <w:sz w:val="30"/>
          <w:szCs w:val="30"/>
        </w:rPr>
      </w:pPr>
    </w:p>
    <w:p w14:paraId="698570A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taken, the situation immediately takes on another aspect.</w:t>
      </w:r>
    </w:p>
    <w:p w14:paraId="2895D2B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如果这样理解，情况立即呈现出另一方面。</w:t>
      </w:r>
    </w:p>
    <w:p w14:paraId="0E88B711">
      <w:pPr>
        <w:pStyle w:val="2"/>
        <w:spacing w:line="280" w:lineRule="auto"/>
        <w:rPr>
          <w:rFonts w:hint="eastAsia" w:ascii="微软雅黑" w:hAnsi="微软雅黑" w:eastAsia="微软雅黑" w:cs="微软雅黑"/>
          <w:sz w:val="30"/>
          <w:szCs w:val="30"/>
        </w:rPr>
      </w:pPr>
    </w:p>
    <w:p w14:paraId="08446DC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natural meaning becomes: Did you endeavour in the wilderness, after having been rejected by me, to propitiate me by sacrifices and offerings?</w:t>
      </w:r>
    </w:p>
    <w:p w14:paraId="34FF84C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它自然而然的含义是：你们在旷野中，在我拒绝你们之后，是否曾试图用祭物和供物来安抚我？</w:t>
      </w:r>
    </w:p>
    <w:p w14:paraId="2E6E05B7">
      <w:pPr>
        <w:pStyle w:val="2"/>
        <w:spacing w:line="280" w:lineRule="auto"/>
        <w:rPr>
          <w:rFonts w:hint="eastAsia" w:ascii="微软雅黑" w:hAnsi="微软雅黑" w:eastAsia="微软雅黑" w:cs="微软雅黑"/>
          <w:sz w:val="30"/>
          <w:szCs w:val="30"/>
        </w:rPr>
      </w:pPr>
    </w:p>
    <w:p w14:paraId="0BB0974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that time ye were not foolish enough to attempt this, why do ye act on this principle now?</w:t>
      </w:r>
    </w:p>
    <w:p w14:paraId="05DAD4F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如果那时你们还没有愚蠢到试图这样做，为什么你们现在却依循这个原则行事？</w:t>
      </w:r>
    </w:p>
    <w:p w14:paraId="7909991F">
      <w:pPr>
        <w:pStyle w:val="2"/>
        <w:spacing w:line="280" w:lineRule="auto"/>
        <w:rPr>
          <w:rFonts w:hint="eastAsia" w:ascii="微软雅黑" w:hAnsi="微软雅黑" w:eastAsia="微软雅黑" w:cs="微软雅黑"/>
          <w:sz w:val="30"/>
          <w:szCs w:val="30"/>
        </w:rPr>
      </w:pPr>
    </w:p>
    <w:p w14:paraId="15BD34B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exegesis makes the question only negate the effiaccy of the cult as a means for regaining the favour of Jehovah, once forfeited by sin.</w:t>
      </w:r>
    </w:p>
    <w:p w14:paraId="3614B6D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这样的解经(exegesis)使这个问题只是否定了礼仪作为一种手段，用来重新获得因罪而失去的耶和华(Jehovah)恩惠的功效。</w:t>
      </w:r>
    </w:p>
    <w:p w14:paraId="22E8A4AC">
      <w:pPr>
        <w:pStyle w:val="2"/>
        <w:spacing w:line="280" w:lineRule="auto"/>
        <w:rPr>
          <w:rFonts w:hint="eastAsia" w:ascii="微软雅黑" w:hAnsi="微软雅黑" w:eastAsia="微软雅黑" w:cs="微软雅黑"/>
          <w:sz w:val="30"/>
          <w:szCs w:val="30"/>
        </w:rPr>
      </w:pPr>
    </w:p>
    <w:p w14:paraId="0232858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itself precludes this delusion, when it allows no sacrificial covering for sin committed with a high hand, and that was precisely the sin which both the generation of the wilderness-journey and the contemporaries of Amos had committed.</w:t>
      </w:r>
    </w:p>
    <w:p w14:paraId="36216B5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律法本身就排除了这种错觉，因为它不允许对高举手臂所犯的罪进行献祭遮盖，而这正是旷野旅程的那一代人和阿摩司(Amos)的同代人所犯的罪。</w:t>
      </w:r>
    </w:p>
    <w:p w14:paraId="282BA15F">
      <w:pPr>
        <w:pStyle w:val="2"/>
        <w:spacing w:line="280" w:lineRule="auto"/>
        <w:rPr>
          <w:rFonts w:hint="eastAsia" w:ascii="微软雅黑" w:hAnsi="微软雅黑" w:eastAsia="微软雅黑" w:cs="微软雅黑"/>
          <w:sz w:val="30"/>
          <w:szCs w:val="30"/>
        </w:rPr>
      </w:pPr>
    </w:p>
    <w:p w14:paraId="090DDA9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vs. 26 also favour this exegesis, when, passing from question to affirmation, God proceeds: 'Yea, ye have borne Sakkuth, your king [R.V. "the tabernacle of your king"], and Kaiwan, your images, your star-god, which you made unto yourselves.'</w:t>
      </w:r>
    </w:p>
    <w:p w14:paraId="139762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26 节的话也支持这种解经，当神从疑问转为肯定时，祂继续说：“你们抬着撒窟(Sakkuth)，你们的王 [修订标准本(R.V.)‘你们君王的会幕’]，和迦稳(Kaiwan)，你们的偶像，你们为自己所造的星神。”</w:t>
      </w:r>
    </w:p>
    <w:p w14:paraId="10A3A499">
      <w:pPr>
        <w:pStyle w:val="2"/>
        <w:spacing w:line="280" w:lineRule="auto"/>
        <w:rPr>
          <w:rFonts w:hint="eastAsia" w:ascii="微软雅黑" w:hAnsi="微软雅黑" w:eastAsia="微软雅黑" w:cs="微软雅黑"/>
          <w:sz w:val="30"/>
          <w:szCs w:val="30"/>
        </w:rPr>
      </w:pPr>
    </w:p>
    <w:p w14:paraId="2AF1B9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rendering of the verb as a perfect tense, 'ye have borne', simply excludes that Amos should have regarded the period of such idolatry as a period of high favour with Jehovah.</w:t>
      </w:r>
    </w:p>
    <w:p w14:paraId="270DDCA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将这个动词翻译成完成时态，“你们抬着”，排除了阿摩司(Amos)将这种偶像崇拜时期视为蒙耶和华(Jehovah)大恩惠的时期。</w:t>
      </w:r>
    </w:p>
    <w:p w14:paraId="2C627209">
      <w:pPr>
        <w:pStyle w:val="2"/>
        <w:spacing w:line="280" w:lineRule="auto"/>
        <w:rPr>
          <w:rFonts w:hint="eastAsia" w:ascii="微软雅黑" w:hAnsi="微软雅黑" w:eastAsia="微软雅黑" w:cs="微软雅黑"/>
          <w:sz w:val="30"/>
          <w:szCs w:val="30"/>
        </w:rPr>
      </w:pPr>
    </w:p>
    <w:p w14:paraId="627F90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some exegetes render vs. 26 as relating to the future: 'so ye shall take up Sakkuth, your king', etc., that is, you will have to take all your idolatrous paraphernalia into exile (cp. R.V. in the margin).</w:t>
      </w:r>
    </w:p>
    <w:p w14:paraId="7210F60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诚然，有些解经家将第 26 节解释为指将来：“你们就要抬着撒窟(Sakkuth)，你们的王”，等等，也就是说，你们将不得不把所有拜偶像的器具带到流放之地（参阅 修订标准本R.V.的旁注）。</w:t>
      </w:r>
    </w:p>
    <w:p w14:paraId="0B2F5DE0">
      <w:pPr>
        <w:pStyle w:val="2"/>
        <w:spacing w:line="280" w:lineRule="auto"/>
        <w:rPr>
          <w:rFonts w:hint="eastAsia" w:ascii="微软雅黑" w:hAnsi="微软雅黑" w:eastAsia="微软雅黑" w:cs="微软雅黑"/>
          <w:sz w:val="30"/>
          <w:szCs w:val="30"/>
        </w:rPr>
      </w:pPr>
    </w:p>
    <w:p w14:paraId="596B7A6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interpretation is possible grammatically, the perfect being taken as a perfect consecutive, it is by no means necessary, and it would involve an unusually harsh transition to make the statement as a whole mean: the wilderness-journey proved that sacrifices are not essential to right standing with God, therefore ye shall go into captivity with all your idols.</w:t>
      </w:r>
    </w:p>
    <w:p w14:paraId="0EBBFC9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解释在语法上是可能的，将完成时态视为连续完成时，但它绝非必要，并且要让整个陈述意味着：旷野之旅证明了献祭对于与神保持正确关系并非必需，因此你们要带着所有的偶像被掳，这将涉及一个异常生硬的过渡。</w:t>
      </w:r>
    </w:p>
    <w:p w14:paraId="34584D99">
      <w:pPr>
        <w:pStyle w:val="2"/>
        <w:spacing w:line="280" w:lineRule="auto"/>
        <w:rPr>
          <w:rFonts w:hint="eastAsia" w:ascii="微软雅黑" w:hAnsi="微软雅黑" w:eastAsia="微软雅黑" w:cs="微软雅黑"/>
          <w:sz w:val="30"/>
          <w:szCs w:val="30"/>
        </w:rPr>
      </w:pPr>
    </w:p>
    <w:p w14:paraId="6CF69E1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a strange way of speaking, that might be perhaps tolerated in Hosea; but in Amos, with his closely consequential thought, it seems oddly out of place.</w:t>
      </w:r>
    </w:p>
    <w:p w14:paraId="1156D7B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这当然是一种奇怪的说话方式，或许在何西阿(Hosea)那里尚可容忍；但在思想紧密连贯的阿摩司(Amos)这里，却显得格格不入。</w:t>
      </w:r>
    </w:p>
    <w:p w14:paraId="1F62B937">
      <w:pPr>
        <w:pStyle w:val="2"/>
        <w:spacing w:line="280" w:lineRule="auto"/>
        <w:rPr>
          <w:rFonts w:hint="eastAsia" w:ascii="微软雅黑" w:hAnsi="微软雅黑" w:eastAsia="微软雅黑" w:cs="微软雅黑"/>
          <w:sz w:val="30"/>
          <w:szCs w:val="30"/>
        </w:rPr>
      </w:pPr>
    </w:p>
    <w:p w14:paraId="6C0F233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harsh sentence for such a mere mistaken opinion!</w:t>
      </w:r>
    </w:p>
    <w:p w14:paraId="3012288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对于这样一个仅仅错误的观点，这是一个多么严厉的判决！</w:t>
      </w:r>
    </w:p>
    <w:p w14:paraId="2D121469">
      <w:pPr>
        <w:pStyle w:val="2"/>
        <w:spacing w:line="280" w:lineRule="auto"/>
        <w:rPr>
          <w:rFonts w:hint="eastAsia" w:ascii="微软雅黑" w:hAnsi="微软雅黑" w:eastAsia="微软雅黑" w:cs="微软雅黑"/>
          <w:sz w:val="30"/>
          <w:szCs w:val="30"/>
        </w:rPr>
      </w:pPr>
    </w:p>
    <w:p w14:paraId="64A5C00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mild description of the state in the wilderness, as one proving no sacrifices to be necessary, sounds oddly tame for Amos with all his vehemence of expostulation in the context.</w:t>
      </w:r>
    </w:p>
    <w:p w14:paraId="083422A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而且，将旷野中的状态描述为证明不需要献祭，对于在上下文中带着祂所有激烈斥责的阿摩司(Amos)来说，听起来出奇地温和。</w:t>
      </w:r>
    </w:p>
    <w:p w14:paraId="4ED87F64">
      <w:pPr>
        <w:pStyle w:val="2"/>
        <w:spacing w:line="280" w:lineRule="auto"/>
        <w:rPr>
          <w:rFonts w:hint="eastAsia" w:ascii="微软雅黑" w:hAnsi="微软雅黑" w:eastAsia="微软雅黑" w:cs="微软雅黑"/>
          <w:sz w:val="30"/>
          <w:szCs w:val="30"/>
        </w:rPr>
      </w:pPr>
    </w:p>
    <w:p w14:paraId="5AD8427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exegesis, on the other hand, be adopted, the preceding context can also be interpreted to the same effect: God hates, despises their feasts, because these things cannot avail to stem the judgment, as the foolish people believe they are able to do.</w:t>
      </w:r>
    </w:p>
    <w:p w14:paraId="6FD0E7B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另一方面，如果我们的解经(exegesis)被采纳，那么前面的上下文也可以被解释为同样的效果：神恨恶，藐视他们的节期，因为这些东西不能阻止审判，而愚昧的百姓却相信它们能够做到。</w:t>
      </w:r>
    </w:p>
    <w:p w14:paraId="3018AFA3">
      <w:pPr>
        <w:pStyle w:val="2"/>
        <w:spacing w:line="280" w:lineRule="auto"/>
        <w:rPr>
          <w:rFonts w:hint="eastAsia" w:ascii="微软雅黑" w:hAnsi="微软雅黑" w:eastAsia="微软雅黑" w:cs="微软雅黑"/>
          <w:sz w:val="30"/>
          <w:szCs w:val="30"/>
        </w:rPr>
      </w:pPr>
    </w:p>
    <w:p w14:paraId="6D82E8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sacrifices but retribution will satisfy Jehovah: 'Let judgment roll down as waters, and righteousness as a mighty stream.'</w:t>
      </w:r>
    </w:p>
    <w:p w14:paraId="1ED6BC5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满足耶和华(Jehovah)的不是献祭而是报应：“惟愿公平(judgment)如大水滚滚，使公义(righteousness)如江河滔滔。”</w:t>
      </w:r>
    </w:p>
    <w:p w14:paraId="14582661">
      <w:pPr>
        <w:pStyle w:val="2"/>
        <w:spacing w:line="280" w:lineRule="auto"/>
        <w:rPr>
          <w:rFonts w:hint="eastAsia" w:ascii="微软雅黑" w:hAnsi="微软雅黑" w:eastAsia="微软雅黑" w:cs="微软雅黑"/>
          <w:sz w:val="30"/>
          <w:szCs w:val="30"/>
        </w:rPr>
      </w:pPr>
    </w:p>
    <w:p w14:paraId="1839B53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1:10–17</w:t>
      </w:r>
    </w:p>
    <w:p w14:paraId="7BEAB0F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1:10–17</w:t>
      </w:r>
    </w:p>
    <w:p w14:paraId="2920CD15">
      <w:pPr>
        <w:pStyle w:val="2"/>
        <w:spacing w:line="280" w:lineRule="auto"/>
        <w:rPr>
          <w:rFonts w:hint="eastAsia" w:ascii="微软雅黑" w:hAnsi="微软雅黑" w:eastAsia="微软雅黑" w:cs="微软雅黑"/>
          <w:sz w:val="30"/>
          <w:szCs w:val="30"/>
        </w:rPr>
      </w:pPr>
    </w:p>
    <w:p w14:paraId="05F624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1:10–17, sounds even stronger than the language of Amos just considered.</w:t>
      </w:r>
    </w:p>
    <w:p w14:paraId="7125D28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1:10–17，听起来甚至比刚才考虑的阿摩司(Amos)的措辞更强烈。</w:t>
      </w:r>
    </w:p>
    <w:p w14:paraId="37C2399F">
      <w:pPr>
        <w:pStyle w:val="2"/>
        <w:spacing w:line="280" w:lineRule="auto"/>
        <w:rPr>
          <w:rFonts w:hint="eastAsia" w:ascii="微软雅黑" w:hAnsi="微软雅黑" w:eastAsia="微软雅黑" w:cs="微软雅黑"/>
          <w:sz w:val="30"/>
          <w:szCs w:val="30"/>
        </w:rPr>
      </w:pPr>
    </w:p>
    <w:p w14:paraId="28796AD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case likewise there is nothing to indicate that the statement is meant as a pronouncement on the value or worthlessness of sacrifices in the abstract.</w:t>
      </w:r>
    </w:p>
    <w:p w14:paraId="228C474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但同样在这种情况下，也没有任何迹象表明这句话是对抽象的祭物价值或无价值的声明。</w:t>
      </w:r>
    </w:p>
    <w:p w14:paraId="7D1AE1B1">
      <w:pPr>
        <w:pStyle w:val="2"/>
        <w:spacing w:line="280" w:lineRule="auto"/>
        <w:rPr>
          <w:rFonts w:hint="eastAsia" w:ascii="微软雅黑" w:hAnsi="微软雅黑" w:eastAsia="微软雅黑" w:cs="微软雅黑"/>
          <w:sz w:val="30"/>
          <w:szCs w:val="30"/>
        </w:rPr>
      </w:pPr>
    </w:p>
    <w:p w14:paraId="6404419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'who has required this at your hand?' in vs. 12 might, at first sight, seem to imply a divine declamation, 'I have never required it', and that would rule out the revelation-origin of the sacrificial laws.</w:t>
      </w:r>
    </w:p>
    <w:p w14:paraId="4032053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节中“谁向你们的手要求这些？”这句话乍看之下，似乎暗示了神的一个宣告：“我从未要求过它”，那将排除献祭律法的启示起源。</w:t>
      </w:r>
    </w:p>
    <w:p w14:paraId="6F39867F">
      <w:pPr>
        <w:pStyle w:val="2"/>
        <w:spacing w:line="280" w:lineRule="auto"/>
        <w:rPr>
          <w:rFonts w:hint="eastAsia" w:ascii="微软雅黑" w:hAnsi="微软雅黑" w:eastAsia="微软雅黑" w:cs="微软雅黑"/>
          <w:sz w:val="30"/>
          <w:szCs w:val="30"/>
        </w:rPr>
      </w:pPr>
    </w:p>
    <w:p w14:paraId="35F819C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added qualification, 'to trample my courts', clearly shows what is meant.</w:t>
      </w:r>
    </w:p>
    <w:p w14:paraId="647F9D5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但附加的限定语“践踏我的院宇”，清楚地表明了其含义。</w:t>
      </w:r>
    </w:p>
    <w:p w14:paraId="3B809AF1">
      <w:pPr>
        <w:pStyle w:val="2"/>
        <w:spacing w:line="280" w:lineRule="auto"/>
        <w:rPr>
          <w:rFonts w:hint="eastAsia" w:ascii="微软雅黑" w:hAnsi="微软雅黑" w:eastAsia="微软雅黑" w:cs="微软雅黑"/>
          <w:sz w:val="30"/>
          <w:szCs w:val="30"/>
        </w:rPr>
      </w:pPr>
    </w:p>
    <w:p w14:paraId="7C1EB79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frequentation of the temple Isaiah would hardly have stigmatized as a trampling of the temple-courts.</w:t>
      </w:r>
    </w:p>
    <w:p w14:paraId="7858D19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以赛亚(Isaiah)不太可能将一般性地常去圣殿斥责为践踏圣殿的院宇。</w:t>
      </w:r>
    </w:p>
    <w:p w14:paraId="74328CA7">
      <w:pPr>
        <w:pStyle w:val="2"/>
        <w:spacing w:line="280" w:lineRule="auto"/>
        <w:rPr>
          <w:rFonts w:hint="eastAsia" w:ascii="微软雅黑" w:hAnsi="微软雅黑" w:eastAsia="微软雅黑" w:cs="微软雅黑"/>
          <w:sz w:val="30"/>
          <w:szCs w:val="30"/>
        </w:rPr>
      </w:pPr>
    </w:p>
    <w:p w14:paraId="656CDE3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himself visited the temple, as chapter 6 proves.</w:t>
      </w:r>
    </w:p>
    <w:p w14:paraId="67E5864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以赛亚(Isaiah)自己也曾造访圣殿，正如第 6 章所证明的。</w:t>
      </w:r>
    </w:p>
    <w:p w14:paraId="30206C6B">
      <w:pPr>
        <w:pStyle w:val="2"/>
        <w:spacing w:line="280" w:lineRule="auto"/>
        <w:rPr>
          <w:rFonts w:hint="eastAsia" w:ascii="微软雅黑" w:hAnsi="微软雅黑" w:eastAsia="微软雅黑" w:cs="微软雅黑"/>
          <w:sz w:val="30"/>
          <w:szCs w:val="30"/>
        </w:rPr>
      </w:pPr>
    </w:p>
    <w:p w14:paraId="1E09663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absurd it is to impute to the prophet a sweeping condemnation of all the acts enumerated here!</w:t>
      </w:r>
    </w:p>
    <w:p w14:paraId="10B1CB6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而且，将这里所列举的所有行为都归咎于先知的一概谴责是多么荒谬！</w:t>
      </w:r>
    </w:p>
    <w:p w14:paraId="5BD5FA1C">
      <w:pPr>
        <w:pStyle w:val="2"/>
        <w:spacing w:line="280" w:lineRule="auto"/>
        <w:rPr>
          <w:rFonts w:hint="eastAsia" w:ascii="微软雅黑" w:hAnsi="微软雅黑" w:eastAsia="微软雅黑" w:cs="微软雅黑"/>
          <w:sz w:val="30"/>
          <w:szCs w:val="30"/>
        </w:rPr>
      </w:pPr>
    </w:p>
    <w:p w14:paraId="31FC412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one of the things that God refuses to receive!</w:t>
      </w:r>
    </w:p>
    <w:p w14:paraId="5FEF95A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祷告是神拒绝接受的事情之一！</w:t>
      </w:r>
    </w:p>
    <w:p w14:paraId="4E5A2F90">
      <w:pPr>
        <w:pStyle w:val="2"/>
        <w:spacing w:line="280" w:lineRule="auto"/>
        <w:rPr>
          <w:rFonts w:hint="eastAsia" w:ascii="微软雅黑" w:hAnsi="微软雅黑" w:eastAsia="微软雅黑" w:cs="微软雅黑"/>
          <w:sz w:val="30"/>
          <w:szCs w:val="30"/>
        </w:rPr>
      </w:pPr>
    </w:p>
    <w:p w14:paraId="69E1BB5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suffices to prove, that not these acts in the abstract, but some peculiar accompaniment of them, rendered them unacceptable in Jehovah's sight.</w:t>
      </w:r>
    </w:p>
    <w:p w14:paraId="27D9054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仅此一点就足以证明，使这些行为在耶和华(Jehovah)眼中不可接受的，不是这些行为本身，而是伴随它们的一些特殊事物。</w:t>
      </w:r>
    </w:p>
    <w:p w14:paraId="54F2B202">
      <w:pPr>
        <w:pStyle w:val="2"/>
        <w:spacing w:line="280" w:lineRule="auto"/>
        <w:rPr>
          <w:rFonts w:hint="eastAsia" w:ascii="微软雅黑" w:hAnsi="微软雅黑" w:eastAsia="微软雅黑" w:cs="微软雅黑"/>
          <w:sz w:val="30"/>
          <w:szCs w:val="30"/>
        </w:rPr>
      </w:pPr>
    </w:p>
    <w:p w14:paraId="7BC0FD8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attending feature is the prophet clearly enough indicates.</w:t>
      </w:r>
    </w:p>
    <w:p w14:paraId="78BD6F3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先知非常清楚地指出了这种伴随的特征是什么。</w:t>
      </w:r>
    </w:p>
    <w:p w14:paraId="16045E11">
      <w:pPr>
        <w:pStyle w:val="2"/>
        <w:spacing w:line="280" w:lineRule="auto"/>
        <w:rPr>
          <w:rFonts w:hint="eastAsia" w:ascii="微软雅黑" w:hAnsi="微软雅黑" w:eastAsia="微软雅黑" w:cs="微软雅黑"/>
          <w:sz w:val="30"/>
          <w:szCs w:val="30"/>
        </w:rPr>
      </w:pPr>
    </w:p>
    <w:p w14:paraId="62B4182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joining together of all these things with flagrant iniquity.</w:t>
      </w:r>
    </w:p>
    <w:p w14:paraId="49A6C23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它是将所有这些事情与公然的罪孽结合在一起。</w:t>
      </w:r>
    </w:p>
    <w:p w14:paraId="2878F639">
      <w:pPr>
        <w:pStyle w:val="2"/>
        <w:spacing w:line="280" w:lineRule="auto"/>
        <w:rPr>
          <w:rFonts w:hint="eastAsia" w:ascii="微软雅黑" w:hAnsi="微软雅黑" w:eastAsia="微软雅黑" w:cs="微软雅黑"/>
          <w:sz w:val="30"/>
          <w:szCs w:val="30"/>
        </w:rPr>
      </w:pPr>
    </w:p>
    <w:p w14:paraId="0D323CC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Vs. 13 should be rendered: 'I cannot away with iniquity joined to a solemn meeting.'</w:t>
      </w:r>
    </w:p>
    <w:p w14:paraId="2CC8ED1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节应译为：“我不能容忍罪孽与严肃的聚会结合在一起。”</w:t>
      </w:r>
    </w:p>
    <w:p w14:paraId="755E2F62">
      <w:pPr>
        <w:pStyle w:val="2"/>
        <w:spacing w:line="280" w:lineRule="auto"/>
        <w:rPr>
          <w:rFonts w:hint="eastAsia" w:ascii="微软雅黑" w:hAnsi="微软雅黑" w:eastAsia="微软雅黑" w:cs="微软雅黑"/>
          <w:sz w:val="30"/>
          <w:szCs w:val="30"/>
        </w:rPr>
      </w:pPr>
    </w:p>
    <w:p w14:paraId="69B02F1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pray God will not hear.</w:t>
      </w:r>
    </w:p>
    <w:p w14:paraId="539F2EE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当他们祷告时，神不会听。</w:t>
      </w:r>
    </w:p>
    <w:p w14:paraId="669E1253">
      <w:pPr>
        <w:pStyle w:val="2"/>
        <w:spacing w:line="280" w:lineRule="auto"/>
        <w:rPr>
          <w:rFonts w:hint="eastAsia" w:ascii="微软雅黑" w:hAnsi="微软雅黑" w:eastAsia="微软雅黑" w:cs="微软雅黑"/>
          <w:sz w:val="30"/>
          <w:szCs w:val="30"/>
        </w:rPr>
      </w:pPr>
    </w:p>
    <w:p w14:paraId="3372AD6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because prayer is wrong as such, but because the hands lifted up in prayer are 'full of blood'.</w:t>
      </w:r>
    </w:p>
    <w:p w14:paraId="762A767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这不是因为祷告本身是错的，而是因为举起祷告的手“沾满了血”。</w:t>
      </w:r>
    </w:p>
    <w:p w14:paraId="7A7D7583">
      <w:pPr>
        <w:pStyle w:val="2"/>
        <w:spacing w:line="280" w:lineRule="auto"/>
        <w:rPr>
          <w:rFonts w:hint="eastAsia" w:ascii="微软雅黑" w:hAnsi="微软雅黑" w:eastAsia="微软雅黑" w:cs="微软雅黑"/>
          <w:sz w:val="30"/>
          <w:szCs w:val="30"/>
        </w:rPr>
      </w:pPr>
    </w:p>
    <w:p w14:paraId="762733A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never be forgotten that in the prophets God speaks the language of burning indignation.</w:t>
      </w:r>
    </w:p>
    <w:p w14:paraId="72059A4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永远不应忘记，在先知书中，神说话带着烈火般的义愤。</w:t>
      </w:r>
    </w:p>
    <w:p w14:paraId="5D381385">
      <w:pPr>
        <w:pStyle w:val="2"/>
        <w:spacing w:line="280" w:lineRule="auto"/>
        <w:rPr>
          <w:rFonts w:hint="eastAsia" w:ascii="微软雅黑" w:hAnsi="微软雅黑" w:eastAsia="微软雅黑" w:cs="微软雅黑"/>
          <w:sz w:val="30"/>
          <w:szCs w:val="30"/>
        </w:rPr>
      </w:pPr>
    </w:p>
    <w:p w14:paraId="3F27232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sorts of qualifications and safeguarding of the words had been added, the entire force of the denunciation would have been broken.</w:t>
      </w:r>
    </w:p>
    <w:p w14:paraId="548813E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如果加上各种限定和措辞的保障，整个谴责的力量就会被瓦解。</w:t>
      </w:r>
    </w:p>
    <w:p w14:paraId="49FF3207">
      <w:pPr>
        <w:pStyle w:val="2"/>
        <w:spacing w:line="280" w:lineRule="auto"/>
        <w:rPr>
          <w:rFonts w:hint="eastAsia" w:ascii="微软雅黑" w:hAnsi="微软雅黑" w:eastAsia="微软雅黑" w:cs="微软雅黑"/>
          <w:sz w:val="30"/>
          <w:szCs w:val="30"/>
        </w:rPr>
      </w:pPr>
    </w:p>
    <w:p w14:paraId="1AA3D6B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critics demand, as necessary for our exegesis to stand, is that the prophet should have made Jehovah speak on this wise: 'Although in the abstract I do not disapprove of ritual worship, and even demand it, yet in the way you offer it to me I cannot accept it.'</w:t>
      </w:r>
    </w:p>
    <w:p w14:paraId="3CE447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批评家们要求，为了使我们的解经(exegesis)成立，先知应该让耶和华(Jehovah)这样说话：“虽然抽象地来说我不反对礼仪敬拜，甚至要求它，但以你们献给我的方式，我不能接受。”</w:t>
      </w:r>
    </w:p>
    <w:p w14:paraId="41F5F4CE">
      <w:pPr>
        <w:pStyle w:val="2"/>
        <w:spacing w:line="280" w:lineRule="auto"/>
        <w:rPr>
          <w:rFonts w:hint="eastAsia" w:ascii="微软雅黑" w:hAnsi="微软雅黑" w:eastAsia="微软雅黑" w:cs="微软雅黑"/>
          <w:sz w:val="30"/>
          <w:szCs w:val="30"/>
        </w:rPr>
      </w:pPr>
    </w:p>
    <w:p w14:paraId="1771BC9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critics have failed to appreciate psychologically is the rhetorical absoluteness of the condemnation.</w:t>
      </w:r>
    </w:p>
    <w:p w14:paraId="55DEE50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批评家们在心理上未能领会的是这种谴责的修辞上的绝对性。</w:t>
      </w:r>
    </w:p>
    <w:p w14:paraId="32AC0DED">
      <w:pPr>
        <w:pStyle w:val="2"/>
        <w:spacing w:line="280" w:lineRule="auto"/>
        <w:rPr>
          <w:rFonts w:hint="eastAsia" w:ascii="微软雅黑" w:hAnsi="微软雅黑" w:eastAsia="微软雅黑" w:cs="微软雅黑"/>
          <w:sz w:val="30"/>
          <w:szCs w:val="30"/>
        </w:rPr>
      </w:pPr>
    </w:p>
    <w:p w14:paraId="76B949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made a precisely-formulated theological deliverance out of it.</w:t>
      </w:r>
    </w:p>
    <w:p w14:paraId="4C48E5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他们将它变成了一个精确阐述的神学论断。</w:t>
      </w:r>
    </w:p>
    <w:p w14:paraId="1E1B315F">
      <w:pPr>
        <w:pStyle w:val="2"/>
        <w:spacing w:line="280" w:lineRule="auto"/>
        <w:rPr>
          <w:rFonts w:hint="eastAsia" w:ascii="微软雅黑" w:hAnsi="微软雅黑" w:eastAsia="微软雅黑" w:cs="微软雅黑"/>
          <w:sz w:val="30"/>
          <w:szCs w:val="30"/>
        </w:rPr>
      </w:pPr>
    </w:p>
    <w:p w14:paraId="5B8CBB1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in such passages is the anthropomorphic speech of one whose indignation has been aroused to the point of refusal to consider the question in the抽象 or with nicety of distinctions.</w:t>
      </w:r>
    </w:p>
    <w:p w14:paraId="17D0A9A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我们在这样的经文中看到的是一种拟人化的言语，说话者的愤怒已被激起，以至于拒绝抽象地或带着细微的区别来考虑这个问题。</w:t>
      </w:r>
    </w:p>
    <w:p w14:paraId="250D7C72">
      <w:pPr>
        <w:pStyle w:val="2"/>
        <w:spacing w:line="280" w:lineRule="auto"/>
        <w:rPr>
          <w:rFonts w:hint="eastAsia" w:ascii="微软雅黑" w:hAnsi="微软雅黑" w:eastAsia="微软雅黑" w:cs="微软雅黑"/>
          <w:sz w:val="30"/>
          <w:szCs w:val="30"/>
        </w:rPr>
      </w:pPr>
    </w:p>
    <w:p w14:paraId="541AD5B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 preacher, truly capable of resentment against sin, would have stopped to add qualifications under such circumstances.</w:t>
      </w:r>
    </w:p>
    <w:p w14:paraId="490D458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在这种情况下，任何一个真正能够对罪恶感到愤恨的人，任何一个传道人，都不会停下来附加限定语。</w:t>
      </w:r>
    </w:p>
    <w:p w14:paraId="6E5758F4">
      <w:pPr>
        <w:pStyle w:val="2"/>
        <w:spacing w:line="280" w:lineRule="auto"/>
        <w:rPr>
          <w:rFonts w:hint="eastAsia" w:ascii="微软雅黑" w:hAnsi="微软雅黑" w:eastAsia="微软雅黑" w:cs="微软雅黑"/>
          <w:sz w:val="30"/>
          <w:szCs w:val="30"/>
        </w:rPr>
      </w:pPr>
    </w:p>
    <w:p w14:paraId="6BB0386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6:6</w:t>
      </w:r>
    </w:p>
    <w:p w14:paraId="79864F9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6:6</w:t>
      </w:r>
    </w:p>
    <w:p w14:paraId="1C50E375">
      <w:pPr>
        <w:pStyle w:val="2"/>
        <w:spacing w:line="280" w:lineRule="auto"/>
        <w:rPr>
          <w:rFonts w:hint="eastAsia" w:ascii="微软雅黑" w:hAnsi="微软雅黑" w:eastAsia="微软雅黑" w:cs="微软雅黑"/>
          <w:sz w:val="30"/>
          <w:szCs w:val="30"/>
        </w:rPr>
      </w:pPr>
    </w:p>
    <w:p w14:paraId="5B35F47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 6:6, the difference between the two members of the sentence is a difference in form but not in reality.</w:t>
      </w:r>
    </w:p>
    <w:p w14:paraId="40D4F1A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 6:6 中，句子中两个组成部分之间的区别是形式上的，而非实质上的。</w:t>
      </w:r>
    </w:p>
    <w:p w14:paraId="42F67320">
      <w:pPr>
        <w:pStyle w:val="2"/>
        <w:spacing w:line="280" w:lineRule="auto"/>
        <w:rPr>
          <w:rFonts w:hint="eastAsia" w:ascii="微软雅黑" w:hAnsi="微软雅黑" w:eastAsia="微软雅黑" w:cs="微软雅黑"/>
          <w:sz w:val="30"/>
          <w:szCs w:val="30"/>
        </w:rPr>
      </w:pPr>
    </w:p>
    <w:p w14:paraId="233C734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not that when mercy comes under consideration, God absolutely rejects all sacrifice ('mercy and not sacrifice'), whilst, when it is a matter of the knowledge of Himself, He has only a relative preference, which does not absolutely reject the sacrifice ('knowledge of God more than burnt offerings').</w:t>
      </w:r>
    </w:p>
    <w:p w14:paraId="62ECBC2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其含义并非是：当考虑到怜悯时，神绝对拒绝所有祭物（“怜恤，不喜爱祭祀”），而当涉及认识祂自己时，祂只是一种相对的偏好，并不绝对拒绝祭物（“认识神，胜于燔祭”）。</w:t>
      </w:r>
    </w:p>
    <w:p w14:paraId="3C824793">
      <w:pPr>
        <w:pStyle w:val="2"/>
        <w:spacing w:line="280" w:lineRule="auto"/>
        <w:rPr>
          <w:rFonts w:hint="eastAsia" w:ascii="微软雅黑" w:hAnsi="微软雅黑" w:eastAsia="微软雅黑" w:cs="微软雅黑"/>
          <w:sz w:val="30"/>
          <w:szCs w:val="30"/>
        </w:rPr>
      </w:pPr>
    </w:p>
    <w:p w14:paraId="38A87DE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simply an idiomatic variation of the same thought in both clauses.</w:t>
      </w:r>
    </w:p>
    <w:p w14:paraId="2B04F51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这里只是两句话中同一思想的惯用表达变化。</w:t>
      </w:r>
    </w:p>
    <w:p w14:paraId="54543A6A">
      <w:pPr>
        <w:pStyle w:val="2"/>
        <w:spacing w:line="280" w:lineRule="auto"/>
        <w:rPr>
          <w:rFonts w:hint="eastAsia" w:ascii="微软雅黑" w:hAnsi="微软雅黑" w:eastAsia="微软雅黑" w:cs="微软雅黑"/>
          <w:sz w:val="30"/>
          <w:szCs w:val="30"/>
        </w:rPr>
      </w:pPr>
    </w:p>
    <w:p w14:paraId="576E627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clause is a way of speaking such as anyone might employ: I want acts rather than mere promises.</w:t>
      </w:r>
    </w:p>
    <w:p w14:paraId="6AE4472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第二句话是任何人都可能使用的说话方式：我想要行动而不是仅仅的承诺。</w:t>
      </w:r>
    </w:p>
    <w:p w14:paraId="22F7E74C">
      <w:pPr>
        <w:pStyle w:val="2"/>
        <w:spacing w:line="280" w:lineRule="auto"/>
        <w:rPr>
          <w:rFonts w:hint="eastAsia" w:ascii="微软雅黑" w:hAnsi="微软雅黑" w:eastAsia="微软雅黑" w:cs="微软雅黑"/>
          <w:sz w:val="30"/>
          <w:szCs w:val="30"/>
        </w:rPr>
      </w:pPr>
    </w:p>
    <w:p w14:paraId="32BEB2E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should not be regarded as weaker than the 'not' makes the first, but be interpreted in harmony with it: Jehovah desires knowledge of God and not burnt offering.</w:t>
      </w:r>
    </w:p>
    <w:p w14:paraId="357D983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因此，它不应被视为弱于第一个“不喜爱”所表达的，而应与第一个表达和谐一致地解释：耶和华(Jehovah)喜爱认识神，不喜爱燔祭。</w:t>
      </w:r>
    </w:p>
    <w:p w14:paraId="668510BF">
      <w:pPr>
        <w:pStyle w:val="2"/>
        <w:spacing w:line="280" w:lineRule="auto"/>
        <w:rPr>
          <w:rFonts w:hint="eastAsia" w:ascii="微软雅黑" w:hAnsi="微软雅黑" w:eastAsia="微软雅黑" w:cs="微软雅黑"/>
          <w:sz w:val="30"/>
          <w:szCs w:val="30"/>
        </w:rPr>
      </w:pPr>
    </w:p>
    <w:p w14:paraId="7F5D877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rejection is absolute in both cases.</w:t>
      </w:r>
    </w:p>
    <w:p w14:paraId="11D1130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在两种情况下，拒绝都是绝对的。</w:t>
      </w:r>
    </w:p>
    <w:p w14:paraId="637FCD6F">
      <w:pPr>
        <w:pStyle w:val="2"/>
        <w:spacing w:line="280" w:lineRule="auto"/>
        <w:rPr>
          <w:rFonts w:hint="eastAsia" w:ascii="微软雅黑" w:hAnsi="微软雅黑" w:eastAsia="微软雅黑" w:cs="微软雅黑"/>
          <w:sz w:val="30"/>
          <w:szCs w:val="30"/>
        </w:rPr>
      </w:pPr>
    </w:p>
    <w:p w14:paraId="4922969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point at issue is on what this double rejection is based.</w:t>
      </w:r>
    </w:p>
    <w:p w14:paraId="1CDEA22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但问题的关键在于，这种双重拒绝是基于什么。</w:t>
      </w:r>
    </w:p>
    <w:p w14:paraId="067C5B37">
      <w:pPr>
        <w:pStyle w:val="2"/>
        <w:spacing w:line="280" w:lineRule="auto"/>
        <w:rPr>
          <w:rFonts w:hint="eastAsia" w:ascii="微软雅黑" w:hAnsi="微软雅黑" w:eastAsia="微软雅黑" w:cs="微软雅黑"/>
          <w:sz w:val="30"/>
          <w:szCs w:val="30"/>
        </w:rPr>
      </w:pPr>
    </w:p>
    <w:p w14:paraId="1EE94D8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furnishes the answer.</w:t>
      </w:r>
    </w:p>
    <w:p w14:paraId="335EB1E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上下文提供了答案。</w:t>
      </w:r>
    </w:p>
    <w:p w14:paraId="6B3D232E">
      <w:pPr>
        <w:pStyle w:val="2"/>
        <w:spacing w:line="280" w:lineRule="auto"/>
        <w:rPr>
          <w:rFonts w:hint="eastAsia" w:ascii="微软雅黑" w:hAnsi="微软雅黑" w:eastAsia="微软雅黑" w:cs="微软雅黑"/>
          <w:sz w:val="30"/>
          <w:szCs w:val="30"/>
        </w:rPr>
      </w:pPr>
    </w:p>
    <w:p w14:paraId="0B28C81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here scorns is sacrifice as a means for appeasing His righteous displeasure, sacrifice moreover offered without true repentance.</w:t>
      </w:r>
    </w:p>
    <w:p w14:paraId="028F6FE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神在此轻视的是祭物作为平息祂公义怒气的手段，而且是缺乏真正悔改的祭物。</w:t>
      </w:r>
    </w:p>
    <w:p w14:paraId="30327CF7">
      <w:pPr>
        <w:pStyle w:val="2"/>
        <w:spacing w:line="280" w:lineRule="auto"/>
        <w:rPr>
          <w:rFonts w:hint="eastAsia" w:ascii="微软雅黑" w:hAnsi="微软雅黑" w:eastAsia="微软雅黑" w:cs="微软雅黑"/>
          <w:sz w:val="30"/>
          <w:szCs w:val="30"/>
        </w:rPr>
      </w:pPr>
    </w:p>
    <w:p w14:paraId="00C2C8E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goodness is as a morning cloud and the dew that goes early away, offerings cannot avail to avert the judgment.</w:t>
      </w:r>
    </w:p>
    <w:p w14:paraId="1B1D165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当他们的良善像早晨的云彩和早散的甘露一样时，献祭也无法避免审判。</w:t>
      </w:r>
    </w:p>
    <w:p w14:paraId="04728167">
      <w:pPr>
        <w:pStyle w:val="2"/>
        <w:spacing w:line="280" w:lineRule="auto"/>
        <w:rPr>
          <w:rFonts w:hint="eastAsia" w:ascii="微软雅黑" w:hAnsi="微软雅黑" w:eastAsia="微软雅黑" w:cs="微软雅黑"/>
          <w:sz w:val="30"/>
          <w:szCs w:val="30"/>
        </w:rPr>
      </w:pPr>
    </w:p>
    <w:p w14:paraId="5A5F0D4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hewed them by the prophets, and slew them by the word of His mouth.</w:t>
      </w:r>
    </w:p>
    <w:p w14:paraId="0BB0151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因此，神藉着先知砍伐他们，以祂口中的话击杀他们。</w:t>
      </w:r>
    </w:p>
    <w:p w14:paraId="5F739F71">
      <w:pPr>
        <w:pStyle w:val="2"/>
        <w:spacing w:line="280" w:lineRule="auto"/>
        <w:rPr>
          <w:rFonts w:hint="eastAsia" w:ascii="微软雅黑" w:hAnsi="微软雅黑" w:eastAsia="微软雅黑" w:cs="微软雅黑"/>
          <w:sz w:val="30"/>
          <w:szCs w:val="30"/>
        </w:rPr>
      </w:pPr>
    </w:p>
    <w:p w14:paraId="67D52E9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train of thought that, by means of 'for' the sixth verse is joined.</w:t>
      </w:r>
    </w:p>
    <w:p w14:paraId="7A1BAD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正是通过“因为”，第六节被连接到这一思路。</w:t>
      </w:r>
    </w:p>
    <w:p w14:paraId="2C8E9946">
      <w:pPr>
        <w:pStyle w:val="2"/>
        <w:spacing w:line="280" w:lineRule="auto"/>
        <w:rPr>
          <w:rFonts w:hint="eastAsia" w:ascii="微软雅黑" w:hAnsi="微软雅黑" w:eastAsia="微软雅黑" w:cs="微软雅黑"/>
          <w:sz w:val="30"/>
          <w:szCs w:val="30"/>
        </w:rPr>
      </w:pPr>
    </w:p>
    <w:p w14:paraId="33EA71A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chesed here points back to the false chesed of vs. 4, and the knowledge of God to the pretended knowledge of vs. 3.</w:t>
      </w:r>
    </w:p>
    <w:p w14:paraId="35E6D5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这里的慈爱(chesed)指向第 4 节虚假的慈爱(chesed)，而认识神则指向第 3 节假装的认识。</w:t>
      </w:r>
    </w:p>
    <w:p w14:paraId="0017F877">
      <w:pPr>
        <w:pStyle w:val="2"/>
        <w:spacing w:line="280" w:lineRule="auto"/>
        <w:rPr>
          <w:rFonts w:hint="eastAsia" w:ascii="微软雅黑" w:hAnsi="微软雅黑" w:eastAsia="微软雅黑" w:cs="微软雅黑"/>
          <w:sz w:val="30"/>
          <w:szCs w:val="30"/>
        </w:rPr>
      </w:pPr>
    </w:p>
    <w:p w14:paraId="2EC77BF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words are thus interpreted in the light of the context, they no longer prove the contention of the critical theory.</w:t>
      </w:r>
    </w:p>
    <w:p w14:paraId="3C2706F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当这些话在上下文中被这样解释时，它们就不再能证明批判性理论的主张。</w:t>
      </w:r>
    </w:p>
    <w:p w14:paraId="4403B178">
      <w:pPr>
        <w:pStyle w:val="2"/>
        <w:spacing w:line="280" w:lineRule="auto"/>
        <w:rPr>
          <w:rFonts w:hint="eastAsia" w:ascii="微软雅黑" w:hAnsi="微软雅黑" w:eastAsia="微软雅黑" w:cs="微软雅黑"/>
          <w:sz w:val="30"/>
          <w:szCs w:val="30"/>
        </w:rPr>
      </w:pPr>
    </w:p>
    <w:p w14:paraId="760FEBA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6:6–9</w:t>
      </w:r>
    </w:p>
    <w:p w14:paraId="00496A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6:6–9</w:t>
      </w:r>
    </w:p>
    <w:p w14:paraId="513EF441">
      <w:pPr>
        <w:pStyle w:val="2"/>
        <w:spacing w:line="280" w:lineRule="auto"/>
        <w:rPr>
          <w:rFonts w:hint="eastAsia" w:ascii="微软雅黑" w:hAnsi="微软雅黑" w:eastAsia="微软雅黑" w:cs="微软雅黑"/>
          <w:sz w:val="30"/>
          <w:szCs w:val="30"/>
        </w:rPr>
      </w:pPr>
    </w:p>
    <w:p w14:paraId="12C51D7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Mic. 6:6–9 likewise everything depends on a correct apprehension of the context.</w:t>
      </w:r>
    </w:p>
    <w:p w14:paraId="221DFE2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同样，在弥迦书 6:6–9 中，一切都取决于对上下文的正确理解。</w:t>
      </w:r>
    </w:p>
    <w:p w14:paraId="0651EA5B">
      <w:pPr>
        <w:pStyle w:val="2"/>
        <w:spacing w:line="280" w:lineRule="auto"/>
        <w:rPr>
          <w:rFonts w:hint="eastAsia" w:ascii="微软雅黑" w:hAnsi="微软雅黑" w:eastAsia="微软雅黑" w:cs="微软雅黑"/>
          <w:sz w:val="30"/>
          <w:szCs w:val="30"/>
        </w:rPr>
      </w:pPr>
    </w:p>
    <w:p w14:paraId="34C4E0C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'Wherewith shall I come before Jehovah', etc. is not asked by the prophet himself, but by someone representing the people.</w:t>
      </w:r>
    </w:p>
    <w:p w14:paraId="57B5BA7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“我朝见耶和华(Jehovah)，”等等的问题，并非由先知本人提出，而是由代表百姓的某人提出的。</w:t>
      </w:r>
    </w:p>
    <w:p w14:paraId="5ECC6EB3">
      <w:pPr>
        <w:pStyle w:val="2"/>
        <w:spacing w:line="280" w:lineRule="auto"/>
        <w:rPr>
          <w:rFonts w:hint="eastAsia" w:ascii="微软雅黑" w:hAnsi="微软雅黑" w:eastAsia="微软雅黑" w:cs="微软雅黑"/>
          <w:sz w:val="30"/>
          <w:szCs w:val="30"/>
        </w:rPr>
      </w:pPr>
    </w:p>
    <w:p w14:paraId="6EA0668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permissible at the outset to put into it the expectation of a negative answer, and to make this negative answer the opinion of the prophet; I will not come before Jehovah with any of these things.</w:t>
      </w:r>
    </w:p>
    <w:p w14:paraId="5D35680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一开始就将其解读为期待一个否定性的答案，并使这个否定性的答案成为先知的观点：我将不带着这些东西中的任何一个来朝见耶和华(Jehovah)，这是不被允许的。</w:t>
      </w:r>
    </w:p>
    <w:p w14:paraId="0B87FE8B">
      <w:pPr>
        <w:pStyle w:val="2"/>
        <w:spacing w:line="280" w:lineRule="auto"/>
        <w:rPr>
          <w:rFonts w:hint="eastAsia" w:ascii="微软雅黑" w:hAnsi="微软雅黑" w:eastAsia="微软雅黑" w:cs="微软雅黑"/>
          <w:sz w:val="30"/>
          <w:szCs w:val="30"/>
        </w:rPr>
      </w:pPr>
    </w:p>
    <w:p w14:paraId="322B803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question asked by the people, we must understand it as meant in all seriousness; the speaker wants to know what would be the proper way of approaching Jehovah under the circumstances, and to what limit of exertion and expense he ought to go.</w:t>
      </w:r>
    </w:p>
    <w:p w14:paraId="24F3CD6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如果这是一个由百姓提出的问题，我们必须理解为它是严肃认真的；说话者想要知道在这种情况下，朝见耶和华(Jehovah)的适当方式是什么，以及他应该付出多大的努力和费用。</w:t>
      </w:r>
    </w:p>
    <w:p w14:paraId="5969C91C">
      <w:pPr>
        <w:pStyle w:val="2"/>
        <w:spacing w:line="280" w:lineRule="auto"/>
        <w:rPr>
          <w:rFonts w:hint="eastAsia" w:ascii="微软雅黑" w:hAnsi="微软雅黑" w:eastAsia="微软雅黑" w:cs="微软雅黑"/>
          <w:sz w:val="30"/>
          <w:szCs w:val="30"/>
        </w:rPr>
      </w:pPr>
    </w:p>
    <w:p w14:paraId="7DCBA7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the discourse is dramatic.</w:t>
      </w:r>
    </w:p>
    <w:p w14:paraId="25AAAF8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这段话的结构是戏剧性的。</w:t>
      </w:r>
    </w:p>
    <w:p w14:paraId="34227EF2">
      <w:pPr>
        <w:pStyle w:val="2"/>
        <w:spacing w:line="280" w:lineRule="auto"/>
        <w:rPr>
          <w:rFonts w:hint="eastAsia" w:ascii="微软雅黑" w:hAnsi="微软雅黑" w:eastAsia="微软雅黑" w:cs="微软雅黑"/>
          <w:sz w:val="30"/>
          <w:szCs w:val="30"/>
        </w:rPr>
      </w:pPr>
    </w:p>
    <w:p w14:paraId="4664C2E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the speaker in vs. 6 is induced by the expostulation of Jehovah voiced in vss. 1–5.</w:t>
      </w:r>
    </w:p>
    <w:p w14:paraId="65331DF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节中说话者的提议，是由第 1–5 节中耶和华(Jehovah)所表达的斥责所引发的。</w:t>
      </w:r>
    </w:p>
    <w:p w14:paraId="14994EDA">
      <w:pPr>
        <w:pStyle w:val="2"/>
        <w:spacing w:line="280" w:lineRule="auto"/>
        <w:rPr>
          <w:rFonts w:hint="eastAsia" w:ascii="微软雅黑" w:hAnsi="微软雅黑" w:eastAsia="微软雅黑" w:cs="微软雅黑"/>
          <w:sz w:val="30"/>
          <w:szCs w:val="30"/>
        </w:rPr>
      </w:pPr>
    </w:p>
    <w:p w14:paraId="204BE6A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has a controversy with Israel, the point of which is that they have been ungrateful for ancient favours received.</w:t>
      </w:r>
    </w:p>
    <w:p w14:paraId="5DC13CF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耶和华(Jehovah)与以色列有一场争讼(controversy)，其核心是他们对所领受的古老恩惠不知感恩。</w:t>
      </w:r>
    </w:p>
    <w:p w14:paraId="7F5C19E6">
      <w:pPr>
        <w:pStyle w:val="2"/>
        <w:spacing w:line="280" w:lineRule="auto"/>
        <w:rPr>
          <w:rFonts w:hint="eastAsia" w:ascii="微软雅黑" w:hAnsi="微软雅黑" w:eastAsia="微软雅黑" w:cs="微软雅黑"/>
          <w:sz w:val="30"/>
          <w:szCs w:val="30"/>
        </w:rPr>
      </w:pPr>
    </w:p>
    <w:p w14:paraId="5A8B433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this charge of ingratitude the prophet introduces the representative of the people, who asks how he can make amends for an acknowledged delinquency.</w:t>
      </w:r>
    </w:p>
    <w:p w14:paraId="69D2438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为了回应这种不知感恩的指控，先知引入了百姓的代表，祂询问如何才能弥补一个被承认的过失。</w:t>
      </w:r>
    </w:p>
    <w:p w14:paraId="751231C3">
      <w:pPr>
        <w:pStyle w:val="2"/>
        <w:spacing w:line="280" w:lineRule="auto"/>
        <w:rPr>
          <w:rFonts w:hint="eastAsia" w:ascii="微软雅黑" w:hAnsi="微软雅黑" w:eastAsia="微软雅黑" w:cs="微软雅黑"/>
          <w:sz w:val="30"/>
          <w:szCs w:val="30"/>
        </w:rPr>
      </w:pPr>
    </w:p>
    <w:p w14:paraId="4EC01FB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offers to reimburse Jehovah by ritual service of a most excessive kind, and to conciliate Him by means of a pagan form of expiation, the sacrifice of the first-born.</w:t>
      </w:r>
    </w:p>
    <w:p w14:paraId="3DB39BB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祂提出要以一种最极端的礼仪服事来偿还耶和华(Jehovah)，并以一种异教的赎罪形式——献上头生的——来安抚祂。</w:t>
      </w:r>
    </w:p>
    <w:p w14:paraId="66261A23">
      <w:pPr>
        <w:pStyle w:val="2"/>
        <w:spacing w:line="280" w:lineRule="auto"/>
        <w:rPr>
          <w:rFonts w:hint="eastAsia" w:ascii="微软雅黑" w:hAnsi="微软雅黑" w:eastAsia="微软雅黑" w:cs="微软雅黑"/>
          <w:sz w:val="30"/>
          <w:szCs w:val="30"/>
        </w:rPr>
      </w:pPr>
    </w:p>
    <w:p w14:paraId="6B43672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 the third speaker.</w:t>
      </w:r>
    </w:p>
    <w:p w14:paraId="1BAF018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先知是第三位说话者。</w:t>
      </w:r>
    </w:p>
    <w:p w14:paraId="30F7AD4E">
      <w:pPr>
        <w:pStyle w:val="2"/>
        <w:spacing w:line="280" w:lineRule="auto"/>
        <w:rPr>
          <w:rFonts w:hint="eastAsia" w:ascii="微软雅黑" w:hAnsi="微软雅黑" w:eastAsia="微软雅黑" w:cs="微软雅黑"/>
          <w:sz w:val="30"/>
          <w:szCs w:val="30"/>
        </w:rPr>
      </w:pPr>
    </w:p>
    <w:p w14:paraId="3D53B8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opposes to the twofold offer of vss. 6, 7, the declaration, 'He has showed thee, O man, what is good, and what does Jehovah require of thee, but to do justly, to love kindness, and to walk humbly with thy God?'</w:t>
      </w:r>
    </w:p>
    <w:p w14:paraId="40E1596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祂用这番宣告来反对第 6、7 节的双重提议：“世人哪，祂已指示你何为善，耶和华(Jehovah)向你所要的是什么呢？只是要你行公义(justly)，好怜悯(kindness)，存谦卑的心与你的神同行？”</w:t>
      </w:r>
    </w:p>
    <w:p w14:paraId="2BF849C4">
      <w:pPr>
        <w:pStyle w:val="2"/>
        <w:spacing w:line="280" w:lineRule="auto"/>
        <w:rPr>
          <w:rFonts w:hint="eastAsia" w:ascii="微软雅黑" w:hAnsi="微软雅黑" w:eastAsia="微软雅黑" w:cs="微软雅黑"/>
          <w:sz w:val="30"/>
          <w:szCs w:val="30"/>
        </w:rPr>
      </w:pPr>
    </w:p>
    <w:p w14:paraId="6F47447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such an answer imply disapproval of sacrifice on principle?</w:t>
      </w:r>
    </w:p>
    <w:p w14:paraId="50420DB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这样的回答是否意味着原则上反对献祭？</w:t>
      </w:r>
    </w:p>
    <w:p w14:paraId="25A12945">
      <w:pPr>
        <w:pStyle w:val="2"/>
        <w:spacing w:line="280" w:lineRule="auto"/>
        <w:rPr>
          <w:rFonts w:hint="eastAsia" w:ascii="微软雅黑" w:hAnsi="微软雅黑" w:eastAsia="微软雅黑" w:cs="微软雅黑"/>
          <w:sz w:val="30"/>
          <w:szCs w:val="30"/>
        </w:rPr>
      </w:pPr>
    </w:p>
    <w:p w14:paraId="44CE911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itself nowhere represents sacrifice as a sufficient return for the favour of God.</w:t>
      </w:r>
    </w:p>
    <w:p w14:paraId="4EA71D3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律法本身从未在任何地方将献祭表现为对神恩惠的足够回报。</w:t>
      </w:r>
    </w:p>
    <w:p w14:paraId="1E9F063B">
      <w:pPr>
        <w:pStyle w:val="2"/>
        <w:spacing w:line="280" w:lineRule="auto"/>
        <w:rPr>
          <w:rFonts w:hint="eastAsia" w:ascii="微软雅黑" w:hAnsi="微软雅黑" w:eastAsia="微软雅黑" w:cs="微软雅黑"/>
          <w:sz w:val="30"/>
          <w:szCs w:val="30"/>
        </w:rPr>
      </w:pPr>
    </w:p>
    <w:p w14:paraId="31FA844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 idea of lavishness in ritual to make up for past neglect and ingratitude is offensive on every right interpretation of sacrifice.</w:t>
      </w:r>
    </w:p>
    <w:p w14:paraId="409DA14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除此之外，从任何正确的献祭解释来看，那种通过礼仪上的奢侈来弥补过去的忽略和不知感恩的想法都是令人反感的。</w:t>
      </w:r>
    </w:p>
    <w:p w14:paraId="78D09122">
      <w:pPr>
        <w:pStyle w:val="2"/>
        <w:spacing w:line="280" w:lineRule="auto"/>
        <w:rPr>
          <w:rFonts w:hint="eastAsia" w:ascii="微软雅黑" w:hAnsi="微软雅黑" w:eastAsia="微软雅黑" w:cs="微软雅黑"/>
          <w:sz w:val="30"/>
          <w:szCs w:val="30"/>
        </w:rPr>
      </w:pPr>
    </w:p>
    <w:p w14:paraId="2ED7371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'He has showed thee, O man, what is good', etc. do not refer to the time of the Exodus, so as to carry the implication that these things were the only things taught Israel at that time, to the exclusion of sacrifice.</w:t>
      </w:r>
    </w:p>
    <w:p w14:paraId="643130E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“世人哪，祂已指示你何为善，”等等的话，并非指引到出埃及(Exodus)的时候，从而暗示这些事情是当时教导以色列的唯一事情，排除了献祭。</w:t>
      </w:r>
    </w:p>
    <w:p w14:paraId="0F21A4B9">
      <w:pPr>
        <w:pStyle w:val="2"/>
        <w:spacing w:line="280" w:lineRule="auto"/>
        <w:rPr>
          <w:rFonts w:hint="eastAsia" w:ascii="微软雅黑" w:hAnsi="微软雅黑" w:eastAsia="微软雅黑" w:cs="微软雅黑"/>
          <w:sz w:val="30"/>
          <w:szCs w:val="30"/>
        </w:rPr>
      </w:pPr>
    </w:p>
    <w:p w14:paraId="5636BF4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refer to prophetic instruction of later date.</w:t>
      </w:r>
    </w:p>
    <w:p w14:paraId="257BD52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它们指的是后来的先知性教导。</w:t>
      </w:r>
    </w:p>
    <w:p w14:paraId="0F319FC5">
      <w:pPr>
        <w:pStyle w:val="2"/>
        <w:spacing w:line="280" w:lineRule="auto"/>
        <w:rPr>
          <w:rFonts w:hint="eastAsia" w:ascii="微软雅黑" w:hAnsi="微软雅黑" w:eastAsia="微软雅黑" w:cs="微软雅黑"/>
          <w:sz w:val="30"/>
          <w:szCs w:val="30"/>
        </w:rPr>
      </w:pPr>
    </w:p>
    <w:p w14:paraId="55AA93F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suggested that in the three things named the characteristic burden of each of the three great prophets, Amos, Hosea, Isaiah, can be recognized.</w:t>
      </w:r>
    </w:p>
    <w:p w14:paraId="368A55D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有人提出，在这三件事中，可以认出三位伟大先知：阿摩司(Amos)、何西阿(Hosea)、以赛亚(Isaiah)各自的特征性重负。</w:t>
      </w:r>
    </w:p>
    <w:p w14:paraId="5228D0A0">
      <w:pPr>
        <w:pStyle w:val="2"/>
        <w:spacing w:line="280" w:lineRule="auto"/>
        <w:rPr>
          <w:rFonts w:hint="eastAsia" w:ascii="微软雅黑" w:hAnsi="微软雅黑" w:eastAsia="微软雅黑" w:cs="微软雅黑"/>
          <w:sz w:val="30"/>
          <w:szCs w:val="30"/>
        </w:rPr>
      </w:pPr>
    </w:p>
    <w:p w14:paraId="11FEE02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justly would then sum up the message of Amos, to love kindness that of Hosea, and to walk humbly with one's God, that of Isaiah.</w:t>
      </w:r>
    </w:p>
    <w:p w14:paraId="7755467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那么，行公义(to do justly)将总结阿摩司(Amos)的信息，好怜悯(to love kindness)总结何西阿(Hosea)的信息，而存谦卑的心与神同行则总结以赛亚(Isaiah)的信息。</w:t>
      </w:r>
    </w:p>
    <w:p w14:paraId="002D8F4C">
      <w:pPr>
        <w:pStyle w:val="2"/>
        <w:spacing w:line="280" w:lineRule="auto"/>
        <w:rPr>
          <w:rFonts w:hint="eastAsia" w:ascii="微软雅黑" w:hAnsi="微软雅黑" w:eastAsia="微软雅黑" w:cs="微软雅黑"/>
          <w:sz w:val="30"/>
          <w:szCs w:val="30"/>
        </w:rPr>
      </w:pPr>
    </w:p>
    <w:p w14:paraId="1D0734D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4:4</w:t>
      </w:r>
    </w:p>
    <w:p w14:paraId="00DDA01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4:4</w:t>
      </w:r>
    </w:p>
    <w:p w14:paraId="44CC3384">
      <w:pPr>
        <w:pStyle w:val="2"/>
        <w:spacing w:line="280" w:lineRule="auto"/>
        <w:rPr>
          <w:rFonts w:hint="eastAsia" w:ascii="微软雅黑" w:hAnsi="微软雅黑" w:eastAsia="微软雅黑" w:cs="微软雅黑"/>
          <w:sz w:val="30"/>
          <w:szCs w:val="30"/>
        </w:rPr>
      </w:pPr>
    </w:p>
    <w:p w14:paraId="79D56E8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certain that in Amos 4:4, sacrifice is called 'transgression'.</w:t>
      </w:r>
    </w:p>
    <w:p w14:paraId="7EA8ADF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在阿摩司书 4:4 中，献祭被称为“过犯(transgression)”，这一点远非确定。</w:t>
      </w:r>
    </w:p>
    <w:p w14:paraId="3D3FF8E6">
      <w:pPr>
        <w:pStyle w:val="2"/>
        <w:spacing w:line="280" w:lineRule="auto"/>
        <w:rPr>
          <w:rFonts w:hint="eastAsia" w:ascii="微软雅黑" w:hAnsi="微软雅黑" w:eastAsia="微软雅黑" w:cs="微软雅黑"/>
          <w:sz w:val="30"/>
          <w:szCs w:val="30"/>
        </w:rPr>
      </w:pPr>
    </w:p>
    <w:p w14:paraId="016EDB9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statement, 'Come to Bethel and transgress, to Gilgal and multiply transgression' does, it is true, permit of this exegesis.</w:t>
      </w:r>
    </w:p>
    <w:p w14:paraId="0979AC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“到伯特利去犯罪(transgress)，到吉甲去多行过犯(multiply transgression)”这种陈述形式，诚然允许这种解经(exegesis)。</w:t>
      </w:r>
    </w:p>
    <w:p w14:paraId="21F0F0F4">
      <w:pPr>
        <w:pStyle w:val="2"/>
        <w:spacing w:line="280" w:lineRule="auto"/>
        <w:rPr>
          <w:rFonts w:hint="eastAsia" w:ascii="微软雅黑" w:hAnsi="微软雅黑" w:eastAsia="微软雅黑" w:cs="微软雅黑"/>
          <w:sz w:val="30"/>
          <w:szCs w:val="30"/>
        </w:rPr>
      </w:pPr>
    </w:p>
    <w:p w14:paraId="73A6039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require it.</w:t>
      </w:r>
    </w:p>
    <w:p w14:paraId="50D01D7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但它并非必需。</w:t>
      </w:r>
    </w:p>
    <w:p w14:paraId="7884E710">
      <w:pPr>
        <w:pStyle w:val="2"/>
        <w:spacing w:line="280" w:lineRule="auto"/>
        <w:rPr>
          <w:rFonts w:hint="eastAsia" w:ascii="微软雅黑" w:hAnsi="微软雅黑" w:eastAsia="微软雅黑" w:cs="微软雅黑"/>
          <w:sz w:val="30"/>
          <w:szCs w:val="30"/>
        </w:rPr>
      </w:pPr>
    </w:p>
    <w:p w14:paraId="25E667C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lose nothing of their point, when the transgression is found, not in the act of sacrificing per se, but in the character which this act had habitually come to bear at Bethel and Gilgal.</w:t>
      </w:r>
    </w:p>
    <w:p w14:paraId="11BF245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当过犯被发现不是在于献祭行为本身，而是在于这种行为在伯特利(Bethel)和吉甲(Gilgal)习惯性地带有的性质时，这些话的要点丝毫没有减弱。</w:t>
      </w:r>
    </w:p>
    <w:p w14:paraId="5D10108C">
      <w:pPr>
        <w:pStyle w:val="2"/>
        <w:spacing w:line="280" w:lineRule="auto"/>
        <w:rPr>
          <w:rFonts w:hint="eastAsia" w:ascii="微软雅黑" w:hAnsi="微软雅黑" w:eastAsia="微软雅黑" w:cs="微软雅黑"/>
          <w:sz w:val="30"/>
          <w:szCs w:val="30"/>
        </w:rPr>
      </w:pPr>
    </w:p>
    <w:p w14:paraId="73DED53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sacrifice there was, under the circumstances, to transgress, to do so lavishly involved the multiplying of transgression.</w:t>
      </w:r>
    </w:p>
    <w:p w14:paraId="1984DAF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在这种情况下，在那里献祭就是犯过犯(transgress)，而且慷慨地这样做就涉及增加过犯(multiplying of transgression)。</w:t>
      </w:r>
    </w:p>
    <w:p w14:paraId="217635F5">
      <w:pPr>
        <w:pStyle w:val="2"/>
        <w:spacing w:line="280" w:lineRule="auto"/>
        <w:rPr>
          <w:rFonts w:hint="eastAsia" w:ascii="微软雅黑" w:hAnsi="微软雅黑" w:eastAsia="微软雅黑" w:cs="微软雅黑"/>
          <w:sz w:val="30"/>
          <w:szCs w:val="30"/>
        </w:rPr>
      </w:pPr>
    </w:p>
    <w:p w14:paraId="2434E11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transgression cannot in this case, as in Isa. 1:13, have consisted in some sinful manner of life added to the sacrifice.</w:t>
      </w:r>
    </w:p>
    <w:p w14:paraId="16F454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诚然，在这种情况下，过犯不可能像在以赛亚书 1:13 中那样，在于献祭之外又加上某种罪恶的生活方式。</w:t>
      </w:r>
    </w:p>
    <w:p w14:paraId="3F9C998B">
      <w:pPr>
        <w:pStyle w:val="2"/>
        <w:spacing w:line="280" w:lineRule="auto"/>
        <w:rPr>
          <w:rFonts w:hint="eastAsia" w:ascii="微软雅黑" w:hAnsi="微软雅黑" w:eastAsia="微软雅黑" w:cs="微软雅黑"/>
          <w:sz w:val="30"/>
          <w:szCs w:val="30"/>
        </w:rPr>
      </w:pPr>
    </w:p>
    <w:p w14:paraId="5DDD9A5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in Amos shows that the sin must have been something entering into the sacrificial act itself.</w:t>
      </w:r>
    </w:p>
    <w:p w14:paraId="789019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阿摩司(Amos)的上下文表明，罪恶必然是某种进入献祭行为本身的东西。</w:t>
      </w:r>
    </w:p>
    <w:p w14:paraId="72416FDB">
      <w:pPr>
        <w:pStyle w:val="2"/>
        <w:spacing w:line="280" w:lineRule="auto"/>
        <w:rPr>
          <w:rFonts w:hint="eastAsia" w:ascii="微软雅黑" w:hAnsi="微软雅黑" w:eastAsia="微软雅黑" w:cs="微软雅黑"/>
          <w:sz w:val="30"/>
          <w:szCs w:val="30"/>
        </w:rPr>
      </w:pPr>
    </w:p>
    <w:p w14:paraId="18ABC4D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render: 'Come to Bethel, sacrifice there, and then lead a dissolute life.'</w:t>
      </w:r>
    </w:p>
    <w:p w14:paraId="3AEDC87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我们不能翻译成：“到伯特利(Bethel)去，在那里献祭，然后过放荡的生活。”</w:t>
      </w:r>
    </w:p>
    <w:p w14:paraId="54BE6CCA">
      <w:pPr>
        <w:pStyle w:val="2"/>
        <w:spacing w:line="280" w:lineRule="auto"/>
        <w:rPr>
          <w:rFonts w:hint="eastAsia" w:ascii="微软雅黑" w:hAnsi="微软雅黑" w:eastAsia="微软雅黑" w:cs="微软雅黑"/>
          <w:sz w:val="30"/>
          <w:szCs w:val="30"/>
        </w:rPr>
      </w:pPr>
    </w:p>
    <w:p w14:paraId="0125DE5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 that increased at the same ratio with the sacrifice need not, for all that, have lain in the sacrifice as such.</w:t>
      </w:r>
    </w:p>
    <w:p w14:paraId="309DED7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但是，与献祭以相同比例增加的罪，尽管如此，也未必在于献祭本身。</w:t>
      </w:r>
    </w:p>
    <w:p w14:paraId="0205E234">
      <w:pPr>
        <w:pStyle w:val="2"/>
        <w:spacing w:line="280" w:lineRule="auto"/>
        <w:rPr>
          <w:rFonts w:hint="eastAsia" w:ascii="微软雅黑" w:hAnsi="微软雅黑" w:eastAsia="微软雅黑" w:cs="微软雅黑"/>
          <w:sz w:val="30"/>
          <w:szCs w:val="30"/>
        </w:rPr>
      </w:pPr>
    </w:p>
    <w:p w14:paraId="39CB947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wrong ritual spirit prevailing at the sanctuaries named, we must not forget that precisely at Bethel and Gilgal Jehovah was notoriously served under the form of an image, and that may well have vitiated every sacrifice brought there from the prophet's point of view.</w:t>
      </w:r>
    </w:p>
    <w:p w14:paraId="0BFDF13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所提到的圣所中普遍存在的错误礼仪精神之外，我们一定不要忘记，恰恰在伯特利(Bethel)和吉甲(Gilgal)，耶和华(Jehovah)是以偶像的形式被公然敬拜的，从先知的角度来看，这很可能败坏了在那里献上的每一个祭物。</w:t>
      </w:r>
    </w:p>
    <w:p w14:paraId="3B6D9FB3">
      <w:pPr>
        <w:pStyle w:val="2"/>
        <w:spacing w:line="280" w:lineRule="auto"/>
        <w:rPr>
          <w:rFonts w:hint="eastAsia" w:ascii="微软雅黑" w:hAnsi="微软雅黑" w:eastAsia="微软雅黑" w:cs="微软雅黑"/>
          <w:sz w:val="30"/>
          <w:szCs w:val="30"/>
        </w:rPr>
      </w:pPr>
    </w:p>
    <w:p w14:paraId="772077D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would not amount to a denial of the legitimacy of sacrifice in the abstract.</w:t>
      </w:r>
    </w:p>
    <w:p w14:paraId="556B40E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这同样不等于抽象地否认献祭的合法性。</w:t>
      </w:r>
    </w:p>
    <w:p w14:paraId="1E9ECD20">
      <w:pPr>
        <w:pStyle w:val="2"/>
        <w:spacing w:line="280" w:lineRule="auto"/>
        <w:rPr>
          <w:rFonts w:hint="eastAsia" w:ascii="微软雅黑" w:hAnsi="微软雅黑" w:eastAsia="微软雅黑" w:cs="微软雅黑"/>
          <w:sz w:val="30"/>
          <w:szCs w:val="30"/>
        </w:rPr>
      </w:pPr>
    </w:p>
    <w:p w14:paraId="30CCD8F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last-named consideration will have to be remembered likewise in interpreting Amos 5:4, 5.</w:t>
      </w:r>
    </w:p>
    <w:p w14:paraId="6579B7E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在解释阿摩司书 5:4, 5 时，同样也必须记住最后提到的这个考量。</w:t>
      </w:r>
    </w:p>
    <w:p w14:paraId="4B36FFFE">
      <w:pPr>
        <w:pStyle w:val="2"/>
        <w:spacing w:line="280" w:lineRule="auto"/>
        <w:rPr>
          <w:rFonts w:hint="eastAsia" w:ascii="微软雅黑" w:hAnsi="微软雅黑" w:eastAsia="微软雅黑" w:cs="微软雅黑"/>
          <w:sz w:val="30"/>
          <w:szCs w:val="30"/>
        </w:rPr>
      </w:pPr>
    </w:p>
    <w:p w14:paraId="5479DC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pointed contrast is here drawn between seeking Jehovah, and seeking Bethel or entering into Gilgal or passing over to Beersheba.</w:t>
      </w:r>
    </w:p>
    <w:p w14:paraId="40E3137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这里鲜明地对比了寻求耶和华(Jehovah)与寻求伯特利(Bethel)或进入吉甲(Gilgal)或经过别是巴(Beersheba)。</w:t>
      </w:r>
    </w:p>
    <w:p w14:paraId="24B112D8">
      <w:pPr>
        <w:pStyle w:val="2"/>
        <w:spacing w:line="280" w:lineRule="auto"/>
        <w:rPr>
          <w:rFonts w:hint="eastAsia" w:ascii="微软雅黑" w:hAnsi="微软雅黑" w:eastAsia="微软雅黑" w:cs="微软雅黑"/>
          <w:sz w:val="30"/>
          <w:szCs w:val="30"/>
        </w:rPr>
      </w:pPr>
    </w:p>
    <w:p w14:paraId="5CA66A1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sanctuaries named Jehovah is not to be found.</w:t>
      </w:r>
    </w:p>
    <w:p w14:paraId="2B03326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在所提到的圣所中，耶和华(Jehovah)是找不到的。</w:t>
      </w:r>
    </w:p>
    <w:p w14:paraId="0C3AA267">
      <w:pPr>
        <w:pStyle w:val="2"/>
        <w:spacing w:line="280" w:lineRule="auto"/>
        <w:rPr>
          <w:rFonts w:hint="eastAsia" w:ascii="微软雅黑" w:hAnsi="微软雅黑" w:eastAsia="微软雅黑" w:cs="微软雅黑"/>
          <w:sz w:val="30"/>
          <w:szCs w:val="30"/>
        </w:rPr>
      </w:pPr>
    </w:p>
    <w:p w14:paraId="76435F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0B861A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CF93953">
      <w:pPr>
        <w:pStyle w:val="2"/>
        <w:spacing w:line="280" w:lineRule="auto"/>
        <w:rPr>
          <w:rFonts w:hint="eastAsia" w:ascii="微软雅黑" w:hAnsi="微软雅黑" w:eastAsia="微软雅黑" w:cs="微软雅黑"/>
          <w:sz w:val="30"/>
          <w:szCs w:val="30"/>
        </w:rPr>
      </w:pPr>
    </w:p>
    <w:p w14:paraId="679EF3B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necessarily because sacrifices are brought there, for that happened at many another place in Amos' time, but because through their officially legitimatized idolatry and the frequency of visits paid to them, they had become the special exponents of what the prophets regarded as the wrong type of religion.</w:t>
      </w:r>
    </w:p>
    <w:p w14:paraId="60050D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不一定是因为那里献有祭物，因为在阿摩司(Amos)的时代，许多其他地方也发生这种情况，而是因为通过他们官方认可的偶像崇拜和频繁的到访，它们已经成为先知们认为是错误宗教类型的特殊代表。</w:t>
      </w:r>
    </w:p>
    <w:p w14:paraId="3ABC35D8">
      <w:pPr>
        <w:pStyle w:val="2"/>
        <w:spacing w:line="280" w:lineRule="auto"/>
        <w:rPr>
          <w:rFonts w:hint="eastAsia" w:ascii="微软雅黑" w:hAnsi="微软雅黑" w:eastAsia="微软雅黑" w:cs="微软雅黑"/>
          <w:sz w:val="30"/>
          <w:szCs w:val="30"/>
        </w:rPr>
      </w:pPr>
    </w:p>
    <w:p w14:paraId="665F6BA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less reason is there to infer from Amos 8:14, and 9:1, that the prophet regards all sacrificial worship as per se sinful.</w:t>
      </w:r>
    </w:p>
    <w:p w14:paraId="1FA9E0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从阿摩司书 8:14 和 9:1 推断先知认为所有献祭敬拜本身就是有罪的，这种理由更少。</w:t>
      </w:r>
    </w:p>
    <w:p w14:paraId="17E67E7C">
      <w:pPr>
        <w:pStyle w:val="2"/>
        <w:spacing w:line="280" w:lineRule="auto"/>
        <w:rPr>
          <w:rFonts w:hint="eastAsia" w:ascii="微软雅黑" w:hAnsi="微软雅黑" w:eastAsia="微软雅黑" w:cs="微软雅黑"/>
          <w:sz w:val="30"/>
          <w:szCs w:val="30"/>
        </w:rPr>
      </w:pPr>
    </w:p>
    <w:p w14:paraId="3660500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former passage confirms the suggestion just made, that the image-worship practised at Samaria, Dan and Beersheba, provoked his irony.</w:t>
      </w:r>
    </w:p>
    <w:p w14:paraId="2D7AFDA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相反，前一节经文证实了刚才的建议，即在撒马利亚(Samaria)、但(Dan)和别是巴(Beersheba)实行的偶像崇拜激起了祂的讽刺。</w:t>
      </w:r>
    </w:p>
    <w:p w14:paraId="1DE34F73">
      <w:pPr>
        <w:pStyle w:val="2"/>
        <w:spacing w:line="280" w:lineRule="auto"/>
        <w:rPr>
          <w:rFonts w:hint="eastAsia" w:ascii="微软雅黑" w:hAnsi="微软雅黑" w:eastAsia="微软雅黑" w:cs="微软雅黑"/>
          <w:sz w:val="30"/>
          <w:szCs w:val="30"/>
        </w:rPr>
      </w:pPr>
    </w:p>
    <w:p w14:paraId="3BDA7CB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swear by the sin of Samaria' cannot mean to swear by the cult of Samaria.</w:t>
      </w:r>
    </w:p>
    <w:p w14:paraId="7C3D347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“指着撒马利亚(Samaria)的罪起誓”不可能是指指着撒马利亚(Samaria)的礼仪起誓。</w:t>
      </w:r>
    </w:p>
    <w:p w14:paraId="01EC6776">
      <w:pPr>
        <w:pStyle w:val="2"/>
        <w:spacing w:line="280" w:lineRule="auto"/>
        <w:rPr>
          <w:rFonts w:hint="eastAsia" w:ascii="微软雅黑" w:hAnsi="微软雅黑" w:eastAsia="微软雅黑" w:cs="微软雅黑"/>
          <w:sz w:val="30"/>
          <w:szCs w:val="30"/>
        </w:rPr>
      </w:pPr>
    </w:p>
    <w:p w14:paraId="39A1E31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Swearing is usually done by the name of a god, and less frequently in the name of a custom or practice.</w:t>
      </w:r>
    </w:p>
    <w:p w14:paraId="7F69829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起誓通常是指着神的名字，较少指着一种习俗或做法的名字。</w:t>
      </w:r>
    </w:p>
    <w:p w14:paraId="01DB33A5">
      <w:pPr>
        <w:pStyle w:val="2"/>
        <w:spacing w:line="280" w:lineRule="auto"/>
        <w:rPr>
          <w:rFonts w:hint="eastAsia" w:ascii="微软雅黑" w:hAnsi="微软雅黑" w:eastAsia="微软雅黑" w:cs="微软雅黑"/>
          <w:sz w:val="30"/>
          <w:szCs w:val="30"/>
        </w:rPr>
      </w:pPr>
    </w:p>
    <w:p w14:paraId="6100BB1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'sin' is here the image of the Samaritans, though it may have stood at Bethel, for that was the official sanctuary of the capital.</w:t>
      </w:r>
    </w:p>
    <w:p w14:paraId="75BCD77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这里的“罪”可能就是撒马利亚人(Samaritans)的偶像，尽管它可能位于伯特利(Bethel)，因为那是首都的官方圣所。</w:t>
      </w:r>
    </w:p>
    <w:p w14:paraId="3199E4E4">
      <w:pPr>
        <w:pStyle w:val="2"/>
        <w:spacing w:line="280" w:lineRule="auto"/>
        <w:rPr>
          <w:rFonts w:hint="eastAsia" w:ascii="微软雅黑" w:hAnsi="微软雅黑" w:eastAsia="微软雅黑" w:cs="微软雅黑"/>
          <w:sz w:val="30"/>
          <w:szCs w:val="30"/>
        </w:rPr>
      </w:pPr>
    </w:p>
    <w:p w14:paraId="4942F10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formula, 'as thy God, O Dan, liveth', we may find a confirmation of this view as to 'the sin of Samaria.'</w:t>
      </w:r>
    </w:p>
    <w:p w14:paraId="6820957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在“指着你但(Dan)的神永活”的句式中，我们可以找到对“撒马利亚(Samaria)的罪”这种看法的证实。</w:t>
      </w:r>
    </w:p>
    <w:p w14:paraId="5DF07AED">
      <w:pPr>
        <w:pStyle w:val="2"/>
        <w:spacing w:line="280" w:lineRule="auto"/>
        <w:rPr>
          <w:rFonts w:hint="eastAsia" w:ascii="微软雅黑" w:hAnsi="微软雅黑" w:eastAsia="微软雅黑" w:cs="微软雅黑"/>
          <w:sz w:val="30"/>
          <w:szCs w:val="30"/>
        </w:rPr>
      </w:pPr>
    </w:p>
    <w:p w14:paraId="5C8F38C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third clause we read of swearing by something that is not directly a god.</w:t>
      </w:r>
    </w:p>
    <w:p w14:paraId="0989624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只有在第三句话中，我们读到指着某种并非直接是神的东西起誓。</w:t>
      </w:r>
    </w:p>
    <w:p w14:paraId="3D195602">
      <w:pPr>
        <w:pStyle w:val="2"/>
        <w:spacing w:line="280" w:lineRule="auto"/>
        <w:rPr>
          <w:rFonts w:hint="eastAsia" w:ascii="微软雅黑" w:hAnsi="微软雅黑" w:eastAsia="微软雅黑" w:cs="微软雅黑"/>
          <w:sz w:val="30"/>
          <w:szCs w:val="30"/>
        </w:rPr>
      </w:pPr>
    </w:p>
    <w:p w14:paraId="48AC494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formula here also is given: 'As the way of Beersheba liveth.'</w:t>
      </w:r>
    </w:p>
    <w:p w14:paraId="7AE1D93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这里的确切句式也给出了：“指着别是巴(Beersheba)的道路永活。”</w:t>
      </w:r>
    </w:p>
    <w:p w14:paraId="2E43B4B5">
      <w:pPr>
        <w:pStyle w:val="2"/>
        <w:spacing w:line="280" w:lineRule="auto"/>
        <w:rPr>
          <w:rFonts w:hint="eastAsia" w:ascii="微软雅黑" w:hAnsi="微软雅黑" w:eastAsia="微软雅黑" w:cs="微软雅黑"/>
          <w:sz w:val="30"/>
          <w:szCs w:val="30"/>
        </w:rPr>
      </w:pPr>
    </w:p>
    <w:p w14:paraId="284B738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tell what 'the way' means here.</w:t>
      </w:r>
    </w:p>
    <w:p w14:paraId="7BB86C6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要说这里的“道路(the way)”是什么意思并不容易。</w:t>
      </w:r>
    </w:p>
    <w:p w14:paraId="747B65E6">
      <w:pPr>
        <w:pStyle w:val="2"/>
        <w:spacing w:line="280" w:lineRule="auto"/>
        <w:rPr>
          <w:rFonts w:hint="eastAsia" w:ascii="微软雅黑" w:hAnsi="微软雅黑" w:eastAsia="微软雅黑" w:cs="微软雅黑"/>
          <w:sz w:val="30"/>
          <w:szCs w:val="30"/>
        </w:rPr>
      </w:pPr>
    </w:p>
    <w:p w14:paraId="4309AE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verb 'liveth' makes us expect a reference to something personal.</w:t>
      </w:r>
    </w:p>
    <w:p w14:paraId="55474DF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使用“永活”这个动词使我们期待指涉到某种人格化的事物。</w:t>
      </w:r>
    </w:p>
    <w:p w14:paraId="72528D7B">
      <w:pPr>
        <w:pStyle w:val="2"/>
        <w:spacing w:line="280" w:lineRule="auto"/>
        <w:rPr>
          <w:rFonts w:hint="eastAsia" w:ascii="微软雅黑" w:hAnsi="微软雅黑" w:eastAsia="微软雅黑" w:cs="微软雅黑"/>
          <w:sz w:val="30"/>
          <w:szCs w:val="30"/>
        </w:rPr>
      </w:pPr>
    </w:p>
    <w:p w14:paraId="73D322F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evidence, so far as we know, of a god or idol having been designated as 'a way'.</w:t>
      </w:r>
    </w:p>
    <w:p w14:paraId="7183164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但据我们所知，没有证据表明神或偶像曾被指定为“道路”。</w:t>
      </w:r>
    </w:p>
    <w:p w14:paraId="6E28DCF3">
      <w:pPr>
        <w:pStyle w:val="2"/>
        <w:spacing w:line="280" w:lineRule="auto"/>
        <w:rPr>
          <w:rFonts w:hint="eastAsia" w:ascii="微软雅黑" w:hAnsi="微软雅黑" w:eastAsia="微软雅黑" w:cs="微软雅黑"/>
          <w:sz w:val="30"/>
          <w:szCs w:val="30"/>
        </w:rPr>
      </w:pPr>
    </w:p>
    <w:p w14:paraId="7A0AF16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writers who think that 'the way' can mean the type of religion practised at a certain place; here: 'the cult-way of Beersheba'.</w:t>
      </w:r>
    </w:p>
    <w:p w14:paraId="764FF1F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有作者认为“道路”可以指在特定地方实行的宗教类型；在这里就是：“别是巴(Beersheba)的礼仪之道”。</w:t>
      </w:r>
    </w:p>
    <w:p w14:paraId="3DE536AC">
      <w:pPr>
        <w:pStyle w:val="2"/>
        <w:spacing w:line="280" w:lineRule="auto"/>
        <w:rPr>
          <w:rFonts w:hint="eastAsia" w:ascii="微软雅黑" w:hAnsi="微软雅黑" w:eastAsia="微软雅黑" w:cs="微软雅黑"/>
          <w:sz w:val="30"/>
          <w:szCs w:val="30"/>
        </w:rPr>
      </w:pPr>
    </w:p>
    <w:p w14:paraId="1D9E95F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of derek for religion (cp. the Greek hodos in a similar sense) cannot be proven to have been familiar at the time of Amos.</w:t>
      </w:r>
    </w:p>
    <w:p w14:paraId="626C70F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在阿摩司(Amos)时代，“derek”被用于指宗教（参阅 希腊文“hodos”在类似意义上的用法）无法被证明是普遍熟悉的。</w:t>
      </w:r>
    </w:p>
    <w:p w14:paraId="22FC9202">
      <w:pPr>
        <w:pStyle w:val="2"/>
        <w:spacing w:line="280" w:lineRule="auto"/>
        <w:rPr>
          <w:rFonts w:hint="eastAsia" w:ascii="微软雅黑" w:hAnsi="微软雅黑" w:eastAsia="微软雅黑" w:cs="微软雅黑"/>
          <w:sz w:val="30"/>
          <w:szCs w:val="30"/>
        </w:rPr>
      </w:pPr>
    </w:p>
    <w:p w14:paraId="2A72D54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way of Beersheba' means the pilgrimage to Beersheba.</w:t>
      </w:r>
    </w:p>
    <w:p w14:paraId="258D7C9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“别是巴(Beersheba)的道路”可能指去别是巴(Beersheba)的朝圣之旅。</w:t>
      </w:r>
    </w:p>
    <w:p w14:paraId="2BBF556B">
      <w:pPr>
        <w:pStyle w:val="2"/>
        <w:spacing w:line="280" w:lineRule="auto"/>
        <w:rPr>
          <w:rFonts w:hint="eastAsia" w:ascii="微软雅黑" w:hAnsi="微软雅黑" w:eastAsia="微软雅黑" w:cs="微软雅黑"/>
          <w:sz w:val="30"/>
          <w:szCs w:val="30"/>
        </w:rPr>
      </w:pPr>
    </w:p>
    <w:p w14:paraId="4A088E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could swear by that, even as the Moslem of the present day swears by the pilgrimage to Mecca.</w:t>
      </w:r>
    </w:p>
    <w:p w14:paraId="338FB55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一个人可以指着它起誓，就像今天的穆斯林指着去麦加(Mecca)的朝圣起誓一样。</w:t>
      </w:r>
    </w:p>
    <w:p w14:paraId="4B3B835F">
      <w:pPr>
        <w:pStyle w:val="2"/>
        <w:spacing w:line="280" w:lineRule="auto"/>
        <w:rPr>
          <w:rFonts w:hint="eastAsia" w:ascii="微软雅黑" w:hAnsi="微软雅黑" w:eastAsia="微软雅黑" w:cs="微软雅黑"/>
          <w:sz w:val="30"/>
          <w:szCs w:val="30"/>
        </w:rPr>
      </w:pPr>
    </w:p>
    <w:p w14:paraId="04E668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interpreted, the phrase gives no countenance to the idea that the prophet meant any condemnation of sacrifice on principle.</w:t>
      </w:r>
    </w:p>
    <w:p w14:paraId="537207E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但是，无论如何解释，这个短语都没有支持先知原则上谴责献祭的想法。</w:t>
      </w:r>
    </w:p>
    <w:p w14:paraId="42B47601">
      <w:pPr>
        <w:pStyle w:val="2"/>
        <w:spacing w:line="280" w:lineRule="auto"/>
        <w:rPr>
          <w:rFonts w:hint="eastAsia" w:ascii="微软雅黑" w:hAnsi="微软雅黑" w:eastAsia="微软雅黑" w:cs="微软雅黑"/>
          <w:sz w:val="30"/>
          <w:szCs w:val="30"/>
        </w:rPr>
      </w:pPr>
    </w:p>
    <w:p w14:paraId="6DDD05E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7:21–23</w:t>
      </w:r>
    </w:p>
    <w:p w14:paraId="7670A0F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7:21–23</w:t>
      </w:r>
    </w:p>
    <w:p w14:paraId="4A682423">
      <w:pPr>
        <w:pStyle w:val="2"/>
        <w:spacing w:line="280" w:lineRule="auto"/>
        <w:rPr>
          <w:rFonts w:hint="eastAsia" w:ascii="微软雅黑" w:hAnsi="微软雅黑" w:eastAsia="微软雅黑" w:cs="微软雅黑"/>
          <w:sz w:val="30"/>
          <w:szCs w:val="30"/>
        </w:rPr>
      </w:pPr>
    </w:p>
    <w:p w14:paraId="39CFC7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therefore, that in no passage of the four early prophets is the cult of sacrifice denounced as in itself and under all circumstances sinful.</w:t>
      </w:r>
    </w:p>
    <w:p w14:paraId="63A41AA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因此我们发现，在四位早期先知的任何经文中，献祭的礼仪都没有被斥责为本身和在所有情况下都是有罪的。</w:t>
      </w:r>
    </w:p>
    <w:p w14:paraId="4012D354">
      <w:pPr>
        <w:pStyle w:val="2"/>
        <w:spacing w:line="280" w:lineRule="auto"/>
        <w:rPr>
          <w:rFonts w:hint="eastAsia" w:ascii="微软雅黑" w:hAnsi="微软雅黑" w:eastAsia="微软雅黑" w:cs="微软雅黑"/>
          <w:sz w:val="30"/>
          <w:szCs w:val="30"/>
        </w:rPr>
      </w:pPr>
    </w:p>
    <w:p w14:paraId="3034CAA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convincing passage, however, from their point of view, the critics find in Jeremiah, a prophet of the seventh century [Jer. 7:21–23].</w:t>
      </w:r>
    </w:p>
    <w:p w14:paraId="46C5B65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然而，从他们的角度来看，批评家们在七世纪的先知耶利米(Jeremiah)那里找到了最令人信服的经文 [耶利米书 7:21–23]。</w:t>
      </w:r>
    </w:p>
    <w:p w14:paraId="30DCD80C">
      <w:pPr>
        <w:pStyle w:val="2"/>
        <w:spacing w:line="280" w:lineRule="auto"/>
        <w:rPr>
          <w:rFonts w:hint="eastAsia" w:ascii="微软雅黑" w:hAnsi="微软雅黑" w:eastAsia="微软雅黑" w:cs="微软雅黑"/>
          <w:sz w:val="30"/>
          <w:szCs w:val="30"/>
        </w:rPr>
      </w:pPr>
    </w:p>
    <w:p w14:paraId="2B550C1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Jehovah first declares, 'Add your burnt offerings to your sacrifices and eat ye flesh', and then explains, that in the day of His bringing up Israel out of Egypt He did not speak unto them, nor command them aught about sacrifices.</w:t>
      </w:r>
    </w:p>
    <w:p w14:paraId="231F0BC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在这里，耶和华(Jehovah)首先宣告：“将你们的燔祭加在你们的祭物上，吃肉吧”，然后解释说，在祂将以色列从埃及地领出来的那日，祂没有对他们说话，也没有命令他们关于献祭的任何事。</w:t>
      </w:r>
    </w:p>
    <w:p w14:paraId="2D9EFC1B">
      <w:pPr>
        <w:pStyle w:val="2"/>
        <w:spacing w:line="280" w:lineRule="auto"/>
        <w:rPr>
          <w:rFonts w:hint="eastAsia" w:ascii="微软雅黑" w:hAnsi="微软雅黑" w:eastAsia="微软雅黑" w:cs="微软雅黑"/>
          <w:sz w:val="30"/>
          <w:szCs w:val="30"/>
        </w:rPr>
      </w:pPr>
    </w:p>
    <w:p w14:paraId="0FB2647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these were the things He had required: 'Hearken unto my voice, and I will be your God, and ye shall be my people, and walk ye in all the way that I command you, that it may be well with you.'</w:t>
      </w:r>
    </w:p>
    <w:p w14:paraId="54F134F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相反，这些是祂所要求的：“你们当听从我的声音，我就作你们的神，你们也作我的百姓，你们当走在我所吩咐你们的一切道路上，使你们得福。”</w:t>
      </w:r>
    </w:p>
    <w:p w14:paraId="4BC931C8">
      <w:pPr>
        <w:pStyle w:val="2"/>
        <w:spacing w:line="280" w:lineRule="auto"/>
        <w:rPr>
          <w:rFonts w:hint="eastAsia" w:ascii="微软雅黑" w:hAnsi="微软雅黑" w:eastAsia="微软雅黑" w:cs="微软雅黑"/>
          <w:sz w:val="30"/>
          <w:szCs w:val="30"/>
        </w:rPr>
      </w:pPr>
    </w:p>
    <w:p w14:paraId="3D7FC0C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 moment's reflection will show how difficult it is from the critical standpoint itself to attribute to Jeremiah the opinion that the Mosaic legislation imposed no ritual demands upon Israel.</w:t>
      </w:r>
    </w:p>
    <w:p w14:paraId="37B5D88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然而，稍加反思就会发现，即使从批判性立场本身来看，也很难将摩西律法(Mosaic legislation)没有对以色列施加礼仪要求的观点归于耶利米(Jeremiah)。</w:t>
      </w:r>
    </w:p>
    <w:p w14:paraId="2BB92534">
      <w:pPr>
        <w:pStyle w:val="2"/>
        <w:spacing w:line="280" w:lineRule="auto"/>
        <w:rPr>
          <w:rFonts w:hint="eastAsia" w:ascii="微软雅黑" w:hAnsi="微软雅黑" w:eastAsia="微软雅黑" w:cs="微软雅黑"/>
          <w:sz w:val="30"/>
          <w:szCs w:val="30"/>
        </w:rPr>
      </w:pPr>
    </w:p>
    <w:p w14:paraId="6753D07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critics generally assume that Jeremiah had a hand in the Deuteronomic reform-movement, which laid the Deuteronomic code upon the people.</w:t>
      </w:r>
    </w:p>
    <w:p w14:paraId="1CA848B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这些批评家通常假设耶利米(Jeremiah)参与了申命记(Deuteronomic)的改革运动，该运动将《申命记》法典置于百姓之上。</w:t>
      </w:r>
    </w:p>
    <w:p w14:paraId="23749C38">
      <w:pPr>
        <w:pStyle w:val="2"/>
        <w:spacing w:line="280" w:lineRule="auto"/>
        <w:rPr>
          <w:rFonts w:hint="eastAsia" w:ascii="微软雅黑" w:hAnsi="微软雅黑" w:eastAsia="微软雅黑" w:cs="微软雅黑"/>
          <w:sz w:val="30"/>
          <w:szCs w:val="30"/>
        </w:rPr>
      </w:pPr>
    </w:p>
    <w:p w14:paraId="608712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Deuteronomy does contain considerable ritual material.</w:t>
      </w:r>
    </w:p>
    <w:p w14:paraId="74D3609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然而《申命记》确实包含了相当多的礼仪材料。</w:t>
      </w:r>
    </w:p>
    <w:p w14:paraId="7DC2152A">
      <w:pPr>
        <w:pStyle w:val="2"/>
        <w:spacing w:line="280" w:lineRule="auto"/>
        <w:rPr>
          <w:rFonts w:hint="eastAsia" w:ascii="微软雅黑" w:hAnsi="微软雅黑" w:eastAsia="微软雅黑" w:cs="微软雅黑"/>
          <w:sz w:val="30"/>
          <w:szCs w:val="30"/>
        </w:rPr>
      </w:pPr>
    </w:p>
    <w:p w14:paraId="569F4EB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code is said to have been a compromise.</w:t>
      </w:r>
    </w:p>
    <w:p w14:paraId="4090123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据说该法典是一种妥协。</w:t>
      </w:r>
    </w:p>
    <w:p w14:paraId="2FFB05BD">
      <w:pPr>
        <w:pStyle w:val="2"/>
        <w:spacing w:line="280" w:lineRule="auto"/>
        <w:rPr>
          <w:rFonts w:hint="eastAsia" w:ascii="微软雅黑" w:hAnsi="微软雅黑" w:eastAsia="微软雅黑" w:cs="微软雅黑"/>
          <w:sz w:val="30"/>
          <w:szCs w:val="30"/>
        </w:rPr>
      </w:pPr>
    </w:p>
    <w:p w14:paraId="217CC07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how could the prophet compromise on a matter that was to his view a matter of principle, beyond the reach of all compromise, namely, that sacrifices were sinful as such?</w:t>
      </w:r>
    </w:p>
    <w:p w14:paraId="2B93EF3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我们问道：对于在祂看来是原则问题，超出了所有妥协范围的事情，即献祭本身是有罪的，这位先知如何能妥协？</w:t>
      </w:r>
    </w:p>
    <w:p w14:paraId="16C5DD03">
      <w:pPr>
        <w:pStyle w:val="2"/>
        <w:spacing w:line="280" w:lineRule="auto"/>
        <w:rPr>
          <w:rFonts w:hint="eastAsia" w:ascii="微软雅黑" w:hAnsi="微软雅黑" w:eastAsia="微软雅黑" w:cs="微软雅黑"/>
          <w:sz w:val="30"/>
          <w:szCs w:val="30"/>
        </w:rPr>
      </w:pPr>
    </w:p>
    <w:p w14:paraId="4A7C840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Wellhausen believes that Jeremiah had cut himself loose from this reform movement, and he finds in 7:8 a characterization of its reprehensible methods from the prophet's later standpoint.</w:t>
      </w:r>
    </w:p>
    <w:p w14:paraId="27F00B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威豪森(Wellhausen)相信耶利米(Jeremiah)已与这场改革运动断绝关系，祂在 7:8 中从先知后来的立场发现了一种对其应受谴责方法的定性。</w:t>
      </w:r>
    </w:p>
    <w:p w14:paraId="221465DE">
      <w:pPr>
        <w:pStyle w:val="2"/>
        <w:spacing w:line="280" w:lineRule="auto"/>
        <w:rPr>
          <w:rFonts w:hint="eastAsia" w:ascii="微软雅黑" w:hAnsi="微软雅黑" w:eastAsia="微软雅黑" w:cs="微软雅黑"/>
          <w:sz w:val="30"/>
          <w:szCs w:val="30"/>
        </w:rPr>
      </w:pPr>
    </w:p>
    <w:p w14:paraId="61823B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pen of the scribes has wrought falsely' would then be a very bitter word spoken by the prophet against his own past.</w:t>
      </w:r>
    </w:p>
    <w:p w14:paraId="66F061D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“文士的假笔舞弄虚假”那将是先知针对祂自己的过去所说的非常痛苦的话。</w:t>
      </w:r>
    </w:p>
    <w:p w14:paraId="489AA5CB">
      <w:pPr>
        <w:pStyle w:val="2"/>
        <w:spacing w:line="280" w:lineRule="auto"/>
        <w:rPr>
          <w:rFonts w:hint="eastAsia" w:ascii="微软雅黑" w:hAnsi="微软雅黑" w:eastAsia="微软雅黑" w:cs="微软雅黑"/>
          <w:sz w:val="30"/>
          <w:szCs w:val="30"/>
        </w:rPr>
      </w:pPr>
    </w:p>
    <w:p w14:paraId="306042A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would be more than culpable inconsistency here; it would be a case of unparalleled audacity to dare to speak after such a volte face about anything commanded or not commanded at the time of Moses.</w:t>
      </w:r>
    </w:p>
    <w:p w14:paraId="41DCFFD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但这里将不仅仅是应受谴责的不一致；在如此彻底的转变(volte face)之后，敢于谈论在摩西(Moses)时代所命令或没有命令的任何事情，这将是一个空前大胆的例子。</w:t>
      </w:r>
    </w:p>
    <w:p w14:paraId="6F4779B7">
      <w:pPr>
        <w:pStyle w:val="2"/>
        <w:spacing w:line="280" w:lineRule="auto"/>
        <w:rPr>
          <w:rFonts w:hint="eastAsia" w:ascii="微软雅黑" w:hAnsi="微软雅黑" w:eastAsia="微软雅黑" w:cs="微软雅黑"/>
          <w:sz w:val="30"/>
          <w:szCs w:val="30"/>
        </w:rPr>
      </w:pPr>
    </w:p>
    <w:p w14:paraId="1270EDB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in 17:26 the prophet foretells that in case of obedience to the sabbath law, Jehovah's favour will be shown in this, that men shall come from all quarters of the land to bring Jehovah burnt offerings and sacrifices and meal offerings and frankincense and thank-offerings.</w:t>
      </w:r>
    </w:p>
    <w:p w14:paraId="74AB783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 17:26 中，先知预言，如果遵守安息日(sabbath)律法，耶和华(Jehovah)的恩惠将以以下方式显明：人们将从全国各地前来，为耶和华(Jehovah)带来燔祭、祭物、素祭、乳香和感谢祭。</w:t>
      </w:r>
    </w:p>
    <w:p w14:paraId="48EACDF6">
      <w:pPr>
        <w:pStyle w:val="2"/>
        <w:spacing w:line="280" w:lineRule="auto"/>
        <w:rPr>
          <w:rFonts w:hint="eastAsia" w:ascii="微软雅黑" w:hAnsi="微软雅黑" w:eastAsia="微软雅黑" w:cs="微软雅黑"/>
          <w:sz w:val="30"/>
          <w:szCs w:val="30"/>
        </w:rPr>
      </w:pPr>
    </w:p>
    <w:p w14:paraId="466475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33:11 it is foretold that in the future there will be again heard in Jerusalem the voice of joy and gladness … the voice of them that bring sacrifices of thanksgiving unto the house of Jehovah.</w:t>
      </w:r>
    </w:p>
    <w:p w14:paraId="6F8BE9B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 33:11 中，预言将来在耶路撒冷(Jerusalem)将再次听到欢喜快乐的声音……以及那些将感谢祭带到耶和华(Jehovah)殿中之人的声音。</w:t>
      </w:r>
    </w:p>
    <w:p w14:paraId="13075CCB">
      <w:pPr>
        <w:pStyle w:val="2"/>
        <w:spacing w:line="280" w:lineRule="auto"/>
        <w:rPr>
          <w:rFonts w:hint="eastAsia" w:ascii="微软雅黑" w:hAnsi="微软雅黑" w:eastAsia="微软雅黑" w:cs="微软雅黑"/>
          <w:sz w:val="30"/>
          <w:szCs w:val="30"/>
        </w:rPr>
      </w:pPr>
    </w:p>
    <w:p w14:paraId="5CFAC9A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necessary to declare these passages spurious, if Jeremiah on principle rejected every form of sacrifice.</w:t>
      </w:r>
    </w:p>
    <w:p w14:paraId="6CEF4D8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如果耶利米(Jeremiah)原则上拒绝每一种形式的献祭，那么就有必要宣布这些经文是伪造的。</w:t>
      </w:r>
    </w:p>
    <w:p w14:paraId="17269762">
      <w:pPr>
        <w:pStyle w:val="2"/>
        <w:spacing w:line="280" w:lineRule="auto"/>
        <w:rPr>
          <w:rFonts w:hint="eastAsia" w:ascii="微软雅黑" w:hAnsi="微软雅黑" w:eastAsia="微软雅黑" w:cs="微软雅黑"/>
          <w:sz w:val="30"/>
          <w:szCs w:val="30"/>
        </w:rPr>
      </w:pPr>
    </w:p>
    <w:p w14:paraId="68A2241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reasons we shall either have to let the passage in chapter 7 stand as an unsolvable enigma, or put another interpretation upon it.</w:t>
      </w:r>
    </w:p>
    <w:p w14:paraId="26073B3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基于这些原因，我们要么必须让第 7 章的经文作为一个无法解决的谜团存在，要么对其进行另一种解释。</w:t>
      </w:r>
    </w:p>
    <w:p w14:paraId="714C22C3">
      <w:pPr>
        <w:pStyle w:val="2"/>
        <w:spacing w:line="280" w:lineRule="auto"/>
        <w:rPr>
          <w:rFonts w:hint="eastAsia" w:ascii="微软雅黑" w:hAnsi="微软雅黑" w:eastAsia="微软雅黑" w:cs="微软雅黑"/>
          <w:sz w:val="30"/>
          <w:szCs w:val="30"/>
        </w:rPr>
      </w:pPr>
    </w:p>
    <w:p w14:paraId="0457451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to the situation in Ex. 19 points the way to its understanding.</w:t>
      </w:r>
    </w:p>
    <w:p w14:paraId="63805D1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对出埃及记 19 章情况的引用指明了理解它的方向。</w:t>
      </w:r>
    </w:p>
    <w:p w14:paraId="0F29828C">
      <w:pPr>
        <w:pStyle w:val="2"/>
        <w:spacing w:line="280" w:lineRule="auto"/>
        <w:rPr>
          <w:rFonts w:hint="eastAsia" w:ascii="微软雅黑" w:hAnsi="微软雅黑" w:eastAsia="微软雅黑" w:cs="微软雅黑"/>
          <w:sz w:val="30"/>
          <w:szCs w:val="30"/>
        </w:rPr>
      </w:pPr>
    </w:p>
    <w:p w14:paraId="5A8EAE0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the very first approach of Jehovah to Israel with the offer of the berith, even before the Decalogue had been promulgated; it was at this earliest coming together of Jehovah and Israel that God refrained from saying anything about sacrifices, and simply staked the entire agreement between Himself and the people on their loyalty and obedience to Him [cp. Ex. 19:5].</w:t>
      </w:r>
    </w:p>
    <w:p w14:paraId="5AD82E3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耶和华(Jehovah)首次带着盟约(berith)的提议靠近以色列时，甚至在《十诫》(Decalogue)颁布之前；正是在耶和华(Jehovah)和以色列的这次最早的聚集时，神避免提到任何关于献祭的事情，只是将祂自己和百姓之间的全部协议押在他们对祂的忠诚和顺服上 [参阅 出埃及记 19:5]。</w:t>
      </w:r>
    </w:p>
    <w:p w14:paraId="4429ABFF">
      <w:pPr>
        <w:pStyle w:val="2"/>
        <w:spacing w:line="280" w:lineRule="auto"/>
        <w:rPr>
          <w:rFonts w:hint="eastAsia" w:ascii="微软雅黑" w:hAnsi="微软雅黑" w:eastAsia="微软雅黑" w:cs="微软雅黑"/>
          <w:sz w:val="30"/>
          <w:szCs w:val="30"/>
        </w:rPr>
      </w:pPr>
    </w:p>
    <w:p w14:paraId="3216800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understood, the prophet means to affirm that the berith does not ultimately rest on sacrifice, but the sacrifices on the berith.</w:t>
      </w:r>
    </w:p>
    <w:p w14:paraId="0B8110C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如此理解，这位先知意在肯定盟约(berith)最终并非基于献祭，而是献祭基于盟约(berith)。</w:t>
      </w:r>
    </w:p>
    <w:p w14:paraId="533559E8">
      <w:pPr>
        <w:pStyle w:val="2"/>
        <w:spacing w:line="280" w:lineRule="auto"/>
        <w:rPr>
          <w:rFonts w:hint="eastAsia" w:ascii="微软雅黑" w:hAnsi="微软雅黑" w:eastAsia="微软雅黑" w:cs="微软雅黑"/>
          <w:sz w:val="30"/>
          <w:szCs w:val="30"/>
        </w:rPr>
      </w:pPr>
    </w:p>
    <w:p w14:paraId="14AEBD4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no explicit evidence for the prophetic condemnation of sacrifice can be adduced from their writings, gains in significance by observing that there are indubitable statements in which certain particular features connected with the cult are condemned.</w:t>
      </w:r>
    </w:p>
    <w:p w14:paraId="0C0FF8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先知们的著作中找不到明确的证据来谴责献祭，这一事实通过观察那些确凿无疑地谴责与礼仪相关的某些特定特征的陈述，而变得更有意义。</w:t>
      </w:r>
    </w:p>
    <w:p w14:paraId="349A8905">
      <w:pPr>
        <w:pStyle w:val="2"/>
        <w:spacing w:line="280" w:lineRule="auto"/>
        <w:rPr>
          <w:rFonts w:hint="eastAsia" w:ascii="微软雅黑" w:hAnsi="微软雅黑" w:eastAsia="微软雅黑" w:cs="微软雅黑"/>
          <w:sz w:val="30"/>
          <w:szCs w:val="30"/>
        </w:rPr>
      </w:pPr>
    </w:p>
    <w:p w14:paraId="6D5F15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 10:8 the high places of Samaria are called 'the sin of Israel'.</w:t>
      </w:r>
    </w:p>
    <w:p w14:paraId="1C8336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 10:8 中，撒马利亚(Samaria)的丘坛被称为“以色列的罪”。</w:t>
      </w:r>
    </w:p>
    <w:p w14:paraId="484E6D71">
      <w:pPr>
        <w:pStyle w:val="2"/>
        <w:spacing w:line="280" w:lineRule="auto"/>
        <w:rPr>
          <w:rFonts w:hint="eastAsia" w:ascii="微软雅黑" w:hAnsi="微软雅黑" w:eastAsia="微软雅黑" w:cs="微软雅黑"/>
          <w:sz w:val="30"/>
          <w:szCs w:val="30"/>
        </w:rPr>
      </w:pPr>
    </w:p>
    <w:p w14:paraId="04E4D57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 10:10 it is said that the Israelites are bound to their two transgressions, that is to say, to the two calves at Dan and Bethel.</w:t>
      </w:r>
    </w:p>
    <w:p w14:paraId="3725840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 10:10 中，据说以色列人被他们的两个过犯所捆绑，也就是说，被在但(Dan)和伯特利(Bethel)的两个牛犊所捆绑。</w:t>
      </w:r>
    </w:p>
    <w:p w14:paraId="47785E2A">
      <w:pPr>
        <w:pStyle w:val="2"/>
        <w:spacing w:line="280" w:lineRule="auto"/>
        <w:rPr>
          <w:rFonts w:hint="eastAsia" w:ascii="微软雅黑" w:hAnsi="微软雅黑" w:eastAsia="微软雅黑" w:cs="微软雅黑"/>
          <w:sz w:val="30"/>
          <w:szCs w:val="30"/>
        </w:rPr>
      </w:pPr>
    </w:p>
    <w:p w14:paraId="7B17AC3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Mic. 1:5 we read in parallelism: 'What is the transgression of Jacob, and what are the high places of Judah?'</w:t>
      </w:r>
    </w:p>
    <w:p w14:paraId="7B3B8A4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在弥迦书 1:5 中，我们读到平行句：“雅各的过犯是什么呢？犹大的丘坛是什么呢？”</w:t>
      </w:r>
    </w:p>
    <w:p w14:paraId="1F91A731">
      <w:pPr>
        <w:pStyle w:val="2"/>
        <w:spacing w:line="280" w:lineRule="auto"/>
        <w:rPr>
          <w:rFonts w:hint="eastAsia" w:ascii="微软雅黑" w:hAnsi="微软雅黑" w:eastAsia="微软雅黑" w:cs="微软雅黑"/>
          <w:sz w:val="30"/>
          <w:szCs w:val="30"/>
        </w:rPr>
      </w:pPr>
    </w:p>
    <w:p w14:paraId="42B792B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concerns cult-instruments; the cult as such is never declared sin.</w:t>
      </w:r>
    </w:p>
    <w:p w14:paraId="1C89CE7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但所有这些都涉及礼仪工具；礼仪本身从未被宣布为罪。</w:t>
      </w:r>
    </w:p>
    <w:p w14:paraId="0A12A0DC">
      <w:pPr>
        <w:pStyle w:val="2"/>
        <w:spacing w:line="280" w:lineRule="auto"/>
        <w:rPr>
          <w:rFonts w:hint="eastAsia" w:ascii="微软雅黑" w:hAnsi="微软雅黑" w:eastAsia="微软雅黑" w:cs="微软雅黑"/>
          <w:sz w:val="30"/>
          <w:szCs w:val="30"/>
        </w:rPr>
      </w:pPr>
    </w:p>
    <w:p w14:paraId="6ABEFDC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by way of caution against drawing rash inferences from the prophetic passages discussed, reference may be made to analogous statements in the Psalter, and that in Psalms which the modern school itself regards as of post-exilic date, in which, therefore, the Psalmists cannot, on the critical view, have possibly meant to deny the existence or Mosaic provenience or divine authority of the laws of sacrifice (cp. Psa. 40:6; 50:7–15; 51:16–19].</w:t>
      </w:r>
    </w:p>
    <w:p w14:paraId="3B45D78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告诫不要从所讨论的先知经文中得出轻率的推论，可以参考《诗篇》(Psalter)中的类似陈述，而且是在那些现代学派本身认为属于被掳后时期(post-exilic)的诗篇中，因此，根据批判性的观点，诗篇作者不可能意在否认献祭律法的存在、摩西(Mosaic)起源或神圣权威（参阅 诗篇 40:6; 50:7–15; 51:16–19）。</w:t>
      </w:r>
    </w:p>
    <w:p w14:paraId="372CFCF4">
      <w:pPr>
        <w:pStyle w:val="2"/>
        <w:spacing w:line="280" w:lineRule="auto"/>
        <w:rPr>
          <w:rFonts w:hint="eastAsia" w:ascii="微软雅黑" w:hAnsi="微软雅黑" w:eastAsia="微软雅黑" w:cs="微软雅黑"/>
          <w:sz w:val="30"/>
          <w:szCs w:val="30"/>
        </w:rPr>
      </w:pPr>
    </w:p>
    <w:p w14:paraId="64B2B6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statements could coexist with belief in the divine approbation and the religious value of sacrifice, when performed in the proper spirit, there is no reason to deny the possibility of the same mental attitude in the case of the prophets.</w:t>
      </w:r>
    </w:p>
    <w:p w14:paraId="47FDE6F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如果这样的陈述可以与相信献祭若以适当的精神执行，则会得到神的认可和具有宗教价值的信念共存，就没有理由否认先知们也可能持有同样的心理态度。</w:t>
      </w:r>
    </w:p>
    <w:p w14:paraId="72109FCE">
      <w:pPr>
        <w:pStyle w:val="2"/>
        <w:spacing w:line="280" w:lineRule="auto"/>
        <w:rPr>
          <w:rFonts w:hint="eastAsia" w:ascii="微软雅黑" w:hAnsi="微软雅黑" w:eastAsia="微软雅黑" w:cs="微软雅黑"/>
          <w:sz w:val="30"/>
          <w:szCs w:val="30"/>
        </w:rPr>
      </w:pPr>
    </w:p>
    <w:p w14:paraId="5711A7F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SIN</w:t>
      </w:r>
    </w:p>
    <w:p w14:paraId="7E73CE5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社会之罪</w:t>
      </w:r>
    </w:p>
    <w:p w14:paraId="4FFBF6B8">
      <w:pPr>
        <w:pStyle w:val="2"/>
        <w:spacing w:line="280" w:lineRule="auto"/>
        <w:rPr>
          <w:rFonts w:hint="eastAsia" w:ascii="微软雅黑" w:hAnsi="微软雅黑" w:eastAsia="微软雅黑" w:cs="微软雅黑"/>
          <w:sz w:val="30"/>
          <w:szCs w:val="30"/>
        </w:rPr>
      </w:pPr>
    </w:p>
    <w:p w14:paraId="045A74D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the ritual sin of Israel, its social sin falls under the prophetic condemnation.</w:t>
      </w:r>
    </w:p>
    <w:p w14:paraId="46F2025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与以色列的礼仪之罪并存的是，其社会之罪也受到先知们的谴责。</w:t>
      </w:r>
    </w:p>
    <w:p w14:paraId="06484362">
      <w:pPr>
        <w:pStyle w:val="2"/>
        <w:spacing w:line="280" w:lineRule="auto"/>
        <w:rPr>
          <w:rFonts w:hint="eastAsia" w:ascii="微软雅黑" w:hAnsi="微软雅黑" w:eastAsia="微软雅黑" w:cs="微软雅黑"/>
          <w:sz w:val="30"/>
          <w:szCs w:val="30"/>
        </w:rPr>
      </w:pPr>
    </w:p>
    <w:p w14:paraId="1E046CE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 present-day sociological trend of religion, this side of the prophetic message has attracted considerable attention.</w:t>
      </w:r>
    </w:p>
    <w:p w14:paraId="780D2A9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由于当今宗教的社会学趋势，先知信息的这一方面引起了相当大的关注。</w:t>
      </w:r>
    </w:p>
    <w:p w14:paraId="1B4EF62A">
      <w:pPr>
        <w:pStyle w:val="2"/>
        <w:spacing w:line="280" w:lineRule="auto"/>
        <w:rPr>
          <w:rFonts w:hint="eastAsia" w:ascii="微软雅黑" w:hAnsi="微软雅黑" w:eastAsia="微软雅黑" w:cs="微软雅黑"/>
          <w:sz w:val="30"/>
          <w:szCs w:val="30"/>
        </w:rPr>
      </w:pPr>
    </w:p>
    <w:p w14:paraId="31B34EA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outset the caution is necessary, that we may not expect overmuch light from this quarter on specific modern social and economic problems.</w:t>
      </w:r>
    </w:p>
    <w:p w14:paraId="382E030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首先需要提醒的是，我们不能指望从这一方面获得过多关于具体的现代社会和经济问题的启发。</w:t>
      </w:r>
    </w:p>
    <w:p w14:paraId="55ACB992">
      <w:pPr>
        <w:pStyle w:val="2"/>
        <w:spacing w:line="280" w:lineRule="auto"/>
        <w:rPr>
          <w:rFonts w:hint="eastAsia" w:ascii="微软雅黑" w:hAnsi="微软雅黑" w:eastAsia="微软雅黑" w:cs="微软雅黑"/>
          <w:sz w:val="30"/>
          <w:szCs w:val="30"/>
        </w:rPr>
      </w:pPr>
    </w:p>
    <w:p w14:paraId="0325E3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in the两个 cases is too widely different for that.</w:t>
      </w:r>
    </w:p>
    <w:p w14:paraId="3034DC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这两种情况下的情形相差太远。</w:t>
      </w:r>
    </w:p>
    <w:p w14:paraId="106BC3B7">
      <w:pPr>
        <w:pStyle w:val="2"/>
        <w:spacing w:line="280" w:lineRule="auto"/>
        <w:rPr>
          <w:rFonts w:hint="eastAsia" w:ascii="微软雅黑" w:hAnsi="微软雅黑" w:eastAsia="微软雅黑" w:cs="微软雅黑"/>
          <w:sz w:val="30"/>
          <w:szCs w:val="30"/>
        </w:rPr>
      </w:pPr>
    </w:p>
    <w:p w14:paraId="6EEF459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 economic problems of modern society arise largely from commercial and industrial causes.</w:t>
      </w:r>
    </w:p>
    <w:p w14:paraId="0DD0CC7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现代社会严重的经济问题主要源于商业和工业原因。</w:t>
      </w:r>
    </w:p>
    <w:p w14:paraId="3A470068">
      <w:pPr>
        <w:pStyle w:val="2"/>
        <w:spacing w:line="280" w:lineRule="auto"/>
        <w:rPr>
          <w:rFonts w:hint="eastAsia" w:ascii="微软雅黑" w:hAnsi="微软雅黑" w:eastAsia="微软雅黑" w:cs="微软雅黑"/>
          <w:sz w:val="30"/>
          <w:szCs w:val="30"/>
        </w:rPr>
      </w:pPr>
    </w:p>
    <w:p w14:paraId="04964D3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were not a commercial nor an industrial community.</w:t>
      </w:r>
    </w:p>
    <w:p w14:paraId="5C2A876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以色列人不是一个商业或工业社区。</w:t>
      </w:r>
    </w:p>
    <w:p w14:paraId="767C7463">
      <w:pPr>
        <w:pStyle w:val="2"/>
        <w:spacing w:line="280" w:lineRule="auto"/>
        <w:rPr>
          <w:rFonts w:hint="eastAsia" w:ascii="微软雅黑" w:hAnsi="微软雅黑" w:eastAsia="微软雅黑" w:cs="微软雅黑"/>
          <w:sz w:val="30"/>
          <w:szCs w:val="30"/>
        </w:rPr>
      </w:pPr>
    </w:p>
    <w:p w14:paraId="62E72A2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problem as that of the relation of capital to labour did not exist for them.</w:t>
      </w:r>
    </w:p>
    <w:p w14:paraId="0AB30E9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资本与劳动力关系这样的问题对他们来说并不存在。</w:t>
      </w:r>
    </w:p>
    <w:p w14:paraId="3D89698B">
      <w:pPr>
        <w:pStyle w:val="2"/>
        <w:spacing w:line="280" w:lineRule="auto"/>
        <w:rPr>
          <w:rFonts w:hint="eastAsia" w:ascii="微软雅黑" w:hAnsi="微软雅黑" w:eastAsia="微软雅黑" w:cs="微软雅黑"/>
          <w:sz w:val="30"/>
          <w:szCs w:val="30"/>
        </w:rPr>
      </w:pPr>
    </w:p>
    <w:p w14:paraId="088F0C0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illustration of this is found in the rule that, while no interest may be taken from Israelite by Israelite, this is not forbidden in dealing with foreigners.</w:t>
      </w:r>
    </w:p>
    <w:p w14:paraId="1A58B9F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一个明显的例证存在于这条规则中：以色列人之间不得收取利息，但在与外国人打交道时则不禁止这样做。</w:t>
      </w:r>
    </w:p>
    <w:p w14:paraId="383BD14C">
      <w:pPr>
        <w:pStyle w:val="2"/>
        <w:spacing w:line="280" w:lineRule="auto"/>
        <w:rPr>
          <w:rFonts w:hint="eastAsia" w:ascii="微软雅黑" w:hAnsi="微软雅黑" w:eastAsia="微软雅黑" w:cs="微软雅黑"/>
          <w:sz w:val="30"/>
          <w:szCs w:val="30"/>
        </w:rPr>
      </w:pPr>
    </w:p>
    <w:p w14:paraId="167745E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allowed on economic grounds is forbidden on theocratic grounds: a higher rule exists for the people of God than that of economic rightness [Ex. 22:25; Lev. 25:36; Deut. 23:20; Ezek. 18:8].</w:t>
      </w:r>
    </w:p>
    <w:p w14:paraId="3781363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基于经济原因所允许的，却基于神权政治的原因而被禁止：对于神的百姓来说，存在着比经济正确性更高的规则 [出埃及记 22:25; 利未记 25:36; 申命记 23:20; 以西结书 18:8]。</w:t>
      </w:r>
    </w:p>
    <w:p w14:paraId="5639CF9D">
      <w:pPr>
        <w:pStyle w:val="2"/>
        <w:spacing w:line="280" w:lineRule="auto"/>
        <w:rPr>
          <w:rFonts w:hint="eastAsia" w:ascii="微软雅黑" w:hAnsi="微软雅黑" w:eastAsia="微软雅黑" w:cs="微软雅黑"/>
          <w:sz w:val="30"/>
          <w:szCs w:val="30"/>
        </w:rPr>
      </w:pPr>
    </w:p>
    <w:p w14:paraId="243BD4A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cases where analogies can be drawn and applications made from ancient to modern conditions are few.</w:t>
      </w:r>
    </w:p>
    <w:p w14:paraId="132E66B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因此，可以从古代情况中抽取类比并应用于现代情况的案例很少。</w:t>
      </w:r>
    </w:p>
    <w:p w14:paraId="51047418">
      <w:pPr>
        <w:pStyle w:val="2"/>
        <w:spacing w:line="280" w:lineRule="auto"/>
        <w:rPr>
          <w:rFonts w:hint="eastAsia" w:ascii="微软雅黑" w:hAnsi="微软雅黑" w:eastAsia="微软雅黑" w:cs="微软雅黑"/>
          <w:sz w:val="30"/>
          <w:szCs w:val="30"/>
        </w:rPr>
      </w:pPr>
    </w:p>
    <w:p w14:paraId="4CBC960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exceptional case is, perhaps, what may be called 'the problem of the city'.</w:t>
      </w:r>
    </w:p>
    <w:p w14:paraId="6BA6E67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一个例外情况或许是，可以称之为“城市问题”的。</w:t>
      </w:r>
    </w:p>
    <w:p w14:paraId="36ADF0C4">
      <w:pPr>
        <w:pStyle w:val="2"/>
        <w:spacing w:line="280" w:lineRule="auto"/>
        <w:rPr>
          <w:rFonts w:hint="eastAsia" w:ascii="微软雅黑" w:hAnsi="微软雅黑" w:eastAsia="微软雅黑" w:cs="微软雅黑"/>
          <w:sz w:val="30"/>
          <w:szCs w:val="30"/>
        </w:rPr>
      </w:pPr>
    </w:p>
    <w:p w14:paraId="3644250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and especially Micah, recognize that the city, while an accumulator of the energies of culture, is also an accumulator of potencies of evil [Amos 3:9; Mic. 1:5].</w:t>
      </w:r>
    </w:p>
    <w:p w14:paraId="34BF31C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阿摩司(Amos)，尤其是弥迦(Micah)，认识到城市在积累文化力量的同时，也是积累邪恶潜能的地方 [阿摩司书 3:9; 弥迦书 1:5]。</w:t>
      </w:r>
    </w:p>
    <w:p w14:paraId="5C63D35B">
      <w:pPr>
        <w:pStyle w:val="2"/>
        <w:spacing w:line="280" w:lineRule="auto"/>
        <w:rPr>
          <w:rFonts w:hint="eastAsia" w:ascii="微软雅黑" w:hAnsi="微软雅黑" w:eastAsia="微软雅黑" w:cs="微软雅黑"/>
          <w:sz w:val="30"/>
          <w:szCs w:val="30"/>
        </w:rPr>
      </w:pPr>
    </w:p>
    <w:p w14:paraId="23B483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capital all evil is concentrated.</w:t>
      </w:r>
    </w:p>
    <w:p w14:paraId="3ED1727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在首都，所有的邪恶都集中在一起。</w:t>
      </w:r>
    </w:p>
    <w:p w14:paraId="121E4E6C">
      <w:pPr>
        <w:pStyle w:val="2"/>
        <w:spacing w:line="280" w:lineRule="auto"/>
        <w:rPr>
          <w:rFonts w:hint="eastAsia" w:ascii="微软雅黑" w:hAnsi="微软雅黑" w:eastAsia="微软雅黑" w:cs="微软雅黑"/>
          <w:sz w:val="30"/>
          <w:szCs w:val="30"/>
        </w:rPr>
      </w:pPr>
    </w:p>
    <w:p w14:paraId="46A6207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future all cities will have to cease to exist [Mic. 2:10; 3:8–12; 4:9, 13; 5:10, 13].</w:t>
      </w:r>
    </w:p>
    <w:p w14:paraId="68F099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因此，在未来所有的城市都将不得不停止存在 [弥迦书 2:10; 3:8–12; 4:9, 13; 5:10, 13]。</w:t>
      </w:r>
    </w:p>
    <w:p w14:paraId="5088F16C">
      <w:pPr>
        <w:pStyle w:val="2"/>
        <w:spacing w:line="280" w:lineRule="auto"/>
        <w:rPr>
          <w:rFonts w:hint="eastAsia" w:ascii="微软雅黑" w:hAnsi="微软雅黑" w:eastAsia="微软雅黑" w:cs="微软雅黑"/>
          <w:sz w:val="30"/>
          <w:szCs w:val="30"/>
        </w:rPr>
      </w:pPr>
    </w:p>
    <w:p w14:paraId="28833AE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shall then sit in rural simplicity and security, each under his own vine and fig-tree, and none shall make them afraid [4:4].</w:t>
      </w:r>
    </w:p>
    <w:p w14:paraId="5A0DFDD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那时，人们将在乡村的简朴和安全中坐着，各在自己的葡萄树和无花果树下，无人使他们惊吓 [4:4]。</w:t>
      </w:r>
    </w:p>
    <w:p w14:paraId="362A5105">
      <w:pPr>
        <w:pStyle w:val="2"/>
        <w:spacing w:line="280" w:lineRule="auto"/>
        <w:rPr>
          <w:rFonts w:hint="eastAsia" w:ascii="微软雅黑" w:hAnsi="微软雅黑" w:eastAsia="微软雅黑" w:cs="微软雅黑"/>
          <w:sz w:val="30"/>
          <w:szCs w:val="30"/>
        </w:rPr>
      </w:pPr>
    </w:p>
    <w:p w14:paraId="03A70AE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Messianic King will not proceed from the city of Jerusalem, but from the country-town of Bethlehem, as David did originally.</w:t>
      </w:r>
    </w:p>
    <w:p w14:paraId="4EA4F37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弥赛亚君王(Messianic King)将不会出自耶路撒冷(Jerusalem)这座城市，而是出自伯利恒(Bethlehem)这个乡村小镇，正如大卫(David)最初那样。</w:t>
      </w:r>
    </w:p>
    <w:p w14:paraId="21F85AAE">
      <w:pPr>
        <w:pStyle w:val="2"/>
        <w:spacing w:line="280" w:lineRule="auto"/>
        <w:rPr>
          <w:rFonts w:hint="eastAsia" w:ascii="微软雅黑" w:hAnsi="微软雅黑" w:eastAsia="微软雅黑" w:cs="微软雅黑"/>
          <w:sz w:val="30"/>
          <w:szCs w:val="30"/>
        </w:rPr>
      </w:pPr>
    </w:p>
    <w:p w14:paraId="4BADDF4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this relative approximation to one of our modern problems, there are points of difference.</w:t>
      </w:r>
    </w:p>
    <w:p w14:paraId="563CE15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但是，即使在这个相对接近我们现代问题的情况下，也存在着差异点。</w:t>
      </w:r>
    </w:p>
    <w:p w14:paraId="3516D8CB">
      <w:pPr>
        <w:pStyle w:val="2"/>
        <w:spacing w:line="280" w:lineRule="auto"/>
        <w:rPr>
          <w:rFonts w:hint="eastAsia" w:ascii="微软雅黑" w:hAnsi="微软雅黑" w:eastAsia="微软雅黑" w:cs="微软雅黑"/>
          <w:sz w:val="30"/>
          <w:szCs w:val="30"/>
        </w:rPr>
      </w:pPr>
    </w:p>
    <w:p w14:paraId="2DEFBA2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has not in mind as one of the chief causes of evil in city-life the congestion of population of which modern sociologists make so much.</w:t>
      </w:r>
    </w:p>
    <w:p w14:paraId="326BF3F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先知并没有将现代社会学家大加讨论的人口拥挤视为城市生活中的主要邪恶原因之一。</w:t>
      </w:r>
    </w:p>
    <w:p w14:paraId="69D34E38">
      <w:pPr>
        <w:pStyle w:val="2"/>
        <w:spacing w:line="280" w:lineRule="auto"/>
        <w:rPr>
          <w:rFonts w:hint="eastAsia" w:ascii="微软雅黑" w:hAnsi="微软雅黑" w:eastAsia="微软雅黑" w:cs="微软雅黑"/>
          <w:sz w:val="30"/>
          <w:szCs w:val="30"/>
        </w:rPr>
      </w:pPr>
    </w:p>
    <w:p w14:paraId="46E5E9C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moral evil that is congested there, and no attempt is made to reduce it, even in part, to physical causes.</w:t>
      </w:r>
    </w:p>
    <w:p w14:paraId="60611C5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在那里聚集的是道德上的邪恶，没有人试图将它哪怕是部分地归结于物质原因。</w:t>
      </w:r>
    </w:p>
    <w:p w14:paraId="347F7028">
      <w:pPr>
        <w:pStyle w:val="2"/>
        <w:spacing w:line="280" w:lineRule="auto"/>
        <w:rPr>
          <w:rFonts w:hint="eastAsia" w:ascii="微软雅黑" w:hAnsi="微软雅黑" w:eastAsia="微软雅黑" w:cs="微软雅黑"/>
          <w:sz w:val="30"/>
          <w:szCs w:val="30"/>
        </w:rPr>
      </w:pPr>
    </w:p>
    <w:p w14:paraId="52EE3AF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cities are condemned for the specific reason of their being instruments of warfare, fortified places, perhaps also on account of their being exponents of a spirit of rebellious self-dependence over against God [Mic. 5:11; cp. Gen. 4:17].</w:t>
      </w:r>
    </w:p>
    <w:p w14:paraId="6352249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城市受到谴责的特定原因是它们是战争的工具、是设防的地方，或许也是因为它们是与神对抗的悖逆的自立精神的代表 [弥迦书 5:11; 参阅 创世记 4:17]。</w:t>
      </w:r>
    </w:p>
    <w:p w14:paraId="397DCEAF">
      <w:pPr>
        <w:pStyle w:val="2"/>
        <w:spacing w:line="280" w:lineRule="auto"/>
        <w:rPr>
          <w:rFonts w:hint="eastAsia" w:ascii="微软雅黑" w:hAnsi="微软雅黑" w:eastAsia="微软雅黑" w:cs="微软雅黑"/>
          <w:sz w:val="30"/>
          <w:szCs w:val="30"/>
        </w:rPr>
      </w:pPr>
    </w:p>
    <w:p w14:paraId="32F451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polemic against war has only in a subordinate sense the modern humanitarian and economic motive.</w:t>
      </w:r>
    </w:p>
    <w:p w14:paraId="10F673D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先知反对战争的辩论，只有在次要的意义上才具有现代人道主义和经济的动机。</w:t>
      </w:r>
    </w:p>
    <w:p w14:paraId="62FC06DC">
      <w:pPr>
        <w:pStyle w:val="2"/>
        <w:spacing w:line="280" w:lineRule="auto"/>
        <w:rPr>
          <w:rFonts w:hint="eastAsia" w:ascii="微软雅黑" w:hAnsi="微软雅黑" w:eastAsia="微软雅黑" w:cs="微软雅黑"/>
          <w:sz w:val="30"/>
          <w:szCs w:val="30"/>
        </w:rPr>
      </w:pPr>
    </w:p>
    <w:p w14:paraId="32045FC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 is largely religious: Israel must trust in Jehovah, not in its own strength.</w:t>
      </w:r>
    </w:p>
    <w:p w14:paraId="4E909EA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动机主要是宗教性的：以色列必须信靠耶和华(Jehovah)，而不是自己的力量。</w:t>
      </w:r>
    </w:p>
    <w:p w14:paraId="370F1A16">
      <w:pPr>
        <w:pStyle w:val="2"/>
        <w:spacing w:line="280" w:lineRule="auto"/>
        <w:rPr>
          <w:rFonts w:hint="eastAsia" w:ascii="微软雅黑" w:hAnsi="微软雅黑" w:eastAsia="微软雅黑" w:cs="微软雅黑"/>
          <w:sz w:val="30"/>
          <w:szCs w:val="30"/>
        </w:rPr>
      </w:pPr>
    </w:p>
    <w:p w14:paraId="13764DE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peace is better than war.</w:t>
      </w:r>
    </w:p>
    <w:p w14:paraId="4EFB5E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当然，和平胜于战争。</w:t>
      </w:r>
    </w:p>
    <w:p w14:paraId="6C4D4809">
      <w:pPr>
        <w:pStyle w:val="2"/>
        <w:spacing w:line="280" w:lineRule="auto"/>
        <w:rPr>
          <w:rFonts w:hint="eastAsia" w:ascii="微软雅黑" w:hAnsi="微软雅黑" w:eastAsia="微软雅黑" w:cs="微软雅黑"/>
          <w:sz w:val="30"/>
          <w:szCs w:val="30"/>
        </w:rPr>
      </w:pPr>
    </w:p>
    <w:p w14:paraId="0346C61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eschatological pictures, such as Isa. 2 and Mic. 5 the peace-ideal has its place.</w:t>
      </w:r>
    </w:p>
    <w:p w14:paraId="547E345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在伟大的末世论(eschatological)图景中，例如以赛亚书 2 章和弥迦书 5 章，和平的理想占据着一席之地。</w:t>
      </w:r>
    </w:p>
    <w:p w14:paraId="50FACF74">
      <w:pPr>
        <w:pStyle w:val="2"/>
        <w:spacing w:line="280" w:lineRule="auto"/>
        <w:rPr>
          <w:rFonts w:hint="eastAsia" w:ascii="微软雅黑" w:hAnsi="微软雅黑" w:eastAsia="微软雅黑" w:cs="微软雅黑"/>
          <w:sz w:val="30"/>
          <w:szCs w:val="30"/>
        </w:rPr>
      </w:pPr>
    </w:p>
    <w:p w14:paraId="7CCD9B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Swords will be beaten into ploughshares and spears into hoes, but this has nothing to do with the wickedness of war as such, except in so far as it is cruelly conducted.</w:t>
      </w:r>
    </w:p>
    <w:p w14:paraId="54493C8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刀剑将被打成犁头，矛将被打成锄头，但这与战争本身的邪恶无关，除非它被残酷地实施。</w:t>
      </w:r>
    </w:p>
    <w:p w14:paraId="76F080F6">
      <w:pPr>
        <w:pStyle w:val="2"/>
        <w:spacing w:line="280" w:lineRule="auto"/>
        <w:rPr>
          <w:rFonts w:hint="eastAsia" w:ascii="微软雅黑" w:hAnsi="微软雅黑" w:eastAsia="微软雅黑" w:cs="微软雅黑"/>
          <w:sz w:val="30"/>
          <w:szCs w:val="30"/>
        </w:rPr>
      </w:pPr>
    </w:p>
    <w:p w14:paraId="3DB0C71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on a line with the idea that devouring animals will cease.</w:t>
      </w:r>
    </w:p>
    <w:p w14:paraId="12F26AF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这与吞吃人的野兽将会绝迹的想法是一致的。</w:t>
      </w:r>
    </w:p>
    <w:p w14:paraId="7206D070">
      <w:pPr>
        <w:pStyle w:val="2"/>
        <w:spacing w:line="280" w:lineRule="auto"/>
        <w:rPr>
          <w:rFonts w:hint="eastAsia" w:ascii="微软雅黑" w:hAnsi="微软雅黑" w:eastAsia="微软雅黑" w:cs="微软雅黑"/>
          <w:sz w:val="30"/>
          <w:szCs w:val="30"/>
        </w:rPr>
      </w:pPr>
    </w:p>
    <w:p w14:paraId="2FE1E9E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condemnation of the social sin of Israel does not have its deepest root in humanitarian motives.</w:t>
      </w:r>
    </w:p>
    <w:p w14:paraId="62ACFF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先知对以色列社会之罪的谴责，其最深层的根源不在于人道主义动机。</w:t>
      </w:r>
    </w:p>
    <w:p w14:paraId="027EA525">
      <w:pPr>
        <w:pStyle w:val="2"/>
        <w:spacing w:line="280" w:lineRule="auto"/>
        <w:rPr>
          <w:rFonts w:hint="eastAsia" w:ascii="微软雅黑" w:hAnsi="微软雅黑" w:eastAsia="微软雅黑" w:cs="微软雅黑"/>
          <w:sz w:val="30"/>
          <w:szCs w:val="30"/>
        </w:rPr>
      </w:pPr>
    </w:p>
    <w:p w14:paraId="58BB59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humanitarian element is not, of course, absent.</w:t>
      </w:r>
    </w:p>
    <w:p w14:paraId="5E9D566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当然，人道主义的成分并非没有。</w:t>
      </w:r>
    </w:p>
    <w:p w14:paraId="05376CEA">
      <w:pPr>
        <w:pStyle w:val="2"/>
        <w:spacing w:line="280" w:lineRule="auto"/>
        <w:rPr>
          <w:rFonts w:hint="eastAsia" w:ascii="微软雅黑" w:hAnsi="微软雅黑" w:eastAsia="微软雅黑" w:cs="微软雅黑"/>
          <w:sz w:val="30"/>
          <w:szCs w:val="30"/>
        </w:rPr>
      </w:pPr>
    </w:p>
    <w:p w14:paraId="3BF73A8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it be absent,因为它 is as old as the theocracy.</w:t>
      </w:r>
    </w:p>
    <w:p w14:paraId="25939F0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它也不可能没有，因为它与神权政体(theocracy)一样古老。</w:t>
      </w:r>
    </w:p>
    <w:p w14:paraId="6EC6D3E2">
      <w:pPr>
        <w:pStyle w:val="2"/>
        <w:spacing w:line="280" w:lineRule="auto"/>
        <w:rPr>
          <w:rFonts w:hint="eastAsia" w:ascii="微软雅黑" w:hAnsi="微软雅黑" w:eastAsia="微软雅黑" w:cs="微软雅黑"/>
          <w:sz w:val="30"/>
          <w:szCs w:val="30"/>
        </w:rPr>
      </w:pPr>
    </w:p>
    <w:p w14:paraId="3824C35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takes the poor and defenceless under its special protection.</w:t>
      </w:r>
    </w:p>
    <w:p w14:paraId="6F3219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律法将穷人和无助者置于其特别保护之下。</w:t>
      </w:r>
    </w:p>
    <w:p w14:paraId="2531AE2E">
      <w:pPr>
        <w:pStyle w:val="2"/>
        <w:spacing w:line="280" w:lineRule="auto"/>
        <w:rPr>
          <w:rFonts w:hint="eastAsia" w:ascii="微软雅黑" w:hAnsi="微软雅黑" w:eastAsia="微软雅黑" w:cs="微软雅黑"/>
          <w:sz w:val="30"/>
          <w:szCs w:val="30"/>
        </w:rPr>
      </w:pPr>
    </w:p>
    <w:p w14:paraId="75C220F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keeping with this, that the chief institutions of the theocracy, for example, that of the kingdom, bear a conspicuously humane, beneficent character.</w:t>
      </w:r>
    </w:p>
    <w:p w14:paraId="128E3DA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与此一致的是，神权政体的主要制度，例如君王制度，带有显著的人道、仁慈的特征。</w:t>
      </w:r>
    </w:p>
    <w:p w14:paraId="15FA873C">
      <w:pPr>
        <w:pStyle w:val="2"/>
        <w:spacing w:line="280" w:lineRule="auto"/>
        <w:rPr>
          <w:rFonts w:hint="eastAsia" w:ascii="微软雅黑" w:hAnsi="微软雅黑" w:eastAsia="微软雅黑" w:cs="微软雅黑"/>
          <w:sz w:val="30"/>
          <w:szCs w:val="30"/>
        </w:rPr>
      </w:pPr>
    </w:p>
    <w:p w14:paraId="5CC52E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this preserved and further developed in the prophets.</w:t>
      </w:r>
    </w:p>
    <w:p w14:paraId="3C1713E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我们发现这一点在先知们那里得到了保留和进一步发展。</w:t>
      </w:r>
    </w:p>
    <w:p w14:paraId="59A59474">
      <w:pPr>
        <w:pStyle w:val="2"/>
        <w:spacing w:line="280" w:lineRule="auto"/>
        <w:rPr>
          <w:rFonts w:hint="eastAsia" w:ascii="微软雅黑" w:hAnsi="微软雅黑" w:eastAsia="微软雅黑" w:cs="微软雅黑"/>
          <w:sz w:val="30"/>
          <w:szCs w:val="30"/>
        </w:rPr>
      </w:pPr>
    </w:p>
    <w:p w14:paraId="3730229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rebuke of social sin attaches itself to the distinction between rich and poor, powerful and weak, a distinction that has been at all times the symptom and occasion, though not the cause, of social disease [Amos 2:7; 4:1; 5:11; 6:4–6; 8:4; Mic. 6:12].</w:t>
      </w:r>
    </w:p>
    <w:p w14:paraId="5E7D5E2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他们对社会之罪的斥责附着于富人与穷人、强者与弱者之间的区别，这种区别在任何时候都是社会疾病的症状和诱因，尽管不是原因 [阿摩司书 2:7; 4:1; 5:11; 6:4–6; 8:4; 弥迦书 6:12]。</w:t>
      </w:r>
    </w:p>
    <w:p w14:paraId="3B0E1EB8">
      <w:pPr>
        <w:pStyle w:val="2"/>
        <w:spacing w:line="280" w:lineRule="auto"/>
        <w:rPr>
          <w:rFonts w:hint="eastAsia" w:ascii="微软雅黑" w:hAnsi="微软雅黑" w:eastAsia="微软雅黑" w:cs="微软雅黑"/>
          <w:sz w:val="30"/>
          <w:szCs w:val="30"/>
        </w:rPr>
      </w:pPr>
    </w:p>
    <w:p w14:paraId="7316E12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divine compassion makes itself distinctly heard in these passages.</w:t>
      </w:r>
    </w:p>
    <w:p w14:paraId="447C611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在这些经文中，神的怜悯之音清晰可闻。</w:t>
      </w:r>
    </w:p>
    <w:p w14:paraId="50B63440">
      <w:pPr>
        <w:pStyle w:val="2"/>
        <w:spacing w:line="280" w:lineRule="auto"/>
        <w:rPr>
          <w:rFonts w:hint="eastAsia" w:ascii="微软雅黑" w:hAnsi="微软雅黑" w:eastAsia="微软雅黑" w:cs="微软雅黑"/>
          <w:sz w:val="30"/>
          <w:szCs w:val="30"/>
        </w:rPr>
      </w:pPr>
    </w:p>
    <w:p w14:paraId="31799FC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against the fact that rich and poor exist together the prophet does not raise his voice; all the prophets would have subscribed to Prov. 22:2.</w:t>
      </w:r>
    </w:p>
    <w:p w14:paraId="2448FCB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但是，先知并没有对富人和穷人并存的事实提出异议；所有的先知都会赞同箴言 22:2。</w:t>
      </w:r>
    </w:p>
    <w:p w14:paraId="446193BD">
      <w:pPr>
        <w:pStyle w:val="2"/>
        <w:spacing w:line="280" w:lineRule="auto"/>
        <w:rPr>
          <w:rFonts w:hint="eastAsia" w:ascii="微软雅黑" w:hAnsi="微软雅黑" w:eastAsia="微软雅黑" w:cs="微软雅黑"/>
          <w:sz w:val="30"/>
          <w:szCs w:val="30"/>
        </w:rPr>
      </w:pPr>
    </w:p>
    <w:p w14:paraId="28EBF30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institution of slavery is not condemned.</w:t>
      </w:r>
    </w:p>
    <w:p w14:paraId="4118F2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奴隶制度没有受到谴责。</w:t>
      </w:r>
    </w:p>
    <w:p w14:paraId="6B497B21">
      <w:pPr>
        <w:pStyle w:val="2"/>
        <w:spacing w:line="280" w:lineRule="auto"/>
        <w:rPr>
          <w:rFonts w:hint="eastAsia" w:ascii="微软雅黑" w:hAnsi="微软雅黑" w:eastAsia="微软雅黑" w:cs="微软雅黑"/>
          <w:sz w:val="30"/>
          <w:szCs w:val="30"/>
        </w:rPr>
      </w:pPr>
    </w:p>
    <w:p w14:paraId="3087333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Oversounding this note of humanitarianism is the note of resentment of social injustice, and with this the whole problem is raised to the religious sphere.</w:t>
      </w:r>
    </w:p>
    <w:p w14:paraId="58E0440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超越这种人道主义基调的是对社会不公的愤恨之音，有了这个，整个问题就被提升到了宗教领域。</w:t>
      </w:r>
    </w:p>
    <w:p w14:paraId="592AA150">
      <w:pPr>
        <w:pStyle w:val="2"/>
        <w:spacing w:line="280" w:lineRule="auto"/>
        <w:rPr>
          <w:rFonts w:hint="eastAsia" w:ascii="微软雅黑" w:hAnsi="微软雅黑" w:eastAsia="微软雅黑" w:cs="微软雅黑"/>
          <w:sz w:val="30"/>
          <w:szCs w:val="30"/>
        </w:rPr>
      </w:pPr>
    </w:p>
    <w:p w14:paraId="752B14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injustice is sin against God, and no consequences, however deplorable from the manward point of view, could equal the terrible significance of the religious fact to the prophetic consciousness.</w:t>
      </w:r>
    </w:p>
    <w:p w14:paraId="4A6F5CF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因为不公是对神的罪，而且从人的角度来看，无论后果多么可悲，都无法与宗教事实对先知意识所具有的可怕意义相提并论。</w:t>
      </w:r>
    </w:p>
    <w:p w14:paraId="5EEBE92D">
      <w:pPr>
        <w:pStyle w:val="2"/>
        <w:spacing w:line="280" w:lineRule="auto"/>
        <w:rPr>
          <w:rFonts w:hint="eastAsia" w:ascii="微软雅黑" w:hAnsi="微软雅黑" w:eastAsia="微软雅黑" w:cs="微软雅黑"/>
          <w:sz w:val="30"/>
          <w:szCs w:val="30"/>
        </w:rPr>
      </w:pPr>
    </w:p>
    <w:p w14:paraId="0BFAE8D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is not the circumstance that the rich injure the poor from which the prophetic mind in the first instance revolts, but what shocks and excites the prophets' resentment is the bearing of the wicked conduct upon Jehovah and His rights.</w:t>
      </w:r>
    </w:p>
    <w:p w14:paraId="0E333F9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简而言之，先知的思想首要反感的不是富人伤害穷人的情况，而是这种邪恶行为对耶和华(Jehovah)和祂的权利的影响，这震惊并激发了先知们的愤恨。</w:t>
      </w:r>
    </w:p>
    <w:p w14:paraId="7FABA0CE">
      <w:pPr>
        <w:pStyle w:val="2"/>
        <w:spacing w:line="280" w:lineRule="auto"/>
        <w:rPr>
          <w:rFonts w:hint="eastAsia" w:ascii="微软雅黑" w:hAnsi="微软雅黑" w:eastAsia="微软雅黑" w:cs="微软雅黑"/>
          <w:sz w:val="30"/>
          <w:szCs w:val="30"/>
        </w:rPr>
      </w:pPr>
    </w:p>
    <w:p w14:paraId="106FF72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phenomenon that the conduct of the rich is condemned in equally strong terms even where it does not directly affect the lot of the poor and the weak.</w:t>
      </w:r>
    </w:p>
    <w:p w14:paraId="4955191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因此，出现了一种现象：即使富人的行为没有直接影响穷人和弱者的命运，也受到了同样强烈的谴责。</w:t>
      </w:r>
    </w:p>
    <w:p w14:paraId="77EDC3D7">
      <w:pPr>
        <w:pStyle w:val="2"/>
        <w:spacing w:line="280" w:lineRule="auto"/>
        <w:rPr>
          <w:rFonts w:hint="eastAsia" w:ascii="微软雅黑" w:hAnsi="微软雅黑" w:eastAsia="微软雅黑" w:cs="微软雅黑"/>
          <w:sz w:val="30"/>
          <w:szCs w:val="30"/>
        </w:rPr>
      </w:pPr>
    </w:p>
    <w:p w14:paraId="2F039BB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denounces not merely violence and robbery in the palaces, not only tumults and oppressions in Samaria, worse than what Philistines and Egyptians are accustomed to [3:9, 10], but equally the vain luxury of the rich, lying upon their beds of ivory, feasting at their banquets, engaging in drunken revels, anointing themselves with the finest ointments, trying to imitate David as musicians, keeping up winter-houses and summer-residences, but—and this is the main point—who are through all their pride of life and luxury rendered oblivious of the deplorable state of the people of God, and do not grieve for the affliction of Joseph.</w:t>
      </w:r>
    </w:p>
    <w:p w14:paraId="09BD9D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阿摩司(Amos)不仅谴责宫殿中的强暴和抢劫，不仅谴责撒马利亚(Samaria)中的喧嚷和压迫，这些比非利士人(Philistines)和埃及人(Egyptians)惯常的还要糟糕 [3:9, 10]，也同样谴责富人的虚妄奢华：躺在象牙床上，在宴席上吃喝，沉湎于醉酒狂欢，用最好的膏油抹自己，试图模仿大卫(David)作乐师，拥有冬宫和夏宫，但——这才是重点——他们因着自己所有的生命骄傲和奢华，而对神百姓的可悲境况视而不见，不为约瑟(Joseph)的苦难担忧。</w:t>
      </w:r>
    </w:p>
    <w:p w14:paraId="712E5F3C">
      <w:pPr>
        <w:pStyle w:val="2"/>
        <w:spacing w:line="280" w:lineRule="auto"/>
        <w:rPr>
          <w:rFonts w:hint="eastAsia" w:ascii="微软雅黑" w:hAnsi="微软雅黑" w:eastAsia="微软雅黑" w:cs="微软雅黑"/>
          <w:sz w:val="30"/>
          <w:szCs w:val="30"/>
        </w:rPr>
      </w:pPr>
    </w:p>
    <w:p w14:paraId="1C740E0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wealth and luxury in themselves the prophets attack.</w:t>
      </w:r>
    </w:p>
    <w:p w14:paraId="230976B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先知们攻击的不是财富和奢侈本身。</w:t>
      </w:r>
    </w:p>
    <w:p w14:paraId="467700D5">
      <w:pPr>
        <w:pStyle w:val="2"/>
        <w:spacing w:line="280" w:lineRule="auto"/>
        <w:rPr>
          <w:rFonts w:hint="eastAsia" w:ascii="微软雅黑" w:hAnsi="微软雅黑" w:eastAsia="微软雅黑" w:cs="微软雅黑"/>
          <w:sz w:val="30"/>
          <w:szCs w:val="30"/>
        </w:rPr>
      </w:pPr>
    </w:p>
    <w:p w14:paraId="6A0B81C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social burdens, such as heavy taxation, and cruel exactions they do not even speak, but of the reflex indignity offered through social maltreatment to Jehovah in the persons of His people.</w:t>
      </w:r>
    </w:p>
    <w:p w14:paraId="1B5D947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他们甚至没有谈论诸如重税和残酷勒索之类的社会负担，而是谈论通过社会虐待，在祂的百姓身上间接给予耶和华(Jehovah)的侮辱。</w:t>
      </w:r>
    </w:p>
    <w:p w14:paraId="6490DDC9">
      <w:pPr>
        <w:pStyle w:val="2"/>
        <w:spacing w:line="280" w:lineRule="auto"/>
        <w:rPr>
          <w:rFonts w:hint="eastAsia" w:ascii="微软雅黑" w:hAnsi="微软雅黑" w:eastAsia="微软雅黑" w:cs="微软雅黑"/>
          <w:sz w:val="30"/>
          <w:szCs w:val="30"/>
        </w:rPr>
      </w:pPr>
    </w:p>
    <w:p w14:paraId="44F62A6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himself was a man of frugal antecedents, yet there is no note of social jealousy in his denunciation of the opposite.</w:t>
      </w:r>
    </w:p>
    <w:p w14:paraId="18B184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阿摩司(Amos)本人出身于节俭的家庭背景，但在祂对与之相反现象的谴责中，并没有社会嫉妒的基调。</w:t>
      </w:r>
    </w:p>
    <w:p w14:paraId="61103EEF">
      <w:pPr>
        <w:pStyle w:val="2"/>
        <w:spacing w:line="280" w:lineRule="auto"/>
        <w:rPr>
          <w:rFonts w:hint="eastAsia" w:ascii="微软雅黑" w:hAnsi="微软雅黑" w:eastAsia="微软雅黑" w:cs="微软雅黑"/>
          <w:sz w:val="30"/>
          <w:szCs w:val="30"/>
        </w:rPr>
      </w:pPr>
    </w:p>
    <w:p w14:paraId="2228D1E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charge is that wealth and luxury such as were observable in his day render their possessors blind to all higher religious interests.</w:t>
      </w:r>
    </w:p>
    <w:p w14:paraId="00DBD7F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祂的指控是，像在祂那个时代可见的财富和奢侈，使拥有者对所有更高的宗教利益视而不见。</w:t>
      </w:r>
    </w:p>
    <w:p w14:paraId="66D024D9">
      <w:pPr>
        <w:pStyle w:val="2"/>
        <w:spacing w:line="280" w:lineRule="auto"/>
        <w:rPr>
          <w:rFonts w:hint="eastAsia" w:ascii="微软雅黑" w:hAnsi="微软雅黑" w:eastAsia="微软雅黑" w:cs="微软雅黑"/>
          <w:sz w:val="30"/>
          <w:szCs w:val="30"/>
        </w:rPr>
      </w:pPr>
    </w:p>
    <w:p w14:paraId="45252B9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who sprang from quite a different stratum of society, and whose regal mind was keenly sensitive to all æsthetic impressions, none the less renders on this point the same verdict as Amos.</w:t>
      </w:r>
    </w:p>
    <w:p w14:paraId="6F05D48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以赛亚(Isaiah)出身于完全不同的社会阶层，祂帝王般的头脑对所有审美印象都非常敏感，但在这一点上，祂仍然作出了与阿摩司(Amos)相同的裁决。</w:t>
      </w:r>
    </w:p>
    <w:p w14:paraId="59DAFF50">
      <w:pPr>
        <w:pStyle w:val="2"/>
        <w:spacing w:line="280" w:lineRule="auto"/>
        <w:rPr>
          <w:rFonts w:hint="eastAsia" w:ascii="微软雅黑" w:hAnsi="微软雅黑" w:eastAsia="微软雅黑" w:cs="微软雅黑"/>
          <w:sz w:val="30"/>
          <w:szCs w:val="30"/>
        </w:rPr>
      </w:pPr>
    </w:p>
    <w:p w14:paraId="19A43B2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to be rich and powerful in itself is a sin.</w:t>
      </w:r>
    </w:p>
    <w:p w14:paraId="0540806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富足和有权势本身并非是罪。</w:t>
      </w:r>
    </w:p>
    <w:p w14:paraId="485DD5D2">
      <w:pPr>
        <w:pStyle w:val="2"/>
        <w:spacing w:line="280" w:lineRule="auto"/>
        <w:rPr>
          <w:rFonts w:hint="eastAsia" w:ascii="微软雅黑" w:hAnsi="微软雅黑" w:eastAsia="微软雅黑" w:cs="微软雅黑"/>
          <w:sz w:val="30"/>
          <w:szCs w:val="30"/>
        </w:rPr>
      </w:pPr>
    </w:p>
    <w:p w14:paraId="73B8E9A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lies in the inordinate, irreligious desire to be so, which in its eagerness brushes aside all other considerations [Amos. 8:4, 5].</w:t>
      </w:r>
    </w:p>
    <w:p w14:paraId="1A0E374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罪在于那种过度、不敬虔地想要如此的欲望，这种欲望在其热切中扫除了一切其他考量 [阿摩司书 8:4, 5]。</w:t>
      </w:r>
    </w:p>
    <w:p w14:paraId="01F8603B">
      <w:pPr>
        <w:pStyle w:val="2"/>
        <w:spacing w:line="280" w:lineRule="auto"/>
        <w:rPr>
          <w:rFonts w:hint="eastAsia" w:ascii="微软雅黑" w:hAnsi="微软雅黑" w:eastAsia="微软雅黑" w:cs="微软雅黑"/>
          <w:sz w:val="30"/>
          <w:szCs w:val="30"/>
        </w:rPr>
      </w:pPr>
    </w:p>
    <w:p w14:paraId="7C23C3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of importance, because it marks a great difference between the social message of the prophets, and much that passes as social preaching nowadays.</w:t>
      </w:r>
    </w:p>
    <w:p w14:paraId="47730E7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所有这一切都很重要，因为它标志着先知们的社会信息与当今许多被称为社会布道的东西之间存在巨大差异。</w:t>
      </w:r>
    </w:p>
    <w:p w14:paraId="592D5F72">
      <w:pPr>
        <w:pStyle w:val="2"/>
        <w:spacing w:line="280" w:lineRule="auto"/>
        <w:rPr>
          <w:rFonts w:hint="eastAsia" w:ascii="微软雅黑" w:hAnsi="微软雅黑" w:eastAsia="微软雅黑" w:cs="微软雅黑"/>
          <w:sz w:val="30"/>
          <w:szCs w:val="30"/>
        </w:rPr>
      </w:pPr>
    </w:p>
    <w:p w14:paraId="6BDF3D2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prophet it is the sinfulness of the wrong social conduct, to the modern social preacher it is too often the injuriousness to the social organism, that stands in the foreground.</w:t>
      </w:r>
    </w:p>
    <w:p w14:paraId="2DB8DCC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对先知来说，处于前景的是错误社会行为的罪恶性，而对现代社会布道者来说，往往是这种行为对社会有机体(social organism)的伤害性。</w:t>
      </w:r>
    </w:p>
    <w:p w14:paraId="7082B4F3">
      <w:pPr>
        <w:pStyle w:val="2"/>
        <w:spacing w:line="280" w:lineRule="auto"/>
        <w:rPr>
          <w:rFonts w:hint="eastAsia" w:ascii="微软雅黑" w:hAnsi="微软雅黑" w:eastAsia="微软雅黑" w:cs="微软雅黑"/>
          <w:sz w:val="30"/>
          <w:szCs w:val="30"/>
        </w:rPr>
      </w:pPr>
    </w:p>
    <w:p w14:paraId="4C34CDB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view the事实 in their relation to God, as measured by the standards of absolute ethics and religion; the modern sociological enthusiast views them mainly, if not exclusively, in their bearing upon the welfare of man.</w:t>
      </w:r>
    </w:p>
    <w:p w14:paraId="1BC589E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先知们根据绝对伦理和宗教的标准，从它们与神的关系来看待事实；而现代社会学狂热者则主要（如果不是全部）从它们对人类福祉的影响来看待它们。</w:t>
      </w:r>
    </w:p>
    <w:p w14:paraId="56348800">
      <w:pPr>
        <w:pStyle w:val="2"/>
        <w:spacing w:line="280" w:lineRule="auto"/>
        <w:rPr>
          <w:rFonts w:hint="eastAsia" w:ascii="微软雅黑" w:hAnsi="微软雅黑" w:eastAsia="微软雅黑" w:cs="微软雅黑"/>
          <w:sz w:val="30"/>
          <w:szCs w:val="30"/>
        </w:rPr>
      </w:pPr>
    </w:p>
    <w:p w14:paraId="0A7ACC6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prophets feature is the religious in the social; what many at the present time proclaim is the social devoid of or indifferent to the religious.</w:t>
      </w:r>
    </w:p>
    <w:p w14:paraId="0CDE6D6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先知们所强调的是社会中的宗教性；而现在许多人所宣扬的是缺乏宗教性或对宗教性漠不关心的社会性。</w:t>
      </w:r>
    </w:p>
    <w:p w14:paraId="7B1A1791">
      <w:pPr>
        <w:pStyle w:val="2"/>
        <w:spacing w:line="280" w:lineRule="auto"/>
        <w:rPr>
          <w:rFonts w:hint="eastAsia" w:ascii="微软雅黑" w:hAnsi="微软雅黑" w:eastAsia="微软雅黑" w:cs="微软雅黑"/>
          <w:sz w:val="30"/>
          <w:szCs w:val="30"/>
        </w:rPr>
      </w:pPr>
    </w:p>
    <w:p w14:paraId="0813A18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features so far dwelt upon are the common property of all the prophets in the period we are dealing with.</w:t>
      </w:r>
    </w:p>
    <w:p w14:paraId="1B3108B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迄今为止所探讨的特征是我们在处理的这个时期所有先知所共有的。</w:t>
      </w:r>
    </w:p>
    <w:p w14:paraId="5000245D">
      <w:pPr>
        <w:pStyle w:val="2"/>
        <w:spacing w:line="280" w:lineRule="auto"/>
        <w:rPr>
          <w:rFonts w:hint="eastAsia" w:ascii="微软雅黑" w:hAnsi="微软雅黑" w:eastAsia="微软雅黑" w:cs="微软雅黑"/>
          <w:sz w:val="30"/>
          <w:szCs w:val="30"/>
        </w:rPr>
      </w:pPr>
    </w:p>
    <w:p w14:paraId="1C4314C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of these, however, who have so strongly put the stamp of their religious individuality upon the conception and treatment of it as to place in the strongest possible relief the inner character of sin.</w:t>
      </w:r>
    </w:p>
    <w:p w14:paraId="1E0F20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然而，其中有两位先知在罪的概念和处理上，如此强烈地打上了他们宗教个体性(religious individuality)的烙印，以至于以最清晰的方式突显了罪的内在特征。</w:t>
      </w:r>
    </w:p>
    <w:p w14:paraId="7645AF61">
      <w:pPr>
        <w:pStyle w:val="2"/>
        <w:spacing w:line="280" w:lineRule="auto"/>
        <w:rPr>
          <w:rFonts w:hint="eastAsia" w:ascii="微软雅黑" w:hAnsi="微软雅黑" w:eastAsia="微软雅黑" w:cs="微软雅黑"/>
          <w:sz w:val="30"/>
          <w:szCs w:val="30"/>
        </w:rPr>
      </w:pPr>
    </w:p>
    <w:p w14:paraId="62A9D78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Hosea and Isaiah.</w:t>
      </w:r>
    </w:p>
    <w:p w14:paraId="219DC5F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他们是何西阿(Hosea)和以赛亚(Isaiah)。</w:t>
      </w:r>
    </w:p>
    <w:p w14:paraId="04A9E15B">
      <w:pPr>
        <w:pStyle w:val="2"/>
        <w:spacing w:line="280" w:lineRule="auto"/>
        <w:rPr>
          <w:rFonts w:hint="eastAsia" w:ascii="微软雅黑" w:hAnsi="微软雅黑" w:eastAsia="微软雅黑" w:cs="微软雅黑"/>
          <w:sz w:val="30"/>
          <w:szCs w:val="30"/>
        </w:rPr>
      </w:pPr>
    </w:p>
    <w:p w14:paraId="1DE8E4E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their doctrine of sin we shall, therefore, speak separately.</w:t>
      </w:r>
    </w:p>
    <w:p w14:paraId="4D71BDE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因此，我们将分别讨论他们的罪的教义。</w:t>
      </w:r>
    </w:p>
    <w:p w14:paraId="6A0DBE89">
      <w:pPr>
        <w:pStyle w:val="2"/>
        <w:spacing w:line="280" w:lineRule="auto"/>
        <w:rPr>
          <w:rFonts w:hint="eastAsia" w:ascii="微软雅黑" w:hAnsi="微软雅黑" w:eastAsia="微软雅黑" w:cs="微软雅黑"/>
          <w:sz w:val="30"/>
          <w:szCs w:val="30"/>
        </w:rPr>
      </w:pPr>
    </w:p>
    <w:p w14:paraId="731D88E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HOSEA'S DOCTRINE OF SIN</w:t>
      </w:r>
    </w:p>
    <w:p w14:paraId="44FDB6F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何西阿(HOSEA)的罪的教义</w:t>
      </w:r>
    </w:p>
    <w:p w14:paraId="440FD428">
      <w:pPr>
        <w:pStyle w:val="2"/>
        <w:spacing w:line="280" w:lineRule="auto"/>
        <w:rPr>
          <w:rFonts w:hint="eastAsia" w:ascii="微软雅黑" w:hAnsi="微软雅黑" w:eastAsia="微软雅黑" w:cs="微软雅黑"/>
          <w:sz w:val="30"/>
          <w:szCs w:val="30"/>
        </w:rPr>
      </w:pPr>
    </w:p>
    <w:p w14:paraId="54F968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Hosea's.</w:t>
      </w:r>
    </w:p>
    <w:p w14:paraId="4F6FF00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首先是何西阿(Hosea)的。</w:t>
      </w:r>
    </w:p>
    <w:p w14:paraId="3FF42206">
      <w:pPr>
        <w:pStyle w:val="2"/>
        <w:spacing w:line="280" w:lineRule="auto"/>
        <w:rPr>
          <w:rFonts w:hint="eastAsia" w:ascii="微软雅黑" w:hAnsi="微软雅黑" w:eastAsia="微软雅黑" w:cs="微软雅黑"/>
          <w:sz w:val="30"/>
          <w:szCs w:val="30"/>
        </w:rPr>
      </w:pPr>
    </w:p>
    <w:p w14:paraId="77D23CE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it is the conception of Jehovah as the marriage-Lord of Israel that has at nearly every point shaped his presentation of the subject.</w:t>
      </w:r>
    </w:p>
    <w:p w14:paraId="5EBE16F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对祂而言，是耶和华(Jehovah)作为以色列的婚姻之主(marriage-Lord)的观念，几乎在每一个点上塑造了祂对这个主题的阐述。</w:t>
      </w:r>
    </w:p>
    <w:p w14:paraId="5A28A9DF">
      <w:pPr>
        <w:pStyle w:val="2"/>
        <w:spacing w:line="280" w:lineRule="auto"/>
        <w:rPr>
          <w:rFonts w:hint="eastAsia" w:ascii="微软雅黑" w:hAnsi="微软雅黑" w:eastAsia="微软雅黑" w:cs="微软雅黑"/>
          <w:sz w:val="30"/>
          <w:szCs w:val="30"/>
        </w:rPr>
      </w:pPr>
    </w:p>
    <w:p w14:paraId="3BBF0CD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dwells upon the sin which Israel as a unit has committed against Jehovah.</w:t>
      </w:r>
    </w:p>
    <w:p w14:paraId="42ADA9E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何西阿(Hosea)重点论述了以色列作为一个整体对耶和华(Jehovah)所犯的罪。</w:t>
      </w:r>
    </w:p>
    <w:p w14:paraId="11BF2C34">
      <w:pPr>
        <w:pStyle w:val="2"/>
        <w:spacing w:line="280" w:lineRule="auto"/>
        <w:rPr>
          <w:rFonts w:hint="eastAsia" w:ascii="微软雅黑" w:hAnsi="微软雅黑" w:eastAsia="微软雅黑" w:cs="微软雅黑"/>
          <w:sz w:val="30"/>
          <w:szCs w:val="30"/>
        </w:rPr>
      </w:pPr>
    </w:p>
    <w:p w14:paraId="2CE74F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to Hosea want of conformity to the ideal of marriage-affection and loyalty.</w:t>
      </w:r>
    </w:p>
    <w:p w14:paraId="1AF8491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对何西阿(Hosea)来说，罪是不符合婚姻之爱和忠诚的理想。</w:t>
      </w:r>
    </w:p>
    <w:p w14:paraId="08B3BDDA">
      <w:pPr>
        <w:pStyle w:val="2"/>
        <w:spacing w:line="280" w:lineRule="auto"/>
        <w:rPr>
          <w:rFonts w:hint="eastAsia" w:ascii="微软雅黑" w:hAnsi="微软雅黑" w:eastAsia="微软雅黑" w:cs="微软雅黑"/>
          <w:sz w:val="30"/>
          <w:szCs w:val="30"/>
        </w:rPr>
      </w:pPr>
    </w:p>
    <w:p w14:paraId="3C9CDCE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indictment of Israel reads: 'There is no truth (i.e. faithfulness), no lovingkindness, no knowledge of God in the land' [4:1].</w:t>
      </w:r>
    </w:p>
    <w:p w14:paraId="21F104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祂对以色列的控诉是：“这地上没有信实(truth)（即忠信），没有慈爱(lovingkindness)，没有认识神的心” [4:1]。</w:t>
      </w:r>
    </w:p>
    <w:p w14:paraId="7F5E35EE">
      <w:pPr>
        <w:pStyle w:val="2"/>
        <w:spacing w:line="280" w:lineRule="auto"/>
        <w:rPr>
          <w:rFonts w:hint="eastAsia" w:ascii="微软雅黑" w:hAnsi="微软雅黑" w:eastAsia="微软雅黑" w:cs="微软雅黑"/>
          <w:sz w:val="30"/>
          <w:szCs w:val="30"/>
        </w:rPr>
      </w:pPr>
    </w:p>
    <w:p w14:paraId="32508B2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correspondingly Israel's sin is positively described as treachery [5:7; 6:7], the speaking of lies against Jehovah [7:13], the compassing Him about with falsehood and deceit [11:12; cp. further 7:16; 10:2].</w:t>
      </w:r>
    </w:p>
    <w:p w14:paraId="7496732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相应地，以色列的罪被明确描述为背信弃义 [5:7; 6:7]，向耶和华(Jehovah)说谎 [7:13]，以谎言和诡诈环绕祂 [11:12; 参阅 7:16; 10:2]。</w:t>
      </w:r>
    </w:p>
    <w:p w14:paraId="5B7A9F37">
      <w:pPr>
        <w:pStyle w:val="2"/>
        <w:spacing w:line="280" w:lineRule="auto"/>
        <w:rPr>
          <w:rFonts w:hint="eastAsia" w:ascii="微软雅黑" w:hAnsi="微软雅黑" w:eastAsia="微软雅黑" w:cs="微软雅黑"/>
          <w:sz w:val="30"/>
          <w:szCs w:val="30"/>
        </w:rPr>
      </w:pPr>
    </w:p>
    <w:p w14:paraId="209365A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that the people transgress the laws of Jehovah, but their considering them 'a strange thing' constitutes the wickedness of their conduct; they disavow that special claim on their obedience which God has as their marriage-Lord [8:12].</w:t>
      </w:r>
    </w:p>
    <w:p w14:paraId="47005C0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百姓的行为邪恶，不仅在于他们违背耶和华(Jehovah)的律法，更在于他们将律法视为“陌生之物”；他们否认了神作为他们的婚姻之主(marriage-Lord)对他们顺服的特殊要求 [8:12]。</w:t>
      </w:r>
    </w:p>
    <w:p w14:paraId="3C99580C">
      <w:pPr>
        <w:pStyle w:val="2"/>
        <w:spacing w:line="280" w:lineRule="auto"/>
        <w:rPr>
          <w:rFonts w:hint="eastAsia" w:ascii="微软雅黑" w:hAnsi="微软雅黑" w:eastAsia="微软雅黑" w:cs="微软雅黑"/>
          <w:sz w:val="30"/>
          <w:szCs w:val="30"/>
        </w:rPr>
      </w:pPr>
    </w:p>
    <w:p w14:paraId="792357B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 is a failure to regard, to fear, to know Jehovah; they have left off to take heed to Jehovah [4:10].</w:t>
      </w:r>
    </w:p>
    <w:p w14:paraId="5A6E98B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他们的罪是没有顾念、敬畏、认识耶和华(Jehovah)；他们已停止留心耶和华(Jehovah) [4:10]。</w:t>
      </w:r>
    </w:p>
    <w:p w14:paraId="4D7DA3B2">
      <w:pPr>
        <w:pStyle w:val="2"/>
        <w:spacing w:line="280" w:lineRule="auto"/>
        <w:rPr>
          <w:rFonts w:hint="eastAsia" w:ascii="微软雅黑" w:hAnsi="微软雅黑" w:eastAsia="微软雅黑" w:cs="微软雅黑"/>
          <w:sz w:val="30"/>
          <w:szCs w:val="30"/>
        </w:rPr>
      </w:pPr>
    </w:p>
    <w:p w14:paraId="5D6B8DB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idea is expressed by the figure in which Hosea describes the sin of serving other gods.</w:t>
      </w:r>
    </w:p>
    <w:p w14:paraId="3E04FC4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何西阿(Hosea)用比喻来描述侍奉别神的罪，表达了同样的观念。</w:t>
      </w:r>
    </w:p>
    <w:p w14:paraId="2966A2AE">
      <w:pPr>
        <w:pStyle w:val="2"/>
        <w:spacing w:line="280" w:lineRule="auto"/>
        <w:rPr>
          <w:rFonts w:hint="eastAsia" w:ascii="微软雅黑" w:hAnsi="微软雅黑" w:eastAsia="微软雅黑" w:cs="微软雅黑"/>
          <w:sz w:val="30"/>
          <w:szCs w:val="30"/>
        </w:rPr>
      </w:pPr>
    </w:p>
    <w:p w14:paraId="330ABF5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this 'whoredom'.</w:t>
      </w:r>
    </w:p>
    <w:p w14:paraId="6E1D8D7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祂称之为“行淫(whoredom)”。</w:t>
      </w:r>
    </w:p>
    <w:p w14:paraId="398E00AB">
      <w:pPr>
        <w:pStyle w:val="2"/>
        <w:spacing w:line="280" w:lineRule="auto"/>
        <w:rPr>
          <w:rFonts w:hint="eastAsia" w:ascii="微软雅黑" w:hAnsi="微软雅黑" w:eastAsia="微软雅黑" w:cs="微软雅黑"/>
          <w:sz w:val="30"/>
          <w:szCs w:val="30"/>
        </w:rPr>
      </w:pPr>
    </w:p>
    <w:p w14:paraId="6F42E61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term is to be understood in the literal sense, for example, 4:11, 'Whoredom and wine must take away the understanding'.</w:t>
      </w:r>
    </w:p>
    <w:p w14:paraId="50C9233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有时这个词应按字面意思理解，例如 4:11，“行淫(Whoredom)和酒必夺去人的心”。</w:t>
      </w:r>
    </w:p>
    <w:p w14:paraId="0419A6AD">
      <w:pPr>
        <w:pStyle w:val="2"/>
        <w:spacing w:line="280" w:lineRule="auto"/>
        <w:rPr>
          <w:rFonts w:hint="eastAsia" w:ascii="微软雅黑" w:hAnsi="微软雅黑" w:eastAsia="微软雅黑" w:cs="微软雅黑"/>
          <w:sz w:val="30"/>
          <w:szCs w:val="30"/>
        </w:rPr>
      </w:pPr>
    </w:p>
    <w:p w14:paraId="727AD8F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reference undoubtedly is to prostitution as practised in the idolatrous sanctuaries [cp. Amos 2:7].</w:t>
      </w:r>
    </w:p>
    <w:p w14:paraId="1F31CAB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这里的指涉无疑是在偶像崇拜的圣所中实行的卖淫 [参阅 阿摩司书 2:7]。</w:t>
      </w:r>
    </w:p>
    <w:p w14:paraId="08E37839">
      <w:pPr>
        <w:pStyle w:val="2"/>
        <w:spacing w:line="280" w:lineRule="auto"/>
        <w:rPr>
          <w:rFonts w:hint="eastAsia" w:ascii="微软雅黑" w:hAnsi="微软雅黑" w:eastAsia="微软雅黑" w:cs="微软雅黑"/>
          <w:sz w:val="30"/>
          <w:szCs w:val="30"/>
        </w:rPr>
      </w:pPr>
    </w:p>
    <w:p w14:paraId="03BEFE7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Hos. 4:12 'the spirit of whoredom' is a figurative description of the idolatrous bent of the people: whoredom coincides with adultery.</w:t>
      </w:r>
    </w:p>
    <w:p w14:paraId="6AFCE3C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但在何西阿书 4:12 中，“淫心(spirit of whoredom)”是对百姓拜偶像倾向的形象描述：行淫(whoredom)与奸淫(adultery)一致。</w:t>
      </w:r>
    </w:p>
    <w:p w14:paraId="0054582F">
      <w:pPr>
        <w:pStyle w:val="2"/>
        <w:spacing w:line="280" w:lineRule="auto"/>
        <w:rPr>
          <w:rFonts w:hint="eastAsia" w:ascii="微软雅黑" w:hAnsi="微软雅黑" w:eastAsia="微软雅黑" w:cs="微软雅黑"/>
          <w:sz w:val="30"/>
          <w:szCs w:val="30"/>
        </w:rPr>
      </w:pPr>
    </w:p>
    <w:p w14:paraId="5910A6A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cause of this adultery lies in sensual selfishness.</w:t>
      </w:r>
    </w:p>
    <w:p w14:paraId="004B379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这种奸淫的主要原因在于肉体的自私。</w:t>
      </w:r>
    </w:p>
    <w:p w14:paraId="2F6D59DC">
      <w:pPr>
        <w:pStyle w:val="2"/>
        <w:spacing w:line="280" w:lineRule="auto"/>
        <w:rPr>
          <w:rFonts w:hint="eastAsia" w:ascii="微软雅黑" w:hAnsi="微软雅黑" w:eastAsia="微软雅黑" w:cs="微软雅黑"/>
          <w:sz w:val="30"/>
          <w:szCs w:val="30"/>
        </w:rPr>
      </w:pPr>
    </w:p>
    <w:p w14:paraId="5F9CD9F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has withdrawn her affection from Jehovah.</w:t>
      </w:r>
    </w:p>
    <w:p w14:paraId="0C67C72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以色列已从耶和华(Jehovah)那里收回了她的感情。</w:t>
      </w:r>
    </w:p>
    <w:p w14:paraId="2DABEB08">
      <w:pPr>
        <w:pStyle w:val="2"/>
        <w:spacing w:line="280" w:lineRule="auto"/>
        <w:rPr>
          <w:rFonts w:hint="eastAsia" w:ascii="微软雅黑" w:hAnsi="微软雅黑" w:eastAsia="微软雅黑" w:cs="微软雅黑"/>
          <w:sz w:val="30"/>
          <w:szCs w:val="30"/>
        </w:rPr>
      </w:pPr>
    </w:p>
    <w:p w14:paraId="17BE140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called them (the more He called them), so (the more) they went from Him; they sacrificed unto the Baals, they burned incense to graven images [11:2].</w:t>
      </w:r>
    </w:p>
    <w:p w14:paraId="4F13815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祂越呼唤他们（祂呼唤得越多），他们就越发离开祂；他们向巴力(Baals)献祭，向雕刻的偶像烧香 [11:2]。</w:t>
      </w:r>
    </w:p>
    <w:p w14:paraId="4CBC94AA">
      <w:pPr>
        <w:pStyle w:val="2"/>
        <w:spacing w:line="280" w:lineRule="auto"/>
        <w:rPr>
          <w:rFonts w:hint="eastAsia" w:ascii="微软雅黑" w:hAnsi="微软雅黑" w:eastAsia="微软雅黑" w:cs="微软雅黑"/>
          <w:sz w:val="30"/>
          <w:szCs w:val="30"/>
        </w:rPr>
      </w:pPr>
    </w:p>
    <w:p w14:paraId="6D47ED8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no longer that Jehovah had healed them [11:3].</w:t>
      </w:r>
    </w:p>
    <w:p w14:paraId="7318DB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他们不再知道是耶和华(Jehovah)医治了他们 [11:3]。</w:t>
      </w:r>
    </w:p>
    <w:p w14:paraId="1C07E4E2">
      <w:pPr>
        <w:pStyle w:val="2"/>
        <w:spacing w:line="280" w:lineRule="auto"/>
        <w:rPr>
          <w:rFonts w:hint="eastAsia" w:ascii="微软雅黑" w:hAnsi="微软雅黑" w:eastAsia="微软雅黑" w:cs="微软雅黑"/>
          <w:sz w:val="30"/>
          <w:szCs w:val="30"/>
        </w:rPr>
      </w:pPr>
    </w:p>
    <w:p w14:paraId="56640E8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 was exalted, they had forgotten Him [13:6].</w:t>
      </w:r>
    </w:p>
    <w:p w14:paraId="7252137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他们的心高傲，他们忘记了祂 [13:6]。</w:t>
      </w:r>
    </w:p>
    <w:p w14:paraId="53CE670E">
      <w:pPr>
        <w:pStyle w:val="2"/>
        <w:spacing w:line="280" w:lineRule="auto"/>
        <w:rPr>
          <w:rFonts w:hint="eastAsia" w:ascii="微软雅黑" w:hAnsi="微软雅黑" w:eastAsia="微软雅黑" w:cs="微软雅黑"/>
          <w:sz w:val="30"/>
          <w:szCs w:val="30"/>
        </w:rPr>
      </w:pPr>
    </w:p>
    <w:p w14:paraId="2947E2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Jehovah had given her: 'I will go after my lovers that give me my bread and my water, my wool and my flax, mine oil and my drink' [2:5].</w:t>
      </w:r>
    </w:p>
    <w:p w14:paraId="55D6810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对于耶和华(Jehovah)赐给她的：“我要去追随我的爱人，他们赐给我粮食和水，我的羊毛和麻，我的油和我的饮料” [2:5]。</w:t>
      </w:r>
    </w:p>
    <w:p w14:paraId="462DE9ED">
      <w:pPr>
        <w:pStyle w:val="2"/>
        <w:spacing w:line="280" w:lineRule="auto"/>
        <w:rPr>
          <w:rFonts w:hint="eastAsia" w:ascii="微软雅黑" w:hAnsi="微软雅黑" w:eastAsia="微软雅黑" w:cs="微软雅黑"/>
          <w:sz w:val="30"/>
          <w:szCs w:val="30"/>
        </w:rPr>
      </w:pPr>
    </w:p>
    <w:p w14:paraId="5163216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ought to love Jehovah supremely for His own sake, and should seek the external blessings only because in them His love expresses itself.</w:t>
      </w:r>
    </w:p>
    <w:p w14:paraId="1EF89F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以色列应该为了耶和华(Jehovah)自己的缘故而至高无上地爱祂，并且只应寻求外在的祝福，因为在这些祝福中表达着祂的爱。</w:t>
      </w:r>
    </w:p>
    <w:p w14:paraId="1A60E25B">
      <w:pPr>
        <w:pStyle w:val="2"/>
        <w:spacing w:line="280" w:lineRule="auto"/>
        <w:rPr>
          <w:rFonts w:hint="eastAsia" w:ascii="微软雅黑" w:hAnsi="微软雅黑" w:eastAsia="微软雅黑" w:cs="微软雅黑"/>
          <w:sz w:val="30"/>
          <w:szCs w:val="30"/>
        </w:rPr>
      </w:pPr>
    </w:p>
    <w:p w14:paraId="3046C73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very opposite takes place, the people care only for the gifts and are indifferent to the Giver.</w:t>
      </w:r>
    </w:p>
    <w:p w14:paraId="00A3061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然而，实际发生的情况恰恰相反，百姓只关心恩赐，对赐予者却漠不关心。</w:t>
      </w:r>
    </w:p>
    <w:p w14:paraId="2E79E0C8">
      <w:pPr>
        <w:pStyle w:val="2"/>
        <w:spacing w:line="280" w:lineRule="auto"/>
        <w:rPr>
          <w:rFonts w:hint="eastAsia" w:ascii="微软雅黑" w:hAnsi="微软雅黑" w:eastAsia="微软雅黑" w:cs="微软雅黑"/>
          <w:sz w:val="30"/>
          <w:szCs w:val="30"/>
        </w:rPr>
      </w:pPr>
    </w:p>
    <w:p w14:paraId="160680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sacrifice upon the tops of the mountains, and burn incense upon the hills, under oaks and poplars and terebinths, because their shadow is good' [4:13].</w:t>
      </w:r>
    </w:p>
    <w:p w14:paraId="2A62FAB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“他们在山顶上献祭，在冈上烧香，在橡树、杨树、栗树下，因为那里的树影美好” [4:13]。</w:t>
      </w:r>
    </w:p>
    <w:p w14:paraId="29E21A15">
      <w:pPr>
        <w:pStyle w:val="2"/>
        <w:spacing w:line="280" w:lineRule="auto"/>
        <w:rPr>
          <w:rFonts w:hint="eastAsia" w:ascii="微软雅黑" w:hAnsi="微软雅黑" w:eastAsia="微软雅黑" w:cs="微软雅黑"/>
          <w:sz w:val="30"/>
          <w:szCs w:val="30"/>
        </w:rPr>
      </w:pPr>
    </w:p>
    <w:p w14:paraId="3B9F510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cakes of raisins, of which 3:1 says that they love them, are the figure for this sensual cult.</w:t>
      </w:r>
    </w:p>
    <w:p w14:paraId="075667E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葡萄干的甜饼，何西阿书 3:1 说他们喜爱这些，是这种肉体礼仪的比喻。</w:t>
      </w:r>
    </w:p>
    <w:p w14:paraId="60B9B8A7">
      <w:pPr>
        <w:pStyle w:val="2"/>
        <w:spacing w:line="280" w:lineRule="auto"/>
        <w:rPr>
          <w:rFonts w:hint="eastAsia" w:ascii="微软雅黑" w:hAnsi="微软雅黑" w:eastAsia="微软雅黑" w:cs="微软雅黑"/>
          <w:sz w:val="30"/>
          <w:szCs w:val="30"/>
        </w:rPr>
      </w:pPr>
    </w:p>
    <w:p w14:paraId="4DEC253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inspired by this motive, it flourishes in times of plenty: 'Israel is a luxuriant vine which putteth forth his fruit; according to the multitude of his fruit he has multiplied his altars; according to the prosperity of his land he has made goodly pillars' [10:1].</w:t>
      </w:r>
    </w:p>
    <w:p w14:paraId="0B6D15C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因为受这种动机的激励，它在富足的时候兴盛：“以色列是多结果子的葡萄树；他果子越多，就越增添祭坛；他土地越繁荣，就越建造美观的柱子” [10:1]。</w:t>
      </w:r>
    </w:p>
    <w:p w14:paraId="77F9B183">
      <w:pPr>
        <w:pStyle w:val="2"/>
        <w:spacing w:line="280" w:lineRule="auto"/>
        <w:rPr>
          <w:rFonts w:hint="eastAsia" w:ascii="微软雅黑" w:hAnsi="微软雅黑" w:eastAsia="微软雅黑" w:cs="微软雅黑"/>
          <w:sz w:val="30"/>
          <w:szCs w:val="30"/>
        </w:rPr>
      </w:pPr>
    </w:p>
    <w:p w14:paraId="5E2AB7D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plenty and prosperity cease, the allegiance is lightly shifted from one god to another; 'I will go and return to my first husband, for then it was better with me than now' [2:7].</w:t>
      </w:r>
    </w:p>
    <w:p w14:paraId="4E5EA42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当丰盛和繁荣停止时，忠诚就轻易地从一个神转向另一个神：“我要去，回到我最初的丈夫那里，因为那时我的景况比现在更好” [2:7]。</w:t>
      </w:r>
    </w:p>
    <w:p w14:paraId="7FFE9C31">
      <w:pPr>
        <w:pStyle w:val="2"/>
        <w:spacing w:line="280" w:lineRule="auto"/>
        <w:rPr>
          <w:rFonts w:hint="eastAsia" w:ascii="微软雅黑" w:hAnsi="微软雅黑" w:eastAsia="微软雅黑" w:cs="微软雅黑"/>
          <w:sz w:val="30"/>
          <w:szCs w:val="30"/>
        </w:rPr>
      </w:pPr>
    </w:p>
    <w:p w14:paraId="25B43EC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cult Hosea condemns the selfish spirit in which it is conducted, and this for the sole reason, that it vitiates the relation between Israel and Jehovah at the very root.</w:t>
      </w:r>
    </w:p>
    <w:p w14:paraId="046F8F6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至于礼仪，何西阿(Hosea)谴责的是进行礼仪时的自私精神，这样做的唯一原因是，它从根本上败坏了以色列与耶和华(Jehovah)之间的关系。</w:t>
      </w:r>
    </w:p>
    <w:p w14:paraId="0C7DE868">
      <w:pPr>
        <w:pStyle w:val="2"/>
        <w:spacing w:line="280" w:lineRule="auto"/>
        <w:rPr>
          <w:rFonts w:hint="eastAsia" w:ascii="微软雅黑" w:hAnsi="微软雅黑" w:eastAsia="微软雅黑" w:cs="微软雅黑"/>
          <w:sz w:val="30"/>
          <w:szCs w:val="30"/>
        </w:rPr>
      </w:pPr>
    </w:p>
    <w:p w14:paraId="5E3D366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type of polemic is peculiar to Hosea.</w:t>
      </w:r>
    </w:p>
    <w:p w14:paraId="0088177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这种类型的辩驳是何西阿(Hosea)所特有的。</w:t>
      </w:r>
    </w:p>
    <w:p w14:paraId="2D2C6BCB">
      <w:pPr>
        <w:pStyle w:val="2"/>
        <w:spacing w:line="280" w:lineRule="auto"/>
        <w:rPr>
          <w:rFonts w:hint="eastAsia" w:ascii="微软雅黑" w:hAnsi="微软雅黑" w:eastAsia="微软雅黑" w:cs="微软雅黑"/>
          <w:sz w:val="30"/>
          <w:szCs w:val="30"/>
        </w:rPr>
      </w:pPr>
    </w:p>
    <w:p w14:paraId="65D73AA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Ephraim brings is only a fleeting affection.</w:t>
      </w:r>
    </w:p>
    <w:p w14:paraId="34A9021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以法莲(Ephraim)所带来的只是转瞬即逝的感情。</w:t>
      </w:r>
    </w:p>
    <w:p w14:paraId="25618669">
      <w:pPr>
        <w:pStyle w:val="2"/>
        <w:spacing w:line="280" w:lineRule="auto"/>
        <w:rPr>
          <w:rFonts w:hint="eastAsia" w:ascii="微软雅黑" w:hAnsi="微软雅黑" w:eastAsia="微软雅黑" w:cs="微软雅黑"/>
          <w:sz w:val="30"/>
          <w:szCs w:val="30"/>
        </w:rPr>
      </w:pPr>
    </w:p>
    <w:p w14:paraId="468D205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chesed is like the morning-cloud and like the dew that goes early away [6:4].</w:t>
      </w:r>
    </w:p>
    <w:p w14:paraId="56026D1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他们的慈爱(chesed)如同早晨的云彩，又如早散的甘露 [6:4]。</w:t>
      </w:r>
    </w:p>
    <w:p w14:paraId="4612F184">
      <w:pPr>
        <w:pStyle w:val="2"/>
        <w:spacing w:line="280" w:lineRule="auto"/>
        <w:rPr>
          <w:rFonts w:hint="eastAsia" w:ascii="微软雅黑" w:hAnsi="微软雅黑" w:eastAsia="微软雅黑" w:cs="微软雅黑"/>
          <w:sz w:val="30"/>
          <w:szCs w:val="30"/>
        </w:rPr>
      </w:pPr>
    </w:p>
    <w:p w14:paraId="517817D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will not accept such service; it belongs to paganism.</w:t>
      </w:r>
    </w:p>
    <w:p w14:paraId="06B098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耶和华(Jehovah)不会接受这种服事；它属于异教。</w:t>
      </w:r>
    </w:p>
    <w:p w14:paraId="1E0AA8BC">
      <w:pPr>
        <w:pStyle w:val="2"/>
        <w:spacing w:line="280" w:lineRule="auto"/>
        <w:rPr>
          <w:rFonts w:hint="eastAsia" w:ascii="微软雅黑" w:hAnsi="微软雅黑" w:eastAsia="微软雅黑" w:cs="微软雅黑"/>
          <w:sz w:val="30"/>
          <w:szCs w:val="30"/>
        </w:rPr>
      </w:pPr>
    </w:p>
    <w:p w14:paraId="0245B3A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prophet says that she has loved the wages of religious prostitution upon every corn floor.</w:t>
      </w:r>
    </w:p>
    <w:p w14:paraId="0CD5DBC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因此，这位先知说，她在每一个禾场上都爱宗教卖淫(religious prostitution)的酬金。</w:t>
      </w:r>
    </w:p>
    <w:p w14:paraId="4311A714">
      <w:pPr>
        <w:pStyle w:val="2"/>
        <w:spacing w:line="280" w:lineRule="auto"/>
        <w:rPr>
          <w:rFonts w:hint="eastAsia" w:ascii="微软雅黑" w:hAnsi="微软雅黑" w:eastAsia="微软雅黑" w:cs="微软雅黑"/>
          <w:sz w:val="30"/>
          <w:szCs w:val="30"/>
        </w:rPr>
      </w:pPr>
    </w:p>
    <w:p w14:paraId="6162707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sold herself to the strange gods for the produce of the land [9:1].</w:t>
      </w:r>
    </w:p>
    <w:p w14:paraId="5DE097D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她为了土地的产物，将自己卖给了陌生的神 [9:1]。</w:t>
      </w:r>
    </w:p>
    <w:p w14:paraId="0EB2E914">
      <w:pPr>
        <w:pStyle w:val="2"/>
        <w:spacing w:line="280" w:lineRule="auto"/>
        <w:rPr>
          <w:rFonts w:hint="eastAsia" w:ascii="微软雅黑" w:hAnsi="微软雅黑" w:eastAsia="微软雅黑" w:cs="微软雅黑"/>
          <w:sz w:val="30"/>
          <w:szCs w:val="30"/>
        </w:rPr>
      </w:pPr>
    </w:p>
    <w:p w14:paraId="3063737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principle determines Hosea's opinion with regard to the social and political sin of Israel.</w:t>
      </w:r>
    </w:p>
    <w:p w14:paraId="5F19D78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但同样的原则也决定了何西阿(Hosea)关于以色列社会和政治之罪的观点。</w:t>
      </w:r>
    </w:p>
    <w:p w14:paraId="45FD02AF">
      <w:pPr>
        <w:pStyle w:val="2"/>
        <w:spacing w:line="280" w:lineRule="auto"/>
        <w:rPr>
          <w:rFonts w:hint="eastAsia" w:ascii="微软雅黑" w:hAnsi="微软雅黑" w:eastAsia="微软雅黑" w:cs="微软雅黑"/>
          <w:sz w:val="30"/>
          <w:szCs w:val="30"/>
        </w:rPr>
      </w:pPr>
    </w:p>
    <w:p w14:paraId="3F1FF1A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traces a connection between the faithlessness of the people to Jehovah and the dissolution of all social ties.</w:t>
      </w:r>
    </w:p>
    <w:p w14:paraId="5F0C75F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这位先知追溯了百姓对耶和华(Jehovah)的不忠与所有社会联系的瓦解之间的关联。</w:t>
      </w:r>
    </w:p>
    <w:p w14:paraId="24799AC9">
      <w:pPr>
        <w:pStyle w:val="2"/>
        <w:spacing w:line="280" w:lineRule="auto"/>
        <w:rPr>
          <w:rFonts w:hint="eastAsia" w:ascii="微软雅黑" w:hAnsi="微软雅黑" w:eastAsia="微软雅黑" w:cs="微软雅黑"/>
          <w:sz w:val="30"/>
          <w:szCs w:val="30"/>
        </w:rPr>
      </w:pPr>
    </w:p>
    <w:p w14:paraId="4980F44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sequence of thought in 4:1, 2.</w:t>
      </w:r>
    </w:p>
    <w:p w14:paraId="7720B1C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 4:1, 2 的思想顺序。</w:t>
      </w:r>
    </w:p>
    <w:p w14:paraId="0F18C7DF">
      <w:pPr>
        <w:pStyle w:val="2"/>
        <w:spacing w:line="280" w:lineRule="auto"/>
        <w:rPr>
          <w:rFonts w:hint="eastAsia" w:ascii="微软雅黑" w:hAnsi="微软雅黑" w:eastAsia="微软雅黑" w:cs="微软雅黑"/>
          <w:sz w:val="30"/>
          <w:szCs w:val="30"/>
        </w:rPr>
      </w:pPr>
    </w:p>
    <w:p w14:paraId="1B8CB73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faithfulness, lovingkindness (towards God) and knowledge of God fail in the land, therefore in the intercourse between man and man also, there is nothing but swearing and breaking faith and killing and stealing and committing adultery; they exceed and blood touches blood.</w:t>
      </w:r>
    </w:p>
    <w:p w14:paraId="0080CD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因为信实、慈爱（向着神）和认识神的心在这地上缺乏，所以人与人之间的交往也只有起誓、背信、杀人、偷盗和行奸淫；他们越轨，流血事件接连不断。</w:t>
      </w:r>
    </w:p>
    <w:p w14:paraId="70ED8138">
      <w:pPr>
        <w:pStyle w:val="2"/>
        <w:spacing w:line="280" w:lineRule="auto"/>
        <w:rPr>
          <w:rFonts w:hint="eastAsia" w:ascii="微软雅黑" w:hAnsi="微软雅黑" w:eastAsia="微软雅黑" w:cs="微软雅黑"/>
          <w:sz w:val="30"/>
          <w:szCs w:val="30"/>
        </w:rPr>
      </w:pPr>
    </w:p>
    <w:p w14:paraId="302F2E7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religious union with Jehovah is not kept sacred, there no human marriage can be secure.</w:t>
      </w:r>
    </w:p>
    <w:p w14:paraId="113135F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凡与耶和华(Jehovah)的宗教结合未被神圣保守的地方，那里的人类婚姻就无法安全。</w:t>
      </w:r>
    </w:p>
    <w:p w14:paraId="5C882432">
      <w:pPr>
        <w:pStyle w:val="2"/>
        <w:spacing w:line="280" w:lineRule="auto"/>
        <w:rPr>
          <w:rFonts w:hint="eastAsia" w:ascii="微软雅黑" w:hAnsi="微软雅黑" w:eastAsia="微软雅黑" w:cs="微软雅黑"/>
          <w:sz w:val="30"/>
          <w:szCs w:val="30"/>
        </w:rPr>
      </w:pPr>
    </w:p>
    <w:p w14:paraId="7E23612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Sensuality produces religious whoredom, and religious whoredom again issues into physical whoredom [4:11, 14].</w:t>
      </w:r>
    </w:p>
    <w:p w14:paraId="104FA28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肉欲产生宗教上的行淫(religious whoredom)，而宗教上的行淫又引向肉体上的行淫 [4:11, 14]。</w:t>
      </w:r>
    </w:p>
    <w:p w14:paraId="32C2F663">
      <w:pPr>
        <w:pStyle w:val="2"/>
        <w:spacing w:line="280" w:lineRule="auto"/>
        <w:rPr>
          <w:rFonts w:hint="eastAsia" w:ascii="微软雅黑" w:hAnsi="微软雅黑" w:eastAsia="微软雅黑" w:cs="微软雅黑"/>
          <w:sz w:val="30"/>
          <w:szCs w:val="30"/>
        </w:rPr>
      </w:pPr>
    </w:p>
    <w:p w14:paraId="16A9C45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striving after riches and luxury, which Amos condemns for more obvious reasons, Hosea regards as an alienation of love from Jehovah.</w:t>
      </w:r>
    </w:p>
    <w:p w14:paraId="18F4E97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何西阿(Hosea)将追求财富和奢侈的罪（阿摩司(Amos)出于更明显的原因谴责这种罪）视为爱与耶和华(Jehovah)的疏远。</w:t>
      </w:r>
    </w:p>
    <w:p w14:paraId="6B36AA9D">
      <w:pPr>
        <w:pStyle w:val="2"/>
        <w:spacing w:line="280" w:lineRule="auto"/>
        <w:rPr>
          <w:rFonts w:hint="eastAsia" w:ascii="微软雅黑" w:hAnsi="微软雅黑" w:eastAsia="微软雅黑" w:cs="微软雅黑"/>
          <w:sz w:val="30"/>
          <w:szCs w:val="30"/>
        </w:rPr>
      </w:pPr>
    </w:p>
    <w:p w14:paraId="491A54D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must understand 12:7–9, where Jehovah charges Israel with this sin, and then, by way of explanation, declares: 'I am Jehovah thy God from the land of Egypt', that is to say, I have remained faithful; ye have become faithless.</w:t>
      </w:r>
    </w:p>
    <w:p w14:paraId="7F1876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因此，我们必须理解 12:7–9，耶和华(Jehovah)在那里指控以色列犯了这种罪，然后作为解释宣告：“我自你出埃及地以来就是耶和华(Jehovah)你的神”，也就是说，我一直忠信；你们却变得不忠。</w:t>
      </w:r>
    </w:p>
    <w:p w14:paraId="31A2F981">
      <w:pPr>
        <w:pStyle w:val="2"/>
        <w:spacing w:line="280" w:lineRule="auto"/>
        <w:rPr>
          <w:rFonts w:hint="eastAsia" w:ascii="微软雅黑" w:hAnsi="微软雅黑" w:eastAsia="微软雅黑" w:cs="微软雅黑"/>
          <w:sz w:val="30"/>
          <w:szCs w:val="30"/>
        </w:rPr>
      </w:pPr>
    </w:p>
    <w:p w14:paraId="1BE7538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become like the Canaanites, that is, like the Phoenicians, the traffickers of the ancient world.</w:t>
      </w:r>
    </w:p>
    <w:p w14:paraId="33C4295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他们变得像迦南人(Canaanites)，也就是说，像腓尼基人(Phoenicians)，古代世界的商人。</w:t>
      </w:r>
    </w:p>
    <w:p w14:paraId="1BA6663F">
      <w:pPr>
        <w:pStyle w:val="2"/>
        <w:spacing w:line="280" w:lineRule="auto"/>
        <w:rPr>
          <w:rFonts w:hint="eastAsia" w:ascii="微软雅黑" w:hAnsi="微软雅黑" w:eastAsia="微软雅黑" w:cs="微软雅黑"/>
          <w:sz w:val="30"/>
          <w:szCs w:val="30"/>
        </w:rPr>
      </w:pPr>
    </w:p>
    <w:p w14:paraId="719D916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missed their theocratic vocation by striving to engage in trade.</w:t>
      </w:r>
    </w:p>
    <w:p w14:paraId="10D1DD0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他们因努力从事贸易而错失了他们的神权政体(theocratic)的使命。</w:t>
      </w:r>
    </w:p>
    <w:p w14:paraId="68C3544D">
      <w:pPr>
        <w:pStyle w:val="2"/>
        <w:spacing w:line="280" w:lineRule="auto"/>
        <w:rPr>
          <w:rFonts w:hint="eastAsia" w:ascii="微软雅黑" w:hAnsi="微软雅黑" w:eastAsia="微软雅黑" w:cs="微软雅黑"/>
          <w:sz w:val="30"/>
          <w:szCs w:val="30"/>
        </w:rPr>
      </w:pPr>
    </w:p>
    <w:p w14:paraId="2D04C87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trading was dishonest; balances of deceit were in their hand [12:7].</w:t>
      </w:r>
    </w:p>
    <w:p w14:paraId="016D8F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他们的交易是不诚实的；他们手里拿着诡诈的天平 [12:7]。</w:t>
      </w:r>
    </w:p>
    <w:p w14:paraId="41342569">
      <w:pPr>
        <w:pStyle w:val="2"/>
        <w:spacing w:line="280" w:lineRule="auto"/>
        <w:rPr>
          <w:rFonts w:hint="eastAsia" w:ascii="微软雅黑" w:hAnsi="微软雅黑" w:eastAsia="微软雅黑" w:cs="微软雅黑"/>
          <w:sz w:val="30"/>
          <w:szCs w:val="30"/>
        </w:rPr>
      </w:pPr>
    </w:p>
    <w:p w14:paraId="55863C7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what Hosea says about the political sin of Israel it is not difficult to trace the influence of the same principle.</w:t>
      </w:r>
    </w:p>
    <w:p w14:paraId="11B8BAE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最后，在何西阿(Hosea)关于以色列政治之罪的论述中，不难追溯到同一原则的影响。</w:t>
      </w:r>
    </w:p>
    <w:p w14:paraId="27D8DEAF">
      <w:pPr>
        <w:pStyle w:val="2"/>
        <w:spacing w:line="280" w:lineRule="auto"/>
        <w:rPr>
          <w:rFonts w:hint="eastAsia" w:ascii="微软雅黑" w:hAnsi="微软雅黑" w:eastAsia="微软雅黑" w:cs="微软雅黑"/>
          <w:sz w:val="30"/>
          <w:szCs w:val="30"/>
        </w:rPr>
      </w:pPr>
    </w:p>
    <w:p w14:paraId="08A0FED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characteristic sin is in his view 'the pride of Israel' [5:5; 7:10].</w:t>
      </w:r>
    </w:p>
    <w:p w14:paraId="0C589FF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在祂看来，一个特有的罪是“以色列的骄傲” [5:5; 7:10]。</w:t>
      </w:r>
    </w:p>
    <w:p w14:paraId="0846310E">
      <w:pPr>
        <w:pStyle w:val="2"/>
        <w:spacing w:line="280" w:lineRule="auto"/>
        <w:rPr>
          <w:rFonts w:hint="eastAsia" w:ascii="微软雅黑" w:hAnsi="微软雅黑" w:eastAsia="微软雅黑" w:cs="微软雅黑"/>
          <w:sz w:val="30"/>
          <w:szCs w:val="30"/>
        </w:rPr>
      </w:pPr>
    </w:p>
    <w:p w14:paraId="43B32DC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haughtiness born of self-reliance, the opposite to that spirit of dependence which ought to characterize behaviour towards Jehovah.</w:t>
      </w:r>
    </w:p>
    <w:p w14:paraId="24EBFC5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这是源于自恃的傲慢，与本应是向着耶和华(Jehovah)行为特征的依赖精神恰恰相反。</w:t>
      </w:r>
    </w:p>
    <w:p w14:paraId="5BDD3CBA">
      <w:pPr>
        <w:pStyle w:val="2"/>
        <w:spacing w:line="280" w:lineRule="auto"/>
        <w:rPr>
          <w:rFonts w:hint="eastAsia" w:ascii="微软雅黑" w:hAnsi="微软雅黑" w:eastAsia="微软雅黑" w:cs="微软雅黑"/>
          <w:sz w:val="30"/>
          <w:szCs w:val="30"/>
        </w:rPr>
      </w:pPr>
    </w:p>
    <w:p w14:paraId="20A308D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all else, it is an act of disloyalty, when Ephraim seeks help with Assyria, whereas God ought to be her Saviour [5:13].</w:t>
      </w:r>
    </w:p>
    <w:p w14:paraId="5792126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首先，当以法莲(Ephraim)寻求亚述(Assyria)的帮助，而神本应是她的救主时，这是一种不忠的行为 [5:13]。</w:t>
      </w:r>
    </w:p>
    <w:p w14:paraId="505FB160">
      <w:pPr>
        <w:pStyle w:val="2"/>
        <w:spacing w:line="280" w:lineRule="auto"/>
        <w:rPr>
          <w:rFonts w:hint="eastAsia" w:ascii="微软雅黑" w:hAnsi="微软雅黑" w:eastAsia="微软雅黑" w:cs="微软雅黑"/>
          <w:sz w:val="30"/>
          <w:szCs w:val="30"/>
        </w:rPr>
      </w:pPr>
    </w:p>
    <w:p w14:paraId="1FDD81A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once forsaken Jehovah, her heart has become so void of all constant attachment, that, while intriguing with Assyria, she at the same time seeks the favour of Egypt [8:9; 12:1].</w:t>
      </w:r>
    </w:p>
    <w:p w14:paraId="57F8B93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而且，一旦离弃了耶和华(Jehovah)，她的心就变得如此缺乏一切持续的依恋，以至于在与亚述(Assyria)密谋的同时，又寻求埃及的恩惠 [8:9; 12:1]。</w:t>
      </w:r>
    </w:p>
    <w:p w14:paraId="5C45018A">
      <w:pPr>
        <w:pStyle w:val="2"/>
        <w:spacing w:line="280" w:lineRule="auto"/>
        <w:rPr>
          <w:rFonts w:hint="eastAsia" w:ascii="微软雅黑" w:hAnsi="微软雅黑" w:eastAsia="微软雅黑" w:cs="微软雅黑"/>
          <w:sz w:val="30"/>
          <w:szCs w:val="30"/>
        </w:rPr>
      </w:pPr>
    </w:p>
    <w:p w14:paraId="5E481FC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silly dove Ephraim is fluttering around; they call unto Egypt, they go to Assyria [7:11].</w:t>
      </w:r>
    </w:p>
    <w:p w14:paraId="2611B54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以法莲(Ephraim)像一只愚蠢的鸽子四处乱飞；他们呼求埃及，他们去亚述 [7:11]。</w:t>
      </w:r>
    </w:p>
    <w:p w14:paraId="258EA0BA">
      <w:pPr>
        <w:pStyle w:val="2"/>
        <w:spacing w:line="280" w:lineRule="auto"/>
        <w:rPr>
          <w:rFonts w:hint="eastAsia" w:ascii="微软雅黑" w:hAnsi="微软雅黑" w:eastAsia="微软雅黑" w:cs="微软雅黑"/>
          <w:sz w:val="30"/>
          <w:szCs w:val="30"/>
        </w:rPr>
      </w:pPr>
    </w:p>
    <w:p w14:paraId="2DF640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does not speak of faith positively, as Isaiah does, but this rebuke of the pride of Israel shows that the essence of the grace is familiar to him.</w:t>
      </w:r>
    </w:p>
    <w:p w14:paraId="3461FF5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何西阿(Hosea)不像以赛亚(Isaiah)那样正面地谈论信心，但祂对以色列骄傲的斥责表明祂熟悉恩典的本质。</w:t>
      </w:r>
    </w:p>
    <w:p w14:paraId="19C8BC62">
      <w:pPr>
        <w:pStyle w:val="2"/>
        <w:spacing w:line="280" w:lineRule="auto"/>
        <w:rPr>
          <w:rFonts w:hint="eastAsia" w:ascii="微软雅黑" w:hAnsi="微软雅黑" w:eastAsia="微软雅黑" w:cs="微软雅黑"/>
          <w:sz w:val="30"/>
          <w:szCs w:val="30"/>
        </w:rPr>
      </w:pPr>
    </w:p>
    <w:p w14:paraId="7E86BF7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political sins of Israel, the prophet further gives a prominent place to the manner in which they dealt with the institution of the kingdom.</w:t>
      </w:r>
    </w:p>
    <w:p w14:paraId="6DEA840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在以色列的政治之罪中，这位先知进一步突出了他们对待君王制度(kingdom)的方式。</w:t>
      </w:r>
    </w:p>
    <w:p w14:paraId="5595FA6F">
      <w:pPr>
        <w:pStyle w:val="2"/>
        <w:spacing w:line="280" w:lineRule="auto"/>
        <w:rPr>
          <w:rFonts w:hint="eastAsia" w:ascii="微软雅黑" w:hAnsi="微软雅黑" w:eastAsia="微软雅黑" w:cs="微软雅黑"/>
          <w:sz w:val="30"/>
          <w:szCs w:val="30"/>
        </w:rPr>
      </w:pPr>
    </w:p>
    <w:p w14:paraId="2747FB1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rejected the kingdom on principle, as some expositors claim.</w:t>
      </w:r>
    </w:p>
    <w:p w14:paraId="150283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并非如一些解经家所声称的，祂原则上拒绝君王制度。</w:t>
      </w:r>
    </w:p>
    <w:p w14:paraId="20CAD548">
      <w:pPr>
        <w:pStyle w:val="2"/>
        <w:spacing w:line="280" w:lineRule="auto"/>
        <w:rPr>
          <w:rFonts w:hint="eastAsia" w:ascii="微软雅黑" w:hAnsi="微软雅黑" w:eastAsia="微软雅黑" w:cs="微软雅黑"/>
          <w:sz w:val="30"/>
          <w:szCs w:val="30"/>
        </w:rPr>
      </w:pPr>
    </w:p>
    <w:p w14:paraId="54A2883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maintained only by exscinding 3:5.</w:t>
      </w:r>
    </w:p>
    <w:p w14:paraId="053DDDF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只有删除 3:5 才能维持这种说法。</w:t>
      </w:r>
    </w:p>
    <w:p w14:paraId="7B014D16">
      <w:pPr>
        <w:pStyle w:val="2"/>
        <w:spacing w:line="280" w:lineRule="auto"/>
        <w:rPr>
          <w:rFonts w:hint="eastAsia" w:ascii="微软雅黑" w:hAnsi="微软雅黑" w:eastAsia="微软雅黑" w:cs="微软雅黑"/>
          <w:sz w:val="30"/>
          <w:szCs w:val="30"/>
        </w:rPr>
      </w:pPr>
    </w:p>
    <w:p w14:paraId="12CC2BE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words are genuine, then Hosea must have regarded the Davidic dynasty as the only legitimate one for Israel.</w:t>
      </w:r>
    </w:p>
    <w:p w14:paraId="78F5EA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如果这些话是真实的，那么何西阿(Hosea)必定认为大卫(David)王朝是以色列唯一合法的王朝。</w:t>
      </w:r>
    </w:p>
    <w:p w14:paraId="5DC1BE45">
      <w:pPr>
        <w:pStyle w:val="2"/>
        <w:spacing w:line="280" w:lineRule="auto"/>
        <w:rPr>
          <w:rFonts w:hint="eastAsia" w:ascii="微软雅黑" w:hAnsi="微软雅黑" w:eastAsia="微软雅黑" w:cs="微软雅黑"/>
          <w:sz w:val="30"/>
          <w:szCs w:val="30"/>
        </w:rPr>
      </w:pPr>
    </w:p>
    <w:p w14:paraId="2F57A15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just as incorrect to assume that he condemned certain individual rulers of the northern kingdom for individual reasons alone.</w:t>
      </w:r>
    </w:p>
    <w:p w14:paraId="654EADB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但同样不正确的是假设祂仅仅因为个人原因而谴责北方王国的某些个别统治者。</w:t>
      </w:r>
    </w:p>
    <w:p w14:paraId="7138AAA8">
      <w:pPr>
        <w:pStyle w:val="2"/>
        <w:spacing w:line="280" w:lineRule="auto"/>
        <w:rPr>
          <w:rFonts w:hint="eastAsia" w:ascii="微软雅黑" w:hAnsi="微软雅黑" w:eastAsia="微软雅黑" w:cs="微软雅黑"/>
          <w:sz w:val="30"/>
          <w:szCs w:val="30"/>
        </w:rPr>
      </w:pPr>
    </w:p>
    <w:p w14:paraId="515634A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in which he speaks are too general for that.</w:t>
      </w:r>
    </w:p>
    <w:p w14:paraId="4896F9F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祂说话的措辞过于笼统。</w:t>
      </w:r>
    </w:p>
    <w:p w14:paraId="0335003B">
      <w:pPr>
        <w:pStyle w:val="2"/>
        <w:spacing w:line="280" w:lineRule="auto"/>
        <w:rPr>
          <w:rFonts w:hint="eastAsia" w:ascii="微软雅黑" w:hAnsi="微软雅黑" w:eastAsia="微软雅黑" w:cs="微软雅黑"/>
          <w:sz w:val="30"/>
          <w:szCs w:val="30"/>
        </w:rPr>
      </w:pPr>
    </w:p>
    <w:p w14:paraId="4AD5EB2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what the kings did, but rather what Israel did with the kingship and the kings, that meets with the prophet's disapproval.</w:t>
      </w:r>
    </w:p>
    <w:p w14:paraId="7884BC5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受到先知反对的，与其说是君王们所做的事，不如说是以色列如何对待君王制度和君王。</w:t>
      </w:r>
    </w:p>
    <w:p w14:paraId="7BAE7D91">
      <w:pPr>
        <w:pStyle w:val="2"/>
        <w:spacing w:line="280" w:lineRule="auto"/>
        <w:rPr>
          <w:rFonts w:hint="eastAsia" w:ascii="微软雅黑" w:hAnsi="微软雅黑" w:eastAsia="微软雅黑" w:cs="微软雅黑"/>
          <w:sz w:val="30"/>
          <w:szCs w:val="30"/>
        </w:rPr>
      </w:pPr>
    </w:p>
    <w:p w14:paraId="2C0EA83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disapproves of it, because it was based on a wrong attitude towards Jehovah [8:4; 13:10].</w:t>
      </w:r>
    </w:p>
    <w:p w14:paraId="6672B81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祂反对它，因为它基于一种对耶和华(Jehovah)的错误态度 [8:4; 13:10]。</w:t>
      </w:r>
    </w:p>
    <w:p w14:paraId="11D5000E">
      <w:pPr>
        <w:pStyle w:val="2"/>
        <w:spacing w:line="280" w:lineRule="auto"/>
        <w:rPr>
          <w:rFonts w:hint="eastAsia" w:ascii="微软雅黑" w:hAnsi="微软雅黑" w:eastAsia="微软雅黑" w:cs="微软雅黑"/>
          <w:sz w:val="30"/>
          <w:szCs w:val="30"/>
        </w:rPr>
      </w:pPr>
    </w:p>
    <w:p w14:paraId="1E9DC34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kingship was founded on the pride of Israel.</w:t>
      </w:r>
    </w:p>
    <w:p w14:paraId="57B9B3E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君王制度是建立在以色列的骄傲之上的。</w:t>
      </w:r>
    </w:p>
    <w:p w14:paraId="7C7D69A0">
      <w:pPr>
        <w:pStyle w:val="2"/>
        <w:spacing w:line="280" w:lineRule="auto"/>
        <w:rPr>
          <w:rFonts w:hint="eastAsia" w:ascii="微软雅黑" w:hAnsi="微软雅黑" w:eastAsia="微软雅黑" w:cs="微软雅黑"/>
          <w:sz w:val="30"/>
          <w:szCs w:val="30"/>
        </w:rPr>
      </w:pPr>
    </w:p>
    <w:p w14:paraId="5058BC6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not merely to the later kings, rapidly succeeding one another; it applies to all the successive dynasties that the northern kingdom had seen.</w:t>
      </w:r>
    </w:p>
    <w:p w14:paraId="079EF2E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这不仅适用于后来迅速接替彼此的君王；它适用于北方王国所见证的所有相继的王朝。</w:t>
      </w:r>
    </w:p>
    <w:p w14:paraId="0A819743">
      <w:pPr>
        <w:pStyle w:val="2"/>
        <w:spacing w:line="280" w:lineRule="auto"/>
        <w:rPr>
          <w:rFonts w:hint="eastAsia" w:ascii="微软雅黑" w:hAnsi="微软雅黑" w:eastAsia="微软雅黑" w:cs="微软雅黑"/>
          <w:sz w:val="30"/>
          <w:szCs w:val="30"/>
        </w:rPr>
      </w:pPr>
    </w:p>
    <w:p w14:paraId="44A3E2E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speaks in equally condemnatory terms of the kingship of Saul, for it had its origin in the same spirit [9:9; 10:9].</w:t>
      </w:r>
    </w:p>
    <w:p w14:paraId="646D43D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何西阿(Hosea)以同样谴责的措辞谈论扫罗(Saul)的王权，因为它起源于同样的精神 [9:9; 10:9]。</w:t>
      </w:r>
    </w:p>
    <w:p w14:paraId="576AE809">
      <w:pPr>
        <w:pStyle w:val="2"/>
        <w:spacing w:line="280" w:lineRule="auto"/>
        <w:rPr>
          <w:rFonts w:hint="eastAsia" w:ascii="微软雅黑" w:hAnsi="微软雅黑" w:eastAsia="微软雅黑" w:cs="微软雅黑"/>
          <w:sz w:val="30"/>
          <w:szCs w:val="30"/>
        </w:rPr>
      </w:pPr>
    </w:p>
    <w:p w14:paraId="752BA9E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kingdom of David escapes, because it was distinctly initiated by Jehovah, an instrument of the salvation He desired to give to His people.</w:t>
      </w:r>
    </w:p>
    <w:p w14:paraId="437CAE6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只有大卫(David)的国度幸免，因为它是由耶和华(Jehovah)明确开启的，是祂渴望赐予祂百姓的救恩工具。</w:t>
      </w:r>
    </w:p>
    <w:p w14:paraId="597E2107">
      <w:pPr>
        <w:pStyle w:val="2"/>
        <w:spacing w:line="280" w:lineRule="auto"/>
        <w:rPr>
          <w:rFonts w:hint="eastAsia" w:ascii="微软雅黑" w:hAnsi="微软雅黑" w:eastAsia="微软雅黑" w:cs="微软雅黑"/>
          <w:sz w:val="30"/>
          <w:szCs w:val="30"/>
        </w:rPr>
      </w:pPr>
    </w:p>
    <w:p w14:paraId="7E83CB1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thus viewing sin from the one principle of unfaithfulness to Jehovah, Hosea reaches a profound conception of its character as a disposition, an enslaving power, as something deeper and more serious than single acts of transgression.</w:t>
      </w:r>
    </w:p>
    <w:p w14:paraId="3835201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因为何西阿(Hosea)如此从对耶和华(Jehovah)不忠的这一个原则来看待罪，所以祂达到了一个深刻的理解，即罪的特征是一种性情、一种奴役的力量，是比单独的过犯更深层、更严重的东西。</w:t>
      </w:r>
    </w:p>
    <w:p w14:paraId="2BBEC3C5">
      <w:pPr>
        <w:pStyle w:val="2"/>
        <w:spacing w:line="280" w:lineRule="auto"/>
        <w:rPr>
          <w:rFonts w:hint="eastAsia" w:ascii="微软雅黑" w:hAnsi="微软雅黑" w:eastAsia="微软雅黑" w:cs="微软雅黑"/>
          <w:sz w:val="30"/>
          <w:szCs w:val="30"/>
        </w:rPr>
      </w:pPr>
    </w:p>
    <w:p w14:paraId="1F978C9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bent, rendering its victims unable to reform [5:4; 7:2].</w:t>
      </w:r>
    </w:p>
    <w:p w14:paraId="3D4770D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它是一种倾向，使其受害者无法悔改 [5:4; 7:2]。</w:t>
      </w:r>
    </w:p>
    <w:p w14:paraId="08398AD8">
      <w:pPr>
        <w:pStyle w:val="2"/>
        <w:spacing w:line="280" w:lineRule="auto"/>
        <w:rPr>
          <w:rFonts w:hint="eastAsia" w:ascii="微软雅黑" w:hAnsi="微软雅黑" w:eastAsia="微软雅黑" w:cs="微软雅黑"/>
          <w:sz w:val="30"/>
          <w:szCs w:val="30"/>
        </w:rPr>
      </w:pPr>
    </w:p>
    <w:p w14:paraId="76C9CB1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whoredom' is within them, they are bent to backsliding [11:7].</w:t>
      </w:r>
    </w:p>
    <w:p w14:paraId="1845E86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“淫心(spirit of whoredom)”在他们里面，他们倾向于背道 [11:7]。</w:t>
      </w:r>
    </w:p>
    <w:p w14:paraId="552547F9">
      <w:pPr>
        <w:pStyle w:val="2"/>
        <w:spacing w:line="280" w:lineRule="auto"/>
        <w:rPr>
          <w:rFonts w:hint="eastAsia" w:ascii="微软雅黑" w:hAnsi="微软雅黑" w:eastAsia="微软雅黑" w:cs="微软雅黑"/>
          <w:sz w:val="30"/>
          <w:szCs w:val="30"/>
        </w:rPr>
      </w:pPr>
    </w:p>
    <w:p w14:paraId="1BFD76C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a cake not turned'; he remains unconcernedly on the wrong, already burnt, side, however disastrous the consequences maybe.</w:t>
      </w:r>
    </w:p>
    <w:p w14:paraId="1F06CA6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“以法莲(Ephraim)是没有翻过的饼”；无论后果多么灾难性，祂都毫不在意地停留在错误、已经烤焦的一面。</w:t>
      </w:r>
    </w:p>
    <w:p w14:paraId="6EA4AA07">
      <w:pPr>
        <w:pStyle w:val="2"/>
        <w:spacing w:line="280" w:lineRule="auto"/>
        <w:rPr>
          <w:rFonts w:hint="eastAsia" w:ascii="微软雅黑" w:hAnsi="微软雅黑" w:eastAsia="微软雅黑" w:cs="微软雅黑"/>
          <w:sz w:val="30"/>
          <w:szCs w:val="30"/>
        </w:rPr>
      </w:pPr>
    </w:p>
    <w:p w14:paraId="3DC6DD4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ISAIAH'S DOCTRINE OF SIN</w:t>
      </w:r>
    </w:p>
    <w:p w14:paraId="0B94193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以赛亚(ISAIAH)的罪的教义</w:t>
      </w:r>
    </w:p>
    <w:p w14:paraId="38280E42">
      <w:pPr>
        <w:pStyle w:val="2"/>
        <w:spacing w:line="280" w:lineRule="auto"/>
        <w:rPr>
          <w:rFonts w:hint="eastAsia" w:ascii="微软雅黑" w:hAnsi="微软雅黑" w:eastAsia="微软雅黑" w:cs="微软雅黑"/>
          <w:sz w:val="30"/>
          <w:szCs w:val="30"/>
        </w:rPr>
      </w:pPr>
    </w:p>
    <w:p w14:paraId="6737250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turn to Isaiah and his conception of sin.</w:t>
      </w:r>
    </w:p>
    <w:p w14:paraId="6F08ABE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我们现在转向以赛亚(Isaiah)和祂对罪的概念。</w:t>
      </w:r>
    </w:p>
    <w:p w14:paraId="454F2B44">
      <w:pPr>
        <w:pStyle w:val="2"/>
        <w:spacing w:line="280" w:lineRule="auto"/>
        <w:rPr>
          <w:rFonts w:hint="eastAsia" w:ascii="微软雅黑" w:hAnsi="微软雅黑" w:eastAsia="微软雅黑" w:cs="微软雅黑"/>
          <w:sz w:val="30"/>
          <w:szCs w:val="30"/>
        </w:rPr>
      </w:pPr>
    </w:p>
    <w:p w14:paraId="053F485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likewise reveals a point of view clearly his own.</w:t>
      </w:r>
    </w:p>
    <w:p w14:paraId="72073F3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它同样揭示了一个明显属于祂自己的观点。</w:t>
      </w:r>
    </w:p>
    <w:p w14:paraId="4DFDBD32">
      <w:pPr>
        <w:pStyle w:val="2"/>
        <w:spacing w:line="280" w:lineRule="auto"/>
        <w:rPr>
          <w:rFonts w:hint="eastAsia" w:ascii="微软雅黑" w:hAnsi="微软雅黑" w:eastAsia="微软雅黑" w:cs="微软雅黑"/>
          <w:sz w:val="30"/>
          <w:szCs w:val="30"/>
        </w:rPr>
      </w:pPr>
    </w:p>
    <w:p w14:paraId="05BF3CA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it is the deepest that the revelation of the Old Testament has to teach about sin.</w:t>
      </w:r>
    </w:p>
    <w:p w14:paraId="625B66C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总体而言，这是旧约启示中关于罪所教导的最深刻内容。</w:t>
      </w:r>
    </w:p>
    <w:p w14:paraId="1E2F2D9D">
      <w:pPr>
        <w:pStyle w:val="2"/>
        <w:spacing w:line="280" w:lineRule="auto"/>
        <w:rPr>
          <w:rFonts w:hint="eastAsia" w:ascii="微软雅黑" w:hAnsi="微软雅黑" w:eastAsia="微软雅黑" w:cs="微软雅黑"/>
          <w:sz w:val="30"/>
          <w:szCs w:val="30"/>
        </w:rPr>
      </w:pPr>
    </w:p>
    <w:p w14:paraId="0C6F574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idea of the berith-marriage is to Hosea, that the thought of Jehovah's glory is to Isaiah.</w:t>
      </w:r>
    </w:p>
    <w:p w14:paraId="303415B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盟约婚姻(berith-marriage)的观念对于何西阿(Hosea)是什么，耶和华(Jehovah)的荣耀的思想对于以赛亚(Isaiah)就是什么。</w:t>
      </w:r>
    </w:p>
    <w:p w14:paraId="65EF7934">
      <w:pPr>
        <w:pStyle w:val="2"/>
        <w:spacing w:line="280" w:lineRule="auto"/>
        <w:rPr>
          <w:rFonts w:hint="eastAsia" w:ascii="微软雅黑" w:hAnsi="微软雅黑" w:eastAsia="微软雅黑" w:cs="微软雅黑"/>
          <w:sz w:val="30"/>
          <w:szCs w:val="30"/>
        </w:rPr>
      </w:pPr>
    </w:p>
    <w:p w14:paraId="7B9A7E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appears to him as, first of all, an infringement upon the honour of God.</w:t>
      </w:r>
    </w:p>
    <w:p w14:paraId="4FE64E0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在祂看来，罪首先是对神的尊荣的侵犯。</w:t>
      </w:r>
    </w:p>
    <w:p w14:paraId="7DED42C3">
      <w:pPr>
        <w:pStyle w:val="2"/>
        <w:spacing w:line="280" w:lineRule="auto"/>
        <w:rPr>
          <w:rFonts w:hint="eastAsia" w:ascii="微软雅黑" w:hAnsi="微软雅黑" w:eastAsia="微软雅黑" w:cs="微软雅黑"/>
          <w:sz w:val="30"/>
          <w:szCs w:val="30"/>
        </w:rPr>
      </w:pPr>
    </w:p>
    <w:p w14:paraId="34903E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idolatrous practices of the people are denounced for this reason.</w:t>
      </w:r>
    </w:p>
    <w:p w14:paraId="23B5D97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百姓的偶像崇拜行为因此受到谴责。</w:t>
      </w:r>
    </w:p>
    <w:p w14:paraId="7824F584">
      <w:pPr>
        <w:pStyle w:val="2"/>
        <w:spacing w:line="280" w:lineRule="auto"/>
        <w:rPr>
          <w:rFonts w:hint="eastAsia" w:ascii="微软雅黑" w:hAnsi="微软雅黑" w:eastAsia="微软雅黑" w:cs="微软雅黑"/>
          <w:sz w:val="30"/>
          <w:szCs w:val="30"/>
        </w:rPr>
      </w:pPr>
    </w:p>
    <w:p w14:paraId="0B5EC58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forsaken Israel, because they are filled from the east (perhaps the emendation 'with divination', qesem for qedem, is to be preferred), and soothsayers like the Philistines [2:6; 8:19].</w:t>
      </w:r>
    </w:p>
    <w:p w14:paraId="69A550B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神离弃了以色列，因为他们充满了来自东方的东西（或许更倾向于将“来自东方”的“qedem”修正为“靠占卜”的“qesem”），并且有像非利士人(Philistines)一样的占卜者 [2:6; 8:19]。</w:t>
      </w:r>
    </w:p>
    <w:p w14:paraId="490160DF">
      <w:pPr>
        <w:pStyle w:val="2"/>
        <w:spacing w:line="280" w:lineRule="auto"/>
        <w:rPr>
          <w:rFonts w:hint="eastAsia" w:ascii="微软雅黑" w:hAnsi="微软雅黑" w:eastAsia="微软雅黑" w:cs="微软雅黑"/>
          <w:sz w:val="30"/>
          <w:szCs w:val="30"/>
        </w:rPr>
      </w:pPr>
    </w:p>
    <w:p w14:paraId="26C5560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what is to Isaiah the offensive feature in sin of this kind.</w:t>
      </w:r>
    </w:p>
    <w:p w14:paraId="6556BB0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仔细注意，对以赛亚(Isaiah)来说，这类罪恶中令人反感的特征是什么。</w:t>
      </w:r>
    </w:p>
    <w:p w14:paraId="094AE361">
      <w:pPr>
        <w:pStyle w:val="2"/>
        <w:spacing w:line="280" w:lineRule="auto"/>
        <w:rPr>
          <w:rFonts w:hint="eastAsia" w:ascii="微软雅黑" w:hAnsi="微软雅黑" w:eastAsia="微软雅黑" w:cs="微软雅黑"/>
          <w:sz w:val="30"/>
          <w:szCs w:val="30"/>
        </w:rPr>
      </w:pPr>
    </w:p>
    <w:p w14:paraId="2DCEFB0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practices are a slight put upon Jehovah's divinity.</w:t>
      </w:r>
    </w:p>
    <w:p w14:paraId="38ABACF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这种做法是对耶和华(Jehovah)神性的轻视。</w:t>
      </w:r>
    </w:p>
    <w:p w14:paraId="536D74D8">
      <w:pPr>
        <w:pStyle w:val="2"/>
        <w:spacing w:line="280" w:lineRule="auto"/>
        <w:rPr>
          <w:rFonts w:hint="eastAsia" w:ascii="微软雅黑" w:hAnsi="微软雅黑" w:eastAsia="微软雅黑" w:cs="微软雅黑"/>
          <w:sz w:val="30"/>
          <w:szCs w:val="30"/>
        </w:rPr>
      </w:pPr>
    </w:p>
    <w:p w14:paraId="15E1C8D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right to supply all teaching and information of this sort to His people.</w:t>
      </w:r>
    </w:p>
    <w:p w14:paraId="775C5C4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向祂的百姓提供所有此类教导和信息是祂的权利。</w:t>
      </w:r>
    </w:p>
    <w:p w14:paraId="2DF3010C">
      <w:pPr>
        <w:pStyle w:val="2"/>
        <w:spacing w:line="280" w:lineRule="auto"/>
        <w:rPr>
          <w:rFonts w:hint="eastAsia" w:ascii="微软雅黑" w:hAnsi="微软雅黑" w:eastAsia="微软雅黑" w:cs="微软雅黑"/>
          <w:sz w:val="30"/>
          <w:szCs w:val="30"/>
        </w:rPr>
      </w:pPr>
    </w:p>
    <w:p w14:paraId="4E623D4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walk in His light, to be open always to the influx of divine truth [2:5].</w:t>
      </w:r>
    </w:p>
    <w:p w14:paraId="0AFDAD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他们应该在祂的光中行走，时刻向神圣真理的流入敞开 [2:5]。</w:t>
      </w:r>
    </w:p>
    <w:p w14:paraId="710C6365">
      <w:pPr>
        <w:pStyle w:val="2"/>
        <w:spacing w:line="280" w:lineRule="auto"/>
        <w:rPr>
          <w:rFonts w:hint="eastAsia" w:ascii="微软雅黑" w:hAnsi="微软雅黑" w:eastAsia="微软雅黑" w:cs="微软雅黑"/>
          <w:sz w:val="30"/>
          <w:szCs w:val="30"/>
        </w:rPr>
      </w:pPr>
    </w:p>
    <w:p w14:paraId="45A9CC3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ideal in the prophet's mind is, that Israel as a whole shall live in such unbroken communication with Jehovah, as he was aware of possessing for himself (note the plural 'let us walk').</w:t>
      </w:r>
    </w:p>
    <w:p w14:paraId="3E0E1D1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这位先知心中的理想是，以色列作为一个整体，应该生活在与耶和华(Jehovah)这样不间断的交通中，就像祂自己意识到的那样（注意“我们行走”的复数）。</w:t>
      </w:r>
    </w:p>
    <w:p w14:paraId="56EE4FA2">
      <w:pPr>
        <w:pStyle w:val="2"/>
        <w:spacing w:line="280" w:lineRule="auto"/>
        <w:rPr>
          <w:rFonts w:hint="eastAsia" w:ascii="微软雅黑" w:hAnsi="微软雅黑" w:eastAsia="微软雅黑" w:cs="微软雅黑"/>
          <w:sz w:val="30"/>
          <w:szCs w:val="30"/>
        </w:rPr>
      </w:pPr>
    </w:p>
    <w:p w14:paraId="1B9A1AF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possess, or imagine themselves to possess, is a caricature of revelation.</w:t>
      </w:r>
    </w:p>
    <w:p w14:paraId="4823FE2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他们所拥有或自以为拥有的，是对启示的拙劣模仿(caricature)。</w:t>
      </w:r>
    </w:p>
    <w:p w14:paraId="2601C706">
      <w:pPr>
        <w:pStyle w:val="2"/>
        <w:spacing w:line="280" w:lineRule="auto"/>
        <w:rPr>
          <w:rFonts w:hint="eastAsia" w:ascii="微软雅黑" w:hAnsi="微软雅黑" w:eastAsia="微软雅黑" w:cs="微软雅黑"/>
          <w:sz w:val="30"/>
          <w:szCs w:val="30"/>
        </w:rPr>
      </w:pPr>
    </w:p>
    <w:p w14:paraId="4FD9BE3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idolatry is a caricature of religion in general, highly dishonouring to God.</w:t>
      </w:r>
    </w:p>
    <w:p w14:paraId="3AE19E5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同样，偶像崇拜是对一般宗教的拙劣模仿，极大地羞辱了神。</w:t>
      </w:r>
    </w:p>
    <w:p w14:paraId="71CFFE55">
      <w:pPr>
        <w:pStyle w:val="2"/>
        <w:spacing w:line="280" w:lineRule="auto"/>
        <w:rPr>
          <w:rFonts w:hint="eastAsia" w:ascii="微软雅黑" w:hAnsi="微软雅黑" w:eastAsia="微软雅黑" w:cs="微软雅黑"/>
          <w:sz w:val="30"/>
          <w:szCs w:val="30"/>
        </w:rPr>
      </w:pPr>
    </w:p>
    <w:p w14:paraId="3C5428C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land is full of idols; they worship the work of their own hands, that which their own fingers have made' [2:8].</w:t>
      </w:r>
    </w:p>
    <w:p w14:paraId="10EC05B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“他们的地满了偶像；他们敬拜自己手所造的，就是自己指头所作的” [2:8]。</w:t>
      </w:r>
    </w:p>
    <w:p w14:paraId="7B7B6DE0">
      <w:pPr>
        <w:pStyle w:val="2"/>
        <w:spacing w:line="280" w:lineRule="auto"/>
        <w:rPr>
          <w:rFonts w:hint="eastAsia" w:ascii="微软雅黑" w:hAnsi="微软雅黑" w:eastAsia="微软雅黑" w:cs="微软雅黑"/>
          <w:sz w:val="30"/>
          <w:szCs w:val="30"/>
        </w:rPr>
      </w:pPr>
    </w:p>
    <w:p w14:paraId="78B3392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people竟然 capable of exchanging the living God for something lifeless, manufactured by themselves, appears to the prophet the height of irreverence and irreligion.</w:t>
      </w:r>
    </w:p>
    <w:p w14:paraId="341E627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神的百姓竟然能够将永生的神换成自己制造的、没有生命的东西，在先知看来，这是对神的最大不敬和不虔诚。</w:t>
      </w:r>
    </w:p>
    <w:p w14:paraId="0C7FFAB3">
      <w:pPr>
        <w:pStyle w:val="2"/>
        <w:spacing w:line="280" w:lineRule="auto"/>
        <w:rPr>
          <w:rFonts w:hint="eastAsia" w:ascii="微软雅黑" w:hAnsi="微软雅黑" w:eastAsia="微软雅黑" w:cs="微软雅黑"/>
          <w:sz w:val="30"/>
          <w:szCs w:val="30"/>
        </w:rPr>
      </w:pPr>
    </w:p>
    <w:p w14:paraId="4E90DAB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Subjectively the offensive feature of this kind of sin consists in its humiliating, degrading influence upon man [2:9].</w:t>
      </w:r>
    </w:p>
    <w:p w14:paraId="51B24A1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主观上，这类罪恶中令人反感的特征在于它对人的羞辱和贬低影响 [2:9]。</w:t>
      </w:r>
    </w:p>
    <w:p w14:paraId="39041113">
      <w:pPr>
        <w:pStyle w:val="2"/>
        <w:spacing w:line="280" w:lineRule="auto"/>
        <w:rPr>
          <w:rFonts w:hint="eastAsia" w:ascii="微软雅黑" w:hAnsi="微软雅黑" w:eastAsia="微软雅黑" w:cs="微软雅黑"/>
          <w:sz w:val="30"/>
          <w:szCs w:val="30"/>
        </w:rPr>
      </w:pPr>
    </w:p>
    <w:p w14:paraId="29F93AE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greatness of man consists in the service of Jehovah; this being abandoned for idolatry, a universal abasement takes place.</w:t>
      </w:r>
    </w:p>
    <w:p w14:paraId="103AB61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人真正的伟大在于服事耶和华(Jehovah)；当这一点被放弃转而拜偶像时，就会发生普遍的降卑。</w:t>
      </w:r>
    </w:p>
    <w:p w14:paraId="2E17CB0A">
      <w:pPr>
        <w:pStyle w:val="2"/>
        <w:spacing w:line="280" w:lineRule="auto"/>
        <w:rPr>
          <w:rFonts w:hint="eastAsia" w:ascii="微软雅黑" w:hAnsi="微软雅黑" w:eastAsia="微软雅黑" w:cs="微软雅黑"/>
          <w:sz w:val="30"/>
          <w:szCs w:val="30"/>
        </w:rPr>
      </w:pPr>
    </w:p>
    <w:p w14:paraId="3F90718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idols are to the prophet's view the opposite of all Jehovah stands for.</w:t>
      </w:r>
    </w:p>
    <w:p w14:paraId="4FC188C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在先知看来，偶像是耶和华(Jehovah)所代表的一切事物的对立面。</w:t>
      </w:r>
    </w:p>
    <w:p w14:paraId="6AF54FA3">
      <w:pPr>
        <w:pStyle w:val="2"/>
        <w:spacing w:line="280" w:lineRule="auto"/>
        <w:rPr>
          <w:rFonts w:hint="eastAsia" w:ascii="微软雅黑" w:hAnsi="微软雅黑" w:eastAsia="微软雅黑" w:cs="微软雅黑"/>
          <w:sz w:val="30"/>
          <w:szCs w:val="30"/>
        </w:rPr>
      </w:pPr>
    </w:p>
    <w:p w14:paraId="5A1FA74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Jehovah is the Holy One, so the idols contract, as it were, a sort of positive unholiness; they are to be defiled, to be dishonoured [30:22].</w:t>
      </w:r>
    </w:p>
    <w:p w14:paraId="568B94F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正如耶和华(Jehovah)是圣者(Holy One)一样，偶像仿佛染上了一种积极的不圣洁(positive unholiness)；它们是要被污秽、被羞辱的 [30:22]。</w:t>
      </w:r>
    </w:p>
    <w:p w14:paraId="00D238A0">
      <w:pPr>
        <w:pStyle w:val="2"/>
        <w:spacing w:line="280" w:lineRule="auto"/>
        <w:rPr>
          <w:rFonts w:hint="eastAsia" w:ascii="微软雅黑" w:hAnsi="微软雅黑" w:eastAsia="微软雅黑" w:cs="微软雅黑"/>
          <w:sz w:val="30"/>
          <w:szCs w:val="30"/>
        </w:rPr>
      </w:pPr>
    </w:p>
    <w:p w14:paraId="2069B29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not through paganistic forms of divination and the cult of idols alone that Israel has dishonoured Jehovah.</w:t>
      </w:r>
    </w:p>
    <w:p w14:paraId="6769F6F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然而，以色列羞辱耶和华(Jehovah)并非仅通过异教式的占卜形式和偶像的礼仪。</w:t>
      </w:r>
    </w:p>
    <w:p w14:paraId="401A6A15">
      <w:pPr>
        <w:pStyle w:val="2"/>
        <w:spacing w:line="280" w:lineRule="auto"/>
        <w:rPr>
          <w:rFonts w:hint="eastAsia" w:ascii="微软雅黑" w:hAnsi="微软雅黑" w:eastAsia="微软雅黑" w:cs="微软雅黑"/>
          <w:sz w:val="30"/>
          <w:szCs w:val="30"/>
        </w:rPr>
      </w:pPr>
    </w:p>
    <w:p w14:paraId="2F9ECE3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2:7 luxury, wealth and military pride stand between divination and idolatry, and the combination is very significant.</w:t>
      </w:r>
    </w:p>
    <w:p w14:paraId="5180245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2:7 中，奢华、财富和军事骄傲位于占卜和偶像崇拜之间，这种组合非常有意义。</w:t>
      </w:r>
    </w:p>
    <w:p w14:paraId="76BEE244">
      <w:pPr>
        <w:pStyle w:val="2"/>
        <w:spacing w:line="280" w:lineRule="auto"/>
        <w:rPr>
          <w:rFonts w:hint="eastAsia" w:ascii="微软雅黑" w:hAnsi="微软雅黑" w:eastAsia="微软雅黑" w:cs="微软雅黑"/>
          <w:sz w:val="30"/>
          <w:szCs w:val="30"/>
        </w:rPr>
      </w:pPr>
    </w:p>
    <w:p w14:paraId="2DAEDE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Luxurious and riotous living are condemned from the point of view that these produce carelessness and forgetfulness of God.</w:t>
      </w:r>
    </w:p>
    <w:p w14:paraId="1949AA7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奢华和放荡的生活受到谴责，因为它们会产生粗心和对神的遗忘。</w:t>
      </w:r>
    </w:p>
    <w:p w14:paraId="16F01692">
      <w:pPr>
        <w:pStyle w:val="2"/>
        <w:spacing w:line="280" w:lineRule="auto"/>
        <w:rPr>
          <w:rFonts w:hint="eastAsia" w:ascii="微软雅黑" w:hAnsi="微软雅黑" w:eastAsia="微软雅黑" w:cs="微软雅黑"/>
          <w:sz w:val="30"/>
          <w:szCs w:val="30"/>
        </w:rPr>
      </w:pPr>
    </w:p>
    <w:p w14:paraId="22F2848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Judaeans who rise up early in the morning to follow strong drink, and tarry late in the night till wine inflame them, whose feasts are harp and lute and tabret and pipe, they are the ones who do not regard the work of Jehovah, neither have considered the operation of His hands.</w:t>
      </w:r>
    </w:p>
    <w:p w14:paraId="026746D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那些清晨起来就追逐烈酒，深夜逗留直到酒将他们烧热的犹大人，他们的宴席上有琴、瑟、鼓、笛，他们是不顾念耶和华(Jehovah)的作为，也不思想祂手所做之工的人。</w:t>
      </w:r>
    </w:p>
    <w:p w14:paraId="2841EC57">
      <w:pPr>
        <w:pStyle w:val="2"/>
        <w:spacing w:line="280" w:lineRule="auto"/>
        <w:rPr>
          <w:rFonts w:hint="eastAsia" w:ascii="微软雅黑" w:hAnsi="微软雅黑" w:eastAsia="微软雅黑" w:cs="微软雅黑"/>
          <w:sz w:val="30"/>
          <w:szCs w:val="30"/>
        </w:rPr>
      </w:pPr>
    </w:p>
    <w:p w14:paraId="13E9905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Jehovah here is His work in history, the momentous issues that He is working out in regard to the lot of His people.</w:t>
      </w:r>
    </w:p>
    <w:p w14:paraId="40CE613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这里耶和华(Jehovah)的作为是祂在历史中的作为，是祂正在为祂的百姓的命运所成就的重大事件。</w:t>
      </w:r>
    </w:p>
    <w:p w14:paraId="108D00CC">
      <w:pPr>
        <w:pStyle w:val="2"/>
        <w:spacing w:line="280" w:lineRule="auto"/>
        <w:rPr>
          <w:rFonts w:hint="eastAsia" w:ascii="微软雅黑" w:hAnsi="微软雅黑" w:eastAsia="微软雅黑" w:cs="微软雅黑"/>
          <w:sz w:val="30"/>
          <w:szCs w:val="30"/>
        </w:rPr>
      </w:pPr>
    </w:p>
    <w:p w14:paraId="6D0DBB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truly religious man ought to have his eyes and ears open to what the course of history portends.</w:t>
      </w:r>
    </w:p>
    <w:p w14:paraId="1BAEB67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每一个真正敬虔的人都应该睁开眼睛和耳朵，看历史进程预示着什么。</w:t>
      </w:r>
    </w:p>
    <w:p w14:paraId="7079F04E">
      <w:pPr>
        <w:pStyle w:val="2"/>
        <w:spacing w:line="280" w:lineRule="auto"/>
        <w:rPr>
          <w:rFonts w:hint="eastAsia" w:ascii="微软雅黑" w:hAnsi="微软雅黑" w:eastAsia="微软雅黑" w:cs="微软雅黑"/>
          <w:sz w:val="30"/>
          <w:szCs w:val="30"/>
        </w:rPr>
      </w:pPr>
    </w:p>
    <w:p w14:paraId="0675E71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has here distinctly formulated the thought that history is a revelation of Jehovah, in which there is no place for accident or confusion.</w:t>
      </w:r>
    </w:p>
    <w:p w14:paraId="4DAAB28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以赛亚(Isaiah)在这里明确地阐述了历史是耶和华(Jehovah)的启示，其中没有偶然或混乱的余地的思想。</w:t>
      </w:r>
    </w:p>
    <w:p w14:paraId="2B485369">
      <w:pPr>
        <w:pStyle w:val="2"/>
        <w:spacing w:line="280" w:lineRule="auto"/>
        <w:rPr>
          <w:rFonts w:hint="eastAsia" w:ascii="微软雅黑" w:hAnsi="微软雅黑" w:eastAsia="微软雅黑" w:cs="微软雅黑"/>
          <w:sz w:val="30"/>
          <w:szCs w:val="30"/>
        </w:rPr>
      </w:pPr>
    </w:p>
    <w:p w14:paraId="09B6819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it is, of course, the task of the prophet to watch what is developing.</w:t>
      </w:r>
    </w:p>
    <w:p w14:paraId="2E25C6F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当然，首先是先知的任务去观察正在发生的事情。</w:t>
      </w:r>
    </w:p>
    <w:p w14:paraId="65403448">
      <w:pPr>
        <w:pStyle w:val="2"/>
        <w:spacing w:line="280" w:lineRule="auto"/>
        <w:rPr>
          <w:rFonts w:hint="eastAsia" w:ascii="微软雅黑" w:hAnsi="微软雅黑" w:eastAsia="微软雅黑" w:cs="微软雅黑"/>
          <w:sz w:val="30"/>
          <w:szCs w:val="30"/>
        </w:rPr>
      </w:pPr>
    </w:p>
    <w:p w14:paraId="3B1AE57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specific task of the prophet is destined to be universalized.</w:t>
      </w:r>
    </w:p>
    <w:p w14:paraId="2C4A091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但先知的特定任务注定要被普遍化。</w:t>
      </w:r>
    </w:p>
    <w:p w14:paraId="1CC04160">
      <w:pPr>
        <w:pStyle w:val="2"/>
        <w:spacing w:line="280" w:lineRule="auto"/>
        <w:rPr>
          <w:rFonts w:hint="eastAsia" w:ascii="微软雅黑" w:hAnsi="微软雅黑" w:eastAsia="微软雅黑" w:cs="微软雅黑"/>
          <w:sz w:val="30"/>
          <w:szCs w:val="30"/>
        </w:rPr>
      </w:pPr>
    </w:p>
    <w:p w14:paraId="7123330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Israel complied with this requirement, they might have adjusted themselves to the coming events and have escaped.</w:t>
      </w:r>
    </w:p>
    <w:p w14:paraId="46A67A6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如果以色列遵守了这一要求，他们本可以适应将要来临的事件并得以逃脱。</w:t>
      </w:r>
    </w:p>
    <w:p w14:paraId="0EF29FA7">
      <w:pPr>
        <w:pStyle w:val="2"/>
        <w:spacing w:line="280" w:lineRule="auto"/>
        <w:rPr>
          <w:rFonts w:hint="eastAsia" w:ascii="微软雅黑" w:hAnsi="微软雅黑" w:eastAsia="微软雅黑" w:cs="微软雅黑"/>
          <w:sz w:val="30"/>
          <w:szCs w:val="30"/>
        </w:rPr>
      </w:pPr>
    </w:p>
    <w:p w14:paraId="5F26158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they go into captivity for lack of knowledge [5:13].</w:t>
      </w:r>
    </w:p>
    <w:p w14:paraId="1830184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事实是，他们因缺乏知识而被掳 [5:13]。</w:t>
      </w:r>
    </w:p>
    <w:p w14:paraId="6C021DE0">
      <w:pPr>
        <w:pStyle w:val="2"/>
        <w:spacing w:line="280" w:lineRule="auto"/>
        <w:rPr>
          <w:rFonts w:hint="eastAsia" w:ascii="微软雅黑" w:hAnsi="微软雅黑" w:eastAsia="微软雅黑" w:cs="微软雅黑"/>
          <w:sz w:val="30"/>
          <w:szCs w:val="30"/>
        </w:rPr>
      </w:pPr>
    </w:p>
    <w:p w14:paraId="2AA1242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speaks once and again of the sin of intoxication [5:11, 12, 22; 22:2, 13; 28:1, 3, 7].</w:t>
      </w:r>
    </w:p>
    <w:p w14:paraId="0302410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以赛亚(Isaiah)一再提到醉酒之罪 [5:11, 12, 22; 22:2, 13; 28:1, 3, 7]。</w:t>
      </w:r>
    </w:p>
    <w:p w14:paraId="19DAC756">
      <w:pPr>
        <w:pStyle w:val="2"/>
        <w:spacing w:line="280" w:lineRule="auto"/>
        <w:rPr>
          <w:rFonts w:hint="eastAsia" w:ascii="微软雅黑" w:hAnsi="微软雅黑" w:eastAsia="微软雅黑" w:cs="微软雅黑"/>
          <w:sz w:val="30"/>
          <w:szCs w:val="30"/>
        </w:rPr>
      </w:pPr>
    </w:p>
    <w:p w14:paraId="4501038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last of these passages is extremely realistic in its picture of the drunken revels of the priests and prophets.</w:t>
      </w:r>
    </w:p>
    <w:p w14:paraId="66B2EBA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特别是最后一段经文，对祭司和先知醉酒狂欢的描绘极其写实。</w:t>
      </w:r>
    </w:p>
    <w:p w14:paraId="7AFA1107">
      <w:pPr>
        <w:pStyle w:val="2"/>
        <w:spacing w:line="280" w:lineRule="auto"/>
        <w:rPr>
          <w:rFonts w:hint="eastAsia" w:ascii="微软雅黑" w:hAnsi="微软雅黑" w:eastAsia="微软雅黑" w:cs="微软雅黑"/>
          <w:sz w:val="30"/>
          <w:szCs w:val="30"/>
        </w:rPr>
      </w:pPr>
    </w:p>
    <w:p w14:paraId="1B5C191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does not, of course, condemn the use of wine as such.</w:t>
      </w:r>
    </w:p>
    <w:p w14:paraId="3B04B34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当然，这位先知并不谴责葡萄酒本身的使用。</w:t>
      </w:r>
    </w:p>
    <w:p w14:paraId="68665188">
      <w:pPr>
        <w:pStyle w:val="2"/>
        <w:spacing w:line="280" w:lineRule="auto"/>
        <w:rPr>
          <w:rFonts w:hint="eastAsia" w:ascii="微软雅黑" w:hAnsi="微软雅黑" w:eastAsia="微软雅黑" w:cs="微软雅黑"/>
          <w:sz w:val="30"/>
          <w:szCs w:val="30"/>
        </w:rPr>
      </w:pPr>
    </w:p>
    <w:p w14:paraId="72A648F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some of his noblest figures are derived from it [1:22; 5; 16:8–10; 18:5; 25:6].</w:t>
      </w:r>
    </w:p>
    <w:p w14:paraId="592B701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相反，祂一些最高尚的比喻都来源于它 [1:22; 5; 16:8–10; 18:5; 25:6]。</w:t>
      </w:r>
    </w:p>
    <w:p w14:paraId="262C3C49">
      <w:pPr>
        <w:pStyle w:val="2"/>
        <w:spacing w:line="280" w:lineRule="auto"/>
        <w:rPr>
          <w:rFonts w:hint="eastAsia" w:ascii="微软雅黑" w:hAnsi="微软雅黑" w:eastAsia="微软雅黑" w:cs="微软雅黑"/>
          <w:sz w:val="30"/>
          <w:szCs w:val="30"/>
        </w:rPr>
      </w:pPr>
    </w:p>
    <w:p w14:paraId="68FBF8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intoxication is irreligious and degrading, because it darkens the perception of the divine spiritual realities in man, and so renders him brutish.</w:t>
      </w:r>
    </w:p>
    <w:p w14:paraId="548CE99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但醉酒是不敬虔和堕落的，因为它使人对神圣的属灵现实的感知变得昏暗，从而使人变得野蛮。</w:t>
      </w:r>
    </w:p>
    <w:p w14:paraId="774E7434">
      <w:pPr>
        <w:pStyle w:val="2"/>
        <w:spacing w:line="280" w:lineRule="auto"/>
        <w:rPr>
          <w:rFonts w:hint="eastAsia" w:ascii="微软雅黑" w:hAnsi="微软雅黑" w:eastAsia="微软雅黑" w:cs="微软雅黑"/>
          <w:sz w:val="30"/>
          <w:szCs w:val="30"/>
        </w:rPr>
      </w:pPr>
    </w:p>
    <w:p w14:paraId="5479D79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drunkards at Jerusalem 'err through wine and through strong drink go astray; they err in vision, they stumble in judgment' [28:7].</w:t>
      </w:r>
    </w:p>
    <w:p w14:paraId="773C64B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耶路撒冷(Jerusalem)的醉酒者“因酒而迷糊，因浓酒而走错路；他们在异象中迷糊，在判断上跌倒” [28:7]。</w:t>
      </w:r>
    </w:p>
    <w:p w14:paraId="06B8BFEB">
      <w:pPr>
        <w:pStyle w:val="2"/>
        <w:spacing w:line="280" w:lineRule="auto"/>
        <w:rPr>
          <w:rFonts w:hint="eastAsia" w:ascii="微软雅黑" w:hAnsi="微软雅黑" w:eastAsia="微软雅黑" w:cs="微软雅黑"/>
          <w:sz w:val="30"/>
          <w:szCs w:val="30"/>
        </w:rPr>
      </w:pPr>
    </w:p>
    <w:p w14:paraId="6A26A48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equally prominent form of sin with this prophet is pride.</w:t>
      </w:r>
    </w:p>
    <w:p w14:paraId="671D524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这位先知同样突出的罪恶形式是骄傲。</w:t>
      </w:r>
    </w:p>
    <w:p w14:paraId="7F665D85">
      <w:pPr>
        <w:pStyle w:val="2"/>
        <w:spacing w:line="280" w:lineRule="auto"/>
        <w:rPr>
          <w:rFonts w:hint="eastAsia" w:ascii="微软雅黑" w:hAnsi="微软雅黑" w:eastAsia="微软雅黑" w:cs="微软雅黑"/>
          <w:sz w:val="30"/>
          <w:szCs w:val="30"/>
        </w:rPr>
      </w:pPr>
    </w:p>
    <w:p w14:paraId="06D4BA3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speaks of the lofty looks of man, the haughtiness of men [2:11, 17], and of things in general in the land that are haughty and proud and lifted up, vss. 12–15.</w:t>
      </w:r>
    </w:p>
    <w:p w14:paraId="6A682F9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以赛亚(Isaiah)谈到人高傲的眼目，人的狂傲 [2:11, 17]，以及国中一切高傲、骄傲和被高举的事物，第 12–15 节。</w:t>
      </w:r>
    </w:p>
    <w:p w14:paraId="4EA3BDAD">
      <w:pPr>
        <w:pStyle w:val="2"/>
        <w:spacing w:line="280" w:lineRule="auto"/>
        <w:rPr>
          <w:rFonts w:hint="eastAsia" w:ascii="微软雅黑" w:hAnsi="微软雅黑" w:eastAsia="微软雅黑" w:cs="微软雅黑"/>
          <w:sz w:val="30"/>
          <w:szCs w:val="30"/>
        </w:rPr>
      </w:pPr>
    </w:p>
    <w:p w14:paraId="29B638C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daughters of Zion are haughty and walk with stretched-forth necks and wanton eyes.</w:t>
      </w:r>
    </w:p>
    <w:p w14:paraId="3F286F4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锡安的女子是高傲的，走路挺着脖子，卖弄眼目。</w:t>
      </w:r>
    </w:p>
    <w:p w14:paraId="5E1F0847">
      <w:pPr>
        <w:pStyle w:val="2"/>
        <w:spacing w:line="280" w:lineRule="auto"/>
        <w:rPr>
          <w:rFonts w:hint="eastAsia" w:ascii="微软雅黑" w:hAnsi="微软雅黑" w:eastAsia="微软雅黑" w:cs="微软雅黑"/>
          <w:sz w:val="30"/>
          <w:szCs w:val="30"/>
        </w:rPr>
      </w:pPr>
    </w:p>
    <w:p w14:paraId="2F90C7E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and pomp of the Israelites are to be humbled [5:14].</w:t>
      </w:r>
    </w:p>
    <w:p w14:paraId="126E8E8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以色列人的荣耀和华美要被降卑 [5:14]。</w:t>
      </w:r>
    </w:p>
    <w:p w14:paraId="5945A7AC">
      <w:pPr>
        <w:pStyle w:val="2"/>
        <w:spacing w:line="280" w:lineRule="auto"/>
        <w:rPr>
          <w:rFonts w:hint="eastAsia" w:ascii="微软雅黑" w:hAnsi="微软雅黑" w:eastAsia="微软雅黑" w:cs="微软雅黑"/>
          <w:sz w:val="30"/>
          <w:szCs w:val="30"/>
        </w:rPr>
      </w:pPr>
    </w:p>
    <w:p w14:paraId="0DD8384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and the inhabitants of Samaria say in pride and in stoutness of heart: 'the bricks are fallen, but we will build with hewn stone; the sycamores are cut down, but we will replace them by cedars' [9:9, 10].</w:t>
      </w:r>
    </w:p>
    <w:p w14:paraId="5D6DD2B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“以法莲(Ephraim)和撒马利亚(Samaria)的居民凭着骄傲和刚硬的心说：‘砖头塌了，但我们要用凿过的石头建造；桑树砍了，但我们要用香柏树代替’” [9:9, 10]。</w:t>
      </w:r>
    </w:p>
    <w:p w14:paraId="116384E5">
      <w:pPr>
        <w:pStyle w:val="2"/>
        <w:spacing w:line="280" w:lineRule="auto"/>
        <w:rPr>
          <w:rFonts w:hint="eastAsia" w:ascii="微软雅黑" w:hAnsi="微软雅黑" w:eastAsia="微软雅黑" w:cs="微软雅黑"/>
          <w:sz w:val="30"/>
          <w:szCs w:val="30"/>
        </w:rPr>
      </w:pPr>
    </w:p>
    <w:p w14:paraId="60C55F2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pride of intellect 5:21 speaks.</w:t>
      </w:r>
    </w:p>
    <w:p w14:paraId="74B0A18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5:21 谈到心智的骄傲。</w:t>
      </w:r>
    </w:p>
    <w:p w14:paraId="2FCA8223">
      <w:pPr>
        <w:pStyle w:val="2"/>
        <w:spacing w:line="280" w:lineRule="auto"/>
        <w:rPr>
          <w:rFonts w:hint="eastAsia" w:ascii="微软雅黑" w:hAnsi="微软雅黑" w:eastAsia="微软雅黑" w:cs="微软雅黑"/>
          <w:sz w:val="30"/>
          <w:szCs w:val="30"/>
        </w:rPr>
      </w:pPr>
    </w:p>
    <w:p w14:paraId="1447E14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based on wealth and aesthetic pretence likewise comes in for rebuke.</w:t>
      </w:r>
    </w:p>
    <w:p w14:paraId="713B14F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基于财富和审美上的矫饰的骄傲同样受到斥责。</w:t>
      </w:r>
    </w:p>
    <w:p w14:paraId="457BB8A8">
      <w:pPr>
        <w:pStyle w:val="2"/>
        <w:spacing w:line="280" w:lineRule="auto"/>
        <w:rPr>
          <w:rFonts w:hint="eastAsia" w:ascii="微软雅黑" w:hAnsi="微软雅黑" w:eastAsia="微软雅黑" w:cs="微软雅黑"/>
          <w:sz w:val="30"/>
          <w:szCs w:val="30"/>
        </w:rPr>
      </w:pPr>
    </w:p>
    <w:p w14:paraId="14B25F1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himself was responsive to all things of beauty and grandeur that the world presented to his sight.</w:t>
      </w:r>
    </w:p>
    <w:p w14:paraId="32F6F40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以赛亚(Isaiah)本人对世界呈现在祂眼前的所有美丽和宏伟事物都有所回应。</w:t>
      </w:r>
    </w:p>
    <w:p w14:paraId="30416234">
      <w:pPr>
        <w:pStyle w:val="2"/>
        <w:spacing w:line="280" w:lineRule="auto"/>
        <w:rPr>
          <w:rFonts w:hint="eastAsia" w:ascii="微软雅黑" w:hAnsi="微软雅黑" w:eastAsia="微软雅黑" w:cs="微软雅黑"/>
          <w:sz w:val="30"/>
          <w:szCs w:val="30"/>
        </w:rPr>
      </w:pPr>
    </w:p>
    <w:p w14:paraId="2E5DE38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condemns the silver and the gold, the pleasant pictures, the fine apparel of the daughters of Zion, so elaborately described in 3:16–24.</w:t>
      </w:r>
    </w:p>
    <w:p w14:paraId="7C2EC6C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然而，祂谴责了在 3:16–24 节中详细描述的银子和金子，悦目的图画，锡安女子华美的服装。</w:t>
      </w:r>
    </w:p>
    <w:p w14:paraId="6F82F843">
      <w:pPr>
        <w:pStyle w:val="2"/>
        <w:spacing w:line="280" w:lineRule="auto"/>
        <w:rPr>
          <w:rFonts w:hint="eastAsia" w:ascii="微软雅黑" w:hAnsi="微软雅黑" w:eastAsia="微软雅黑" w:cs="微软雅黑"/>
          <w:sz w:val="30"/>
          <w:szCs w:val="30"/>
        </w:rPr>
      </w:pPr>
    </w:p>
    <w:p w14:paraId="6C3D0FD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Beauty, irreligiously esteemed, infringes upon the glory of Jehovah.</w:t>
      </w:r>
    </w:p>
    <w:p w14:paraId="3986DDD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被不敬虔地推崇的美丽，侵犯了耶和华(Jehovah)的荣耀。</w:t>
      </w:r>
    </w:p>
    <w:p w14:paraId="0CAF8B4B">
      <w:pPr>
        <w:pStyle w:val="2"/>
        <w:spacing w:line="280" w:lineRule="auto"/>
        <w:rPr>
          <w:rFonts w:hint="eastAsia" w:ascii="微软雅黑" w:hAnsi="微软雅黑" w:eastAsia="微软雅黑" w:cs="微软雅黑"/>
          <w:sz w:val="30"/>
          <w:szCs w:val="30"/>
        </w:rPr>
      </w:pPr>
    </w:p>
    <w:p w14:paraId="77B742D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any natural object or product of art, intended to reflect the divine beauty, so as to make it serve the magnifying of the creature is a species of godlessness.</w:t>
      </w:r>
    </w:p>
    <w:p w14:paraId="6558F92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将任何旨在反映神圣之美的自然物体或艺术产物，用作放大受造物，是一种不敬虔。</w:t>
      </w:r>
    </w:p>
    <w:p w14:paraId="67F0DBBF">
      <w:pPr>
        <w:pStyle w:val="2"/>
        <w:spacing w:line="280" w:lineRule="auto"/>
        <w:rPr>
          <w:rFonts w:hint="eastAsia" w:ascii="微软雅黑" w:hAnsi="微软雅黑" w:eastAsia="微软雅黑" w:cs="微软雅黑"/>
          <w:sz w:val="30"/>
          <w:szCs w:val="30"/>
        </w:rPr>
      </w:pPr>
    </w:p>
    <w:p w14:paraId="1553597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vanity are closely connected with each other.</w:t>
      </w:r>
    </w:p>
    <w:p w14:paraId="1305DB7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骄傲和虚荣彼此密切相关。</w:t>
      </w:r>
    </w:p>
    <w:p w14:paraId="298BABC5">
      <w:pPr>
        <w:pStyle w:val="2"/>
        <w:spacing w:line="280" w:lineRule="auto"/>
        <w:rPr>
          <w:rFonts w:hint="eastAsia" w:ascii="微软雅黑" w:hAnsi="微软雅黑" w:eastAsia="微软雅黑" w:cs="微软雅黑"/>
          <w:sz w:val="30"/>
          <w:szCs w:val="30"/>
        </w:rPr>
      </w:pPr>
    </w:p>
    <w:p w14:paraId="3C7598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vanity, in so far as there is no real worth and greatness behind it.</w:t>
      </w:r>
    </w:p>
    <w:p w14:paraId="4AB88E0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骄傲就是虚荣，因为其背后没有真实的价值和伟大。</w:t>
      </w:r>
    </w:p>
    <w:p w14:paraId="46EB20E2">
      <w:pPr>
        <w:pStyle w:val="2"/>
        <w:spacing w:line="280" w:lineRule="auto"/>
        <w:rPr>
          <w:rFonts w:hint="eastAsia" w:ascii="微软雅黑" w:hAnsi="微软雅黑" w:eastAsia="微软雅黑" w:cs="微软雅黑"/>
          <w:sz w:val="30"/>
          <w:szCs w:val="30"/>
        </w:rPr>
      </w:pPr>
    </w:p>
    <w:p w14:paraId="68484F2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however, is not found among Israel alone.</w:t>
      </w:r>
    </w:p>
    <w:p w14:paraId="3882F7C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然而，骄傲并非只存在于以色列当中。</w:t>
      </w:r>
    </w:p>
    <w:p w14:paraId="6F9D9760">
      <w:pPr>
        <w:pStyle w:val="2"/>
        <w:spacing w:line="280" w:lineRule="auto"/>
        <w:rPr>
          <w:rFonts w:hint="eastAsia" w:ascii="微软雅黑" w:hAnsi="微软雅黑" w:eastAsia="微软雅黑" w:cs="微软雅黑"/>
          <w:sz w:val="30"/>
          <w:szCs w:val="30"/>
        </w:rPr>
      </w:pPr>
    </w:p>
    <w:p w14:paraId="60072FA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Isaiah it made no difference whether the boasters were the petty grandees of Judaea, or the mighty monarchs of the East.</w:t>
      </w:r>
    </w:p>
    <w:p w14:paraId="1062F58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对于以赛亚(Isaiah)来说，吹嘘者是犹大(Judaea)的小贵族，还是东方强大的君王，都没有区别。</w:t>
      </w:r>
    </w:p>
    <w:p w14:paraId="71ED417C">
      <w:pPr>
        <w:pStyle w:val="2"/>
        <w:spacing w:line="280" w:lineRule="auto"/>
        <w:rPr>
          <w:rFonts w:hint="eastAsia" w:ascii="微软雅黑" w:hAnsi="微软雅黑" w:eastAsia="微软雅黑" w:cs="微软雅黑"/>
          <w:sz w:val="30"/>
          <w:szCs w:val="30"/>
        </w:rPr>
      </w:pPr>
    </w:p>
    <w:p w14:paraId="3476D73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Assyrian claims that by the strength of his hand he has done things, and by his wisdom removed the bounds of the peoples, Jehovah will punish the fruit of the stout heart of the king of Assyria, and the glory of his high looks [10:12].</w:t>
      </w:r>
    </w:p>
    <w:p w14:paraId="74247D4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因为亚述人(Assyrian)声称祂是靠着自己手的力量行事，靠着自己的智慧挪移了列国的疆界，耶和华(Jehovah)就要惩罚亚述王刚愎心中所结的果子，和祂高傲眼目的荣耀 [10:12]。</w:t>
      </w:r>
    </w:p>
    <w:p w14:paraId="6C4C7B41">
      <w:pPr>
        <w:pStyle w:val="2"/>
        <w:spacing w:line="280" w:lineRule="auto"/>
        <w:rPr>
          <w:rFonts w:hint="eastAsia" w:ascii="微软雅黑" w:hAnsi="微软雅黑" w:eastAsia="微软雅黑" w:cs="微软雅黑"/>
          <w:sz w:val="30"/>
          <w:szCs w:val="30"/>
        </w:rPr>
      </w:pPr>
    </w:p>
    <w:p w14:paraId="3304749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embodiment that this sin of pride had found, to the far-reaching vision of Isaiah, was in that King of Babel, who said in his heart: 'I will exalt my throne above the stars of God, I will sit upon the mount of congregation (the mythical mountain, where the gods assembled), in the uttermost parts of the north; I will ascend above the heights of the clouds; I will be like the Most High.' [14:13, 14].</w:t>
      </w:r>
    </w:p>
    <w:p w14:paraId="62FE9D8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在以赛亚(Isaiah)深远的异象中，这种骄傲之罪所找到的最高体现，是在那位巴别(Babel)王身上，祂心里说：“我要将我的宝座升到神众星之上，我要坐在聚会的山(mount of congregation)上（众神聚集的神话之山），在极北之处；我要升到高云之上；我要使自己像至高者(Most High)。” [14:13, 14]。</w:t>
      </w:r>
    </w:p>
    <w:p w14:paraId="430D3F56">
      <w:pPr>
        <w:pStyle w:val="2"/>
        <w:spacing w:line="280" w:lineRule="auto"/>
        <w:rPr>
          <w:rFonts w:hint="eastAsia" w:ascii="微软雅黑" w:hAnsi="微软雅黑" w:eastAsia="微软雅黑" w:cs="微软雅黑"/>
          <w:sz w:val="30"/>
          <w:szCs w:val="30"/>
        </w:rPr>
      </w:pPr>
    </w:p>
    <w:p w14:paraId="31B6267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in its essence a form of self-deification.</w:t>
      </w:r>
    </w:p>
    <w:p w14:paraId="4F82E5A9">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骄傲在其本质上是一种自我神化。</w:t>
      </w:r>
    </w:p>
    <w:p w14:paraId="2E4F2C00">
      <w:pPr>
        <w:pStyle w:val="2"/>
        <w:spacing w:line="280" w:lineRule="auto"/>
        <w:rPr>
          <w:rFonts w:hint="eastAsia" w:ascii="微软雅黑" w:hAnsi="微软雅黑" w:eastAsia="微软雅黑" w:cs="微软雅黑"/>
          <w:sz w:val="30"/>
          <w:szCs w:val="30"/>
        </w:rPr>
      </w:pPr>
    </w:p>
    <w:p w14:paraId="1AE6932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Satanic sin, a type of Satan, has been found in the King of Babel thus described [cp. 14:12; Rev. 9:1], and because the King is here addressed as morning star, the name Lucifer has been transferred from him to Satan.</w:t>
      </w:r>
    </w:p>
    <w:p w14:paraId="3AF3522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在这种被描述的巴别(Babel)王身上，有人看到了撒旦(Satanic)式的罪，一种撒旦(Satan)的原型 [参阅 14:12; 启示录 9:1]，又因为这里的王被称为晨星，路西法(Lucifer)这个名字就从祂身上转移到了撒旦(Satan)身上。</w:t>
      </w:r>
    </w:p>
    <w:p w14:paraId="5930BD69">
      <w:pPr>
        <w:pStyle w:val="2"/>
        <w:spacing w:line="280" w:lineRule="auto"/>
        <w:rPr>
          <w:rFonts w:hint="eastAsia" w:ascii="微软雅黑" w:hAnsi="微软雅黑" w:eastAsia="微软雅黑" w:cs="微软雅黑"/>
          <w:sz w:val="30"/>
          <w:szCs w:val="30"/>
        </w:rPr>
      </w:pPr>
    </w:p>
    <w:p w14:paraId="5C72003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 forms of sin castigated by Isaiah are avarice and oppression [3:12, 15; 5:7, 8, 23].</w:t>
      </w:r>
    </w:p>
    <w:p w14:paraId="28CDBE8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以赛亚(Isaiah)所斥责的其他罪恶形式还有贪婪和压迫 [3:12, 15; 5:7, 8, 23]。</w:t>
      </w:r>
    </w:p>
    <w:p w14:paraId="4DFCFEE9">
      <w:pPr>
        <w:pStyle w:val="2"/>
        <w:spacing w:line="280" w:lineRule="auto"/>
        <w:rPr>
          <w:rFonts w:hint="eastAsia" w:ascii="微软雅黑" w:hAnsi="微软雅黑" w:eastAsia="微软雅黑" w:cs="微软雅黑"/>
          <w:sz w:val="30"/>
          <w:szCs w:val="30"/>
        </w:rPr>
      </w:pPr>
    </w:p>
    <w:p w14:paraId="5B165BA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we are familiar from Amos and Hosea.</w:t>
      </w:r>
    </w:p>
    <w:p w14:paraId="730ACA1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我们从阿摩司(Amos)和何西阿(Hosea)那里对此很熟悉。</w:t>
      </w:r>
    </w:p>
    <w:p w14:paraId="4498736A">
      <w:pPr>
        <w:pStyle w:val="2"/>
        <w:spacing w:line="280" w:lineRule="auto"/>
        <w:rPr>
          <w:rFonts w:hint="eastAsia" w:ascii="微软雅黑" w:hAnsi="微软雅黑" w:eastAsia="微软雅黑" w:cs="微软雅黑"/>
          <w:sz w:val="30"/>
          <w:szCs w:val="30"/>
        </w:rPr>
      </w:pPr>
    </w:p>
    <w:p w14:paraId="678DBBE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commercial prosperity of the earlier part of Isaiah's ministry fostered this evil.</w:t>
      </w:r>
    </w:p>
    <w:p w14:paraId="77B21E6F">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以赛亚(Isaiah)事奉生涯早期商业上的繁荣助长了这种邪恶。</w:t>
      </w:r>
    </w:p>
    <w:p w14:paraId="49025CCE">
      <w:pPr>
        <w:pStyle w:val="2"/>
        <w:spacing w:line="280" w:lineRule="auto"/>
        <w:rPr>
          <w:rFonts w:hint="eastAsia" w:ascii="微软雅黑" w:hAnsi="微软雅黑" w:eastAsia="微软雅黑" w:cs="微软雅黑"/>
          <w:sz w:val="30"/>
          <w:szCs w:val="30"/>
        </w:rPr>
      </w:pPr>
    </w:p>
    <w:p w14:paraId="112C8E13">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first centuries of their settlement in Canaan the Israelites were a purely agricultural people.</w:t>
      </w:r>
    </w:p>
    <w:p w14:paraId="62BABAD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在他们定居迦南(Canaan)的头几个世纪里，以色列人是纯粹的农业民族。</w:t>
      </w:r>
    </w:p>
    <w:p w14:paraId="7A68123E">
      <w:pPr>
        <w:pStyle w:val="2"/>
        <w:spacing w:line="280" w:lineRule="auto"/>
        <w:rPr>
          <w:rFonts w:hint="eastAsia" w:ascii="微软雅黑" w:hAnsi="微软雅黑" w:eastAsia="微软雅黑" w:cs="微软雅黑"/>
          <w:sz w:val="30"/>
          <w:szCs w:val="30"/>
        </w:rPr>
      </w:pPr>
    </w:p>
    <w:p w14:paraId="0F1ED73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on, however, a trading class sprang up among them.</w:t>
      </w:r>
    </w:p>
    <w:p w14:paraId="25BE34B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然而，后来在他们中间出现了一个贸易阶层。</w:t>
      </w:r>
    </w:p>
    <w:p w14:paraId="0DB62A59">
      <w:pPr>
        <w:pStyle w:val="2"/>
        <w:spacing w:line="280" w:lineRule="auto"/>
        <w:rPr>
          <w:rFonts w:hint="eastAsia" w:ascii="微软雅黑" w:hAnsi="微软雅黑" w:eastAsia="微软雅黑" w:cs="微软雅黑"/>
          <w:sz w:val="30"/>
          <w:szCs w:val="30"/>
        </w:rPr>
      </w:pPr>
    </w:p>
    <w:p w14:paraId="5780CC1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structure of society still continued to be based on agriculture, the increase of wealth meant the acquisition of vast landed properties.</w:t>
      </w:r>
    </w:p>
    <w:p w14:paraId="5E544BD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由于社会结构仍然以农业为基础，财富的增加意味着获得了大量的土地财产。</w:t>
      </w:r>
    </w:p>
    <w:p w14:paraId="738CD122">
      <w:pPr>
        <w:pStyle w:val="2"/>
        <w:spacing w:line="280" w:lineRule="auto"/>
        <w:rPr>
          <w:rFonts w:hint="eastAsia" w:ascii="微软雅黑" w:hAnsi="微软雅黑" w:eastAsia="微软雅黑" w:cs="微软雅黑"/>
          <w:sz w:val="30"/>
          <w:szCs w:val="30"/>
        </w:rPr>
      </w:pPr>
    </w:p>
    <w:p w14:paraId="3E03FC65">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made the poor their debtors, and then drove them from their ancient estates.</w:t>
      </w:r>
    </w:p>
    <w:p w14:paraId="3BFB435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富人使穷人成为他们的债务人，然后将他们赶出祖传的地产。</w:t>
      </w:r>
    </w:p>
    <w:p w14:paraId="19639BDF">
      <w:pPr>
        <w:pStyle w:val="2"/>
        <w:spacing w:line="280" w:lineRule="auto"/>
        <w:rPr>
          <w:rFonts w:hint="eastAsia" w:ascii="微软雅黑" w:hAnsi="微软雅黑" w:eastAsia="微软雅黑" w:cs="微软雅黑"/>
          <w:sz w:val="30"/>
          <w:szCs w:val="30"/>
        </w:rPr>
      </w:pPr>
    </w:p>
    <w:p w14:paraId="134F0F3A">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use of the soil had among Israel a religious significance.</w:t>
      </w:r>
    </w:p>
    <w:p w14:paraId="20839624">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现在，土地的使用在以色列人中具有宗教意义。</w:t>
      </w:r>
    </w:p>
    <w:p w14:paraId="54746134">
      <w:pPr>
        <w:pStyle w:val="2"/>
        <w:spacing w:line="280" w:lineRule="auto"/>
        <w:rPr>
          <w:rFonts w:hint="eastAsia" w:ascii="微软雅黑" w:hAnsi="微软雅黑" w:eastAsia="微软雅黑" w:cs="微软雅黑"/>
          <w:sz w:val="30"/>
          <w:szCs w:val="30"/>
        </w:rPr>
      </w:pPr>
    </w:p>
    <w:p w14:paraId="47247E6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Lord of the entire land.</w:t>
      </w:r>
    </w:p>
    <w:p w14:paraId="6C2EEF0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耶和华(Jehovah)是整个土地的主。</w:t>
      </w:r>
    </w:p>
    <w:p w14:paraId="7D213035">
      <w:pPr>
        <w:pStyle w:val="2"/>
        <w:spacing w:line="280" w:lineRule="auto"/>
        <w:rPr>
          <w:rFonts w:hint="eastAsia" w:ascii="微软雅黑" w:hAnsi="微软雅黑" w:eastAsia="微软雅黑" w:cs="微软雅黑"/>
          <w:sz w:val="30"/>
          <w:szCs w:val="30"/>
        </w:rPr>
      </w:pPr>
    </w:p>
    <w:p w14:paraId="4039479E">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 people only the usufruct of the soil.</w:t>
      </w:r>
    </w:p>
    <w:p w14:paraId="0486727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祂只将土地的用益权(usufruct)赐给百姓。</w:t>
      </w:r>
    </w:p>
    <w:p w14:paraId="31F4F488">
      <w:pPr>
        <w:pStyle w:val="2"/>
        <w:spacing w:line="280" w:lineRule="auto"/>
        <w:rPr>
          <w:rFonts w:hint="eastAsia" w:ascii="微软雅黑" w:hAnsi="微软雅黑" w:eastAsia="微软雅黑" w:cs="微软雅黑"/>
          <w:sz w:val="30"/>
          <w:szCs w:val="30"/>
        </w:rPr>
      </w:pPr>
    </w:p>
    <w:p w14:paraId="1E9B1F7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massing of lands in the hands of a few, therefore, was not only an ethical evil because accomplished through foul means, nor merely a social evil because productive of great disparity, but it was likewise a religious evil because it deprived the poor man of the very basis of his religious existence.</w:t>
      </w:r>
    </w:p>
    <w:p w14:paraId="2C4B756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土地集中在少数人手中，不仅是一种伦理上的邪恶，因为它是通过不正当手段实现的，也不仅是一种社会上的邪恶，因为它造成了巨大的不平等，它同样是一种宗教上的邪恶，因为它剥夺了穷人宗教生存的基础。</w:t>
      </w:r>
    </w:p>
    <w:p w14:paraId="4EDCE665">
      <w:pPr>
        <w:pStyle w:val="2"/>
        <w:spacing w:line="280" w:lineRule="auto"/>
        <w:rPr>
          <w:rFonts w:hint="eastAsia" w:ascii="微软雅黑" w:hAnsi="微软雅黑" w:eastAsia="微软雅黑" w:cs="微软雅黑"/>
          <w:sz w:val="30"/>
          <w:szCs w:val="30"/>
        </w:rPr>
      </w:pPr>
    </w:p>
    <w:p w14:paraId="49BD4266">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Deprived of his land, he could no longer bring his tithes, nor his firstlings, nor his sacrifices; he could no longer participate in the celebration of the feasts.</w:t>
      </w:r>
    </w:p>
    <w:p w14:paraId="50001BA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失去了土地，他就无法再献他的什一奉献、他的初熟之物、他的祭物；他无法再参与节期的庆祝。</w:t>
      </w:r>
    </w:p>
    <w:p w14:paraId="3445B8DB">
      <w:pPr>
        <w:pStyle w:val="2"/>
        <w:spacing w:line="280" w:lineRule="auto"/>
        <w:rPr>
          <w:rFonts w:hint="eastAsia" w:ascii="微软雅黑" w:hAnsi="微软雅黑" w:eastAsia="微软雅黑" w:cs="微软雅黑"/>
          <w:sz w:val="30"/>
          <w:szCs w:val="30"/>
        </w:rPr>
      </w:pPr>
    </w:p>
    <w:p w14:paraId="2CE5330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Isaiah calls a woe upon those that join house to house, that they may dwell alone in the midst of the land [5:8].</w:t>
      </w:r>
    </w:p>
    <w:p w14:paraId="4C8CC12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因此，以赛亚(Isaiah)向那些将房屋连接房屋，以便独居在这地当中的人发出祸哉 [5:8]。</w:t>
      </w:r>
    </w:p>
    <w:p w14:paraId="17C77A3E">
      <w:pPr>
        <w:pStyle w:val="2"/>
        <w:spacing w:line="280" w:lineRule="auto"/>
        <w:rPr>
          <w:rFonts w:hint="eastAsia" w:ascii="微软雅黑" w:hAnsi="微软雅黑" w:eastAsia="微软雅黑" w:cs="微软雅黑"/>
          <w:sz w:val="30"/>
          <w:szCs w:val="30"/>
        </w:rPr>
      </w:pPr>
    </w:p>
    <w:p w14:paraId="77FA881D">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Isaiah's motive is at least partly religious, may be seen from 3:13–15.</w:t>
      </w:r>
    </w:p>
    <w:p w14:paraId="4A87D3EC">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以赛亚(Isaiah)的动机至少部分是宗教性的，这可以从 3:13–15 看出。</w:t>
      </w:r>
    </w:p>
    <w:p w14:paraId="79492E12">
      <w:pPr>
        <w:pStyle w:val="2"/>
        <w:spacing w:line="280" w:lineRule="auto"/>
        <w:rPr>
          <w:rFonts w:hint="eastAsia" w:ascii="微软雅黑" w:hAnsi="微软雅黑" w:eastAsia="微软雅黑" w:cs="微软雅黑"/>
          <w:sz w:val="30"/>
          <w:szCs w:val="30"/>
        </w:rPr>
      </w:pPr>
    </w:p>
    <w:p w14:paraId="4392995B">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here enters into judgment with the elders of his people, because they have eaten up the vineyard.</w:t>
      </w:r>
    </w:p>
    <w:p w14:paraId="53930FE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耶和华(Jehovah)在这里与祂百姓的长老进入审判，因为他们吞吃了葡萄园。</w:t>
      </w:r>
    </w:p>
    <w:p w14:paraId="2E6F3CEC">
      <w:pPr>
        <w:pStyle w:val="2"/>
        <w:spacing w:line="280" w:lineRule="auto"/>
        <w:rPr>
          <w:rFonts w:hint="eastAsia" w:ascii="微软雅黑" w:hAnsi="微软雅黑" w:eastAsia="微软雅黑" w:cs="微软雅黑"/>
          <w:sz w:val="30"/>
          <w:szCs w:val="30"/>
        </w:rPr>
      </w:pPr>
    </w:p>
    <w:p w14:paraId="4DE55318">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5 throws light on this; it is called the vineyard, because in reality the property of Jehovah.</w:t>
      </w:r>
    </w:p>
    <w:p w14:paraId="3F7EB620">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章对此有所启发；它被称为葡萄园，因为实际上它是耶和华(Jehovah)的财产。</w:t>
      </w:r>
    </w:p>
    <w:p w14:paraId="2B67D5CC">
      <w:pPr>
        <w:pStyle w:val="2"/>
        <w:spacing w:line="280" w:lineRule="auto"/>
        <w:rPr>
          <w:rFonts w:hint="eastAsia" w:ascii="微软雅黑" w:hAnsi="微软雅黑" w:eastAsia="微软雅黑" w:cs="微软雅黑"/>
          <w:sz w:val="30"/>
          <w:szCs w:val="30"/>
        </w:rPr>
      </w:pPr>
    </w:p>
    <w:p w14:paraId="0ECE4B52">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are called Jehovah's people.</w:t>
      </w:r>
    </w:p>
    <w:p w14:paraId="1DDB2E71">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穷人被称为耶和华(Jehovah)的百姓。</w:t>
      </w:r>
    </w:p>
    <w:p w14:paraId="68762D57">
      <w:pPr>
        <w:pStyle w:val="2"/>
        <w:spacing w:line="280" w:lineRule="auto"/>
        <w:rPr>
          <w:rFonts w:hint="eastAsia" w:ascii="微软雅黑" w:hAnsi="微软雅黑" w:eastAsia="微软雅黑" w:cs="微软雅黑"/>
          <w:sz w:val="30"/>
          <w:szCs w:val="30"/>
        </w:rPr>
      </w:pPr>
    </w:p>
    <w:p w14:paraId="562A389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here already observe the religious colouring which the word gradually acquires [10:2; 11:4; 14:30–32].</w:t>
      </w:r>
    </w:p>
    <w:p w14:paraId="56956F47">
      <w:pPr>
        <w:pStyle w:val="2"/>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我们在这里已经可以观察到这个词逐渐获得的宗教色彩 [10:2; 11:4; 14:30–32]。</w:t>
      </w:r>
    </w:p>
    <w:p w14:paraId="22F9B4B3">
      <w:pPr>
        <w:pStyle w:val="2"/>
        <w:spacing w:line="280" w:lineRule="auto"/>
        <w:rPr>
          <w:rFonts w:hint="eastAsia" w:ascii="微软雅黑" w:hAnsi="微软雅黑" w:eastAsia="微软雅黑" w:cs="微软雅黑"/>
          <w:sz w:val="30"/>
          <w:szCs w:val="30"/>
        </w:rPr>
      </w:pPr>
    </w:p>
    <w:p w14:paraId="53289BC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ISRAEL'S SIN AS VIEWED BY THE PROPHETS HISTORICALLY</w:t>
      </w:r>
    </w:p>
    <w:p w14:paraId="3A84EB1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先知们从历史角度看待以色列的罪</w:t>
      </w:r>
    </w:p>
    <w:p w14:paraId="1538738A">
      <w:pPr>
        <w:spacing w:before="322" w:line="252" w:lineRule="auto"/>
        <w:ind w:left="1" w:firstLine="11"/>
        <w:jc w:val="both"/>
        <w:rPr>
          <w:rFonts w:hint="eastAsia" w:ascii="微软雅黑" w:hAnsi="微软雅黑" w:eastAsia="微软雅黑" w:cs="微软雅黑"/>
          <w:spacing w:val="-2"/>
          <w:sz w:val="30"/>
          <w:szCs w:val="30"/>
        </w:rPr>
      </w:pPr>
    </w:p>
    <w:p w14:paraId="3F2A656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conclusion we must look at the prophetic statements concerning the sin of Israel from a historical point of view.</w:t>
      </w:r>
    </w:p>
    <w:p w14:paraId="35A2235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最后，我们必须从历史的角度来看待先知们关于以色列罪的陈述。</w:t>
      </w:r>
    </w:p>
    <w:p w14:paraId="068A9BBC">
      <w:pPr>
        <w:spacing w:before="322" w:line="252" w:lineRule="auto"/>
        <w:ind w:left="1" w:firstLine="11"/>
        <w:jc w:val="both"/>
        <w:rPr>
          <w:rFonts w:hint="eastAsia" w:ascii="微软雅黑" w:hAnsi="微软雅黑" w:eastAsia="微软雅黑" w:cs="微软雅黑"/>
          <w:spacing w:val="-2"/>
          <w:sz w:val="30"/>
          <w:szCs w:val="30"/>
        </w:rPr>
      </w:pPr>
    </w:p>
    <w:p w14:paraId="18DBAE5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light do they throw on the state and course of Israel's religion in the pre-prophetic period?</w:t>
      </w:r>
    </w:p>
    <w:p w14:paraId="4EC6E67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它们对先知时期之前的以色列宗教状态和历程提供了什么光照？</w:t>
      </w:r>
    </w:p>
    <w:p w14:paraId="3795C988">
      <w:pPr>
        <w:spacing w:before="322" w:line="252" w:lineRule="auto"/>
        <w:ind w:left="1" w:firstLine="11"/>
        <w:jc w:val="both"/>
        <w:rPr>
          <w:rFonts w:hint="eastAsia" w:ascii="微软雅黑" w:hAnsi="微软雅黑" w:eastAsia="微软雅黑" w:cs="微软雅黑"/>
          <w:spacing w:val="-2"/>
          <w:sz w:val="30"/>
          <w:szCs w:val="30"/>
        </w:rPr>
      </w:pPr>
    </w:p>
    <w:p w14:paraId="2DA0C88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these sins and errors appear to the prophets as a lower stage of development, quite natural and unavoidable at the time before the purer prophetic religion arose?</w:t>
      </w:r>
    </w:p>
    <w:p w14:paraId="09568E3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在先知们看来，这些罪和错误是否是发展中较低的阶段，在更纯净的先知宗教兴起之前的时期是完全自然和不可避免的？</w:t>
      </w:r>
    </w:p>
    <w:p w14:paraId="03D6D8CC">
      <w:pPr>
        <w:spacing w:before="322" w:line="252" w:lineRule="auto"/>
        <w:ind w:left="1" w:firstLine="11"/>
        <w:jc w:val="both"/>
        <w:rPr>
          <w:rFonts w:hint="eastAsia" w:ascii="微软雅黑" w:hAnsi="微软雅黑" w:eastAsia="微软雅黑" w:cs="微软雅黑"/>
          <w:spacing w:val="-2"/>
          <w:sz w:val="30"/>
          <w:szCs w:val="30"/>
        </w:rPr>
      </w:pPr>
    </w:p>
    <w:p w14:paraId="34C1E61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critical view.</w:t>
      </w:r>
    </w:p>
    <w:p w14:paraId="28D81E5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这是批判性的观点。</w:t>
      </w:r>
    </w:p>
    <w:p w14:paraId="1F4D5CFA">
      <w:pPr>
        <w:spacing w:before="322" w:line="252" w:lineRule="auto"/>
        <w:ind w:left="1" w:firstLine="11"/>
        <w:jc w:val="both"/>
        <w:rPr>
          <w:rFonts w:hint="eastAsia" w:ascii="微软雅黑" w:hAnsi="微软雅黑" w:eastAsia="微软雅黑" w:cs="微软雅黑"/>
          <w:spacing w:val="-2"/>
          <w:sz w:val="30"/>
          <w:szCs w:val="30"/>
        </w:rPr>
      </w:pPr>
    </w:p>
    <w:p w14:paraId="23AABF4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admitted on all sides that the historical writings of the Old Testament contradict it on almost every page.</w:t>
      </w:r>
    </w:p>
    <w:p w14:paraId="0B24AD1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各方都承认，旧约的历史著作几乎每一页都与此相矛盾。</w:t>
      </w:r>
    </w:p>
    <w:p w14:paraId="7643CA0D">
      <w:pPr>
        <w:spacing w:before="322" w:line="252" w:lineRule="auto"/>
        <w:ind w:left="1" w:firstLine="11"/>
        <w:jc w:val="both"/>
        <w:rPr>
          <w:rFonts w:hint="eastAsia" w:ascii="微软雅黑" w:hAnsi="微软雅黑" w:eastAsia="微软雅黑" w:cs="微软雅黑"/>
          <w:spacing w:val="-2"/>
          <w:sz w:val="30"/>
          <w:szCs w:val="30"/>
        </w:rPr>
      </w:pPr>
    </w:p>
    <w:p w14:paraId="0F47AFA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testimony is that there was:</w:t>
      </w:r>
    </w:p>
    <w:p w14:paraId="05144FA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它们的见证是，存在着：</w:t>
      </w:r>
    </w:p>
    <w:p w14:paraId="44E48356">
      <w:pPr>
        <w:spacing w:before="322" w:line="252" w:lineRule="auto"/>
        <w:ind w:left="1" w:firstLine="11"/>
        <w:jc w:val="both"/>
        <w:rPr>
          <w:rFonts w:hint="eastAsia" w:ascii="微软雅黑" w:hAnsi="微软雅黑" w:eastAsia="微软雅黑" w:cs="微软雅黑"/>
          <w:spacing w:val="-2"/>
          <w:sz w:val="30"/>
          <w:szCs w:val="30"/>
        </w:rPr>
      </w:pPr>
    </w:p>
    <w:p w14:paraId="1223459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a relatively perfect and pure beginning of Israel's religion in revelation;</w:t>
      </w:r>
    </w:p>
    <w:p w14:paraId="62D2FBA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以色列宗教在启示中有一个相对完美和纯洁的开端；</w:t>
      </w:r>
    </w:p>
    <w:p w14:paraId="408A1506">
      <w:pPr>
        <w:spacing w:before="322" w:line="252" w:lineRule="auto"/>
        <w:ind w:left="1" w:firstLine="11"/>
        <w:jc w:val="both"/>
        <w:rPr>
          <w:rFonts w:hint="eastAsia" w:ascii="微软雅黑" w:hAnsi="微软雅黑" w:eastAsia="微软雅黑" w:cs="微软雅黑"/>
          <w:spacing w:val="-2"/>
          <w:sz w:val="30"/>
          <w:szCs w:val="30"/>
        </w:rPr>
      </w:pPr>
    </w:p>
    <w:p w14:paraId="6780FF3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 an almost immediate falling away from this;</w:t>
      </w:r>
    </w:p>
    <w:p w14:paraId="44C9C56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 几乎立即就从这一点上堕落；</w:t>
      </w:r>
    </w:p>
    <w:p w14:paraId="7D1FE399">
      <w:pPr>
        <w:spacing w:before="322" w:line="252" w:lineRule="auto"/>
        <w:ind w:left="1" w:firstLine="11"/>
        <w:jc w:val="both"/>
        <w:rPr>
          <w:rFonts w:hint="eastAsia" w:ascii="微软雅黑" w:hAnsi="微软雅黑" w:eastAsia="微软雅黑" w:cs="微软雅黑"/>
          <w:spacing w:val="-2"/>
          <w:sz w:val="30"/>
          <w:szCs w:val="30"/>
        </w:rPr>
      </w:pPr>
    </w:p>
    <w:p w14:paraId="2DE2283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 an effort on the part of the prophets to reclaim the nation.</w:t>
      </w:r>
    </w:p>
    <w:p w14:paraId="6FE09D9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 先知们努力要挽回这个民族。</w:t>
      </w:r>
    </w:p>
    <w:p w14:paraId="1E840F11">
      <w:pPr>
        <w:spacing w:before="322" w:line="252" w:lineRule="auto"/>
        <w:ind w:left="1" w:firstLine="11"/>
        <w:jc w:val="both"/>
        <w:rPr>
          <w:rFonts w:hint="eastAsia" w:ascii="微软雅黑" w:hAnsi="微软雅黑" w:eastAsia="微软雅黑" w:cs="微软雅黑"/>
          <w:spacing w:val="-2"/>
          <w:sz w:val="30"/>
          <w:szCs w:val="30"/>
        </w:rPr>
      </w:pPr>
    </w:p>
    <w:p w14:paraId="48B16C9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the adherents of the critical hypothesis claim, is that the writers or redactors of these historical books, under the influence of unhistoric views, so manipulated the sources, that these books no longer reflect the actual course of events, but instead a totally different, imaginary course of events, construed from the subsequent orthodox legalistic standpoint.</w:t>
      </w:r>
    </w:p>
    <w:p w14:paraId="2299F9B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批判性假设的拥护者声称，这些历史书卷的作者或编者，在非历史观点的影响下，如此操纵了*资料来源，以至于这些书卷不再反映事件的实际历程，而是反映了一个完全不同、虚构的事件历程，是从随后的正统律法主义(legalistic)立场构建出来的。</w:t>
      </w:r>
    </w:p>
    <w:p w14:paraId="56AB1780">
      <w:pPr>
        <w:spacing w:before="322" w:line="252" w:lineRule="auto"/>
        <w:ind w:left="1" w:firstLine="11"/>
        <w:jc w:val="both"/>
        <w:rPr>
          <w:rFonts w:hint="eastAsia" w:ascii="微软雅黑" w:hAnsi="微软雅黑" w:eastAsia="微软雅黑" w:cs="微软雅黑"/>
          <w:spacing w:val="-2"/>
          <w:sz w:val="30"/>
          <w:szCs w:val="30"/>
        </w:rPr>
      </w:pPr>
    </w:p>
    <w:p w14:paraId="3560495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what we are interested in is, whether the prophets give an account of the history of Israel before their own times which agrees with the critical representation, or one which agrees with this testimony of the historical books.</w:t>
      </w:r>
    </w:p>
    <w:p w14:paraId="7FF728E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现在我们感兴趣的是，先知们对他们自己时代之前以色列历史的记述是符合批判性描述，还是符合这些历史书卷的见证。</w:t>
      </w:r>
    </w:p>
    <w:p w14:paraId="3ACAE9C8">
      <w:pPr>
        <w:spacing w:before="322" w:line="252" w:lineRule="auto"/>
        <w:ind w:left="1" w:firstLine="11"/>
        <w:jc w:val="both"/>
        <w:rPr>
          <w:rFonts w:hint="eastAsia" w:ascii="微软雅黑" w:hAnsi="微软雅黑" w:eastAsia="微软雅黑" w:cs="微软雅黑"/>
          <w:spacing w:val="-2"/>
          <w:sz w:val="30"/>
          <w:szCs w:val="30"/>
        </w:rPr>
      </w:pPr>
    </w:p>
    <w:p w14:paraId="7FB4ED5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point at issue should be sharply formulated.</w:t>
      </w:r>
    </w:p>
    <w:p w14:paraId="757339F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争论的焦点应该被明确地阐述。</w:t>
      </w:r>
    </w:p>
    <w:p w14:paraId="417A0F15">
      <w:pPr>
        <w:spacing w:before="322" w:line="252" w:lineRule="auto"/>
        <w:ind w:left="1" w:firstLine="11"/>
        <w:jc w:val="both"/>
        <w:rPr>
          <w:rFonts w:hint="eastAsia" w:ascii="微软雅黑" w:hAnsi="微软雅黑" w:eastAsia="微软雅黑" w:cs="微软雅黑"/>
          <w:spacing w:val="-2"/>
          <w:sz w:val="30"/>
          <w:szCs w:val="30"/>
        </w:rPr>
      </w:pPr>
    </w:p>
    <w:p w14:paraId="5550172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question is not whether the popular religion did or did not actually constitute a lower form of belief and practice than what the prophets stood for.</w:t>
      </w:r>
    </w:p>
    <w:p w14:paraId="3EEE66C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问题不在于大众宗教是否实际构成了比先知们所主张的更低层次的信仰和实践形式。</w:t>
      </w:r>
    </w:p>
    <w:p w14:paraId="1A6C44D8">
      <w:pPr>
        <w:spacing w:before="322" w:line="252" w:lineRule="auto"/>
        <w:ind w:left="1" w:firstLine="11"/>
        <w:jc w:val="both"/>
        <w:rPr>
          <w:rFonts w:hint="eastAsia" w:ascii="微软雅黑" w:hAnsi="微软雅黑" w:eastAsia="微软雅黑" w:cs="微软雅黑"/>
          <w:spacing w:val="-2"/>
          <w:sz w:val="30"/>
          <w:szCs w:val="30"/>
        </w:rPr>
      </w:pPr>
    </w:p>
    <w:p w14:paraId="7969929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it did admits of no denial.</w:t>
      </w:r>
    </w:p>
    <w:p w14:paraId="3A0AAB7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它确实如此，这一点无可否认。</w:t>
      </w:r>
    </w:p>
    <w:p w14:paraId="33701B2F">
      <w:pPr>
        <w:spacing w:before="322" w:line="252" w:lineRule="auto"/>
        <w:ind w:left="1" w:firstLine="11"/>
        <w:jc w:val="both"/>
        <w:rPr>
          <w:rFonts w:hint="eastAsia" w:ascii="微软雅黑" w:hAnsi="微软雅黑" w:eastAsia="微软雅黑" w:cs="微软雅黑"/>
          <w:spacing w:val="-2"/>
          <w:sz w:val="30"/>
          <w:szCs w:val="30"/>
        </w:rPr>
      </w:pPr>
    </w:p>
    <w:p w14:paraId="65F3A87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mass of the people lived on a low plane religiously.</w:t>
      </w:r>
    </w:p>
    <w:p w14:paraId="223B974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大多数百姓在宗教上生活在一个低水平。</w:t>
      </w:r>
    </w:p>
    <w:p w14:paraId="0D800483">
      <w:pPr>
        <w:spacing w:before="322" w:line="252" w:lineRule="auto"/>
        <w:ind w:left="1" w:firstLine="11"/>
        <w:jc w:val="both"/>
        <w:rPr>
          <w:rFonts w:hint="eastAsia" w:ascii="微软雅黑" w:hAnsi="微软雅黑" w:eastAsia="微软雅黑" w:cs="微软雅黑"/>
          <w:spacing w:val="-2"/>
          <w:sz w:val="30"/>
          <w:szCs w:val="30"/>
        </w:rPr>
      </w:pPr>
    </w:p>
    <w:p w14:paraId="341D428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go further than this.</w:t>
      </w:r>
    </w:p>
    <w:p w14:paraId="3E3FA81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我们可以更进一步。</w:t>
      </w:r>
    </w:p>
    <w:p w14:paraId="7A61E20A">
      <w:pPr>
        <w:spacing w:before="322" w:line="252" w:lineRule="auto"/>
        <w:ind w:left="1" w:firstLine="11"/>
        <w:jc w:val="both"/>
        <w:rPr>
          <w:rFonts w:hint="eastAsia" w:ascii="微软雅黑" w:hAnsi="微软雅黑" w:eastAsia="微软雅黑" w:cs="微软雅黑"/>
          <w:spacing w:val="-2"/>
          <w:sz w:val="30"/>
          <w:szCs w:val="30"/>
        </w:rPr>
      </w:pPr>
    </w:p>
    <w:p w14:paraId="06AE765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was not confined to the particular period or juncture at which the prophets arose; such had been the condition of the大众 for a long time previously.</w:t>
      </w:r>
    </w:p>
    <w:p w14:paraId="73A59B5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这种情况不仅限于先知们兴起的特定时期或关头；在此之前很长一段时间，大众的情况就是如此。</w:t>
      </w:r>
    </w:p>
    <w:p w14:paraId="1B4CE5A9">
      <w:pPr>
        <w:spacing w:before="322" w:line="252" w:lineRule="auto"/>
        <w:ind w:left="1" w:firstLine="11"/>
        <w:jc w:val="both"/>
        <w:rPr>
          <w:rFonts w:hint="eastAsia" w:ascii="微软雅黑" w:hAnsi="微软雅黑" w:eastAsia="微软雅黑" w:cs="微软雅黑"/>
          <w:spacing w:val="-2"/>
          <w:sz w:val="30"/>
          <w:szCs w:val="30"/>
        </w:rPr>
      </w:pPr>
    </w:p>
    <w:p w14:paraId="0C911EC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actual religion may well have borne many of the features which the critics ascribe to it.</w:t>
      </w:r>
    </w:p>
    <w:p w14:paraId="6B6CC6E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他们实际的宗教很可能带有许多批评家们归因于它的特征。</w:t>
      </w:r>
    </w:p>
    <w:p w14:paraId="630EFB2A">
      <w:pPr>
        <w:spacing w:before="322" w:line="252" w:lineRule="auto"/>
        <w:ind w:left="1" w:firstLine="11"/>
        <w:jc w:val="both"/>
        <w:rPr>
          <w:rFonts w:hint="eastAsia" w:ascii="微软雅黑" w:hAnsi="微软雅黑" w:eastAsia="微软雅黑" w:cs="微软雅黑"/>
          <w:spacing w:val="-2"/>
          <w:sz w:val="30"/>
          <w:szCs w:val="30"/>
        </w:rPr>
      </w:pPr>
    </w:p>
    <w:p w14:paraId="622ACDC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even say that, through the critical controversy with the Wellhausenians, our eyes have been first opened to this in its full extent.</w:t>
      </w:r>
    </w:p>
    <w:p w14:paraId="1D6BB5E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我们甚至可以说，正是通过与威豪森学派(Wellhausenians)的批判性争论，我们的眼睛才首次充分地看到了这一点。</w:t>
      </w:r>
    </w:p>
    <w:p w14:paraId="3D38DF67">
      <w:pPr>
        <w:spacing w:before="322" w:line="252" w:lineRule="auto"/>
        <w:ind w:left="1" w:firstLine="11"/>
        <w:jc w:val="both"/>
        <w:rPr>
          <w:rFonts w:hint="eastAsia" w:ascii="微软雅黑" w:hAnsi="微软雅黑" w:eastAsia="微软雅黑" w:cs="微软雅黑"/>
          <w:spacing w:val="-2"/>
          <w:sz w:val="30"/>
          <w:szCs w:val="30"/>
        </w:rPr>
      </w:pPr>
    </w:p>
    <w:p w14:paraId="3F03196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apprehend better now that during the entire course of Old Testament history the supernatural element introduced by revelation had to wage war with the paganistic tendencies of the people.</w:t>
      </w:r>
    </w:p>
    <w:p w14:paraId="4C52227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我们现在更好地理解，在旧约历史的整个过程中，藉着启示引入的超自然要素不得不与百姓的异教倾向进行斗争。</w:t>
      </w:r>
    </w:p>
    <w:p w14:paraId="1D0502ED">
      <w:pPr>
        <w:spacing w:before="322" w:line="252" w:lineRule="auto"/>
        <w:ind w:left="1" w:firstLine="11"/>
        <w:jc w:val="both"/>
        <w:rPr>
          <w:rFonts w:hint="eastAsia" w:ascii="微软雅黑" w:hAnsi="微软雅黑" w:eastAsia="微软雅黑" w:cs="微软雅黑"/>
          <w:spacing w:val="-2"/>
          <w:sz w:val="30"/>
          <w:szCs w:val="30"/>
        </w:rPr>
      </w:pPr>
    </w:p>
    <w:p w14:paraId="7B49E1E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since no false practice can in the long run exist without reacting on beliefs and conceptions, a paganistic cult must have had for its correlate a paganistic creed.</w:t>
      </w:r>
    </w:p>
    <w:p w14:paraId="0467EFC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而且，既然没有任何错误的实践能在长远上存在而不反作用于信仰和观念，那么一种异教的礼仪就必然有其相应的异教信条。</w:t>
      </w:r>
    </w:p>
    <w:p w14:paraId="3DE2BFEA">
      <w:pPr>
        <w:spacing w:before="322" w:line="252" w:lineRule="auto"/>
        <w:ind w:left="1" w:firstLine="11"/>
        <w:jc w:val="both"/>
        <w:rPr>
          <w:rFonts w:hint="eastAsia" w:ascii="微软雅黑" w:hAnsi="微软雅黑" w:eastAsia="微软雅黑" w:cs="微软雅黑"/>
          <w:spacing w:val="-2"/>
          <w:sz w:val="30"/>
          <w:szCs w:val="30"/>
        </w:rPr>
      </w:pPr>
    </w:p>
    <w:p w14:paraId="690EE42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so far we and the critics need not widely disagree as to the state of affairs depicted in the prophetic writings.</w:t>
      </w:r>
    </w:p>
    <w:p w14:paraId="0FABA47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就此而言，关于先知著作中所描绘的状况，我们和批评家们无需有很大的分歧。</w:t>
      </w:r>
    </w:p>
    <w:p w14:paraId="76FA7C7E">
      <w:pPr>
        <w:spacing w:before="322" w:line="252" w:lineRule="auto"/>
        <w:ind w:left="1" w:firstLine="11"/>
        <w:jc w:val="both"/>
        <w:rPr>
          <w:rFonts w:hint="eastAsia" w:ascii="微软雅黑" w:hAnsi="微软雅黑" w:eastAsia="微软雅黑" w:cs="微软雅黑"/>
          <w:spacing w:val="-2"/>
          <w:sz w:val="30"/>
          <w:szCs w:val="30"/>
        </w:rPr>
      </w:pPr>
    </w:p>
    <w:p w14:paraId="7035E7C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difference between them and us concerns the question whether, over against this popular religion, there did, or did not exist a better historical tradition, going back to ancient times, to which the prophets could appeal, and on the ground of which they could charge the mass with apostasy.</w:t>
      </w:r>
    </w:p>
    <w:p w14:paraId="4A70C45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但他们和我们之间的分歧在于，面对这种大众宗教，是否存在着一种可以追溯到古代的、更好的历史传统，先知们可以援引它，并以此为由指控大众背道。</w:t>
      </w:r>
    </w:p>
    <w:p w14:paraId="47463AB8">
      <w:pPr>
        <w:spacing w:before="322" w:line="252" w:lineRule="auto"/>
        <w:ind w:left="1" w:firstLine="11"/>
        <w:jc w:val="both"/>
        <w:rPr>
          <w:rFonts w:hint="eastAsia" w:ascii="微软雅黑" w:hAnsi="微软雅黑" w:eastAsia="微软雅黑" w:cs="微软雅黑"/>
          <w:spacing w:val="-2"/>
          <w:sz w:val="30"/>
          <w:szCs w:val="30"/>
        </w:rPr>
      </w:pPr>
    </w:p>
    <w:p w14:paraId="613AF4D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the prophets oppose to the degraded practices and belief of their time another type of religion, simply because it is better and their own, or because it is the only legitimate religion in Israel?</w:t>
      </w:r>
    </w:p>
    <w:p w14:paraId="29B7957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先知们反对他们那个时代堕落的实践和信仰，是引入另一种宗教类型，仅仅因为它更好、是他们自己的，还是因为它是在以色列唯一合法的宗教？</w:t>
      </w:r>
    </w:p>
    <w:p w14:paraId="48471956">
      <w:pPr>
        <w:spacing w:before="322" w:line="252" w:lineRule="auto"/>
        <w:ind w:left="1" w:firstLine="11"/>
        <w:jc w:val="both"/>
        <w:rPr>
          <w:rFonts w:hint="eastAsia" w:ascii="微软雅黑" w:hAnsi="微软雅黑" w:eastAsia="微软雅黑" w:cs="微软雅黑"/>
          <w:spacing w:val="-2"/>
          <w:sz w:val="30"/>
          <w:szCs w:val="30"/>
        </w:rPr>
      </w:pPr>
    </w:p>
    <w:p w14:paraId="55BCAD1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they appeal to their own convictions, as to intuitive verities, in the judgments pronounced and in the ideals set up, or do they call back to a standard fixed before?</w:t>
      </w:r>
    </w:p>
    <w:p w14:paraId="3BF6844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他们在所宣告的审判和所设定的理想中，是诉诸于他们自己的信念，将其视为直觉的真理，还是呼唤人们回归到先前确立的标准？</w:t>
      </w:r>
    </w:p>
    <w:p w14:paraId="21687389">
      <w:pPr>
        <w:spacing w:before="322" w:line="252" w:lineRule="auto"/>
        <w:ind w:left="1" w:firstLine="11"/>
        <w:jc w:val="both"/>
        <w:rPr>
          <w:rFonts w:hint="eastAsia" w:ascii="微软雅黑" w:hAnsi="微软雅黑" w:eastAsia="微软雅黑" w:cs="微软雅黑"/>
          <w:spacing w:val="-2"/>
          <w:sz w:val="30"/>
          <w:szCs w:val="30"/>
        </w:rPr>
      </w:pPr>
    </w:p>
    <w:p w14:paraId="1CE58D2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even this does not quite suffice to formulate the point at issue.</w:t>
      </w:r>
    </w:p>
    <w:p w14:paraId="6A81E59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但即使是这样，也不足以完全阐述争论的焦点。</w:t>
      </w:r>
    </w:p>
    <w:p w14:paraId="31B32A3C">
      <w:pPr>
        <w:spacing w:before="322" w:line="252" w:lineRule="auto"/>
        <w:ind w:left="1" w:firstLine="11"/>
        <w:jc w:val="both"/>
        <w:rPr>
          <w:rFonts w:hint="eastAsia" w:ascii="微软雅黑" w:hAnsi="微软雅黑" w:eastAsia="微软雅黑" w:cs="微软雅黑"/>
          <w:spacing w:val="-2"/>
          <w:sz w:val="30"/>
          <w:szCs w:val="30"/>
        </w:rPr>
      </w:pPr>
    </w:p>
    <w:p w14:paraId="665C584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certain sense even our opponents admit that the popular religion in the days of the prophets represented a decline from a previous better state.</w:t>
      </w:r>
    </w:p>
    <w:p w14:paraId="7F4E26F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在某种意义上，即使是我们的反对者也承认，先知时代的大众宗教代表着从先前较好状态的衰退。</w:t>
      </w:r>
    </w:p>
    <w:p w14:paraId="3473AA65">
      <w:pPr>
        <w:spacing w:before="322" w:line="252" w:lineRule="auto"/>
        <w:ind w:left="1" w:firstLine="11"/>
        <w:jc w:val="both"/>
        <w:rPr>
          <w:rFonts w:hint="eastAsia" w:ascii="微软雅黑" w:hAnsi="微软雅黑" w:eastAsia="微软雅黑" w:cs="微软雅黑"/>
          <w:spacing w:val="-2"/>
          <w:sz w:val="30"/>
          <w:szCs w:val="30"/>
        </w:rPr>
      </w:pPr>
    </w:p>
    <w:p w14:paraId="00A489B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believed that the Hebrews in their nomadic period, before they entered upon the life in Canaan, had had a much simpler form of religion than afterwards.</w:t>
      </w:r>
    </w:p>
    <w:p w14:paraId="6AC86A6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有人认为，希伯来人(Hebrews)在他们的游牧时期，在他们进入迦南(Canaan)的生活之前，拥有一种比后来简单得多的宗教形式。</w:t>
      </w:r>
    </w:p>
    <w:p w14:paraId="633C8810">
      <w:pPr>
        <w:spacing w:before="322" w:line="252" w:lineRule="auto"/>
        <w:ind w:left="1" w:firstLine="11"/>
        <w:jc w:val="both"/>
        <w:rPr>
          <w:rFonts w:hint="eastAsia" w:ascii="微软雅黑" w:hAnsi="微软雅黑" w:eastAsia="微软雅黑" w:cs="微软雅黑"/>
          <w:spacing w:val="-2"/>
          <w:sz w:val="30"/>
          <w:szCs w:val="30"/>
        </w:rPr>
      </w:pPr>
    </w:p>
    <w:p w14:paraId="2AE5FD1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Through adopting many of the customs of the Canaanites they deteriorated.</w:t>
      </w:r>
    </w:p>
    <w:p w14:paraId="51BE9C7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通过采纳许多迦南人(Canaanites)的习俗，他们堕落了。</w:t>
      </w:r>
    </w:p>
    <w:p w14:paraId="2748D758">
      <w:pPr>
        <w:spacing w:before="322" w:line="252" w:lineRule="auto"/>
        <w:ind w:left="1" w:firstLine="11"/>
        <w:jc w:val="both"/>
        <w:rPr>
          <w:rFonts w:hint="eastAsia" w:ascii="微软雅黑" w:hAnsi="微软雅黑" w:eastAsia="微软雅黑" w:cs="微软雅黑"/>
          <w:spacing w:val="-2"/>
          <w:sz w:val="30"/>
          <w:szCs w:val="30"/>
        </w:rPr>
      </w:pPr>
    </w:p>
    <w:p w14:paraId="2008948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had been a downward process.</w:t>
      </w:r>
    </w:p>
    <w:p w14:paraId="38BE224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曾经有一个下降的过程。</w:t>
      </w:r>
    </w:p>
    <w:p w14:paraId="05068C5E">
      <w:pPr>
        <w:spacing w:before="322" w:line="252" w:lineRule="auto"/>
        <w:ind w:left="1" w:firstLine="11"/>
        <w:jc w:val="both"/>
        <w:rPr>
          <w:rFonts w:hint="eastAsia" w:ascii="微软雅黑" w:hAnsi="微软雅黑" w:eastAsia="微软雅黑" w:cs="微软雅黑"/>
          <w:spacing w:val="-2"/>
          <w:sz w:val="30"/>
          <w:szCs w:val="30"/>
        </w:rPr>
      </w:pPr>
    </w:p>
    <w:p w14:paraId="7602EB1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simple, austere religion of the desert had been substituted the sensual, luxurious religion of the inhabitants of the land.</w:t>
      </w:r>
    </w:p>
    <w:p w14:paraId="726B0AE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取代沙漠简单、严酷宗教的是这地居民的肉欲、奢靡宗教。</w:t>
      </w:r>
    </w:p>
    <w:p w14:paraId="48A318E1">
      <w:pPr>
        <w:spacing w:before="322" w:line="252" w:lineRule="auto"/>
        <w:ind w:left="1" w:firstLine="11"/>
        <w:jc w:val="both"/>
        <w:rPr>
          <w:rFonts w:hint="eastAsia" w:ascii="微软雅黑" w:hAnsi="微软雅黑" w:eastAsia="微软雅黑" w:cs="微软雅黑"/>
          <w:spacing w:val="-2"/>
          <w:sz w:val="30"/>
          <w:szCs w:val="30"/>
        </w:rPr>
      </w:pPr>
    </w:p>
    <w:p w14:paraId="363575C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what the prophets preached was, according to the critics, not identical with this primitive nomadic religion.</w:t>
      </w:r>
    </w:p>
    <w:p w14:paraId="4BD0B2C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但是，根据批评家们的说法，先知们所传讲的，与这种原始的游牧宗教并不相同。</w:t>
      </w:r>
    </w:p>
    <w:p w14:paraId="65421191">
      <w:pPr>
        <w:spacing w:before="322" w:line="252" w:lineRule="auto"/>
        <w:ind w:left="1" w:firstLine="11"/>
        <w:jc w:val="both"/>
        <w:rPr>
          <w:rFonts w:hint="eastAsia" w:ascii="微软雅黑" w:hAnsi="微软雅黑" w:eastAsia="微软雅黑" w:cs="微软雅黑"/>
          <w:spacing w:val="-2"/>
          <w:sz w:val="30"/>
          <w:szCs w:val="30"/>
        </w:rPr>
      </w:pPr>
    </w:p>
    <w:p w14:paraId="4C09633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differed from it as the ethical differs from the sub-ethical, the spiritual from the naturalistic.</w:t>
      </w:r>
    </w:p>
    <w:p w14:paraId="5BD3564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它与原始宗教的区别，如同伦理的(ethical)与次伦理的(sub-ethical)不同，属灵的(spiritual)与自然主义的(naturalistic)不同。</w:t>
      </w:r>
    </w:p>
    <w:p w14:paraId="7CE88C18">
      <w:pPr>
        <w:spacing w:before="322" w:line="252" w:lineRule="auto"/>
        <w:ind w:left="1" w:firstLine="11"/>
        <w:jc w:val="both"/>
        <w:rPr>
          <w:rFonts w:hint="eastAsia" w:ascii="微软雅黑" w:hAnsi="微软雅黑" w:eastAsia="微软雅黑" w:cs="微软雅黑"/>
          <w:spacing w:val="-2"/>
          <w:sz w:val="30"/>
          <w:szCs w:val="30"/>
        </w:rPr>
      </w:pPr>
    </w:p>
    <w:p w14:paraId="331007B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while in one sense, the popular religion was a degenerated religion, in another sense, as compared with the prophetic religion, it was also a lower stage of evolution.</w:t>
      </w:r>
    </w:p>
    <w:p w14:paraId="23ABD6B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因此，虽然从一个意义上说，大众宗教是一种堕落的宗教，但在另一个意义上，与先知宗教相比，它也是一个较低的进化阶段。</w:t>
      </w:r>
    </w:p>
    <w:p w14:paraId="514A7007">
      <w:pPr>
        <w:spacing w:before="322" w:line="252" w:lineRule="auto"/>
        <w:ind w:left="1" w:firstLine="11"/>
        <w:jc w:val="both"/>
        <w:rPr>
          <w:rFonts w:hint="eastAsia" w:ascii="微软雅黑" w:hAnsi="微软雅黑" w:eastAsia="微软雅黑" w:cs="微软雅黑"/>
          <w:spacing w:val="-2"/>
          <w:sz w:val="30"/>
          <w:szCs w:val="30"/>
        </w:rPr>
      </w:pPr>
    </w:p>
    <w:p w14:paraId="2D1593D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had never been something like those views of the prophets before.</w:t>
      </w:r>
    </w:p>
    <w:p w14:paraId="38DB3E5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以前从未存在过类似先知们的这些观点。</w:t>
      </w:r>
    </w:p>
    <w:p w14:paraId="714F6A32">
      <w:pPr>
        <w:spacing w:before="322" w:line="252" w:lineRule="auto"/>
        <w:ind w:left="1" w:firstLine="11"/>
        <w:jc w:val="both"/>
        <w:rPr>
          <w:rFonts w:hint="eastAsia" w:ascii="微软雅黑" w:hAnsi="微软雅黑" w:eastAsia="微软雅黑" w:cs="微软雅黑"/>
          <w:spacing w:val="-2"/>
          <w:sz w:val="30"/>
          <w:szCs w:val="30"/>
        </w:rPr>
      </w:pPr>
    </w:p>
    <w:p w14:paraId="4CE317F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Consequently the question must be put as follows: Do the prophets teach that the people had fallen away from a relatively better faith, or do they claim that they had fallen away from an absolute norm, imposed upon them in the past by Jehovah and in substance identical with their own prophetic teaching?</w:t>
      </w:r>
    </w:p>
    <w:p w14:paraId="31DBFE1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问题必须这样提出：先知们是教导百姓已经从一种相对更好的信仰中堕落，还是声称他们已经从一个绝对的标准中堕落，这个标准是在过去由耶和华(Jehovah)施加给他们的，并且实质上与他们自己的先知性教导相同？</w:t>
      </w:r>
    </w:p>
    <w:p w14:paraId="0242A2D4">
      <w:pPr>
        <w:spacing w:before="322" w:line="252" w:lineRule="auto"/>
        <w:ind w:left="1" w:firstLine="11"/>
        <w:jc w:val="both"/>
        <w:rPr>
          <w:rFonts w:hint="eastAsia" w:ascii="微软雅黑" w:hAnsi="微软雅黑" w:eastAsia="微软雅黑" w:cs="微软雅黑"/>
          <w:spacing w:val="-2"/>
          <w:sz w:val="30"/>
          <w:szCs w:val="30"/>
        </w:rPr>
      </w:pPr>
    </w:p>
    <w:p w14:paraId="6B82FF1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endeavouring to answer this question, we observe, in the first place, that the prophets charge the people with apostasy from a legitimate religion revealed to them at the time of the Exodus.</w:t>
      </w:r>
    </w:p>
    <w:p w14:paraId="744CC1A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在试图回答这个问题时，我们首先观察到，先知们指控百姓背弃了在出埃及(Exodus)时向他们启示的合法宗教。</w:t>
      </w:r>
    </w:p>
    <w:p w14:paraId="066247FF">
      <w:pPr>
        <w:spacing w:before="322" w:line="252" w:lineRule="auto"/>
        <w:ind w:left="1" w:firstLine="11"/>
        <w:jc w:val="both"/>
        <w:rPr>
          <w:rFonts w:hint="eastAsia" w:ascii="微软雅黑" w:hAnsi="微软雅黑" w:eastAsia="微软雅黑" w:cs="微软雅黑"/>
          <w:spacing w:val="-2"/>
          <w:sz w:val="30"/>
          <w:szCs w:val="30"/>
        </w:rPr>
      </w:pPr>
    </w:p>
    <w:p w14:paraId="0401D7C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testimony of Amos 2:10; 3:1; 5:25; 9:7.</w:t>
      </w:r>
    </w:p>
    <w:p w14:paraId="6EA7BF8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这是阿摩司书 2:10; 3:1; 5:25; 9:7 的见证。</w:t>
      </w:r>
    </w:p>
    <w:p w14:paraId="3AF9FEC5">
      <w:pPr>
        <w:spacing w:before="322" w:line="252" w:lineRule="auto"/>
        <w:ind w:left="1" w:firstLine="11"/>
        <w:jc w:val="both"/>
        <w:rPr>
          <w:rFonts w:hint="eastAsia" w:ascii="微软雅黑" w:hAnsi="微软雅黑" w:eastAsia="微软雅黑" w:cs="微软雅黑"/>
          <w:spacing w:val="-2"/>
          <w:sz w:val="30"/>
          <w:szCs w:val="30"/>
        </w:rPr>
      </w:pPr>
    </w:p>
    <w:p w14:paraId="1C5356D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implied also, as we have seen, in what Hosea teaches about the origin of the marriage-union, and the marriage-law resulting from it, in the same period.</w:t>
      </w:r>
    </w:p>
    <w:p w14:paraId="3AC2F4A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正如我们所见，它也蕴含在何西阿(Hosea)关于婚姻结合的起源以及同一时期由此产生的婚姻律法的教导中。</w:t>
      </w:r>
    </w:p>
    <w:p w14:paraId="0DBB1E42">
      <w:pPr>
        <w:spacing w:before="322" w:line="252" w:lineRule="auto"/>
        <w:ind w:left="1" w:firstLine="11"/>
        <w:jc w:val="both"/>
        <w:rPr>
          <w:rFonts w:hint="eastAsia" w:ascii="微软雅黑" w:hAnsi="微软雅黑" w:eastAsia="微软雅黑" w:cs="微软雅黑"/>
          <w:spacing w:val="-2"/>
          <w:sz w:val="30"/>
          <w:szCs w:val="30"/>
        </w:rPr>
      </w:pPr>
    </w:p>
    <w:p w14:paraId="41E80A7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Israel's sin goes back, not merely to the time of the secession of the ten tribes, nor merely to the time of Saul ('the days of Gibeah' 10:9), but to the time before their entering Canaan [9:10].</w:t>
      </w:r>
    </w:p>
    <w:p w14:paraId="46CBE6A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以色列的罪追溯的不是仅仅到十个支派分裂的时候，也不仅仅到扫罗(Saul)的时候（“基比亚的日子” 10:9），而是到他们进入迦南(Canaan)之前的时候 [9:10]。</w:t>
      </w:r>
    </w:p>
    <w:p w14:paraId="3D96BA4F">
      <w:pPr>
        <w:spacing w:before="322" w:line="252" w:lineRule="auto"/>
        <w:ind w:left="1" w:firstLine="11"/>
        <w:jc w:val="both"/>
        <w:rPr>
          <w:rFonts w:hint="eastAsia" w:ascii="微软雅黑" w:hAnsi="微软雅黑" w:eastAsia="微软雅黑" w:cs="微软雅黑"/>
          <w:spacing w:val="-2"/>
          <w:sz w:val="30"/>
          <w:szCs w:val="30"/>
        </w:rPr>
      </w:pPr>
    </w:p>
    <w:p w14:paraId="2D5C01B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 has numerous references to a better past, when the religious conditions were nearer to the ideal.</w:t>
      </w:r>
    </w:p>
    <w:p w14:paraId="22F31FA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以赛亚(Isaiah)多次提及一个较好的过去，那时宗教状况更接近理想。</w:t>
      </w:r>
    </w:p>
    <w:p w14:paraId="4C931BE1">
      <w:pPr>
        <w:spacing w:before="322" w:line="252" w:lineRule="auto"/>
        <w:ind w:left="1" w:firstLine="11"/>
        <w:jc w:val="both"/>
        <w:rPr>
          <w:rFonts w:hint="eastAsia" w:ascii="微软雅黑" w:hAnsi="微软雅黑" w:eastAsia="微软雅黑" w:cs="微软雅黑"/>
          <w:spacing w:val="-2"/>
          <w:sz w:val="30"/>
          <w:szCs w:val="30"/>
        </w:rPr>
      </w:pPr>
    </w:p>
    <w:p w14:paraId="000BCE2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refers proximately to the time of David [1:21, 26].</w:t>
      </w:r>
    </w:p>
    <w:p w14:paraId="5D4C620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这最近指的是大卫(David)的时候 [1:21, 26]。</w:t>
      </w:r>
    </w:p>
    <w:p w14:paraId="60C7E90A">
      <w:pPr>
        <w:spacing w:before="322" w:line="252" w:lineRule="auto"/>
        <w:ind w:left="1" w:firstLine="11"/>
        <w:jc w:val="both"/>
        <w:rPr>
          <w:rFonts w:hint="eastAsia" w:ascii="微软雅黑" w:hAnsi="微软雅黑" w:eastAsia="微软雅黑" w:cs="微软雅黑"/>
          <w:spacing w:val="-2"/>
          <w:sz w:val="30"/>
          <w:szCs w:val="30"/>
        </w:rPr>
      </w:pPr>
    </w:p>
    <w:p w14:paraId="424BB68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reaches further back to the time of the Exodus and the wilderness-journey [4:5; 10:24; 10:26; 11:16].</w:t>
      </w:r>
    </w:p>
    <w:p w14:paraId="736F717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但它追溯到更远的时期，直到出埃及(Exodus)和旷野之旅的时候 [4:5; 10:24; 10:26; 11:16]。</w:t>
      </w:r>
    </w:p>
    <w:p w14:paraId="013617EB">
      <w:pPr>
        <w:spacing w:before="322" w:line="252" w:lineRule="auto"/>
        <w:ind w:left="1" w:firstLine="11"/>
        <w:jc w:val="both"/>
        <w:rPr>
          <w:rFonts w:hint="eastAsia" w:ascii="微软雅黑" w:hAnsi="微软雅黑" w:eastAsia="微软雅黑" w:cs="微软雅黑"/>
          <w:spacing w:val="-2"/>
          <w:sz w:val="30"/>
          <w:szCs w:val="30"/>
        </w:rPr>
      </w:pPr>
    </w:p>
    <w:p w14:paraId="1CD5427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Israel的“first father already sinned,” and her “interpreters transgressed against Jehovah” [43:27].</w:t>
      </w:r>
    </w:p>
    <w:p w14:paraId="0CF10C2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以色列的“始祖已经犯罪”，“祂的诠释者们也干犯耶和华(Jehovah)” [43:27]。</w:t>
      </w:r>
    </w:p>
    <w:p w14:paraId="7A1CBA83">
      <w:pPr>
        <w:spacing w:before="322" w:line="252" w:lineRule="auto"/>
        <w:ind w:left="1" w:firstLine="11"/>
        <w:jc w:val="both"/>
        <w:rPr>
          <w:rFonts w:hint="eastAsia" w:ascii="微软雅黑" w:hAnsi="微软雅黑" w:eastAsia="微软雅黑" w:cs="微软雅黑"/>
          <w:spacing w:val="-2"/>
          <w:sz w:val="30"/>
          <w:szCs w:val="30"/>
        </w:rPr>
      </w:pPr>
    </w:p>
    <w:p w14:paraId="4A2980F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knew from the beginning that Israel was very treacherous, called a transgressor from the womb [48:1–8, especially vs. 8].</w:t>
      </w:r>
    </w:p>
    <w:p w14:paraId="5F45594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神从起初就知道以色列是极其诡诈的，从母腹中就被称为悖逆的 [48:1–8，尤其是第 8 节]。</w:t>
      </w:r>
    </w:p>
    <w:p w14:paraId="349D1471">
      <w:pPr>
        <w:spacing w:before="322" w:line="252" w:lineRule="auto"/>
        <w:ind w:left="1" w:firstLine="11"/>
        <w:jc w:val="both"/>
        <w:rPr>
          <w:rFonts w:hint="eastAsia" w:ascii="微软雅黑" w:hAnsi="微软雅黑" w:eastAsia="微软雅黑" w:cs="微软雅黑"/>
          <w:spacing w:val="-2"/>
          <w:sz w:val="30"/>
          <w:szCs w:val="30"/>
        </w:rPr>
      </w:pPr>
    </w:p>
    <w:p w14:paraId="697D5BC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Immediately after the redemption from Egypt they rebelled and grieved God's Holy Spirit, so that He turned into their enemy and fought against them [63:10].</w:t>
      </w:r>
    </w:p>
    <w:p w14:paraId="6AED40A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从埃及被救赎出来后，他们立即悖逆，使神的圣灵担忧，以至于祂变成了他们的仇敌，与他们争战 [63:10]。</w:t>
      </w:r>
    </w:p>
    <w:p w14:paraId="3A1C956B">
      <w:pPr>
        <w:spacing w:before="322" w:line="252" w:lineRule="auto"/>
        <w:ind w:left="1" w:firstLine="11"/>
        <w:jc w:val="both"/>
        <w:rPr>
          <w:rFonts w:hint="eastAsia" w:ascii="微软雅黑" w:hAnsi="微软雅黑" w:eastAsia="微软雅黑" w:cs="微软雅黑"/>
          <w:spacing w:val="-2"/>
          <w:sz w:val="30"/>
          <w:szCs w:val="30"/>
        </w:rPr>
      </w:pPr>
    </w:p>
    <w:p w14:paraId="404B9FF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Micah likewise appeals to the saving acts of Jehovah at the time of the Exodus, and appeals to them in order to call Israel back to obedience.</w:t>
      </w:r>
    </w:p>
    <w:p w14:paraId="7BCB26F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弥迦(Micah)同样诉诸于耶和华(Jehovah)在出埃及(Exodus)时的拯救作为，并引用这些作为来呼唤以色列回归顺服。</w:t>
      </w:r>
    </w:p>
    <w:p w14:paraId="7BCCB0E8">
      <w:pPr>
        <w:spacing w:before="322" w:line="252" w:lineRule="auto"/>
        <w:ind w:left="1" w:firstLine="11"/>
        <w:jc w:val="both"/>
        <w:rPr>
          <w:rFonts w:hint="eastAsia" w:ascii="微软雅黑" w:hAnsi="微软雅黑" w:eastAsia="微软雅黑" w:cs="微软雅黑"/>
          <w:spacing w:val="-2"/>
          <w:sz w:val="30"/>
          <w:szCs w:val="30"/>
        </w:rPr>
      </w:pPr>
    </w:p>
    <w:p w14:paraId="1CB8C11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Jehovah sent Moses, Aaron and Miriam before them and made known to them what is good [6:3–8].</w:t>
      </w:r>
    </w:p>
    <w:p w14:paraId="593D301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耶和华(Jehovah)在他们前面差遣了摩西(Moses)、亚伦(Aaron)和米利暗(Miriam)，并让他们知道何为善 [6:3–8]。</w:t>
      </w:r>
    </w:p>
    <w:p w14:paraId="2237FD71">
      <w:pPr>
        <w:spacing w:before="322" w:line="252" w:lineRule="auto"/>
        <w:ind w:left="1" w:firstLine="11"/>
        <w:jc w:val="both"/>
        <w:rPr>
          <w:rFonts w:hint="eastAsia" w:ascii="微软雅黑" w:hAnsi="微软雅黑" w:eastAsia="微软雅黑" w:cs="微软雅黑"/>
          <w:spacing w:val="-2"/>
          <w:sz w:val="30"/>
          <w:szCs w:val="30"/>
        </w:rPr>
      </w:pPr>
    </w:p>
    <w:p w14:paraId="0B2A02A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prophets view the people's religious condition, not merely as degraded and deplorable, but as a guilty condition.</w:t>
      </w:r>
    </w:p>
    <w:p w14:paraId="5A1098F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先知们看待百姓的宗教状况，不仅是堕落和可悲的，而且是有罪的状况。</w:t>
      </w:r>
    </w:p>
    <w:p w14:paraId="75091378">
      <w:pPr>
        <w:spacing w:before="322" w:line="252" w:lineRule="auto"/>
        <w:ind w:left="1" w:firstLine="11"/>
        <w:jc w:val="both"/>
        <w:rPr>
          <w:rFonts w:hint="eastAsia" w:ascii="微软雅黑" w:hAnsi="微软雅黑" w:eastAsia="微软雅黑" w:cs="微软雅黑"/>
          <w:spacing w:val="-2"/>
          <w:sz w:val="30"/>
          <w:szCs w:val="30"/>
        </w:rPr>
      </w:pPr>
    </w:p>
    <w:p w14:paraId="6FFACEF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necessary to point this out in detail; the threat of judgment against it is inconceivable on any other supposition.</w:t>
      </w:r>
    </w:p>
    <w:p w14:paraId="63A92AE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没有必要详细指出这一点；如果不是基于这种假设，对它的审判威胁是不可想象的。</w:t>
      </w:r>
    </w:p>
    <w:p w14:paraId="55B24046">
      <w:pPr>
        <w:spacing w:before="322" w:line="252" w:lineRule="auto"/>
        <w:ind w:left="1" w:firstLine="11"/>
        <w:jc w:val="both"/>
        <w:rPr>
          <w:rFonts w:hint="eastAsia" w:ascii="微软雅黑" w:hAnsi="微软雅黑" w:eastAsia="微软雅黑" w:cs="微软雅黑"/>
          <w:spacing w:val="-2"/>
          <w:sz w:val="30"/>
          <w:szCs w:val="30"/>
        </w:rPr>
      </w:pPr>
    </w:p>
    <w:p w14:paraId="2BF67A8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moral indignation which so strongly colours their discourses can only have flowed from the knowledge that wilful transgression was involved.</w:t>
      </w:r>
    </w:p>
    <w:p w14:paraId="2913641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强烈地给他们的论述染上色彩的道德义愤，只能源于对其中涉及故意悖逆的认识。</w:t>
      </w:r>
    </w:p>
    <w:p w14:paraId="6AD0AB72">
      <w:pPr>
        <w:spacing w:before="322" w:line="252" w:lineRule="auto"/>
        <w:ind w:left="1" w:firstLine="11"/>
        <w:jc w:val="both"/>
        <w:rPr>
          <w:rFonts w:hint="eastAsia" w:ascii="微软雅黑" w:hAnsi="微软雅黑" w:eastAsia="微软雅黑" w:cs="微软雅黑"/>
          <w:spacing w:val="-2"/>
          <w:sz w:val="30"/>
          <w:szCs w:val="30"/>
        </w:rPr>
      </w:pPr>
    </w:p>
    <w:p w14:paraId="48C31BD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prophets identify this old ideal from which Israel has departed with their own teaching.</w:t>
      </w:r>
    </w:p>
    <w:p w14:paraId="3EA2EAE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先知们将以色列所偏离的这个古老理想与他们自己的教导等同起来。</w:t>
      </w:r>
    </w:p>
    <w:p w14:paraId="0E7A3B7E">
      <w:pPr>
        <w:spacing w:before="322" w:line="252" w:lineRule="auto"/>
        <w:ind w:left="1" w:firstLine="11"/>
        <w:jc w:val="both"/>
        <w:rPr>
          <w:rFonts w:hint="eastAsia" w:ascii="微软雅黑" w:hAnsi="微软雅黑" w:eastAsia="微软雅黑" w:cs="微软雅黑"/>
          <w:spacing w:val="-2"/>
          <w:sz w:val="30"/>
          <w:szCs w:val="30"/>
        </w:rPr>
      </w:pPr>
    </w:p>
    <w:p w14:paraId="089C434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Nowhere do they make a distinction between what Jehovah once demanded and what He now demands.</w:t>
      </w:r>
    </w:p>
    <w:p w14:paraId="00E0FC6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他们从没有区分耶和华(Jehovah)曾经要求什么和祂现在要求什么。</w:t>
      </w:r>
    </w:p>
    <w:p w14:paraId="0A849D9C">
      <w:pPr>
        <w:spacing w:before="322" w:line="252" w:lineRule="auto"/>
        <w:ind w:left="1" w:firstLine="11"/>
        <w:jc w:val="both"/>
        <w:rPr>
          <w:rFonts w:hint="eastAsia" w:ascii="微软雅黑" w:hAnsi="微软雅黑" w:eastAsia="微软雅黑" w:cs="微软雅黑"/>
          <w:spacing w:val="-2"/>
          <w:sz w:val="30"/>
          <w:szCs w:val="30"/>
        </w:rPr>
      </w:pPr>
    </w:p>
    <w:p w14:paraId="126832C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None of the prophets ever betrays that his teaching appears to him in the light of an innovation.</w:t>
      </w:r>
    </w:p>
    <w:p w14:paraId="0612C6A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没有任何一位先知曾流露出祂的教导在祂看来是一种创新。</w:t>
      </w:r>
    </w:p>
    <w:p w14:paraId="1EEC0136">
      <w:pPr>
        <w:spacing w:before="322" w:line="252" w:lineRule="auto"/>
        <w:ind w:left="1" w:firstLine="11"/>
        <w:jc w:val="both"/>
        <w:rPr>
          <w:rFonts w:hint="eastAsia" w:ascii="微软雅黑" w:hAnsi="微软雅黑" w:eastAsia="微软雅黑" w:cs="微软雅黑"/>
          <w:spacing w:val="-2"/>
          <w:sz w:val="30"/>
          <w:szCs w:val="30"/>
        </w:rPr>
      </w:pPr>
    </w:p>
    <w:p w14:paraId="662D31D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they were aware that their teaching marked an advance upon what lay before, yet they never indicate that there was an advance in the principles upheld.</w:t>
      </w:r>
    </w:p>
    <w:p w14:paraId="61D05BA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虽然他们意识到他们的教导标志着对先前事物的超越，但他们从未表明在所坚持的原则上有所进步。</w:t>
      </w:r>
    </w:p>
    <w:p w14:paraId="545C1DFC">
      <w:pPr>
        <w:spacing w:before="322" w:line="252" w:lineRule="auto"/>
        <w:ind w:left="1" w:firstLine="11"/>
        <w:jc w:val="both"/>
        <w:rPr>
          <w:rFonts w:hint="eastAsia" w:ascii="微软雅黑" w:hAnsi="微软雅黑" w:eastAsia="微软雅黑" w:cs="微软雅黑"/>
          <w:spacing w:val="-2"/>
          <w:sz w:val="30"/>
          <w:szCs w:val="30"/>
        </w:rPr>
      </w:pPr>
    </w:p>
    <w:p w14:paraId="0ED3F78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these constant principles they judge the conduct of Israel.</w:t>
      </w:r>
    </w:p>
    <w:p w14:paraId="57AC03C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他们用这些一贯的原则来判断以色列的行为。</w:t>
      </w:r>
    </w:p>
    <w:p w14:paraId="778733A4">
      <w:pPr>
        <w:spacing w:before="322" w:line="252" w:lineRule="auto"/>
        <w:ind w:left="1" w:firstLine="11"/>
        <w:jc w:val="both"/>
        <w:rPr>
          <w:rFonts w:hint="eastAsia" w:ascii="微软雅黑" w:hAnsi="微软雅黑" w:eastAsia="微软雅黑" w:cs="微软雅黑"/>
          <w:spacing w:val="-2"/>
          <w:sz w:val="30"/>
          <w:szCs w:val="30"/>
        </w:rPr>
      </w:pPr>
    </w:p>
    <w:p w14:paraId="125D8A3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not only this, explicitly and positively also they make the identification between their own message and the older one.</w:t>
      </w:r>
    </w:p>
    <w:p w14:paraId="3949B44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不仅如此，他们也明确和肯定地将他们自己的信息与更古老的信息等同起来。</w:t>
      </w:r>
    </w:p>
    <w:p w14:paraId="53E3E1E4">
      <w:pPr>
        <w:spacing w:before="322" w:line="252" w:lineRule="auto"/>
        <w:ind w:left="1" w:firstLine="11"/>
        <w:jc w:val="both"/>
        <w:rPr>
          <w:rFonts w:hint="eastAsia" w:ascii="微软雅黑" w:hAnsi="微软雅黑" w:eastAsia="微软雅黑" w:cs="微软雅黑"/>
          <w:spacing w:val="-2"/>
          <w:sz w:val="30"/>
          <w:szCs w:val="30"/>
        </w:rPr>
      </w:pPr>
    </w:p>
    <w:p w14:paraId="2C913F1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Hosea says that in former times Jehovah has hewn Israel by the prophets, and slain them by the words of his mouth, because He desired lovingkindness and not sacrifice, the knowledge of God and not burnt-offerings [6:5, 6].</w:t>
      </w:r>
    </w:p>
    <w:p w14:paraId="0E5E609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何西阿(Hosea)说，在从前的日子里，耶和华(Jehovah)藉着先知砍伐以色列，以祂口中的话击杀他们，因为祂喜爱慈爱(lovingkindness)，不喜爱祭祀，喜爱认识神，胜于燔祭 [6:5, 6]。</w:t>
      </w:r>
    </w:p>
    <w:p w14:paraId="6402529C">
      <w:pPr>
        <w:spacing w:before="322" w:line="252" w:lineRule="auto"/>
        <w:ind w:left="1" w:firstLine="11"/>
        <w:jc w:val="both"/>
        <w:rPr>
          <w:rFonts w:hint="eastAsia" w:ascii="微软雅黑" w:hAnsi="微软雅黑" w:eastAsia="微软雅黑" w:cs="微软雅黑"/>
          <w:spacing w:val="-2"/>
          <w:sz w:val="30"/>
          <w:szCs w:val="30"/>
        </w:rPr>
      </w:pPr>
    </w:p>
    <w:p w14:paraId="3CE0DB4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a prophet Jehovah brought Israel up out of Egypt and by a prophet was he preserved, [12:13].</w:t>
      </w:r>
    </w:p>
    <w:p w14:paraId="7CB1867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耶和华(Jehovah)曾藉着一位先知将以色列从埃及领上来，又藉着一位先知保全了她 [12:13]。</w:t>
      </w:r>
    </w:p>
    <w:p w14:paraId="72558371">
      <w:pPr>
        <w:spacing w:before="322" w:line="252" w:lineRule="auto"/>
        <w:ind w:left="1" w:firstLine="11"/>
        <w:jc w:val="both"/>
        <w:rPr>
          <w:rFonts w:hint="eastAsia" w:ascii="微软雅黑" w:hAnsi="微软雅黑" w:eastAsia="微软雅黑" w:cs="微软雅黑"/>
          <w:spacing w:val="-2"/>
          <w:sz w:val="30"/>
          <w:szCs w:val="30"/>
        </w:rPr>
      </w:pPr>
    </w:p>
    <w:p w14:paraId="0F58CDA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 made answer to Jehovah's approach unto her in the days of her youth [2:15].</w:t>
      </w:r>
    </w:p>
    <w:p w14:paraId="6FC3356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以色列回应了耶和华(Jehovah)在她的青春时期对她的亲近 [2:15]。</w:t>
      </w:r>
    </w:p>
    <w:p w14:paraId="4FD1D3EA">
      <w:pPr>
        <w:spacing w:before="322" w:line="252" w:lineRule="auto"/>
        <w:ind w:left="1" w:firstLine="11"/>
        <w:jc w:val="both"/>
        <w:rPr>
          <w:rFonts w:hint="eastAsia" w:ascii="微软雅黑" w:hAnsi="微软雅黑" w:eastAsia="微软雅黑" w:cs="微软雅黑"/>
          <w:spacing w:val="-2"/>
          <w:sz w:val="30"/>
          <w:szCs w:val="30"/>
        </w:rPr>
      </w:pPr>
    </w:p>
    <w:p w14:paraId="7B8F442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same in Amos.</w:t>
      </w:r>
    </w:p>
    <w:p w14:paraId="2B1E4C0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在阿摩司(Amos)那里也是如此。</w:t>
      </w:r>
    </w:p>
    <w:p w14:paraId="760280BF">
      <w:pPr>
        <w:spacing w:before="322" w:line="252" w:lineRule="auto"/>
        <w:ind w:left="1" w:firstLine="11"/>
        <w:jc w:val="both"/>
        <w:rPr>
          <w:rFonts w:hint="eastAsia" w:ascii="微软雅黑" w:hAnsi="微软雅黑" w:eastAsia="微软雅黑" w:cs="微软雅黑"/>
          <w:spacing w:val="-2"/>
          <w:sz w:val="30"/>
          <w:szCs w:val="30"/>
        </w:rPr>
      </w:pPr>
    </w:p>
    <w:p w14:paraId="6049ED4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Jehovah knew Israel among all the families of the earth, it was in order that among them righteousness should be cultivated [3:2].</w:t>
      </w:r>
    </w:p>
    <w:p w14:paraId="43EDF27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当耶和华(Jehovah)在地上万族中认识以色列时，是为了在他们中间培养公义 [3:2]。</w:t>
      </w:r>
    </w:p>
    <w:p w14:paraId="697AE1E5">
      <w:pPr>
        <w:spacing w:before="322" w:line="252" w:lineRule="auto"/>
        <w:ind w:left="1" w:firstLine="11"/>
        <w:jc w:val="both"/>
        <w:rPr>
          <w:rFonts w:hint="eastAsia" w:ascii="微软雅黑" w:hAnsi="微软雅黑" w:eastAsia="微软雅黑" w:cs="微软雅黑"/>
          <w:spacing w:val="-2"/>
          <w:sz w:val="30"/>
          <w:szCs w:val="30"/>
        </w:rPr>
      </w:pPr>
    </w:p>
    <w:p w14:paraId="5DB0533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 was originally a wall made by a plumbline; when Jehovah afterwards finds it otherwise, this is due to departure from the erstwhile rectitude [7:7].</w:t>
      </w:r>
    </w:p>
    <w:p w14:paraId="00CD280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以色列最初是按准绳所立的墙；当耶和华(Jehovah)后来发现它并非如此时，这是由于偏离了从前的正直 [7:7]。</w:t>
      </w:r>
    </w:p>
    <w:p w14:paraId="6E0C04E7">
      <w:pPr>
        <w:spacing w:before="322" w:line="252" w:lineRule="auto"/>
        <w:ind w:left="1" w:firstLine="11"/>
        <w:jc w:val="both"/>
        <w:rPr>
          <w:rFonts w:hint="eastAsia" w:ascii="微软雅黑" w:hAnsi="微软雅黑" w:eastAsia="微软雅黑" w:cs="微软雅黑"/>
          <w:spacing w:val="-2"/>
          <w:sz w:val="30"/>
          <w:szCs w:val="30"/>
        </w:rPr>
      </w:pPr>
    </w:p>
    <w:p w14:paraId="0F3CDA4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Amos even declares that the same unresponsiveness and impenitence that met the prophetic teaching of his day, characterized the Israel of past generations [2:9–12].</w:t>
      </w:r>
    </w:p>
    <w:p w14:paraId="4E5FB44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阿摩司(Amos)甚至宣告，祂那个时代先知性教导所遭遇的同样不回应和不悔改，也是过去历代以色列的特征 [2:9–12]。</w:t>
      </w:r>
    </w:p>
    <w:p w14:paraId="514170B2">
      <w:pPr>
        <w:spacing w:before="322" w:line="252" w:lineRule="auto"/>
        <w:ind w:left="1" w:firstLine="11"/>
        <w:jc w:val="both"/>
        <w:rPr>
          <w:rFonts w:hint="eastAsia" w:ascii="微软雅黑" w:hAnsi="微软雅黑" w:eastAsia="微软雅黑" w:cs="微软雅黑"/>
          <w:spacing w:val="-2"/>
          <w:sz w:val="30"/>
          <w:szCs w:val="30"/>
        </w:rPr>
      </w:pPr>
    </w:p>
    <w:p w14:paraId="240CCF1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earlier prophets had preached along the same lines as he himself followed in his preaching.</w:t>
      </w:r>
    </w:p>
    <w:p w14:paraId="09B56A8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更早的先知们所传讲的路线与祂自己在传讲中所遵循的路线是相同的。</w:t>
      </w:r>
    </w:p>
    <w:p w14:paraId="3F2CDC4C">
      <w:pPr>
        <w:spacing w:before="322" w:line="252" w:lineRule="auto"/>
        <w:ind w:left="1" w:firstLine="11"/>
        <w:jc w:val="both"/>
        <w:rPr>
          <w:rFonts w:hint="eastAsia" w:ascii="微软雅黑" w:hAnsi="微软雅黑" w:eastAsia="微软雅黑" w:cs="微软雅黑"/>
          <w:spacing w:val="-2"/>
          <w:sz w:val="30"/>
          <w:szCs w:val="30"/>
        </w:rPr>
      </w:pPr>
    </w:p>
    <w:p w14:paraId="70DB084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because Israel has rejected them, that he is now sent to announce the judgment.</w:t>
      </w:r>
    </w:p>
    <w:p w14:paraId="3FC7A05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正是因为以色列拒绝了他们，祂现在才被差遣来宣告审判。</w:t>
      </w:r>
    </w:p>
    <w:p w14:paraId="0B87A4A5">
      <w:pPr>
        <w:spacing w:before="322" w:line="252" w:lineRule="auto"/>
        <w:ind w:left="1" w:firstLine="11"/>
        <w:jc w:val="both"/>
        <w:rPr>
          <w:rFonts w:hint="eastAsia" w:ascii="微软雅黑" w:hAnsi="微软雅黑" w:eastAsia="微软雅黑" w:cs="微软雅黑"/>
          <w:spacing w:val="-2"/>
          <w:sz w:val="30"/>
          <w:szCs w:val="30"/>
        </w:rPr>
      </w:pPr>
    </w:p>
    <w:p w14:paraId="4876110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earlier Israel had said to its prophets, 'Prophesy not'.</w:t>
      </w:r>
    </w:p>
    <w:p w14:paraId="777CC45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更早的以色列对他们的先知说：“不要说预言”。</w:t>
      </w:r>
    </w:p>
    <w:p w14:paraId="2B46C14F">
      <w:pPr>
        <w:spacing w:before="322" w:line="252" w:lineRule="auto"/>
        <w:ind w:left="1" w:firstLine="11"/>
        <w:jc w:val="both"/>
        <w:rPr>
          <w:rFonts w:hint="eastAsia" w:ascii="微软雅黑" w:hAnsi="微软雅黑" w:eastAsia="微软雅黑" w:cs="微软雅黑"/>
          <w:spacing w:val="-2"/>
          <w:sz w:val="30"/>
          <w:szCs w:val="30"/>
        </w:rPr>
      </w:pPr>
    </w:p>
    <w:p w14:paraId="6DA58A5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Amos strongly feels his continuity with them as to the substance of the message.</w:t>
      </w:r>
    </w:p>
    <w:p w14:paraId="373FC27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阿摩司(Amos)强烈地感受到祂在信息实质上与他们的一致性。</w:t>
      </w:r>
    </w:p>
    <w:p w14:paraId="2879C41C">
      <w:pPr>
        <w:spacing w:before="322" w:line="252" w:lineRule="auto"/>
        <w:ind w:left="1" w:firstLine="11"/>
        <w:jc w:val="both"/>
        <w:rPr>
          <w:rFonts w:hint="eastAsia" w:ascii="微软雅黑" w:hAnsi="微软雅黑" w:eastAsia="微软雅黑" w:cs="微软雅黑"/>
          <w:spacing w:val="-2"/>
          <w:sz w:val="30"/>
          <w:szCs w:val="30"/>
        </w:rPr>
      </w:pPr>
    </w:p>
    <w:p w14:paraId="2AA4F79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prophets of old must have proclaimed unpleasant truths, otherwise there could not have been the same unpleasant reaction.</w:t>
      </w:r>
    </w:p>
    <w:p w14:paraId="6DB58F4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这些古时的先知们必然传讲了令人不快的真理，否则就不会有同样令人不快的反应。</w:t>
      </w:r>
    </w:p>
    <w:p w14:paraId="79B3CE30">
      <w:pPr>
        <w:spacing w:before="322" w:line="252" w:lineRule="auto"/>
        <w:ind w:left="1" w:firstLine="11"/>
        <w:jc w:val="both"/>
        <w:rPr>
          <w:rFonts w:hint="eastAsia" w:ascii="微软雅黑" w:hAnsi="微软雅黑" w:eastAsia="微软雅黑" w:cs="微软雅黑"/>
          <w:spacing w:val="-2"/>
          <w:sz w:val="30"/>
          <w:szCs w:val="30"/>
        </w:rPr>
      </w:pPr>
    </w:p>
    <w:p w14:paraId="6C49700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could only mean that they, in the same manner as Amos, insisted upon the righteous nature of Jehovah, and foretold a judgment.</w:t>
      </w:r>
    </w:p>
    <w:p w14:paraId="32F6FC1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而这只能意味着他们像阿摩司(Amos)一样，坚持耶和华(Jehovah)公义的本性，并预言了审判。</w:t>
      </w:r>
    </w:p>
    <w:p w14:paraId="17E468D0">
      <w:pPr>
        <w:spacing w:before="322" w:line="252" w:lineRule="auto"/>
        <w:ind w:left="1" w:firstLine="11"/>
        <w:jc w:val="both"/>
        <w:rPr>
          <w:rFonts w:hint="eastAsia" w:ascii="微软雅黑" w:hAnsi="微软雅黑" w:eastAsia="微软雅黑" w:cs="微软雅黑"/>
          <w:spacing w:val="-2"/>
          <w:sz w:val="30"/>
          <w:szCs w:val="30"/>
        </w:rPr>
      </w:pPr>
    </w:p>
    <w:p w14:paraId="7EFE733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carries back the knowledge of the ethical demands of Jehovah to a much earlier time than that of Amos.</w:t>
      </w:r>
    </w:p>
    <w:p w14:paraId="0D775CD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这使得对耶和华(Jehovah)伦理要求的认识可以追溯到比阿摩司(Amos)时代更早得多的时候。</w:t>
      </w:r>
    </w:p>
    <w:p w14:paraId="79C49A69">
      <w:pPr>
        <w:spacing w:before="322" w:line="252" w:lineRule="auto"/>
        <w:ind w:left="1" w:firstLine="11"/>
        <w:jc w:val="both"/>
        <w:rPr>
          <w:rFonts w:hint="eastAsia" w:ascii="微软雅黑" w:hAnsi="微软雅黑" w:eastAsia="微软雅黑" w:cs="微软雅黑"/>
          <w:spacing w:val="-2"/>
          <w:sz w:val="30"/>
          <w:szCs w:val="30"/>
        </w:rPr>
      </w:pPr>
    </w:p>
    <w:p w14:paraId="34C32AA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 in a similar way represents everything Jehovah has done to his vineyard as done for the purpose of reaping good fruit, namely, the fruit of righteousness [5:7].</w:t>
      </w:r>
    </w:p>
    <w:p w14:paraId="669CD25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以赛亚(Isaiah)以类似的方式将耶和华(Jehovah)为祂的葡萄园所做的一切都表现为为了收获好果子，即公义的果子 [5:7]。</w:t>
      </w:r>
    </w:p>
    <w:p w14:paraId="29012B1D">
      <w:pPr>
        <w:spacing w:before="322" w:line="252" w:lineRule="auto"/>
        <w:ind w:left="1" w:firstLine="11"/>
        <w:jc w:val="both"/>
        <w:rPr>
          <w:rFonts w:hint="eastAsia" w:ascii="微软雅黑" w:hAnsi="微软雅黑" w:eastAsia="微软雅黑" w:cs="微软雅黑"/>
          <w:spacing w:val="-2"/>
          <w:sz w:val="30"/>
          <w:szCs w:val="30"/>
        </w:rPr>
      </w:pPr>
    </w:p>
    <w:p w14:paraId="1934356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attitude assumed by the prophets towards the people precludes the idea of their having been conscious of innovation in the traditional faith of Israel.</w:t>
      </w:r>
    </w:p>
    <w:p w14:paraId="0BB4505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先知们对百姓所采取的态度排除了他们意识到自己在以色列传统信仰中有创新的想法。</w:t>
      </w:r>
    </w:p>
    <w:p w14:paraId="07D3BBBD">
      <w:pPr>
        <w:spacing w:before="322" w:line="252" w:lineRule="auto"/>
        <w:ind w:left="1" w:firstLine="11"/>
        <w:jc w:val="both"/>
        <w:rPr>
          <w:rFonts w:hint="eastAsia" w:ascii="微软雅黑" w:hAnsi="微软雅黑" w:eastAsia="微软雅黑" w:cs="微软雅黑"/>
          <w:spacing w:val="-2"/>
          <w:sz w:val="30"/>
          <w:szCs w:val="30"/>
        </w:rPr>
      </w:pPr>
    </w:p>
    <w:p w14:paraId="3F5731B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boldly appeal to the popular conscience, while at the same time attacking the popular religion.</w:t>
      </w:r>
    </w:p>
    <w:p w14:paraId="1E69BCB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他们大胆地诉诸于大众的良心，同时又攻击大众的宗教。</w:t>
      </w:r>
    </w:p>
    <w:p w14:paraId="5A14433F">
      <w:pPr>
        <w:spacing w:before="322" w:line="252" w:lineRule="auto"/>
        <w:ind w:left="1" w:firstLine="11"/>
        <w:jc w:val="both"/>
        <w:rPr>
          <w:rFonts w:hint="eastAsia" w:ascii="微软雅黑" w:hAnsi="微软雅黑" w:eastAsia="微软雅黑" w:cs="微软雅黑"/>
          <w:spacing w:val="-2"/>
          <w:sz w:val="30"/>
          <w:szCs w:val="30"/>
        </w:rPr>
      </w:pPr>
    </w:p>
    <w:p w14:paraId="37EBB0F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Amos, in describing what had taken place in connection with the Exodus, including the raising up of unpopular prophets, asks: 'Is it not even thus, O ye children of Israel?' [2:11].</w:t>
      </w:r>
    </w:p>
    <w:p w14:paraId="43D4B5F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阿摩司(Amos)在描述与出埃及(Exodus)相关所发生的事情，包括兴起不受欢迎的先知时，问道：“以色列人哪，事实不就是这样吗？” [2:11]。</w:t>
      </w:r>
    </w:p>
    <w:p w14:paraId="3FF88156">
      <w:pPr>
        <w:spacing w:before="322" w:line="252" w:lineRule="auto"/>
        <w:ind w:left="1" w:firstLine="11"/>
        <w:jc w:val="both"/>
        <w:rPr>
          <w:rFonts w:hint="eastAsia" w:ascii="微软雅黑" w:hAnsi="微软雅黑" w:eastAsia="微软雅黑" w:cs="微软雅黑"/>
          <w:spacing w:val="-2"/>
          <w:sz w:val="30"/>
          <w:szCs w:val="30"/>
        </w:rPr>
      </w:pPr>
    </w:p>
    <w:p w14:paraId="1AEC858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means something more than that the people are asked to acknowledge the historicity of the facts; the appeal is to their consciousness of favours despised.</w:t>
      </w:r>
    </w:p>
    <w:p w14:paraId="793C2EF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这不仅仅是要求百姓承认事实的历史性；这是诉诸于他们对所藐视之恩惠的意识。</w:t>
      </w:r>
    </w:p>
    <w:p w14:paraId="55AC7DDE">
      <w:pPr>
        <w:spacing w:before="322" w:line="252" w:lineRule="auto"/>
        <w:ind w:left="1" w:firstLine="11"/>
        <w:jc w:val="both"/>
        <w:rPr>
          <w:rFonts w:hint="eastAsia" w:ascii="微软雅黑" w:hAnsi="微软雅黑" w:eastAsia="微软雅黑" w:cs="微软雅黑"/>
          <w:spacing w:val="-2"/>
          <w:sz w:val="30"/>
          <w:szCs w:val="30"/>
        </w:rPr>
      </w:pPr>
    </w:p>
    <w:p w14:paraId="25E0503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interrogative way of reasoning with the people is characteristic of Amos; 5:25; 6:2; 9:7.</w:t>
      </w:r>
    </w:p>
    <w:p w14:paraId="497311C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这种以疑问方式与百姓推理是阿摩司(Amos)的特点；5:25; 6:2; 9:7。</w:t>
      </w:r>
    </w:p>
    <w:p w14:paraId="086B430E">
      <w:pPr>
        <w:spacing w:before="322" w:line="252" w:lineRule="auto"/>
        <w:ind w:left="1" w:firstLine="11"/>
        <w:jc w:val="both"/>
        <w:rPr>
          <w:rFonts w:hint="eastAsia" w:ascii="微软雅黑" w:hAnsi="微软雅黑" w:eastAsia="微软雅黑" w:cs="微软雅黑"/>
          <w:spacing w:val="-2"/>
          <w:sz w:val="30"/>
          <w:szCs w:val="30"/>
        </w:rPr>
      </w:pPr>
    </w:p>
    <w:p w14:paraId="3FB8823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of these passages takes for granted that the people believe in Jehovah's control over the history of other nations than Israel.</w:t>
      </w:r>
    </w:p>
    <w:p w14:paraId="33DF918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这些经文中的最后一段认为百姓相信耶和华(Jehovah)对以色列以外其他国家历史的掌管。</w:t>
      </w:r>
    </w:p>
    <w:p w14:paraId="336B1C40">
      <w:pPr>
        <w:spacing w:before="322" w:line="252" w:lineRule="auto"/>
        <w:ind w:left="1" w:firstLine="11"/>
        <w:jc w:val="both"/>
        <w:rPr>
          <w:rFonts w:hint="eastAsia" w:ascii="微软雅黑" w:hAnsi="微软雅黑" w:eastAsia="微软雅黑" w:cs="微软雅黑"/>
          <w:spacing w:val="-2"/>
          <w:sz w:val="30"/>
          <w:szCs w:val="30"/>
        </w:rPr>
      </w:pPr>
    </w:p>
    <w:p w14:paraId="35156BE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not only did the prophets expect the popular conscience to give at least a theoretical consent to their position; to some extent this assent must have been actually given; in other words, the people must have felt themselves in the wrong historically.</w:t>
      </w:r>
    </w:p>
    <w:p w14:paraId="00D0737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但是，先知们不仅期望大众的良心至少在理论上同意他们的立场；在某种程度上，这种同意必然是实际存在的；换句话说，百姓在历史上一定觉得自己错了。</w:t>
      </w:r>
    </w:p>
    <w:p w14:paraId="506C298B">
      <w:pPr>
        <w:spacing w:before="322" w:line="252" w:lineRule="auto"/>
        <w:ind w:left="1" w:firstLine="11"/>
        <w:jc w:val="both"/>
        <w:rPr>
          <w:rFonts w:hint="eastAsia" w:ascii="微软雅黑" w:hAnsi="微软雅黑" w:eastAsia="微软雅黑" w:cs="微软雅黑"/>
          <w:spacing w:val="-2"/>
          <w:sz w:val="30"/>
          <w:szCs w:val="30"/>
        </w:rPr>
      </w:pPr>
    </w:p>
    <w:p w14:paraId="31FF1BB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trace whatsoever of any defensive attitude assumed by the people, which nevertheless would have been unavoidable, had the prophets preached a new doctrine.</w:t>
      </w:r>
    </w:p>
    <w:p w14:paraId="63E7093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百姓没有任何采取防卫态度的迹象，然而如果先知们传讲一种新的教义，这种防卫态度是不可避免的。</w:t>
      </w:r>
    </w:p>
    <w:p w14:paraId="103BC735">
      <w:pPr>
        <w:spacing w:before="322" w:line="252" w:lineRule="auto"/>
        <w:ind w:left="1" w:firstLine="11"/>
        <w:jc w:val="both"/>
        <w:rPr>
          <w:rFonts w:hint="eastAsia" w:ascii="微软雅黑" w:hAnsi="微软雅黑" w:eastAsia="微软雅黑" w:cs="微软雅黑"/>
          <w:spacing w:val="-2"/>
          <w:sz w:val="30"/>
          <w:szCs w:val="30"/>
        </w:rPr>
      </w:pPr>
    </w:p>
    <w:p w14:paraId="1BF13A3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not a few passages which give us glimpses of the struggle between prophets and people, but in none of these are the prophets charged with being innovators or iconoclasts in regard to the traditional faith of Israel [Amos 7:11–17; Hos. 9:8, 9; Isa. 28:1–13; 30:10, 11; Mic. 2:6–11].</w:t>
      </w:r>
    </w:p>
    <w:p w14:paraId="5E7FFFC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有不少经文让我们一窥先知与百姓之间的争斗，但在这些经文中，先知们都没有被指控为在以色列传统信仰方面的创新者或偶像破坏者 [阿摩司书 7:11–17; 何西阿书 9:8, 9; 以赛亚书 28:1–13; 30:10, 11; 弥迦书 2:6–11]。</w:t>
      </w:r>
    </w:p>
    <w:p w14:paraId="4077D4C6">
      <w:pPr>
        <w:spacing w:before="322" w:line="252" w:lineRule="auto"/>
        <w:ind w:left="1" w:firstLine="11"/>
        <w:jc w:val="both"/>
        <w:rPr>
          <w:rFonts w:hint="eastAsia" w:ascii="微软雅黑" w:hAnsi="微软雅黑" w:eastAsia="微软雅黑" w:cs="微软雅黑"/>
          <w:spacing w:val="-2"/>
          <w:sz w:val="30"/>
          <w:szCs w:val="30"/>
        </w:rPr>
      </w:pPr>
    </w:p>
    <w:p w14:paraId="1127A2C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could Amos ever have adopted the interrogative form of speaking commented upon, had he been confronting a sceptical and gainsaying audience?</w:t>
      </w:r>
    </w:p>
    <w:p w14:paraId="3919CAC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如果阿摩司(Amos)面对的是一群怀疑和反驳的听众，祂又怎会采用我们所评论的疑问句式的说话方式呢？</w:t>
      </w:r>
    </w:p>
    <w:p w14:paraId="2ED36AE4">
      <w:pPr>
        <w:spacing w:before="322" w:line="252" w:lineRule="auto"/>
        <w:ind w:left="1" w:firstLine="11"/>
        <w:jc w:val="both"/>
        <w:rPr>
          <w:rFonts w:hint="eastAsia" w:ascii="微软雅黑" w:hAnsi="微软雅黑" w:eastAsia="微软雅黑" w:cs="微软雅黑"/>
          <w:spacing w:val="-2"/>
          <w:sz w:val="30"/>
          <w:szCs w:val="30"/>
        </w:rPr>
      </w:pPr>
    </w:p>
    <w:p w14:paraId="440B10A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might be said that the prophets whose writings we possess were not historians, that their aim was not to draw a faithful picture of the times with their conflicting forces and tendencies, but rather to present their own side in the controversy, and that in receiving their testimony without cross-questioning we do the people injustice.</w:t>
      </w:r>
    </w:p>
    <w:p w14:paraId="07E1565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人可能会说，我们所拥有的那些著作的先知并非历史学家，他们的目的不是描绘一个时代及其相互冲突的力量和倾向的真实图景，而是为了在争论中呈现他们自己的立场，并且我们不加质疑地接受他们的见证，这对百姓是不公平的。</w:t>
      </w:r>
    </w:p>
    <w:p w14:paraId="753F5DBA">
      <w:pPr>
        <w:spacing w:before="322" w:line="252" w:lineRule="auto"/>
        <w:ind w:left="1" w:firstLine="11"/>
        <w:jc w:val="both"/>
        <w:rPr>
          <w:rFonts w:hint="eastAsia" w:ascii="微软雅黑" w:hAnsi="微软雅黑" w:eastAsia="微软雅黑" w:cs="微软雅黑"/>
          <w:spacing w:val="-2"/>
          <w:sz w:val="30"/>
          <w:szCs w:val="30"/>
        </w:rPr>
      </w:pPr>
    </w:p>
    <w:p w14:paraId="3D9C68C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answer can not invalidate the above argument.</w:t>
      </w:r>
    </w:p>
    <w:p w14:paraId="10315B9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但这个回答不能使上述论点失效。</w:t>
      </w:r>
    </w:p>
    <w:p w14:paraId="0D5B6AFD">
      <w:pPr>
        <w:spacing w:before="322" w:line="252" w:lineRule="auto"/>
        <w:ind w:left="1" w:firstLine="11"/>
        <w:jc w:val="both"/>
        <w:rPr>
          <w:rFonts w:hint="eastAsia" w:ascii="微软雅黑" w:hAnsi="微软雅黑" w:eastAsia="微软雅黑" w:cs="微软雅黑"/>
          <w:spacing w:val="-2"/>
          <w:sz w:val="30"/>
          <w:szCs w:val="30"/>
        </w:rPr>
      </w:pPr>
    </w:p>
    <w:p w14:paraId="728D314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unless the prophets have on purpose eliminated or obliterated every trace of this historical aspect of the controversy, we must expect to find traces of it in their record.</w:t>
      </w:r>
    </w:p>
    <w:p w14:paraId="65DBFE8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因为，除非先知们故意消除或抹去了这场争论的历史层面的一切痕迹，否则我们必须期望在他们的记录中找到它的痕迹。</w:t>
      </w:r>
    </w:p>
    <w:p w14:paraId="409356F4">
      <w:pPr>
        <w:spacing w:before="322" w:line="252" w:lineRule="auto"/>
        <w:ind w:left="1" w:firstLine="11"/>
        <w:jc w:val="both"/>
        <w:rPr>
          <w:rFonts w:hint="eastAsia" w:ascii="微软雅黑" w:hAnsi="微软雅黑" w:eastAsia="微软雅黑" w:cs="微软雅黑"/>
          <w:spacing w:val="-2"/>
          <w:sz w:val="30"/>
          <w:szCs w:val="30"/>
        </w:rPr>
      </w:pPr>
    </w:p>
    <w:p w14:paraId="037DED1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 THE JUDGMENT AND THE RESTORATION: PROPHETIC ESCHATOLOGY</w:t>
      </w:r>
    </w:p>
    <w:p w14:paraId="6B1FAB8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 审判与复兴：先知性的末世论(ESCHATOLOGY)</w:t>
      </w:r>
    </w:p>
    <w:p w14:paraId="59F2DE14">
      <w:pPr>
        <w:spacing w:before="322" w:line="252" w:lineRule="auto"/>
        <w:ind w:left="1" w:firstLine="11"/>
        <w:jc w:val="both"/>
        <w:rPr>
          <w:rFonts w:hint="eastAsia" w:ascii="微软雅黑" w:hAnsi="微软雅黑" w:eastAsia="微软雅黑" w:cs="微软雅黑"/>
          <w:spacing w:val="-2"/>
          <w:sz w:val="30"/>
          <w:szCs w:val="30"/>
        </w:rPr>
      </w:pPr>
    </w:p>
    <w:p w14:paraId="11C8713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VIEWS OF THE WELLHAUSEN SCHOOL OF CRITICISM</w:t>
      </w:r>
    </w:p>
    <w:p w14:paraId="78C9DFB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批判学派威豪森学派(WELLHAUSEN SCHOOL OF CRITICISM)的观点</w:t>
      </w:r>
    </w:p>
    <w:p w14:paraId="6E447CF3">
      <w:pPr>
        <w:spacing w:before="322" w:line="252" w:lineRule="auto"/>
        <w:ind w:left="1" w:firstLine="11"/>
        <w:jc w:val="both"/>
        <w:rPr>
          <w:rFonts w:hint="eastAsia" w:ascii="微软雅黑" w:hAnsi="微软雅黑" w:eastAsia="微软雅黑" w:cs="微软雅黑"/>
          <w:spacing w:val="-2"/>
          <w:sz w:val="30"/>
          <w:szCs w:val="30"/>
        </w:rPr>
      </w:pPr>
    </w:p>
    <w:p w14:paraId="5EC7006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 to the Wellhausen school of criticism, eschatology resembles the ethical monotheism of the Old Testament in this respect, that it is a specifically prophetic creation.</w:t>
      </w:r>
    </w:p>
    <w:p w14:paraId="527C798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根据批判学派威豪森学派(Wellhausen school of criticism)的观点，末世论(eschatology)在这一点上类似于旧约的伦理一神论(ethical monotheism)，即它是一个特定的先知性创造。</w:t>
      </w:r>
    </w:p>
    <w:p w14:paraId="6656BB13">
      <w:pPr>
        <w:spacing w:before="322" w:line="252" w:lineRule="auto"/>
        <w:ind w:left="1" w:firstLine="11"/>
        <w:jc w:val="both"/>
        <w:rPr>
          <w:rFonts w:hint="eastAsia" w:ascii="微软雅黑" w:hAnsi="微软雅黑" w:eastAsia="微软雅黑" w:cs="微软雅黑"/>
          <w:spacing w:val="-2"/>
          <w:sz w:val="30"/>
          <w:szCs w:val="30"/>
        </w:rPr>
      </w:pPr>
    </w:p>
    <w:p w14:paraId="3A2D2DD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implies that, as there was no ethical monotheism before the prophetic period, so there was no eschatology.</w:t>
      </w:r>
    </w:p>
    <w:p w14:paraId="241947F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这意味着，正如在先知时期之前没有伦理一神论一样，也没有末世论。</w:t>
      </w:r>
    </w:p>
    <w:p w14:paraId="4B79585F">
      <w:pPr>
        <w:spacing w:before="322" w:line="252" w:lineRule="auto"/>
        <w:ind w:left="1" w:firstLine="11"/>
        <w:jc w:val="both"/>
        <w:rPr>
          <w:rFonts w:hint="eastAsia" w:ascii="微软雅黑" w:hAnsi="微软雅黑" w:eastAsia="微软雅黑" w:cs="微软雅黑"/>
          <w:spacing w:val="-2"/>
          <w:sz w:val="30"/>
          <w:szCs w:val="30"/>
        </w:rPr>
      </w:pPr>
    </w:p>
    <w:p w14:paraId="590011E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an explanatory hypothesis has been devised to explain the origin of the former out of historical and psychological factors, so one has been constructed to explain on a basis of similar causes the rise of an eschatology among Israel.</w:t>
      </w:r>
    </w:p>
    <w:p w14:paraId="57EE71C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正如人们设计了一种解释性假说，用历史和心理因素来解释前者的起源，同样也构建了一种基于类似原因来解释末世论在以色列兴起的假说。</w:t>
      </w:r>
    </w:p>
    <w:p w14:paraId="4408DF91">
      <w:pPr>
        <w:spacing w:before="322" w:line="252" w:lineRule="auto"/>
        <w:ind w:left="1" w:firstLine="11"/>
        <w:jc w:val="both"/>
        <w:rPr>
          <w:rFonts w:hint="eastAsia" w:ascii="微软雅黑" w:hAnsi="微软雅黑" w:eastAsia="微软雅黑" w:cs="微软雅黑"/>
          <w:spacing w:val="-2"/>
          <w:sz w:val="30"/>
          <w:szCs w:val="30"/>
        </w:rPr>
      </w:pPr>
    </w:p>
    <w:p w14:paraId="14A5BD1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difference, say the critics, is that in the construction of their ethical monotheism the prophets were more thoroughly ethical and spiritual than in their upbuilding of the eschatological scheme.</w:t>
      </w:r>
    </w:p>
    <w:p w14:paraId="24F1442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批评家们说，不同之处在于，在构建他们的伦理一神论时，先知们比在建立末世论框架时更彻底地伦理化和属灵化。</w:t>
      </w:r>
    </w:p>
    <w:p w14:paraId="2D287CB4">
      <w:pPr>
        <w:spacing w:before="322" w:line="252" w:lineRule="auto"/>
        <w:ind w:left="1" w:firstLine="11"/>
        <w:jc w:val="both"/>
        <w:rPr>
          <w:rFonts w:hint="eastAsia" w:ascii="微软雅黑" w:hAnsi="微软雅黑" w:eastAsia="微软雅黑" w:cs="微软雅黑"/>
          <w:spacing w:val="-2"/>
          <w:sz w:val="30"/>
          <w:szCs w:val="30"/>
        </w:rPr>
      </w:pPr>
    </w:p>
    <w:p w14:paraId="18C1E77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the ethical teaching, as to its substance, has perpetual validity and everlasting significance, the framework of eschatology has in it much that is perishable.</w:t>
      </w:r>
    </w:p>
    <w:p w14:paraId="147755F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虽然伦理教导在其实质上具有永久的有效性和永恒的意义，但末世论的框架中有很多是会消亡的。</w:t>
      </w:r>
    </w:p>
    <w:p w14:paraId="2B5C5887">
      <w:pPr>
        <w:spacing w:before="322" w:line="252" w:lineRule="auto"/>
        <w:ind w:left="1" w:firstLine="11"/>
        <w:jc w:val="both"/>
        <w:rPr>
          <w:rFonts w:hint="eastAsia" w:ascii="微软雅黑" w:hAnsi="微软雅黑" w:eastAsia="微软雅黑" w:cs="微软雅黑"/>
          <w:spacing w:val="-2"/>
          <w:sz w:val="30"/>
          <w:szCs w:val="30"/>
        </w:rPr>
      </w:pPr>
    </w:p>
    <w:p w14:paraId="4F97940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minds of the prophets it was, to be sure, largely a matter of fantastic expectations.</w:t>
      </w:r>
    </w:p>
    <w:p w14:paraId="4387CAC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当然，在先知们的心中，它很大程度上是一个奇特的期望问题。</w:t>
      </w:r>
    </w:p>
    <w:p w14:paraId="39806E74">
      <w:pPr>
        <w:spacing w:before="322" w:line="252" w:lineRule="auto"/>
        <w:ind w:left="1" w:firstLine="11"/>
        <w:jc w:val="both"/>
        <w:rPr>
          <w:rFonts w:hint="eastAsia" w:ascii="微软雅黑" w:hAnsi="微软雅黑" w:eastAsia="微软雅黑" w:cs="微软雅黑"/>
          <w:spacing w:val="-2"/>
          <w:sz w:val="30"/>
          <w:szCs w:val="30"/>
        </w:rPr>
      </w:pPr>
    </w:p>
    <w:p w14:paraId="4987E54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sequel, however, it proved highly potential.</w:t>
      </w:r>
    </w:p>
    <w:p w14:paraId="5A36739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然而，在后来，它被证明具有高度的潜能。</w:t>
      </w:r>
    </w:p>
    <w:p w14:paraId="23C54F5B">
      <w:pPr>
        <w:spacing w:before="322" w:line="252" w:lineRule="auto"/>
        <w:ind w:left="1" w:firstLine="11"/>
        <w:jc w:val="both"/>
        <w:rPr>
          <w:rFonts w:hint="eastAsia" w:ascii="微软雅黑" w:hAnsi="微软雅黑" w:eastAsia="微软雅黑" w:cs="微软雅黑"/>
          <w:spacing w:val="-2"/>
          <w:sz w:val="30"/>
          <w:szCs w:val="30"/>
        </w:rPr>
      </w:pPr>
    </w:p>
    <w:p w14:paraId="75D380B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fact it has become the source of the supernaturalistic, theological, metaphysical world-view to which the Biblical religion has become wedded.</w:t>
      </w:r>
    </w:p>
    <w:p w14:paraId="7CFE3CB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事实上，它已成为圣经宗教(Biblical religion)所结合的超自然主义(supernaturalistic)、神学、形而上学世界观的源头。</w:t>
      </w:r>
    </w:p>
    <w:p w14:paraId="127B0F54">
      <w:pPr>
        <w:spacing w:before="322" w:line="252" w:lineRule="auto"/>
        <w:ind w:left="1" w:firstLine="11"/>
        <w:jc w:val="both"/>
        <w:rPr>
          <w:rFonts w:hint="eastAsia" w:ascii="微软雅黑" w:hAnsi="微软雅黑" w:eastAsia="微软雅黑" w:cs="微软雅黑"/>
          <w:spacing w:val="-2"/>
          <w:sz w:val="30"/>
          <w:szCs w:val="30"/>
        </w:rPr>
      </w:pPr>
    </w:p>
    <w:p w14:paraId="225F433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there is in Christianity beyond ethical idealism and sentimental spirituality, all that transcends the present life and the evolutionary development of things, all that reckons from a definite beginning of creation and looks forward to a definite winding up of things, and, finally all that cleaves to the Messianic interpretation of Jesus, and has made of historic Christianity a realistic, concrete, factual religion, placing itself at the centre of the development of the world, all this in its last analysis springs from this one source.</w:t>
      </w:r>
    </w:p>
    <w:p w14:paraId="38CF046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教中除了伦理理想主义和感性的灵性之外，所有超越今生和事物进化发展的，所有从确定的创世开始计算并期待事物确定的终结的，以及最终所有坚持对耶稣的弥赛亚*(Messianic)解释，并将历史性的基督教塑造成一种现实的、具体的、事实性的宗教，将自己置于世界发展的中心，所有这一切，归根结底都源于这一个源头。</w:t>
      </w:r>
    </w:p>
    <w:p w14:paraId="579E8BFF">
      <w:pPr>
        <w:spacing w:before="322" w:line="252" w:lineRule="auto"/>
        <w:ind w:left="1" w:firstLine="11"/>
        <w:jc w:val="both"/>
        <w:rPr>
          <w:rFonts w:hint="eastAsia" w:ascii="微软雅黑" w:hAnsi="微软雅黑" w:eastAsia="微软雅黑" w:cs="微软雅黑"/>
          <w:spacing w:val="-2"/>
          <w:sz w:val="30"/>
          <w:szCs w:val="30"/>
        </w:rPr>
      </w:pPr>
    </w:p>
    <w:p w14:paraId="3FC90F5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eschatology, as the prophets preached it, has become in critical quarters not merely a problem for explanation, but likewise an object of criticism.</w:t>
      </w:r>
    </w:p>
    <w:p w14:paraId="6B36AAA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因此，末世论(eschatology)，正如先知们所传讲的，在批判界不仅成为了一个需要解释的问题，同样也成为了一个批判的对象。</w:t>
      </w:r>
    </w:p>
    <w:p w14:paraId="74D84DD2">
      <w:pPr>
        <w:spacing w:before="322" w:line="252" w:lineRule="auto"/>
        <w:ind w:left="1" w:firstLine="11"/>
        <w:jc w:val="both"/>
        <w:rPr>
          <w:rFonts w:hint="eastAsia" w:ascii="微软雅黑" w:hAnsi="微软雅黑" w:eastAsia="微软雅黑" w:cs="微软雅黑"/>
          <w:spacing w:val="-2"/>
          <w:sz w:val="30"/>
          <w:szCs w:val="30"/>
        </w:rPr>
      </w:pPr>
    </w:p>
    <w:p w14:paraId="6B9B6E9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Since the ethical monotheism and the eschatology are two more or less incompatible things, the natural inclination, from the critical point of view, was to magnify the former and to minimize the latter, at least so far as the earlier prophets, the great heroes of the ethicizing of religion, are concerned.</w:t>
      </w:r>
    </w:p>
    <w:p w14:paraId="5B82240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由于伦理一神论(ethical monotheism)和末世论(eschatology)是两个或多或少不相容的事物，从批判的观点来看，自然的倾向是夸大前者并尽量减少后者，至少就早期的先知们，即宗教伦理化的伟大英雄而言。</w:t>
      </w:r>
    </w:p>
    <w:p w14:paraId="32823BA6">
      <w:pPr>
        <w:spacing w:before="322" w:line="252" w:lineRule="auto"/>
        <w:ind w:left="1" w:firstLine="11"/>
        <w:jc w:val="both"/>
        <w:rPr>
          <w:rFonts w:hint="eastAsia" w:ascii="微软雅黑" w:hAnsi="微软雅黑" w:eastAsia="微软雅黑" w:cs="微软雅黑"/>
          <w:spacing w:val="-2"/>
          <w:sz w:val="30"/>
          <w:szCs w:val="30"/>
        </w:rPr>
      </w:pPr>
    </w:p>
    <w:p w14:paraId="44C4DBD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Much material of an eschatological complexion is eliminated by divisive methods from the writings of Isaiah and Micah especially, to a lesser extent also from the prophecies of Amos and Hosea.</w:t>
      </w:r>
    </w:p>
    <w:p w14:paraId="602D4F9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许多具有末世论色彩的材料，特别是从以赛亚(Isaiah)和弥迦(Micah)的著作中，通过*分割的方法被剔除，阿摩司(Amos)和何西阿(Hosea)的预言中也有较少的此类情况。</w:t>
      </w:r>
    </w:p>
    <w:p w14:paraId="38C8F551">
      <w:pPr>
        <w:spacing w:before="322" w:line="252" w:lineRule="auto"/>
        <w:ind w:left="1" w:firstLine="11"/>
        <w:jc w:val="both"/>
        <w:rPr>
          <w:rFonts w:hint="eastAsia" w:ascii="微软雅黑" w:hAnsi="微软雅黑" w:eastAsia="微软雅黑" w:cs="微软雅黑"/>
          <w:spacing w:val="-2"/>
          <w:sz w:val="30"/>
          <w:szCs w:val="30"/>
        </w:rPr>
      </w:pPr>
    </w:p>
    <w:p w14:paraId="6696B99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opinion of the critical school these books are not, as books, derived from the men whose names they bear, but are later crystallizations around nuclei of original, authentic material.</w:t>
      </w:r>
    </w:p>
    <w:p w14:paraId="36418AF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在批判学派看来，这些书卷，作为书卷，并非源自以其名命名的人，而是后来围绕着原始、真实材料的核心结晶而成的。</w:t>
      </w:r>
    </w:p>
    <w:p w14:paraId="6F152A6B">
      <w:pPr>
        <w:spacing w:before="322" w:line="252" w:lineRule="auto"/>
        <w:ind w:left="1" w:firstLine="11"/>
        <w:jc w:val="both"/>
        <w:rPr>
          <w:rFonts w:hint="eastAsia" w:ascii="微软雅黑" w:hAnsi="微软雅黑" w:eastAsia="微软雅黑" w:cs="微软雅黑"/>
          <w:spacing w:val="-2"/>
          <w:sz w:val="30"/>
          <w:szCs w:val="30"/>
        </w:rPr>
      </w:pPr>
    </w:p>
    <w:p w14:paraId="397AD45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long process of redaction they have undergone much of the accretion that is supposed to have come through the eschatological impulse.</w:t>
      </w:r>
    </w:p>
    <w:p w14:paraId="170B06D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在漫长的编辑过程中，它们经历了许多被认为是透过末世论(eschatological)冲动而来的增添。</w:t>
      </w:r>
    </w:p>
    <w:p w14:paraId="393984D6">
      <w:pPr>
        <w:spacing w:before="322" w:line="252" w:lineRule="auto"/>
        <w:ind w:left="1" w:firstLine="11"/>
        <w:jc w:val="both"/>
        <w:rPr>
          <w:rFonts w:hint="eastAsia" w:ascii="微软雅黑" w:hAnsi="微软雅黑" w:eastAsia="微软雅黑" w:cs="微软雅黑"/>
          <w:spacing w:val="-2"/>
          <w:sz w:val="30"/>
          <w:szCs w:val="30"/>
        </w:rPr>
      </w:pPr>
    </w:p>
    <w:p w14:paraId="76B5AE2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original prophecies may have had a moderate admixture of this kind of material, but the rank growth of it that luxuriates in the present collections is of later origin.</w:t>
      </w:r>
    </w:p>
    <w:p w14:paraId="62375C6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原始的预言可能含有适量的这种材料的混合，但现在这些汇编中大量滋生的过盛部分是较晚的起源。</w:t>
      </w:r>
    </w:p>
    <w:p w14:paraId="51955C30">
      <w:pPr>
        <w:spacing w:before="322" w:line="252" w:lineRule="auto"/>
        <w:ind w:left="1" w:firstLine="11"/>
        <w:jc w:val="both"/>
        <w:rPr>
          <w:rFonts w:hint="eastAsia" w:ascii="微软雅黑" w:hAnsi="微软雅黑" w:eastAsia="微软雅黑" w:cs="微软雅黑"/>
          <w:spacing w:val="-2"/>
          <w:sz w:val="30"/>
          <w:szCs w:val="30"/>
        </w:rPr>
      </w:pPr>
    </w:p>
    <w:p w14:paraId="412C1D7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principle finds especial application to the promissory pieces that lie scattered through the denunciatory, pessimistic material.</w:t>
      </w:r>
    </w:p>
    <w:p w14:paraId="2097B09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这一原则特别适用于那些散布在谴责性、悲观性材料中的应许性篇章。</w:t>
      </w:r>
    </w:p>
    <w:p w14:paraId="4B3C028A">
      <w:pPr>
        <w:spacing w:before="322" w:line="252" w:lineRule="auto"/>
        <w:ind w:left="1" w:firstLine="11"/>
        <w:jc w:val="both"/>
        <w:rPr>
          <w:rFonts w:hint="eastAsia" w:ascii="微软雅黑" w:hAnsi="微软雅黑" w:eastAsia="微软雅黑" w:cs="微软雅黑"/>
          <w:spacing w:val="-2"/>
          <w:sz w:val="30"/>
          <w:szCs w:val="30"/>
        </w:rPr>
      </w:pPr>
    </w:p>
    <w:p w14:paraId="06A0EF0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distinguish in the full-grown eschatology between the two strands of threat and of hope, then the strand of threat is assumed to have been far more indigenous in prophecy than that of hope.</w:t>
      </w:r>
    </w:p>
    <w:p w14:paraId="7095652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如果我们在充分发展的末世论(eschatology)中区分威胁和希望这两股线索，那么威胁的线索被假设为在预言中比希望的线索更具本土性。</w:t>
      </w:r>
    </w:p>
    <w:p w14:paraId="4F7D8CAE">
      <w:pPr>
        <w:spacing w:before="322" w:line="252" w:lineRule="auto"/>
        <w:ind w:left="1" w:firstLine="11"/>
        <w:jc w:val="both"/>
        <w:rPr>
          <w:rFonts w:hint="eastAsia" w:ascii="微软雅黑" w:hAnsi="微软雅黑" w:eastAsia="微软雅黑" w:cs="微软雅黑"/>
          <w:spacing w:val="-2"/>
          <w:sz w:val="30"/>
          <w:szCs w:val="30"/>
        </w:rPr>
      </w:pPr>
    </w:p>
    <w:p w14:paraId="3A3880C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later times the element of threat was, however, also strongly elaborated as was the element of hope.</w:t>
      </w:r>
    </w:p>
    <w:p w14:paraId="2A0B5E3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然而，在后来的时代，威胁的要素也像希望的要素一样得到了强烈的阐述。</w:t>
      </w:r>
    </w:p>
    <w:p w14:paraId="0B1BDB4C">
      <w:pPr>
        <w:spacing w:before="322" w:line="252" w:lineRule="auto"/>
        <w:ind w:left="1" w:firstLine="11"/>
        <w:jc w:val="both"/>
        <w:rPr>
          <w:rFonts w:hint="eastAsia" w:ascii="微软雅黑" w:hAnsi="微软雅黑" w:eastAsia="微软雅黑" w:cs="微软雅黑"/>
          <w:spacing w:val="-2"/>
          <w:sz w:val="30"/>
          <w:szCs w:val="30"/>
        </w:rPr>
      </w:pPr>
    </w:p>
    <w:p w14:paraId="0864BD7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original preaching of men like Amos and Hosea it was, if not less intense, at least more sober and kept subject to the ethical motive.</w:t>
      </w:r>
    </w:p>
    <w:p w14:paraId="46561F8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在像阿摩司(Amos)和何西阿(Hosea)这样的人的原始传讲中，它即使不减弱强度，至少也更清醒，并始终服从于伦理的动机。</w:t>
      </w:r>
    </w:p>
    <w:p w14:paraId="1DA5B410">
      <w:pPr>
        <w:spacing w:before="322" w:line="252" w:lineRule="auto"/>
        <w:ind w:left="1" w:firstLine="11"/>
        <w:jc w:val="both"/>
        <w:rPr>
          <w:rFonts w:hint="eastAsia" w:ascii="微软雅黑" w:hAnsi="微软雅黑" w:eastAsia="微软雅黑" w:cs="微软雅黑"/>
          <w:spacing w:val="-2"/>
          <w:sz w:val="30"/>
          <w:szCs w:val="30"/>
        </w:rPr>
      </w:pPr>
    </w:p>
    <w:p w14:paraId="551FC51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distinction is made by the critics between the two strands of 'woe-eschatology' and 'weal-eschatology' as to their precedence of origin in the prophetic mind.</w:t>
      </w:r>
    </w:p>
    <w:p w14:paraId="64510C7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批评家们区分了“祸患末世论”和“福祉末世论”这两股线索在先知心智中起源的先后顺序。</w:t>
      </w:r>
    </w:p>
    <w:p w14:paraId="167DFDEA">
      <w:pPr>
        <w:spacing w:before="322" w:line="252" w:lineRule="auto"/>
        <w:ind w:left="1" w:firstLine="11"/>
        <w:jc w:val="both"/>
        <w:rPr>
          <w:rFonts w:hint="eastAsia" w:ascii="微软雅黑" w:hAnsi="微软雅黑" w:eastAsia="微软雅黑" w:cs="微软雅黑"/>
          <w:spacing w:val="-2"/>
          <w:sz w:val="30"/>
          <w:szCs w:val="30"/>
        </w:rPr>
      </w:pPr>
    </w:p>
    <w:p w14:paraId="195A3A0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eschatology of woe always came first, and remained first in order, even after the other had taken its place by the side of it.</w:t>
      </w:r>
    </w:p>
    <w:p w14:paraId="4413603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祸患末世论(eschatology of woe)总是首先出现，并且在另一者占据其旁边位置之后，仍然保持着首位。</w:t>
      </w:r>
    </w:p>
    <w:p w14:paraId="47026962">
      <w:pPr>
        <w:spacing w:before="322" w:line="252" w:lineRule="auto"/>
        <w:ind w:left="1" w:firstLine="11"/>
        <w:jc w:val="both"/>
        <w:rPr>
          <w:rFonts w:hint="eastAsia" w:ascii="微软雅黑" w:hAnsi="微软雅黑" w:eastAsia="微软雅黑" w:cs="微软雅黑"/>
          <w:spacing w:val="-2"/>
          <w:sz w:val="30"/>
          <w:szCs w:val="30"/>
        </w:rPr>
      </w:pPr>
    </w:p>
    <w:p w14:paraId="44FBA27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eschatology of woe was the natural product of the prophets' ethical indignation at the corrupt moral and religious conditions they found prevailing.</w:t>
      </w:r>
    </w:p>
    <w:p w14:paraId="5A01EAF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祸患末世论(eschatology of woe)是先知们对他们发现的盛行之腐败道德和宗教状况所产生的伦理义愤的自然产物。</w:t>
      </w:r>
    </w:p>
    <w:p w14:paraId="15993E08">
      <w:pPr>
        <w:spacing w:before="322" w:line="252" w:lineRule="auto"/>
        <w:ind w:left="1" w:firstLine="11"/>
        <w:jc w:val="both"/>
        <w:rPr>
          <w:rFonts w:hint="eastAsia" w:ascii="微软雅黑" w:hAnsi="微软雅黑" w:eastAsia="微软雅黑" w:cs="微软雅黑"/>
          <w:spacing w:val="-2"/>
          <w:sz w:val="30"/>
          <w:szCs w:val="30"/>
        </w:rPr>
      </w:pPr>
    </w:p>
    <w:p w14:paraId="3A43A54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all deserved to be swept aside in one great overwhelming catastrophe.</w:t>
      </w:r>
    </w:p>
    <w:p w14:paraId="736B354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这一切都应该在一场巨大的压倒性灾难中被扫除。</w:t>
      </w:r>
    </w:p>
    <w:p w14:paraId="5ACF2C1A">
      <w:pPr>
        <w:spacing w:before="322" w:line="252" w:lineRule="auto"/>
        <w:ind w:left="1" w:firstLine="11"/>
        <w:jc w:val="both"/>
        <w:rPr>
          <w:rFonts w:hint="eastAsia" w:ascii="微软雅黑" w:hAnsi="微软雅黑" w:eastAsia="微软雅黑" w:cs="微软雅黑"/>
          <w:spacing w:val="-2"/>
          <w:sz w:val="30"/>
          <w:szCs w:val="30"/>
        </w:rPr>
      </w:pPr>
    </w:p>
    <w:p w14:paraId="373F7C1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this, to the conviction that it would be, was not a很大的 distance.</w:t>
      </w:r>
    </w:p>
    <w:p w14:paraId="2E4D6E8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从这一点到确信它会发生，距离并不遥远。</w:t>
      </w:r>
    </w:p>
    <w:p w14:paraId="2EB068F9">
      <w:pPr>
        <w:spacing w:before="322" w:line="252" w:lineRule="auto"/>
        <w:ind w:left="1" w:firstLine="11"/>
        <w:jc w:val="both"/>
        <w:rPr>
          <w:rFonts w:hint="eastAsia" w:ascii="微软雅黑" w:hAnsi="微软雅黑" w:eastAsia="微软雅黑" w:cs="微软雅黑"/>
          <w:spacing w:val="-2"/>
          <w:sz w:val="30"/>
          <w:szCs w:val="30"/>
        </w:rPr>
      </w:pPr>
    </w:p>
    <w:p w14:paraId="0A514AA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historical conjunction of forces favoured the expectation.</w:t>
      </w:r>
    </w:p>
    <w:p w14:paraId="449711A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历史力量的汇合有利于这种预期。</w:t>
      </w:r>
    </w:p>
    <w:p w14:paraId="402F41B2">
      <w:pPr>
        <w:spacing w:before="322" w:line="252" w:lineRule="auto"/>
        <w:ind w:left="1" w:firstLine="11"/>
        <w:jc w:val="both"/>
        <w:rPr>
          <w:rFonts w:hint="eastAsia" w:ascii="微软雅黑" w:hAnsi="微软雅黑" w:eastAsia="微软雅黑" w:cs="微软雅黑"/>
          <w:spacing w:val="-2"/>
          <w:sz w:val="30"/>
          <w:szCs w:val="30"/>
        </w:rPr>
      </w:pPr>
    </w:p>
    <w:p w14:paraId="7725D06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 catastrophe was, of course, apt to be measured both in terms of intensity and in terms of compass by the urge of resentment in the prophet's heart.</w:t>
      </w:r>
    </w:p>
    <w:p w14:paraId="1FD2738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当然，这种灾难很容易在强度和范围上，由先知心中的愤恨冲动来衡量。</w:t>
      </w:r>
    </w:p>
    <w:p w14:paraId="70CDFF9E">
      <w:pPr>
        <w:spacing w:before="322" w:line="252" w:lineRule="auto"/>
        <w:ind w:left="1" w:firstLine="11"/>
        <w:jc w:val="both"/>
        <w:rPr>
          <w:rFonts w:hint="eastAsia" w:ascii="微软雅黑" w:hAnsi="微软雅黑" w:eastAsia="微软雅黑" w:cs="微软雅黑"/>
          <w:spacing w:val="-2"/>
          <w:sz w:val="30"/>
          <w:szCs w:val="30"/>
        </w:rPr>
      </w:pPr>
    </w:p>
    <w:p w14:paraId="6356345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Still, it is believed that the terms in which the early prophets described the coming woe were always derived from the national-political sphere.</w:t>
      </w:r>
    </w:p>
    <w:p w14:paraId="1FAC4B4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尽管如此，人们相信早期先知描述即将来临的祸患所用的措辞总是来源于国家政治领域。</w:t>
      </w:r>
    </w:p>
    <w:p w14:paraId="77C8FAC0">
      <w:pPr>
        <w:spacing w:before="322" w:line="252" w:lineRule="auto"/>
        <w:ind w:left="1" w:firstLine="11"/>
        <w:jc w:val="both"/>
        <w:rPr>
          <w:rFonts w:hint="eastAsia" w:ascii="微软雅黑" w:hAnsi="微软雅黑" w:eastAsia="微软雅黑" w:cs="微软雅黑"/>
          <w:spacing w:val="-2"/>
          <w:sz w:val="30"/>
          <w:szCs w:val="30"/>
        </w:rPr>
      </w:pPr>
    </w:p>
    <w:p w14:paraId="4D1690C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eschatology was a military one.</w:t>
      </w:r>
    </w:p>
    <w:p w14:paraId="3A2D537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他们的末世论(eschatology)是军事性的。</w:t>
      </w:r>
    </w:p>
    <w:p w14:paraId="7B6745F2">
      <w:pPr>
        <w:spacing w:before="322" w:line="252" w:lineRule="auto"/>
        <w:ind w:left="1" w:firstLine="11"/>
        <w:jc w:val="both"/>
        <w:rPr>
          <w:rFonts w:hint="eastAsia" w:ascii="微软雅黑" w:hAnsi="微软雅黑" w:eastAsia="微软雅黑" w:cs="微软雅黑"/>
          <w:spacing w:val="-2"/>
          <w:sz w:val="30"/>
          <w:szCs w:val="30"/>
        </w:rPr>
      </w:pPr>
    </w:p>
    <w:p w14:paraId="37BFC25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earthly power would be the instrument of executing the judgment of Jehovah, and what it did would consist in national convulsions and overthrows.</w:t>
      </w:r>
    </w:p>
    <w:p w14:paraId="43F4EAF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某个地上的权力将是执行耶和华(Jehovah)审判的工具，而它所做的将包括民族的动荡和倾覆。</w:t>
      </w:r>
    </w:p>
    <w:p w14:paraId="15D74896">
      <w:pPr>
        <w:spacing w:before="322" w:line="252" w:lineRule="auto"/>
        <w:ind w:left="1" w:firstLine="11"/>
        <w:jc w:val="both"/>
        <w:rPr>
          <w:rFonts w:hint="eastAsia" w:ascii="微软雅黑" w:hAnsi="微软雅黑" w:eastAsia="微软雅黑" w:cs="微软雅黑"/>
          <w:spacing w:val="-2"/>
          <w:sz w:val="30"/>
          <w:szCs w:val="30"/>
        </w:rPr>
      </w:pPr>
    </w:p>
    <w:p w14:paraId="7A4F279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Later on, owing to the influx of all sorts of ideas of mythological origin from the Orient, this military picture was mixed with cosmical elements, and much more complicated schemes resulted.</w:t>
      </w:r>
    </w:p>
    <w:p w14:paraId="55CC3CD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后来，由于各种起源于东方神话的概念涌入，这种军事图景与宇宙的(cosmical)要素混合在一起，导致了更为复杂的方案。</w:t>
      </w:r>
    </w:p>
    <w:p w14:paraId="665CBA5F">
      <w:pPr>
        <w:spacing w:before="322" w:line="252" w:lineRule="auto"/>
        <w:ind w:left="1" w:firstLine="11"/>
        <w:jc w:val="both"/>
        <w:rPr>
          <w:rFonts w:hint="eastAsia" w:ascii="微软雅黑" w:hAnsi="微软雅黑" w:eastAsia="微软雅黑" w:cs="微软雅黑"/>
          <w:spacing w:val="-2"/>
          <w:sz w:val="30"/>
          <w:szCs w:val="30"/>
        </w:rPr>
      </w:pPr>
    </w:p>
    <w:p w14:paraId="6253E57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and in the measure that, this came about, the change from eschatology to what is called apocalyptic was made.</w:t>
      </w:r>
    </w:p>
    <w:p w14:paraId="18A6A08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当这种情况发生时，并且随着它的发生，就完成了从末世论(eschatology)到所谓启示文学(apocalyptic)的转变。</w:t>
      </w:r>
    </w:p>
    <w:p w14:paraId="172FE8D8">
      <w:pPr>
        <w:spacing w:before="322" w:line="252" w:lineRule="auto"/>
        <w:ind w:left="1" w:firstLine="11"/>
        <w:jc w:val="both"/>
        <w:rPr>
          <w:rFonts w:hint="eastAsia" w:ascii="微软雅黑" w:hAnsi="微软雅黑" w:eastAsia="微软雅黑" w:cs="微软雅黑"/>
          <w:spacing w:val="-2"/>
          <w:sz w:val="30"/>
          <w:szCs w:val="30"/>
        </w:rPr>
      </w:pPr>
    </w:p>
    <w:p w14:paraId="36335D8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Ezekiel marks the incision in this respect.</w:t>
      </w:r>
    </w:p>
    <w:p w14:paraId="1CCBBB9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以西结(Ezekiel)标志着这方面的切入点。</w:t>
      </w:r>
    </w:p>
    <w:p w14:paraId="26C30C8B">
      <w:pPr>
        <w:spacing w:before="322" w:line="252" w:lineRule="auto"/>
        <w:ind w:left="1" w:firstLine="11"/>
        <w:jc w:val="both"/>
        <w:rPr>
          <w:rFonts w:hint="eastAsia" w:ascii="微软雅黑" w:hAnsi="微软雅黑" w:eastAsia="微软雅黑" w:cs="微软雅黑"/>
          <w:spacing w:val="-2"/>
          <w:sz w:val="30"/>
          <w:szCs w:val="30"/>
        </w:rPr>
      </w:pPr>
    </w:p>
    <w:p w14:paraId="7E249B7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Afterwards this mythological, cosmical element was retroactively introduced into the earlier prophets, so that the difference is now no longer clearly perceptible.</w:t>
      </w:r>
    </w:p>
    <w:p w14:paraId="7BFB1C4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随后，这种神话的、宇宙的要素被追溯性地引入到更早期的先知书中，因此现在这种差异不再清晰可见。</w:t>
      </w:r>
    </w:p>
    <w:p w14:paraId="1E5DF2F7">
      <w:pPr>
        <w:spacing w:before="322" w:line="252" w:lineRule="auto"/>
        <w:ind w:left="1" w:firstLine="11"/>
        <w:jc w:val="both"/>
        <w:rPr>
          <w:rFonts w:hint="eastAsia" w:ascii="微软雅黑" w:hAnsi="微软雅黑" w:eastAsia="微软雅黑" w:cs="微软雅黑"/>
          <w:spacing w:val="-2"/>
          <w:sz w:val="30"/>
          <w:szCs w:val="30"/>
        </w:rPr>
      </w:pPr>
    </w:p>
    <w:p w14:paraId="3B28D92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prophets were not entirely heralds of woe.</w:t>
      </w:r>
    </w:p>
    <w:p w14:paraId="7AAABB7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但先知们并非完全是祸患的传报者。</w:t>
      </w:r>
    </w:p>
    <w:p w14:paraId="70E5BBD9">
      <w:pPr>
        <w:spacing w:before="322" w:line="252" w:lineRule="auto"/>
        <w:ind w:left="1" w:firstLine="11"/>
        <w:jc w:val="both"/>
        <w:rPr>
          <w:rFonts w:hint="eastAsia" w:ascii="微软雅黑" w:hAnsi="微软雅黑" w:eastAsia="微软雅黑" w:cs="微软雅黑"/>
          <w:spacing w:val="-2"/>
          <w:sz w:val="30"/>
          <w:szCs w:val="30"/>
        </w:rPr>
      </w:pPr>
    </w:p>
    <w:p w14:paraId="467EA69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could not help remaining patriots, and had more of the traditional attachment to the old religion of Israel in them, than they themselves knew.</w:t>
      </w:r>
    </w:p>
    <w:p w14:paraId="55CBB2F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他们不能不保持爱国者的身份，而且他们内心对以色列古老宗教的传统依恋比他们自己所知道的更多。</w:t>
      </w:r>
    </w:p>
    <w:p w14:paraId="6424D2D1">
      <w:pPr>
        <w:spacing w:before="322" w:line="252" w:lineRule="auto"/>
        <w:ind w:left="1" w:firstLine="11"/>
        <w:jc w:val="both"/>
        <w:rPr>
          <w:rFonts w:hint="eastAsia" w:ascii="微软雅黑" w:hAnsi="微软雅黑" w:eastAsia="微软雅黑" w:cs="微软雅黑"/>
          <w:spacing w:val="-2"/>
          <w:sz w:val="30"/>
          <w:szCs w:val="30"/>
        </w:rPr>
      </w:pPr>
    </w:p>
    <w:p w14:paraId="6AD995E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their own predictions of woe caused in them a reaction, and they began to soften these through holding in prospect a future of restoration to the favour of Jehovah and blessedness.</w:t>
      </w:r>
    </w:p>
    <w:p w14:paraId="7282CCE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因此，他们自己的祸患预言在他们心中引起了反作用，他们开始通过展望一个恢复到耶和华(Jehovah)的恩惠和福乐的未来，来软化这些预言。</w:t>
      </w:r>
    </w:p>
    <w:p w14:paraId="638DF449">
      <w:pPr>
        <w:spacing w:before="322" w:line="252" w:lineRule="auto"/>
        <w:ind w:left="1" w:firstLine="11"/>
        <w:jc w:val="both"/>
        <w:rPr>
          <w:rFonts w:hint="eastAsia" w:ascii="微软雅黑" w:hAnsi="微软雅黑" w:eastAsia="微软雅黑" w:cs="微软雅黑"/>
          <w:spacing w:val="-2"/>
          <w:sz w:val="30"/>
          <w:szCs w:val="30"/>
        </w:rPr>
      </w:pPr>
    </w:p>
    <w:p w14:paraId="5BEC15B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Into this likewise crept later on the same mythological elements that had become mixed with the eschatology of woe.</w:t>
      </w:r>
    </w:p>
    <w:p w14:paraId="4785E41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后来，同样渗透到祸患末世论(eschatology of woe)中的神话要素，也渗入到了这其中。</w:t>
      </w:r>
    </w:p>
    <w:p w14:paraId="10F951A9">
      <w:pPr>
        <w:spacing w:before="322" w:line="252" w:lineRule="auto"/>
        <w:ind w:left="1" w:firstLine="11"/>
        <w:jc w:val="both"/>
        <w:rPr>
          <w:rFonts w:hint="eastAsia" w:ascii="微软雅黑" w:hAnsi="微软雅黑" w:eastAsia="微软雅黑" w:cs="微软雅黑"/>
          <w:spacing w:val="-2"/>
          <w:sz w:val="30"/>
          <w:szCs w:val="30"/>
        </w:rPr>
      </w:pPr>
    </w:p>
    <w:p w14:paraId="72D5AE6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however, a time at the beginning when the woe occupied the field alone.</w:t>
      </w:r>
    </w:p>
    <w:p w14:paraId="0C164CF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然而，在最初有一段时间，祸患独自占据了领域。</w:t>
      </w:r>
    </w:p>
    <w:p w14:paraId="62814954">
      <w:pPr>
        <w:spacing w:before="322" w:line="252" w:lineRule="auto"/>
        <w:ind w:left="1" w:firstLine="11"/>
        <w:jc w:val="both"/>
        <w:rPr>
          <w:rFonts w:hint="eastAsia" w:ascii="微软雅黑" w:hAnsi="微软雅黑" w:eastAsia="微软雅黑" w:cs="微软雅黑"/>
          <w:spacing w:val="-2"/>
          <w:sz w:val="30"/>
          <w:szCs w:val="30"/>
        </w:rPr>
      </w:pPr>
    </w:p>
    <w:p w14:paraId="21B6052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earliest prophets were prophets of calamity pure and simple, and even found the distinction between themselves and the false prophets in this feature, that the false prophets prophesied of pleasant things to come.</w:t>
      </w:r>
    </w:p>
    <w:p w14:paraId="04D16F1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最早的先知是单纯的灾难先知，他们甚至将自己与假先知的区别，归结于假先知预言将有美好的事情发生这一特征。</w:t>
      </w:r>
    </w:p>
    <w:p w14:paraId="648E7ADD">
      <w:pPr>
        <w:spacing w:before="322" w:line="252" w:lineRule="auto"/>
        <w:ind w:left="1" w:firstLine="11"/>
        <w:jc w:val="both"/>
        <w:rPr>
          <w:rFonts w:hint="eastAsia" w:ascii="微软雅黑" w:hAnsi="微软雅黑" w:eastAsia="微软雅黑" w:cs="微软雅黑"/>
          <w:spacing w:val="-2"/>
          <w:sz w:val="30"/>
          <w:szCs w:val="30"/>
        </w:rPr>
      </w:pPr>
    </w:p>
    <w:p w14:paraId="2B3B5A1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is the Wellhausenian construction of the origin of prophetic eschatology.</w:t>
      </w:r>
    </w:p>
    <w:p w14:paraId="142ED60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这就是威豪森学派(Wellhausenian)对先知性末世论(eschatology)起源的构建。</w:t>
      </w:r>
    </w:p>
    <w:p w14:paraId="29CA4546">
      <w:pPr>
        <w:spacing w:before="322" w:line="252" w:lineRule="auto"/>
        <w:ind w:left="1" w:firstLine="11"/>
        <w:jc w:val="both"/>
        <w:rPr>
          <w:rFonts w:hint="eastAsia" w:ascii="微软雅黑" w:hAnsi="微软雅黑" w:eastAsia="微软雅黑" w:cs="微软雅黑"/>
          <w:spacing w:val="-2"/>
          <w:sz w:val="30"/>
          <w:szCs w:val="30"/>
        </w:rPr>
      </w:pPr>
    </w:p>
    <w:p w14:paraId="5AEB669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late it has lost its monopoly in critical circles through the influence of Babylonian archaeology upon the interpretation of the Old Testament.</w:t>
      </w:r>
    </w:p>
    <w:p w14:paraId="642F3C4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最近，由于巴比伦考古学对旧约解释的影响，它在批判界失去了垄断地位。</w:t>
      </w:r>
    </w:p>
    <w:p w14:paraId="7501AC36">
      <w:pPr>
        <w:spacing w:before="322" w:line="252" w:lineRule="auto"/>
        <w:ind w:left="1" w:firstLine="11"/>
        <w:jc w:val="both"/>
        <w:rPr>
          <w:rFonts w:hint="eastAsia" w:ascii="微软雅黑" w:hAnsi="微软雅黑" w:eastAsia="微软雅黑" w:cs="微软雅黑"/>
          <w:spacing w:val="-2"/>
          <w:sz w:val="30"/>
          <w:szCs w:val="30"/>
        </w:rPr>
      </w:pPr>
    </w:p>
    <w:p w14:paraId="7930BA6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views of men like Gunkel and Gressman have begun to supplant it.</w:t>
      </w:r>
    </w:p>
    <w:p w14:paraId="0C04666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像贡克尔(Gunkel)和格雷斯曼(Gressman)这样的人的观点已开始取代它。</w:t>
      </w:r>
    </w:p>
    <w:p w14:paraId="63A1E116">
      <w:pPr>
        <w:spacing w:before="322" w:line="252" w:lineRule="auto"/>
        <w:ind w:left="1" w:firstLine="11"/>
        <w:jc w:val="both"/>
        <w:rPr>
          <w:rFonts w:hint="eastAsia" w:ascii="微软雅黑" w:hAnsi="微软雅黑" w:eastAsia="微软雅黑" w:cs="微软雅黑"/>
          <w:spacing w:val="-2"/>
          <w:sz w:val="30"/>
          <w:szCs w:val="30"/>
        </w:rPr>
      </w:pPr>
    </w:p>
    <w:p w14:paraId="575F8E0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men claim that there existed from ancient times an eschatology in the Orient, and that Hebrew belief, as it was influenced from this quarter in many other things, can not have escaped being so in the matter of eschatology.</w:t>
      </w:r>
    </w:p>
    <w:p w14:paraId="084D05C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这些人声称，自古以来东方就存在末世论(eschatology)，而且希伯来人(Hebrew)的信仰既然在许多其他方面受到了这个地区的影响，在末世论方面也不可能幸免。</w:t>
      </w:r>
    </w:p>
    <w:p w14:paraId="0A45ADC3">
      <w:pPr>
        <w:spacing w:before="322" w:line="252" w:lineRule="auto"/>
        <w:ind w:left="1" w:firstLine="11"/>
        <w:jc w:val="both"/>
        <w:rPr>
          <w:rFonts w:hint="eastAsia" w:ascii="微软雅黑" w:hAnsi="微软雅黑" w:eastAsia="微软雅黑" w:cs="微软雅黑"/>
          <w:spacing w:val="-2"/>
          <w:sz w:val="30"/>
          <w:szCs w:val="30"/>
        </w:rPr>
      </w:pPr>
    </w:p>
    <w:p w14:paraId="3568E07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Hebrews knew about these things long before the great prophets arose.</w:t>
      </w:r>
    </w:p>
    <w:p w14:paraId="27BCBA2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在伟大的先知兴起之前很久，希伯来人(Hebrews)就已经知道这些事情。</w:t>
      </w:r>
    </w:p>
    <w:p w14:paraId="6140BF79">
      <w:pPr>
        <w:spacing w:before="322" w:line="252" w:lineRule="auto"/>
        <w:ind w:left="1" w:firstLine="11"/>
        <w:jc w:val="both"/>
        <w:rPr>
          <w:rFonts w:hint="eastAsia" w:ascii="微软雅黑" w:hAnsi="微软雅黑" w:eastAsia="微软雅黑" w:cs="微软雅黑"/>
          <w:spacing w:val="-2"/>
          <w:sz w:val="30"/>
          <w:szCs w:val="30"/>
        </w:rPr>
      </w:pPr>
    </w:p>
    <w:p w14:paraId="56FEAC0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prophets themselves knew about them and incorporated them into their message.</w:t>
      </w:r>
    </w:p>
    <w:p w14:paraId="55F8767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先知们自己也知道这些，并将它们纳入到他们的信息中。</w:t>
      </w:r>
    </w:p>
    <w:p w14:paraId="1D69A0F8">
      <w:pPr>
        <w:spacing w:before="322" w:line="252" w:lineRule="auto"/>
        <w:ind w:left="1" w:firstLine="11"/>
        <w:jc w:val="both"/>
        <w:rPr>
          <w:rFonts w:hint="eastAsia" w:ascii="微软雅黑" w:hAnsi="微软雅黑" w:eastAsia="微软雅黑" w:cs="微软雅黑"/>
          <w:spacing w:val="-2"/>
          <w:sz w:val="30"/>
          <w:szCs w:val="30"/>
        </w:rPr>
      </w:pPr>
    </w:p>
    <w:p w14:paraId="6A64A63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elements were from the outset mythological and cosmical.</w:t>
      </w:r>
    </w:p>
    <w:p w14:paraId="5228450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这些要素从一开始就是神话的和宇宙的。</w:t>
      </w:r>
    </w:p>
    <w:p w14:paraId="41E1F2E2">
      <w:pPr>
        <w:spacing w:before="322" w:line="252" w:lineRule="auto"/>
        <w:ind w:left="1" w:firstLine="11"/>
        <w:jc w:val="both"/>
        <w:rPr>
          <w:rFonts w:hint="eastAsia" w:ascii="微软雅黑" w:hAnsi="微软雅黑" w:eastAsia="微软雅黑" w:cs="微软雅黑"/>
          <w:spacing w:val="-2"/>
          <w:sz w:val="30"/>
          <w:szCs w:val="30"/>
        </w:rPr>
      </w:pPr>
    </w:p>
    <w:p w14:paraId="09171F1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difference between the Wellhausen view and this modified view is that the streaming in of the ideas from the Orient is now put at a much earlier date, so early indeed, that it is believed that, before the prophets handled them, the ideas had become quite assimilated by the Hebrews.</w:t>
      </w:r>
    </w:p>
    <w:p w14:paraId="13D1320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威豪森(Wellhausen)的观点与这种修正观点的不同在于，思想从东方涌入的时间现在被定在更早的日期，事实上如此之早，以至于人们相信，在先知们处理这些思想之前，它们已经被希伯来人(Hebrews)充分吸收了。</w:t>
      </w:r>
    </w:p>
    <w:p w14:paraId="49B2FA1B">
      <w:pPr>
        <w:spacing w:before="322" w:line="252" w:lineRule="auto"/>
        <w:ind w:left="1" w:firstLine="11"/>
        <w:jc w:val="both"/>
        <w:rPr>
          <w:rFonts w:hint="eastAsia" w:ascii="微软雅黑" w:hAnsi="微软雅黑" w:eastAsia="微软雅黑" w:cs="微软雅黑"/>
          <w:spacing w:val="-2"/>
          <w:sz w:val="30"/>
          <w:szCs w:val="30"/>
        </w:rPr>
      </w:pPr>
    </w:p>
    <w:p w14:paraId="7D6C325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first the prophets put them to an ethical and religious use.</w:t>
      </w:r>
    </w:p>
    <w:p w14:paraId="740791E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起初，先知们将它们用于伦理和宗教的目的。</w:t>
      </w:r>
    </w:p>
    <w:p w14:paraId="5AECF6B8">
      <w:pPr>
        <w:spacing w:before="322" w:line="252" w:lineRule="auto"/>
        <w:ind w:left="1" w:firstLine="11"/>
        <w:jc w:val="both"/>
        <w:rPr>
          <w:rFonts w:hint="eastAsia" w:ascii="微软雅黑" w:hAnsi="微软雅黑" w:eastAsia="微软雅黑" w:cs="微软雅黑"/>
          <w:spacing w:val="-2"/>
          <w:sz w:val="30"/>
          <w:szCs w:val="30"/>
        </w:rPr>
      </w:pPr>
    </w:p>
    <w:p w14:paraId="0CA6367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a later stage the rank material outgrew their power of adaptation and the ideas were cherished and studied for their own inherent interest.</w:t>
      </w:r>
    </w:p>
    <w:p w14:paraId="785EBB9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在后来的阶段，过盛的材料超出了他们适应的能力，这些思想因其本身的内在兴趣而被珍视和研究。</w:t>
      </w:r>
    </w:p>
    <w:p w14:paraId="4C5E05E6">
      <w:pPr>
        <w:spacing w:before="322" w:line="252" w:lineRule="auto"/>
        <w:ind w:left="1" w:firstLine="11"/>
        <w:jc w:val="both"/>
        <w:rPr>
          <w:rFonts w:hint="eastAsia" w:ascii="微软雅黑" w:hAnsi="微软雅黑" w:eastAsia="微软雅黑" w:cs="微软雅黑"/>
          <w:spacing w:val="-2"/>
          <w:sz w:val="30"/>
          <w:szCs w:val="30"/>
        </w:rPr>
      </w:pPr>
    </w:p>
    <w:p w14:paraId="4EF0EF7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will be felt that this shifting of critical opinion immediately made an important difference in the appraisal of the eschatological teaching of the early prophets.</w:t>
      </w:r>
    </w:p>
    <w:p w14:paraId="5D5B4C2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人们会感觉到，批判性观点的这种转变立即使早期先知末世论教导的评价产生了重要的差异。</w:t>
      </w:r>
    </w:p>
    <w:p w14:paraId="1954077D">
      <w:pPr>
        <w:spacing w:before="322" w:line="252" w:lineRule="auto"/>
        <w:ind w:left="1" w:firstLine="11"/>
        <w:jc w:val="both"/>
        <w:rPr>
          <w:rFonts w:hint="eastAsia" w:ascii="微软雅黑" w:hAnsi="微软雅黑" w:eastAsia="微软雅黑" w:cs="微软雅黑"/>
          <w:spacing w:val="-2"/>
          <w:sz w:val="30"/>
          <w:szCs w:val="30"/>
        </w:rPr>
      </w:pPr>
    </w:p>
    <w:p w14:paraId="249B70D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two respects the method of treatment was changed.</w:t>
      </w:r>
    </w:p>
    <w:p w14:paraId="209B375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在两个方面，处理方法发生了变化。</w:t>
      </w:r>
    </w:p>
    <w:p w14:paraId="55FD7D27">
      <w:pPr>
        <w:spacing w:before="322" w:line="252" w:lineRule="auto"/>
        <w:ind w:left="1" w:firstLine="11"/>
        <w:jc w:val="both"/>
        <w:rPr>
          <w:rFonts w:hint="eastAsia" w:ascii="微软雅黑" w:hAnsi="微软雅黑" w:eastAsia="微软雅黑" w:cs="微软雅黑"/>
          <w:spacing w:val="-2"/>
          <w:sz w:val="30"/>
          <w:szCs w:val="30"/>
        </w:rPr>
      </w:pPr>
    </w:p>
    <w:p w14:paraId="11A0407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 mere fact of a prophecy being promissory and consolatory was no longer considered as prejudicial to its authenticity.</w:t>
      </w:r>
    </w:p>
    <w:p w14:paraId="0B0CB24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首先，一个预言仅仅是应许性和安慰性的，不再被认为有损于它的真实性。</w:t>
      </w:r>
    </w:p>
    <w:p w14:paraId="5F3EF307">
      <w:pPr>
        <w:spacing w:before="322" w:line="252" w:lineRule="auto"/>
        <w:ind w:left="1" w:firstLine="11"/>
        <w:jc w:val="both"/>
        <w:rPr>
          <w:rFonts w:hint="eastAsia" w:ascii="微软雅黑" w:hAnsi="微软雅黑" w:eastAsia="微软雅黑" w:cs="微软雅黑"/>
          <w:spacing w:val="-2"/>
          <w:sz w:val="30"/>
          <w:szCs w:val="30"/>
        </w:rPr>
      </w:pPr>
    </w:p>
    <w:p w14:paraId="376A117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Amos could promise and console, and so could Isaiah, for the material lay ready to hand, and it had acquired a sort of traditionalness and independence, which facilitated its introduction everywhere.</w:t>
      </w:r>
    </w:p>
    <w:p w14:paraId="74185D7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阿摩司(Amos)可以应许和安慰，以赛亚(Isaiah)也可以，因为材料已经准备好，它获得了一种传统性和独立性，这使得它很容易在任何地方被引入。</w:t>
      </w:r>
    </w:p>
    <w:p w14:paraId="2D8D0D8E">
      <w:pPr>
        <w:spacing w:before="322" w:line="252" w:lineRule="auto"/>
        <w:ind w:left="1" w:firstLine="11"/>
        <w:jc w:val="both"/>
        <w:rPr>
          <w:rFonts w:hint="eastAsia" w:ascii="微软雅黑" w:hAnsi="微软雅黑" w:eastAsia="微软雅黑" w:cs="微软雅黑"/>
          <w:spacing w:val="-2"/>
          <w:sz w:val="30"/>
          <w:szCs w:val="30"/>
        </w:rPr>
      </w:pPr>
    </w:p>
    <w:p w14:paraId="6D5CCAB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no special motive required.</w:t>
      </w:r>
    </w:p>
    <w:p w14:paraId="6C86E3E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不需要特殊的动机。</w:t>
      </w:r>
    </w:p>
    <w:p w14:paraId="2AC7C66B">
      <w:pPr>
        <w:spacing w:before="322" w:line="252" w:lineRule="auto"/>
        <w:ind w:left="1" w:firstLine="11"/>
        <w:jc w:val="both"/>
        <w:rPr>
          <w:rFonts w:hint="eastAsia" w:ascii="微软雅黑" w:hAnsi="微软雅黑" w:eastAsia="微软雅黑" w:cs="微软雅黑"/>
          <w:spacing w:val="-2"/>
          <w:sz w:val="30"/>
          <w:szCs w:val="30"/>
        </w:rPr>
      </w:pPr>
    </w:p>
    <w:p w14:paraId="44E4C91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belonged to the general spirit of prophesying.</w:t>
      </w:r>
    </w:p>
    <w:p w14:paraId="32D8772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它属于说预言的普遍精神。</w:t>
      </w:r>
    </w:p>
    <w:p w14:paraId="619E6589">
      <w:pPr>
        <w:spacing w:before="322" w:line="252" w:lineRule="auto"/>
        <w:ind w:left="1" w:firstLine="11"/>
        <w:jc w:val="both"/>
        <w:rPr>
          <w:rFonts w:hint="eastAsia" w:ascii="微软雅黑" w:hAnsi="微软雅黑" w:eastAsia="微软雅黑" w:cs="微软雅黑"/>
          <w:spacing w:val="-2"/>
          <w:sz w:val="30"/>
          <w:szCs w:val="30"/>
        </w:rPr>
      </w:pPr>
    </w:p>
    <w:p w14:paraId="022504A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Much of the material recently cast out as unworthy of the onesided ethicized prophets was thus reclaimed.</w:t>
      </w:r>
    </w:p>
    <w:p w14:paraId="149C27A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因此，许多最近被抛弃的，被认为不配于片面伦理化的先知们的材料被收回。</w:t>
      </w:r>
    </w:p>
    <w:p w14:paraId="5E3066D8">
      <w:pPr>
        <w:spacing w:before="322" w:line="252" w:lineRule="auto"/>
        <w:ind w:left="1" w:firstLine="11"/>
        <w:jc w:val="both"/>
        <w:rPr>
          <w:rFonts w:hint="eastAsia" w:ascii="微软雅黑" w:hAnsi="微软雅黑" w:eastAsia="微软雅黑" w:cs="微软雅黑"/>
          <w:spacing w:val="-2"/>
          <w:sz w:val="30"/>
          <w:szCs w:val="30"/>
        </w:rPr>
      </w:pPr>
    </w:p>
    <w:p w14:paraId="73A2D17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same applies to the so-called mythological, realistic strand in the prophetic writings.</w:t>
      </w:r>
    </w:p>
    <w:p w14:paraId="09529ED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这也适用于先知著作中所谓的神话的、写实主义的线索。</w:t>
      </w:r>
    </w:p>
    <w:p w14:paraId="746466C1">
      <w:pPr>
        <w:spacing w:before="322" w:line="252" w:lineRule="auto"/>
        <w:ind w:left="1" w:firstLine="11"/>
        <w:jc w:val="both"/>
        <w:rPr>
          <w:rFonts w:hint="eastAsia" w:ascii="微软雅黑" w:hAnsi="微软雅黑" w:eastAsia="微软雅黑" w:cs="微软雅黑"/>
          <w:spacing w:val="-2"/>
          <w:sz w:val="30"/>
          <w:szCs w:val="30"/>
        </w:rPr>
      </w:pPr>
    </w:p>
    <w:p w14:paraId="0ED1CD0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now no longer any occasion to ascribe its introduction to a later vogue of apocalyptic.</w:t>
      </w:r>
    </w:p>
    <w:p w14:paraId="4949265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现在不再有任何理由将其引入归因于后来启示文学(apocalyptic)的流行。</w:t>
      </w:r>
    </w:p>
    <w:p w14:paraId="634160D0">
      <w:pPr>
        <w:spacing w:before="322" w:line="252" w:lineRule="auto"/>
        <w:ind w:left="1" w:firstLine="11"/>
        <w:jc w:val="both"/>
        <w:rPr>
          <w:rFonts w:hint="eastAsia" w:ascii="微软雅黑" w:hAnsi="微软雅黑" w:eastAsia="微软雅黑" w:cs="微软雅黑"/>
          <w:spacing w:val="-2"/>
          <w:sz w:val="30"/>
          <w:szCs w:val="30"/>
        </w:rPr>
      </w:pPr>
    </w:p>
    <w:p w14:paraId="769FD56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ESCHATOLOGICAL TEACHING OF THE PROPHETS</w:t>
      </w:r>
    </w:p>
    <w:p w14:paraId="1907298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先知们的末世论(ESCHATOLOGICAL)教导</w:t>
      </w:r>
    </w:p>
    <w:p w14:paraId="43A0B323">
      <w:pPr>
        <w:spacing w:before="322" w:line="252" w:lineRule="auto"/>
        <w:ind w:left="1" w:firstLine="11"/>
        <w:jc w:val="both"/>
        <w:rPr>
          <w:rFonts w:hint="eastAsia" w:ascii="微软雅黑" w:hAnsi="微软雅黑" w:eastAsia="微软雅黑" w:cs="微软雅黑"/>
          <w:spacing w:val="-2"/>
          <w:sz w:val="30"/>
          <w:szCs w:val="30"/>
        </w:rPr>
      </w:pPr>
    </w:p>
    <w:p w14:paraId="16DBB26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 this brief orientation we may now study with equal brevity the eschatological teaching of two prophets, Hosea and Isaiah.</w:t>
      </w:r>
    </w:p>
    <w:p w14:paraId="6AA47CA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在这个简短的概况之后，我们现在可以同样简要地研究两位先知，何西阿(Hosea)和以赛亚(Isaiah)的末世论(eschatological)教导。</w:t>
      </w:r>
    </w:p>
    <w:p w14:paraId="4ADC5E1B">
      <w:pPr>
        <w:spacing w:before="322" w:line="252" w:lineRule="auto"/>
        <w:ind w:left="1" w:firstLine="11"/>
        <w:jc w:val="both"/>
        <w:rPr>
          <w:rFonts w:hint="eastAsia" w:ascii="微软雅黑" w:hAnsi="微软雅黑" w:eastAsia="微软雅黑" w:cs="微软雅黑"/>
          <w:spacing w:val="-2"/>
          <w:sz w:val="30"/>
          <w:szCs w:val="30"/>
        </w:rPr>
      </w:pPr>
    </w:p>
    <w:p w14:paraId="2A57DFD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sufficient to deal with Amos and Micah by way of side-reference only, because the material found in these is largely found in the other two likewise.</w:t>
      </w:r>
    </w:p>
    <w:p w14:paraId="4DA1B31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仅通过附带提及来处理阿摩司(Amos)和弥迦(Micah)就足够了，因为在他们那里发现的材料，大部分也同样在另外两位先知那里发现。</w:t>
      </w:r>
    </w:p>
    <w:p w14:paraId="7C2EAB62">
      <w:pPr>
        <w:spacing w:before="322" w:line="252" w:lineRule="auto"/>
        <w:ind w:left="1" w:firstLine="11"/>
        <w:jc w:val="both"/>
        <w:rPr>
          <w:rFonts w:hint="eastAsia" w:ascii="微软雅黑" w:hAnsi="微软雅黑" w:eastAsia="微软雅黑" w:cs="微软雅黑"/>
          <w:spacing w:val="-2"/>
          <w:sz w:val="30"/>
          <w:szCs w:val="30"/>
        </w:rPr>
      </w:pPr>
    </w:p>
    <w:p w14:paraId="4A06920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two topics with which we have to deal may be called the doctrine of the judgment and that of the restoration.</w:t>
      </w:r>
    </w:p>
    <w:p w14:paraId="5BDB7DF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我们必须处理的两个主题可以被称为审判的教义和复兴的教义。</w:t>
      </w:r>
    </w:p>
    <w:p w14:paraId="3533B2E5">
      <w:pPr>
        <w:spacing w:before="322" w:line="252" w:lineRule="auto"/>
        <w:ind w:left="1" w:firstLine="11"/>
        <w:jc w:val="both"/>
        <w:rPr>
          <w:rFonts w:hint="eastAsia" w:ascii="微软雅黑" w:hAnsi="微软雅黑" w:eastAsia="微软雅黑" w:cs="微软雅黑"/>
          <w:spacing w:val="-2"/>
          <w:sz w:val="30"/>
          <w:szCs w:val="30"/>
        </w:rPr>
      </w:pPr>
    </w:p>
    <w:p w14:paraId="6B0DCD4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order to justify the characterization of these as eschatology, we should sharply mark what is the specific difference of eschatology from the Biblical standpoint.</w:t>
      </w:r>
    </w:p>
    <w:p w14:paraId="2431F36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为了证明将这些特征描述为末世论(eschatology)是合理的，我们应该明确地标示末世论从圣经观点来看的具体区别是什么。</w:t>
      </w:r>
    </w:p>
    <w:p w14:paraId="5AC200DC">
      <w:pPr>
        <w:spacing w:before="322" w:line="252" w:lineRule="auto"/>
        <w:ind w:left="1" w:firstLine="11"/>
        <w:jc w:val="both"/>
        <w:rPr>
          <w:rFonts w:hint="eastAsia" w:ascii="微软雅黑" w:hAnsi="微软雅黑" w:eastAsia="微软雅黑" w:cs="微软雅黑"/>
          <w:spacing w:val="-2"/>
          <w:sz w:val="30"/>
          <w:szCs w:val="30"/>
        </w:rPr>
      </w:pPr>
    </w:p>
    <w:p w14:paraId="5E5B91B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abstract it might seem more appropriate to fit in the crises described by the prophets with the general up-and-downward movement of history, each one being co-ordinated with preceding and following events.</w:t>
      </w:r>
    </w:p>
    <w:p w14:paraId="1EE1B3A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抽象地说，将先知们所描述的危机与历史的总体起伏运动相配合，每个危机都与先前和随后的事件协调一致，似乎更恰当。</w:t>
      </w:r>
    </w:p>
    <w:p w14:paraId="643EF00E">
      <w:pPr>
        <w:spacing w:before="322" w:line="252" w:lineRule="auto"/>
        <w:ind w:left="1" w:firstLine="11"/>
        <w:jc w:val="both"/>
        <w:rPr>
          <w:rFonts w:hint="eastAsia" w:ascii="微软雅黑" w:hAnsi="微软雅黑" w:eastAsia="微软雅黑" w:cs="微软雅黑"/>
          <w:spacing w:val="-2"/>
          <w:sz w:val="30"/>
          <w:szCs w:val="30"/>
        </w:rPr>
      </w:pPr>
    </w:p>
    <w:p w14:paraId="3FCA8E2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would miss the very point of the eschatological peculiarity.</w:t>
      </w:r>
    </w:p>
    <w:p w14:paraId="69EBE46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但这会错失末世论(eschatological)特殊性的关键点。</w:t>
      </w:r>
    </w:p>
    <w:p w14:paraId="4FF46D5D">
      <w:pPr>
        <w:spacing w:before="322" w:line="252" w:lineRule="auto"/>
        <w:ind w:left="1" w:firstLine="11"/>
        <w:jc w:val="both"/>
        <w:rPr>
          <w:rFonts w:hint="eastAsia" w:ascii="微软雅黑" w:hAnsi="微软雅黑" w:eastAsia="微软雅黑" w:cs="微软雅黑"/>
          <w:spacing w:val="-2"/>
          <w:sz w:val="30"/>
          <w:szCs w:val="30"/>
        </w:rPr>
      </w:pPr>
    </w:p>
    <w:p w14:paraId="2475E7D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consists in that the crises described are not ordinary upheavals, but such as lead to an abiding order of things, in which the prophetic vision comes to rest.</w:t>
      </w:r>
    </w:p>
    <w:p w14:paraId="11255FE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这在于所描述的危机不是普通的动荡，而是那种导向一个持久的事物秩序，先知性的异象在其中得到安息。</w:t>
      </w:r>
    </w:p>
    <w:p w14:paraId="7E651F99">
      <w:pPr>
        <w:spacing w:before="322" w:line="252" w:lineRule="auto"/>
        <w:ind w:left="1" w:firstLine="11"/>
        <w:jc w:val="both"/>
        <w:rPr>
          <w:rFonts w:hint="eastAsia" w:ascii="微软雅黑" w:hAnsi="微软雅黑" w:eastAsia="微软雅黑" w:cs="微软雅黑"/>
          <w:spacing w:val="-2"/>
          <w:sz w:val="30"/>
          <w:szCs w:val="30"/>
        </w:rPr>
      </w:pPr>
    </w:p>
    <w:p w14:paraId="1BD0A58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Finality and consummation form the specific difference of prophetic, as of all other Biblical eschatology.</w:t>
      </w:r>
    </w:p>
    <w:p w14:paraId="51EFEF2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终极性(Finality)和成全(consummation)构成了先知性末世论，以及所有其他圣经末世论的具体区别。</w:t>
      </w:r>
    </w:p>
    <w:p w14:paraId="17573E3E">
      <w:pPr>
        <w:spacing w:before="322" w:line="252" w:lineRule="auto"/>
        <w:ind w:left="1" w:firstLine="11"/>
        <w:jc w:val="both"/>
        <w:rPr>
          <w:rFonts w:hint="eastAsia" w:ascii="微软雅黑" w:hAnsi="微软雅黑" w:eastAsia="微软雅黑" w:cs="微软雅黑"/>
          <w:spacing w:val="-2"/>
          <w:sz w:val="30"/>
          <w:szCs w:val="30"/>
        </w:rPr>
      </w:pPr>
    </w:p>
    <w:p w14:paraId="1701C3C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judgment predicted is the judgment, and the restoration is the restoration, of the末了.</w:t>
      </w:r>
    </w:p>
    <w:p w14:paraId="06BA48E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所预言的审判是末了的审判，复兴是末了的复兴。</w:t>
      </w:r>
    </w:p>
    <w:p w14:paraId="729A1E5F">
      <w:pPr>
        <w:spacing w:before="322" w:line="252" w:lineRule="auto"/>
        <w:ind w:left="1" w:firstLine="11"/>
        <w:jc w:val="both"/>
        <w:rPr>
          <w:rFonts w:hint="eastAsia" w:ascii="微软雅黑" w:hAnsi="微软雅黑" w:eastAsia="微软雅黑" w:cs="微软雅黑"/>
          <w:spacing w:val="-2"/>
          <w:sz w:val="30"/>
          <w:szCs w:val="30"/>
        </w:rPr>
      </w:pPr>
    </w:p>
    <w:p w14:paraId="3FDAED2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other peculiarity to be noted is really a consequence of the one just stated.</w:t>
      </w:r>
    </w:p>
    <w:p w14:paraId="3207D81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需要注意的另一个特点，实际上是刚才所述特点的一个结果。</w:t>
      </w:r>
    </w:p>
    <w:p w14:paraId="2492B209">
      <w:pPr>
        <w:spacing w:before="322" w:line="252" w:lineRule="auto"/>
        <w:ind w:left="1" w:firstLine="11"/>
        <w:jc w:val="both"/>
        <w:rPr>
          <w:rFonts w:hint="eastAsia" w:ascii="微软雅黑" w:hAnsi="微软雅黑" w:eastAsia="微软雅黑" w:cs="微软雅黑"/>
          <w:spacing w:val="-2"/>
          <w:sz w:val="30"/>
          <w:szCs w:val="30"/>
        </w:rPr>
      </w:pPr>
    </w:p>
    <w:p w14:paraId="2D105CF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Whenever the prophets speak in terms of judgment, immediately the vision of the state of glory obtrudes itself upon their view, and they concatenate the two in a way altogether regardless of chronological interludes.</w:t>
      </w:r>
    </w:p>
    <w:p w14:paraId="29B1A9E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每当先知们谈论审判时，荣耀状态的异象立即闯入他们的视野，他们将两者连接在一起的方式完全不顾时间上的间隔。</w:t>
      </w:r>
    </w:p>
    <w:p w14:paraId="28EFC38D">
      <w:pPr>
        <w:spacing w:before="322" w:line="252" w:lineRule="auto"/>
        <w:ind w:left="1" w:firstLine="11"/>
        <w:jc w:val="both"/>
        <w:rPr>
          <w:rFonts w:hint="eastAsia" w:ascii="微软雅黑" w:hAnsi="微软雅黑" w:eastAsia="微软雅黑" w:cs="微软雅黑"/>
          <w:spacing w:val="-2"/>
          <w:sz w:val="30"/>
          <w:szCs w:val="30"/>
        </w:rPr>
      </w:pPr>
    </w:p>
    <w:p w14:paraId="160774C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 couples with the defeat of the Assyrians under Sennacherib the unequalled pictures of the glory of the end, and the impression might be created that the latter was just waiting for the former, to make its immediate appearance.</w:t>
      </w:r>
    </w:p>
    <w:p w14:paraId="7ECC2F9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以赛亚(Isaiah)将西拿基立(Sennacherib)手下亚述人(Assyrians)的失败与末了荣耀的无与伦比的图景联系起来，这可能会造成一种印象，即后者只是在等待前者，以便立即出现。</w:t>
      </w:r>
    </w:p>
    <w:p w14:paraId="01C5445B">
      <w:pPr>
        <w:spacing w:before="322" w:line="252" w:lineRule="auto"/>
        <w:ind w:left="1" w:firstLine="11"/>
        <w:jc w:val="both"/>
        <w:rPr>
          <w:rFonts w:hint="eastAsia" w:ascii="微软雅黑" w:hAnsi="微软雅黑" w:eastAsia="微软雅黑" w:cs="微软雅黑"/>
          <w:spacing w:val="-2"/>
          <w:sz w:val="30"/>
          <w:szCs w:val="30"/>
        </w:rPr>
      </w:pPr>
    </w:p>
    <w:p w14:paraId="250B3FB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vision 'hastens' under their eye.</w:t>
      </w:r>
    </w:p>
    <w:p w14:paraId="6DAEB3F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异象在他们眼前“加速”。</w:t>
      </w:r>
    </w:p>
    <w:p w14:paraId="7CD54254">
      <w:pPr>
        <w:spacing w:before="322" w:line="252" w:lineRule="auto"/>
        <w:ind w:left="1" w:firstLine="11"/>
        <w:jc w:val="both"/>
        <w:rPr>
          <w:rFonts w:hint="eastAsia" w:ascii="微软雅黑" w:hAnsi="微软雅黑" w:eastAsia="微软雅黑" w:cs="微软雅黑"/>
          <w:spacing w:val="-2"/>
          <w:sz w:val="30"/>
          <w:szCs w:val="30"/>
        </w:rPr>
      </w:pPr>
    </w:p>
    <w:p w14:paraId="64BAF0A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philosophy of this foreshortening of the beyond-prospect is one of the most difficult things in the interpretation of prophecy in Old Testament and New Testament alike.</w:t>
      </w:r>
    </w:p>
    <w:p w14:paraId="196E2EA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这种对未来前景的透视缩短的哲学是解释旧约和新约预言中最困难的事情之一。</w:t>
      </w:r>
    </w:p>
    <w:p w14:paraId="6799DBF5">
      <w:pPr>
        <w:spacing w:before="322" w:line="252" w:lineRule="auto"/>
        <w:ind w:left="1" w:firstLine="11"/>
        <w:jc w:val="both"/>
        <w:rPr>
          <w:rFonts w:hint="eastAsia" w:ascii="微软雅黑" w:hAnsi="微软雅黑" w:eastAsia="微软雅黑" w:cs="微软雅黑"/>
          <w:spacing w:val="-2"/>
          <w:sz w:val="30"/>
          <w:szCs w:val="30"/>
        </w:rPr>
      </w:pPr>
    </w:p>
    <w:p w14:paraId="033C7D5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cannot here further dwell upon it.</w:t>
      </w:r>
    </w:p>
    <w:p w14:paraId="68D55B2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我们在此不能再深入探讨。</w:t>
      </w:r>
    </w:p>
    <w:p w14:paraId="64141DB4">
      <w:pPr>
        <w:spacing w:before="322" w:line="252" w:lineRule="auto"/>
        <w:ind w:left="1" w:firstLine="11"/>
        <w:jc w:val="both"/>
        <w:rPr>
          <w:rFonts w:hint="eastAsia" w:ascii="微软雅黑" w:hAnsi="微软雅黑" w:eastAsia="微软雅黑" w:cs="微软雅黑"/>
          <w:spacing w:val="-2"/>
          <w:sz w:val="30"/>
          <w:szCs w:val="30"/>
        </w:rPr>
      </w:pPr>
    </w:p>
    <w:p w14:paraId="24A67D2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HOSEA</w:t>
      </w:r>
    </w:p>
    <w:p w14:paraId="53A720C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何西阿(HOSEA)</w:t>
      </w:r>
    </w:p>
    <w:p w14:paraId="5E566F1E">
      <w:pPr>
        <w:spacing w:before="322" w:line="252" w:lineRule="auto"/>
        <w:ind w:left="1" w:firstLine="11"/>
        <w:jc w:val="both"/>
        <w:rPr>
          <w:rFonts w:hint="eastAsia" w:ascii="微软雅黑" w:hAnsi="微软雅黑" w:eastAsia="微软雅黑" w:cs="微软雅黑"/>
          <w:spacing w:val="-2"/>
          <w:sz w:val="30"/>
          <w:szCs w:val="30"/>
        </w:rPr>
      </w:pPr>
    </w:p>
    <w:p w14:paraId="38373BA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manner of the description of the judgment varies according to the individual manner and style of the prophet.</w:t>
      </w:r>
    </w:p>
    <w:p w14:paraId="1789DC8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对审判的描述方式根据先知的个人风格和方式而有所不同。</w:t>
      </w:r>
    </w:p>
    <w:p w14:paraId="29C8AE9D">
      <w:pPr>
        <w:spacing w:before="322" w:line="252" w:lineRule="auto"/>
        <w:ind w:left="1" w:firstLine="11"/>
        <w:jc w:val="both"/>
        <w:rPr>
          <w:rFonts w:hint="eastAsia" w:ascii="微软雅黑" w:hAnsi="微软雅黑" w:eastAsia="微软雅黑" w:cs="微软雅黑"/>
          <w:spacing w:val="-2"/>
          <w:sz w:val="30"/>
          <w:szCs w:val="30"/>
        </w:rPr>
      </w:pPr>
    </w:p>
    <w:p w14:paraId="48F763E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Hosea the idea is more fully elaborated than with the others, precisely because there is more of the individual in it.</w:t>
      </w:r>
    </w:p>
    <w:p w14:paraId="1563DA0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在何西阿(Hosea)那里，这个概念比在其他先知那里得到了更充分的阐述，正是因为它具有更多的个体性。</w:t>
      </w:r>
    </w:p>
    <w:p w14:paraId="094BBFAA">
      <w:pPr>
        <w:spacing w:before="322" w:line="252" w:lineRule="auto"/>
        <w:ind w:left="1" w:firstLine="11"/>
        <w:jc w:val="both"/>
        <w:rPr>
          <w:rFonts w:hint="eastAsia" w:ascii="微软雅黑" w:hAnsi="微软雅黑" w:eastAsia="微软雅黑" w:cs="微软雅黑"/>
          <w:spacing w:val="-2"/>
          <w:sz w:val="30"/>
          <w:szCs w:val="30"/>
        </w:rPr>
      </w:pPr>
    </w:p>
    <w:p w14:paraId="332B2F9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Hosea, indeed, agrees with the others in declaring it 'punishment' inspired by wrath [9:15; 11:8, 9].</w:t>
      </w:r>
    </w:p>
    <w:p w14:paraId="11D3960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何西阿(Hosea)确实同意其他先知的看法，宣布它是受烈怒所激发的“惩罚” [9:15; 11:8, 9]。</w:t>
      </w:r>
    </w:p>
    <w:p w14:paraId="7CB6764C">
      <w:pPr>
        <w:spacing w:before="322" w:line="252" w:lineRule="auto"/>
        <w:ind w:left="1" w:firstLine="11"/>
        <w:jc w:val="both"/>
        <w:rPr>
          <w:rFonts w:hint="eastAsia" w:ascii="微软雅黑" w:hAnsi="微软雅黑" w:eastAsia="微软雅黑" w:cs="微软雅黑"/>
          <w:spacing w:val="-2"/>
          <w:sz w:val="30"/>
          <w:szCs w:val="30"/>
        </w:rPr>
      </w:pPr>
    </w:p>
    <w:p w14:paraId="7E71F64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on the other hand the same judgment also serves the opposite purpose.</w:t>
      </w:r>
    </w:p>
    <w:p w14:paraId="09C848A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但另一方面，同样的审判也服务于相反的目的。</w:t>
      </w:r>
    </w:p>
    <w:p w14:paraId="45A1CC89">
      <w:pPr>
        <w:spacing w:before="322" w:line="252" w:lineRule="auto"/>
        <w:ind w:left="1" w:firstLine="11"/>
        <w:jc w:val="both"/>
        <w:rPr>
          <w:rFonts w:hint="eastAsia" w:ascii="微软雅黑" w:hAnsi="微软雅黑" w:eastAsia="微软雅黑" w:cs="微软雅黑"/>
          <w:spacing w:val="-2"/>
          <w:sz w:val="30"/>
          <w:szCs w:val="30"/>
        </w:rPr>
      </w:pPr>
    </w:p>
    <w:p w14:paraId="7B1AFD3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serves as a chastisement imposed by love to discipline Israel, Jehovah's son.</w:t>
      </w:r>
    </w:p>
    <w:p w14:paraId="60FCC64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它作为一种由爱施加的管教，用以训练以色列，耶和华(Jehovah)的儿子。</w:t>
      </w:r>
    </w:p>
    <w:p w14:paraId="3117FF30">
      <w:pPr>
        <w:spacing w:before="322" w:line="252" w:lineRule="auto"/>
        <w:ind w:left="1" w:firstLine="11"/>
        <w:jc w:val="both"/>
        <w:rPr>
          <w:rFonts w:hint="eastAsia" w:ascii="微软雅黑" w:hAnsi="微软雅黑" w:eastAsia="微软雅黑" w:cs="微软雅黑"/>
          <w:spacing w:val="-2"/>
          <w:sz w:val="30"/>
          <w:szCs w:val="30"/>
        </w:rPr>
      </w:pPr>
    </w:p>
    <w:p w14:paraId="6B75486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reference to the former, notice that national death is specified as the wages of national sin [5:2; 7:9; 13:14].</w:t>
      </w:r>
    </w:p>
    <w:p w14:paraId="5D4B18C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关于前者，请注意民族性的死亡被明确为民族之罪的工价 [5:2; 7:9; 13:14]。</w:t>
      </w:r>
    </w:p>
    <w:p w14:paraId="1C21EF1F">
      <w:pPr>
        <w:spacing w:before="322" w:line="252" w:lineRule="auto"/>
        <w:ind w:left="1" w:firstLine="11"/>
        <w:jc w:val="both"/>
        <w:rPr>
          <w:rFonts w:hint="eastAsia" w:ascii="微软雅黑" w:hAnsi="微软雅黑" w:eastAsia="微软雅黑" w:cs="微软雅黑"/>
          <w:spacing w:val="-2"/>
          <w:sz w:val="30"/>
          <w:szCs w:val="30"/>
        </w:rPr>
      </w:pPr>
    </w:p>
    <w:p w14:paraId="2518B06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passage should be rendered interrogatively: 'Shall I ransom them from the power of the grave, redeem them from death?'</w:t>
      </w:r>
    </w:p>
    <w:p w14:paraId="1A68AF8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最后一段经文应该以疑问句的形式翻译：“我岂要从阴间(grave)的权势下救赎他们，从死亡中救赎他们呢？”</w:t>
      </w:r>
    </w:p>
    <w:p w14:paraId="51E8A1E3">
      <w:pPr>
        <w:spacing w:before="322" w:line="252" w:lineRule="auto"/>
        <w:ind w:left="1" w:firstLine="11"/>
        <w:jc w:val="both"/>
        <w:rPr>
          <w:rFonts w:hint="eastAsia" w:ascii="微软雅黑" w:hAnsi="微软雅黑" w:eastAsia="微软雅黑" w:cs="微软雅黑"/>
          <w:spacing w:val="-2"/>
          <w:sz w:val="30"/>
          <w:szCs w:val="30"/>
        </w:rPr>
      </w:pPr>
    </w:p>
    <w:p w14:paraId="3C27949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answer required is negative, and Jehovah Himself proceeds to give it by summoning the plagues of death to overwhelm them: 'O death, where are thy plagues; O grave, where is thy destruction? Repentance shall be hid from mine eyes.'</w:t>
      </w:r>
    </w:p>
    <w:p w14:paraId="0634ED7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所需的答案是否定的，耶和华(Jehovah)自己接着通过召唤死亡的瘟疫来淹没他们，给出了答案：“死亡啊，你的瘟疫在哪里？阴间(grave)啊，你的毁灭在哪里？后悔必在我眼前隐藏。”</w:t>
      </w:r>
    </w:p>
    <w:p w14:paraId="37D05BE8">
      <w:pPr>
        <w:spacing w:before="322" w:line="252" w:lineRule="auto"/>
        <w:ind w:left="1" w:firstLine="11"/>
        <w:jc w:val="both"/>
        <w:rPr>
          <w:rFonts w:hint="eastAsia" w:ascii="微软雅黑" w:hAnsi="微软雅黑" w:eastAsia="微软雅黑" w:cs="微软雅黑"/>
          <w:spacing w:val="-2"/>
          <w:sz w:val="30"/>
          <w:szCs w:val="30"/>
        </w:rPr>
      </w:pPr>
    </w:p>
    <w:p w14:paraId="6C94F1C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(Observe the magnificent manner in which Paul has turned this question into its triumphant opposite in 1 Cor. 15:55.)</w:t>
      </w:r>
    </w:p>
    <w:p w14:paraId="693856A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（请注意保罗(Paul)在哥林多前书 15:55 中，以何等宏伟的方式将这个问题变成了它胜利的对立面。）</w:t>
      </w:r>
    </w:p>
    <w:p w14:paraId="2710D655">
      <w:pPr>
        <w:spacing w:before="322" w:line="252" w:lineRule="auto"/>
        <w:ind w:left="1" w:firstLine="11"/>
        <w:jc w:val="both"/>
        <w:rPr>
          <w:rFonts w:hint="eastAsia" w:ascii="微软雅黑" w:hAnsi="微软雅黑" w:eastAsia="微软雅黑" w:cs="微软雅黑"/>
          <w:spacing w:val="-2"/>
          <w:sz w:val="30"/>
          <w:szCs w:val="30"/>
        </w:rPr>
      </w:pPr>
    </w:p>
    <w:p w14:paraId="04B9EDC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13:13 is the passage in which these two aspects of the judgment, the destructive and the disciplinary one, are most clearly distinguished.</w:t>
      </w:r>
    </w:p>
    <w:p w14:paraId="2ADDC36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 13:13 节是这段经文，其中审判的这两个方面，即毁灭性和管教性，被最清楚地区分开来。</w:t>
      </w:r>
    </w:p>
    <w:p w14:paraId="3A4E042F">
      <w:pPr>
        <w:spacing w:before="322" w:line="252" w:lineRule="auto"/>
        <w:ind w:left="1" w:firstLine="11"/>
        <w:jc w:val="both"/>
        <w:rPr>
          <w:rFonts w:hint="eastAsia" w:ascii="微软雅黑" w:hAnsi="微软雅黑" w:eastAsia="微软雅黑" w:cs="微软雅黑"/>
          <w:spacing w:val="-2"/>
          <w:sz w:val="30"/>
          <w:szCs w:val="30"/>
        </w:rPr>
      </w:pPr>
    </w:p>
    <w:p w14:paraId="4714384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the new Israel is the son to be born, the old sinful Israel the mother, who dies in giving birth to the child.</w:t>
      </w:r>
    </w:p>
    <w:p w14:paraId="2B82CCA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这里，新的以色列是即将诞生的儿子，旧的犯罪的以色列是母亲，她在生下孩子时死去。</w:t>
      </w:r>
    </w:p>
    <w:p w14:paraId="313363AB">
      <w:pPr>
        <w:spacing w:before="322" w:line="252" w:lineRule="auto"/>
        <w:ind w:left="1" w:firstLine="11"/>
        <w:jc w:val="both"/>
        <w:rPr>
          <w:rFonts w:hint="eastAsia" w:ascii="微软雅黑" w:hAnsi="微软雅黑" w:eastAsia="微软雅黑" w:cs="微软雅黑"/>
          <w:spacing w:val="-2"/>
          <w:sz w:val="30"/>
          <w:szCs w:val="30"/>
        </w:rPr>
      </w:pPr>
    </w:p>
    <w:p w14:paraId="15621E4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dependence on the marriage-idea, all calamities of the judgment result from this, that Jehovah personally withdraws from Israel [5:6, 15; 9:12].</w:t>
      </w:r>
    </w:p>
    <w:p w14:paraId="0FDEF66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根据婚姻观念，审判的所有灾难都是由于耶和华(Jehovah)亲自从以色列中收回而产生的 [5:6, 15; 9:12]。</w:t>
      </w:r>
    </w:p>
    <w:p w14:paraId="6DECC2CF">
      <w:pPr>
        <w:spacing w:before="322" w:line="252" w:lineRule="auto"/>
        <w:ind w:left="1" w:firstLine="11"/>
        <w:jc w:val="both"/>
        <w:rPr>
          <w:rFonts w:hint="eastAsia" w:ascii="微软雅黑" w:hAnsi="微软雅黑" w:eastAsia="微软雅黑" w:cs="微软雅黑"/>
          <w:spacing w:val="-2"/>
          <w:sz w:val="30"/>
          <w:szCs w:val="30"/>
        </w:rPr>
      </w:pPr>
    </w:p>
    <w:p w14:paraId="55DE088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judgment leads to conversion in more than one way.</w:t>
      </w:r>
    </w:p>
    <w:p w14:paraId="3E5BD47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审判以不止一种方式引导人归正。</w:t>
      </w:r>
    </w:p>
    <w:p w14:paraId="727DAFFB">
      <w:pPr>
        <w:spacing w:before="322" w:line="252" w:lineRule="auto"/>
        <w:ind w:left="1" w:firstLine="11"/>
        <w:jc w:val="both"/>
        <w:rPr>
          <w:rFonts w:hint="eastAsia" w:ascii="微软雅黑" w:hAnsi="微软雅黑" w:eastAsia="微软雅黑" w:cs="微软雅黑"/>
          <w:spacing w:val="-2"/>
          <w:sz w:val="30"/>
          <w:szCs w:val="30"/>
        </w:rPr>
      </w:pPr>
    </w:p>
    <w:p w14:paraId="4034517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enlightens as to the causes which have provoked Jehovah's wrath; it does this by striking the instruments of sinning involved in each, and thus prepares the way for conviction of sin [8:6; 10:2–8, 14, 15; 11:6].</w:t>
      </w:r>
    </w:p>
    <w:p w14:paraId="2811067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它使人明白激怒耶和华(Jehovah)烈怒的原因；它通过打击每一个被涉及的犯罪工具来实现这一点，从而为罪的确信预备道路 [8:6; 10:2–8, 14, 15; 11:6]。</w:t>
      </w:r>
    </w:p>
    <w:p w14:paraId="5A3EBE1C">
      <w:pPr>
        <w:spacing w:before="322" w:line="252" w:lineRule="auto"/>
        <w:ind w:left="1" w:firstLine="11"/>
        <w:jc w:val="both"/>
        <w:rPr>
          <w:rFonts w:hint="eastAsia" w:ascii="微软雅黑" w:hAnsi="微软雅黑" w:eastAsia="微软雅黑" w:cs="微软雅黑"/>
          <w:spacing w:val="-2"/>
          <w:sz w:val="30"/>
          <w:szCs w:val="30"/>
        </w:rPr>
      </w:pPr>
    </w:p>
    <w:p w14:paraId="4B8FDFE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Forcibly it separates Israel from the objects of her adulterous love [2:9, 12; 3:3–5].</w:t>
      </w:r>
    </w:p>
    <w:p w14:paraId="6A5DD2B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它强行使以色列与她奸淫之爱的对象分开 [2:9, 12; 3:3–5]。</w:t>
      </w:r>
    </w:p>
    <w:p w14:paraId="79E68510">
      <w:pPr>
        <w:spacing w:before="322" w:line="252" w:lineRule="auto"/>
        <w:ind w:left="1" w:firstLine="11"/>
        <w:jc w:val="both"/>
        <w:rPr>
          <w:rFonts w:hint="eastAsia" w:ascii="微软雅黑" w:hAnsi="微软雅黑" w:eastAsia="微软雅黑" w:cs="微软雅黑"/>
          <w:spacing w:val="-2"/>
          <w:sz w:val="30"/>
          <w:szCs w:val="30"/>
        </w:rPr>
      </w:pPr>
    </w:p>
    <w:p w14:paraId="46E3F56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Symbolically this is expressed by the feature that there is no intercourse between Hosea and his wife.</w:t>
      </w:r>
    </w:p>
    <w:p w14:paraId="4EF92E3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从象征意义上来说，这通过何西阿(Hosea)和祂的妻子之间没有交合这一特点来表达。</w:t>
      </w:r>
    </w:p>
    <w:p w14:paraId="7FA306E4">
      <w:pPr>
        <w:spacing w:before="322" w:line="252" w:lineRule="auto"/>
        <w:ind w:left="1" w:firstLine="11"/>
        <w:jc w:val="both"/>
        <w:rPr>
          <w:rFonts w:hint="eastAsia" w:ascii="微软雅黑" w:hAnsi="微软雅黑" w:eastAsia="微软雅黑" w:cs="微软雅黑"/>
          <w:spacing w:val="-2"/>
          <w:sz w:val="30"/>
          <w:szCs w:val="30"/>
        </w:rPr>
      </w:pPr>
    </w:p>
    <w:p w14:paraId="24D997F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prophet also keeps his wife isolated from himself after having received her back [3:3]: 'so will I also be toward thee.'</w:t>
      </w:r>
    </w:p>
    <w:p w14:paraId="272BFD7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但这位先知在接回妻子之后，也让她与自己保持隔离 [3:3]：“我向你也要如此。”</w:t>
      </w:r>
    </w:p>
    <w:p w14:paraId="682B813E">
      <w:pPr>
        <w:spacing w:before="322" w:line="252" w:lineRule="auto"/>
        <w:ind w:left="1" w:firstLine="11"/>
        <w:jc w:val="both"/>
        <w:rPr>
          <w:rFonts w:hint="eastAsia" w:ascii="微软雅黑" w:hAnsi="微软雅黑" w:eastAsia="微软雅黑" w:cs="微软雅黑"/>
          <w:spacing w:val="-2"/>
          <w:sz w:val="30"/>
          <w:szCs w:val="30"/>
        </w:rPr>
      </w:pPr>
    </w:p>
    <w:p w14:paraId="2908BCD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Jehovah in like manner will keep Himself separated from the people during the exile, to enable them to obtain a truer conception of His character, for otherwise they would only have turned from the other gods to their own caricature of Jehovah.</w:t>
      </w:r>
    </w:p>
    <w:p w14:paraId="051BF7F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耶和华(Jehovah)同样会在流亡期间使祂自己与百姓保持分离，以便他们获得对祂品格更真实的理解，否则他们只会从别的神转向他们自己对耶和华(Jehovah)的拙劣模仿。</w:t>
      </w:r>
    </w:p>
    <w:p w14:paraId="4A40FE39">
      <w:pPr>
        <w:spacing w:before="322" w:line="252" w:lineRule="auto"/>
        <w:ind w:left="1" w:firstLine="11"/>
        <w:jc w:val="both"/>
        <w:rPr>
          <w:rFonts w:hint="eastAsia" w:ascii="微软雅黑" w:hAnsi="微软雅黑" w:eastAsia="微软雅黑" w:cs="微软雅黑"/>
          <w:spacing w:val="-2"/>
          <w:sz w:val="30"/>
          <w:szCs w:val="30"/>
        </w:rPr>
      </w:pPr>
    </w:p>
    <w:p w14:paraId="2A04E8D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 these preparations Israel is won back by an unparalleled new revelation of Jehovah's love [2:14, 15].</w:t>
      </w:r>
    </w:p>
    <w:p w14:paraId="428904D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经过这些预备之后，以色列被耶和华(Jehovah)的爱以前所未有的新启示赢回 [2:14, 15]。</w:t>
      </w:r>
    </w:p>
    <w:p w14:paraId="1FCE28B9">
      <w:pPr>
        <w:spacing w:before="322" w:line="252" w:lineRule="auto"/>
        <w:ind w:left="1" w:firstLine="11"/>
        <w:jc w:val="both"/>
        <w:rPr>
          <w:rFonts w:hint="eastAsia" w:ascii="微软雅黑" w:hAnsi="微软雅黑" w:eastAsia="微软雅黑" w:cs="微软雅黑"/>
          <w:spacing w:val="-2"/>
          <w:sz w:val="30"/>
          <w:szCs w:val="30"/>
        </w:rPr>
      </w:pPr>
    </w:p>
    <w:p w14:paraId="17CDCDF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conscious results of these experiences are described in chap. 14.</w:t>
      </w:r>
    </w:p>
    <w:p w14:paraId="39DB99B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这些经历的有意识的结果在第 14 章中被描述。</w:t>
      </w:r>
    </w:p>
    <w:p w14:paraId="1E76B3E8">
      <w:pPr>
        <w:spacing w:before="322" w:line="252" w:lineRule="auto"/>
        <w:ind w:left="1" w:firstLine="11"/>
        <w:jc w:val="both"/>
        <w:rPr>
          <w:rFonts w:hint="eastAsia" w:ascii="微软雅黑" w:hAnsi="微软雅黑" w:eastAsia="微软雅黑" w:cs="微软雅黑"/>
          <w:spacing w:val="-2"/>
          <w:sz w:val="30"/>
          <w:szCs w:val="30"/>
        </w:rPr>
      </w:pPr>
    </w:p>
    <w:p w14:paraId="1673777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is the picture of Israel's conversion.</w:t>
      </w:r>
    </w:p>
    <w:p w14:paraId="7AB4152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这里是以色列归正的图景。</w:t>
      </w:r>
    </w:p>
    <w:p w14:paraId="3E40B4AE">
      <w:pPr>
        <w:spacing w:before="322" w:line="252" w:lineRule="auto"/>
        <w:ind w:left="1" w:firstLine="11"/>
        <w:jc w:val="both"/>
        <w:rPr>
          <w:rFonts w:hint="eastAsia" w:ascii="微软雅黑" w:hAnsi="微软雅黑" w:eastAsia="微软雅黑" w:cs="微软雅黑"/>
          <w:spacing w:val="-2"/>
          <w:sz w:val="30"/>
          <w:szCs w:val="30"/>
        </w:rPr>
      </w:pPr>
    </w:p>
    <w:p w14:paraId="5946EEA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involves the profound recognition, not merely of sin, but sinfulness.</w:t>
      </w:r>
    </w:p>
    <w:p w14:paraId="6AD9285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它涉及深刻地认识，不仅是罪，而且是罪性(sinfulness)。</w:t>
      </w:r>
    </w:p>
    <w:p w14:paraId="7581D558">
      <w:pPr>
        <w:spacing w:before="322" w:line="252" w:lineRule="auto"/>
        <w:ind w:left="1" w:firstLine="11"/>
        <w:jc w:val="both"/>
        <w:rPr>
          <w:rFonts w:hint="eastAsia" w:ascii="微软雅黑" w:hAnsi="微软雅黑" w:eastAsia="微软雅黑" w:cs="微软雅黑"/>
          <w:spacing w:val="-2"/>
          <w:sz w:val="30"/>
          <w:szCs w:val="30"/>
        </w:rPr>
      </w:pPr>
    </w:p>
    <w:p w14:paraId="685C025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vs. 2 the word 'all' is to be stressed.</w:t>
      </w:r>
    </w:p>
    <w:p w14:paraId="7F9B288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在第 2 节中，“一切”这个词需要被强调。</w:t>
      </w:r>
    </w:p>
    <w:p w14:paraId="39147E6B">
      <w:pPr>
        <w:spacing w:before="322" w:line="252" w:lineRule="auto"/>
        <w:ind w:left="1" w:firstLine="11"/>
        <w:jc w:val="both"/>
        <w:rPr>
          <w:rFonts w:hint="eastAsia" w:ascii="微软雅黑" w:hAnsi="微软雅黑" w:eastAsia="微软雅黑" w:cs="微软雅黑"/>
          <w:spacing w:val="-2"/>
          <w:sz w:val="30"/>
          <w:szCs w:val="30"/>
        </w:rPr>
      </w:pPr>
    </w:p>
    <w:p w14:paraId="41463F4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two principal forms of sin, pride and sensual idolatry, are specified [vs. 3].</w:t>
      </w:r>
    </w:p>
    <w:p w14:paraId="1B23C56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两种主要的罪恶形式，骄傲和肉体的偶像崇拜，被具体指出 [第 3 节]。</w:t>
      </w:r>
    </w:p>
    <w:p w14:paraId="5E7415B5">
      <w:pPr>
        <w:spacing w:before="322" w:line="252" w:lineRule="auto"/>
        <w:ind w:left="1" w:firstLine="11"/>
        <w:jc w:val="both"/>
        <w:rPr>
          <w:rFonts w:hint="eastAsia" w:ascii="微软雅黑" w:hAnsi="微软雅黑" w:eastAsia="微软雅黑" w:cs="微软雅黑"/>
          <w:spacing w:val="-2"/>
          <w:sz w:val="30"/>
          <w:szCs w:val="30"/>
        </w:rPr>
      </w:pPr>
    </w:p>
    <w:p w14:paraId="0553F22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conviction is voiced that no external worship can buy back Jehovah's favour [vs. 2].</w:t>
      </w:r>
    </w:p>
    <w:p w14:paraId="7136432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表达了这样一种信念：没有任何外在的敬拜可以买回耶和华(Jehovah)的恩惠 [第 2 节]。</w:t>
      </w:r>
    </w:p>
    <w:p w14:paraId="0C7A196A">
      <w:pPr>
        <w:spacing w:before="322" w:line="252" w:lineRule="auto"/>
        <w:ind w:left="1" w:firstLine="11"/>
        <w:jc w:val="both"/>
        <w:rPr>
          <w:rFonts w:hint="eastAsia" w:ascii="微软雅黑" w:hAnsi="微软雅黑" w:eastAsia="微软雅黑" w:cs="微软雅黑"/>
          <w:spacing w:val="-2"/>
          <w:sz w:val="30"/>
          <w:szCs w:val="30"/>
        </w:rPr>
      </w:pPr>
    </w:p>
    <w:p w14:paraId="17110FB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free forgiving love is the sole source of salvation.</w:t>
      </w:r>
    </w:p>
    <w:p w14:paraId="7D765BE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神自由赦免的爱是救恩的唯一源头。</w:t>
      </w:r>
    </w:p>
    <w:p w14:paraId="09FFA4F7">
      <w:pPr>
        <w:spacing w:before="322" w:line="252" w:lineRule="auto"/>
        <w:ind w:left="1" w:firstLine="11"/>
        <w:jc w:val="both"/>
        <w:rPr>
          <w:rFonts w:hint="eastAsia" w:ascii="微软雅黑" w:hAnsi="微软雅黑" w:eastAsia="微软雅黑" w:cs="微软雅黑"/>
          <w:spacing w:val="-2"/>
          <w:sz w:val="30"/>
          <w:szCs w:val="30"/>
        </w:rPr>
      </w:pPr>
    </w:p>
    <w:p w14:paraId="3309AC6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profound humility suffusing the experience strikingly appears in this, that Israel does not call herself Jehovah's wife, nor even His son, but an orphan [vs. 3]; compare also 3:5 and 11:6, passages in which the same peculiar state of mind, penitence mingled with newly-awakened trust and fear, is finely depicted.</w:t>
      </w:r>
    </w:p>
    <w:p w14:paraId="360D3D2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弥漫于这种经历中的深刻谦卑，突出地表现在以色列不称自己为耶和华(Jehovah)的妻子，甚至也不是祂的儿子，而是一个孤儿 [第 3 节]；另比较 3:5 和 11:6，这些经文精妙地描绘了这种同样的特殊心态，即悔罪与新被唤醒的信任和敬畏相混合。</w:t>
      </w:r>
    </w:p>
    <w:p w14:paraId="68C5708C">
      <w:pPr>
        <w:spacing w:before="322" w:line="252" w:lineRule="auto"/>
        <w:ind w:left="1" w:firstLine="11"/>
        <w:jc w:val="both"/>
        <w:rPr>
          <w:rFonts w:hint="eastAsia" w:ascii="微软雅黑" w:hAnsi="微软雅黑" w:eastAsia="微软雅黑" w:cs="微软雅黑"/>
          <w:spacing w:val="-2"/>
          <w:sz w:val="30"/>
          <w:szCs w:val="30"/>
        </w:rPr>
      </w:pPr>
    </w:p>
    <w:p w14:paraId="7F998E7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w:t>
      </w:r>
    </w:p>
    <w:p w14:paraId="0DE3ABD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w:t>
      </w:r>
    </w:p>
    <w:p w14:paraId="66C85245">
      <w:pPr>
        <w:spacing w:before="322" w:line="252" w:lineRule="auto"/>
        <w:ind w:left="1" w:firstLine="11"/>
        <w:jc w:val="both"/>
        <w:rPr>
          <w:rFonts w:hint="eastAsia" w:ascii="微软雅黑" w:hAnsi="微软雅黑" w:eastAsia="微软雅黑" w:cs="微软雅黑"/>
          <w:spacing w:val="-2"/>
          <w:sz w:val="30"/>
          <w:szCs w:val="30"/>
        </w:rPr>
      </w:pPr>
    </w:p>
    <w:p w14:paraId="23E7917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Isaiah the pictures of the judgment are, no less than with Hosea, in keeping with the general tone and temper of the prophet.</w:t>
      </w:r>
    </w:p>
    <w:p w14:paraId="78DE36D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在以赛亚(Isaiah)那里，审判的图景与先知的总体基调和性情相一致，这一点与何西阿(Hosea)一样。</w:t>
      </w:r>
    </w:p>
    <w:p w14:paraId="29A40459">
      <w:pPr>
        <w:spacing w:before="322" w:line="252" w:lineRule="auto"/>
        <w:ind w:left="1" w:firstLine="11"/>
        <w:jc w:val="both"/>
        <w:rPr>
          <w:rFonts w:hint="eastAsia" w:ascii="微软雅黑" w:hAnsi="微软雅黑" w:eastAsia="微软雅黑" w:cs="微软雅黑"/>
          <w:spacing w:val="-2"/>
          <w:sz w:val="30"/>
          <w:szCs w:val="30"/>
        </w:rPr>
      </w:pPr>
    </w:p>
    <w:p w14:paraId="4CB6DFD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mode of thinking and seeing things is theocentric.</w:t>
      </w:r>
    </w:p>
    <w:p w14:paraId="75080A0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祂思考和看待事物的方式是以神为中心(theocentric)的。</w:t>
      </w:r>
    </w:p>
    <w:p w14:paraId="108A9AEC">
      <w:pPr>
        <w:spacing w:before="322" w:line="252" w:lineRule="auto"/>
        <w:ind w:left="1" w:firstLine="11"/>
        <w:jc w:val="both"/>
        <w:rPr>
          <w:rFonts w:hint="eastAsia" w:ascii="微软雅黑" w:hAnsi="微软雅黑" w:eastAsia="微软雅黑" w:cs="微软雅黑"/>
          <w:spacing w:val="-2"/>
          <w:sz w:val="30"/>
          <w:szCs w:val="30"/>
        </w:rPr>
      </w:pPr>
    </w:p>
    <w:p w14:paraId="27E0B4A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vision of the judgment in chap. 2 of itself turns into a theophany.</w:t>
      </w:r>
    </w:p>
    <w:p w14:paraId="3EBC7A7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 2 章中审判的异象本身就转变为神的显现(theophany)。</w:t>
      </w:r>
    </w:p>
    <w:p w14:paraId="5E3255A3">
      <w:pPr>
        <w:spacing w:before="322" w:line="252" w:lineRule="auto"/>
        <w:ind w:left="1" w:firstLine="11"/>
        <w:jc w:val="both"/>
        <w:rPr>
          <w:rFonts w:hint="eastAsia" w:ascii="微软雅黑" w:hAnsi="微软雅黑" w:eastAsia="微软雅黑" w:cs="微软雅黑"/>
          <w:spacing w:val="-2"/>
          <w:sz w:val="30"/>
          <w:szCs w:val="30"/>
        </w:rPr>
      </w:pPr>
    </w:p>
    <w:p w14:paraId="1ED8862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theophany comes in storm and earthquake.</w:t>
      </w:r>
    </w:p>
    <w:p w14:paraId="091934B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神的显现以暴风和地震的形式出现。</w:t>
      </w:r>
    </w:p>
    <w:p w14:paraId="0EEE64AB">
      <w:pPr>
        <w:spacing w:before="322" w:line="252" w:lineRule="auto"/>
        <w:ind w:left="1" w:firstLine="11"/>
        <w:jc w:val="both"/>
        <w:rPr>
          <w:rFonts w:hint="eastAsia" w:ascii="微软雅黑" w:hAnsi="微软雅黑" w:eastAsia="微软雅黑" w:cs="微软雅黑"/>
          <w:spacing w:val="-2"/>
          <w:sz w:val="30"/>
          <w:szCs w:val="30"/>
        </w:rPr>
      </w:pPr>
    </w:p>
    <w:p w14:paraId="0ED107C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the political-military feature is absent.</w:t>
      </w:r>
    </w:p>
    <w:p w14:paraId="23A5CE7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这里没有政治-军事的特征。</w:t>
      </w:r>
    </w:p>
    <w:p w14:paraId="1EF9ABC4">
      <w:pPr>
        <w:spacing w:before="322" w:line="252" w:lineRule="auto"/>
        <w:ind w:left="1" w:firstLine="11"/>
        <w:jc w:val="both"/>
        <w:rPr>
          <w:rFonts w:hint="eastAsia" w:ascii="微软雅黑" w:hAnsi="微软雅黑" w:eastAsia="微软雅黑" w:cs="微软雅黑"/>
          <w:spacing w:val="-2"/>
          <w:sz w:val="30"/>
          <w:szCs w:val="30"/>
        </w:rPr>
      </w:pPr>
    </w:p>
    <w:p w14:paraId="7B5D1B8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theophanic display of the majesty of Jehovah the prophet even loses sight of the destruction that overtakes the sinners, which in reality he had planned to describe.</w:t>
      </w:r>
    </w:p>
    <w:p w14:paraId="6ABA9A2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为了神的显现所展现的耶和华(Jehovah)的威严，这位先知甚至忽略了降临在罪人身上的毁灭，尽管祂实际上原本打算描述它。</w:t>
      </w:r>
    </w:p>
    <w:p w14:paraId="341C965B">
      <w:pPr>
        <w:spacing w:before="322" w:line="252" w:lineRule="auto"/>
        <w:ind w:left="1" w:firstLine="11"/>
        <w:jc w:val="both"/>
        <w:rPr>
          <w:rFonts w:hint="eastAsia" w:ascii="微软雅黑" w:hAnsi="微软雅黑" w:eastAsia="微软雅黑" w:cs="微软雅黑"/>
          <w:spacing w:val="-2"/>
          <w:sz w:val="30"/>
          <w:szCs w:val="30"/>
        </w:rPr>
      </w:pPr>
    </w:p>
    <w:p w14:paraId="071A0B5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judgment as to its intent is with Isaiah (and Micah) mainly a judgment of purification.</w:t>
      </w:r>
    </w:p>
    <w:p w14:paraId="6B69CCA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审判就其意图而言，对以赛亚(Isaiah)（和弥迦(Micah)）来说，主要是一个洁净的审判。</w:t>
      </w:r>
    </w:p>
    <w:p w14:paraId="7A3F3806">
      <w:pPr>
        <w:spacing w:before="322" w:line="252" w:lineRule="auto"/>
        <w:ind w:left="1" w:firstLine="11"/>
        <w:jc w:val="both"/>
        <w:rPr>
          <w:rFonts w:hint="eastAsia" w:ascii="微软雅黑" w:hAnsi="微软雅黑" w:eastAsia="微软雅黑" w:cs="微软雅黑"/>
          <w:spacing w:val="-2"/>
          <w:sz w:val="30"/>
          <w:szCs w:val="30"/>
        </w:rPr>
      </w:pPr>
    </w:p>
    <w:p w14:paraId="30F5D2D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purification is obtained through extirpation of the evil elements.</w:t>
      </w:r>
    </w:p>
    <w:p w14:paraId="707A742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但洁净是通过根除邪恶的要素来实现的。</w:t>
      </w:r>
    </w:p>
    <w:p w14:paraId="49036DE1">
      <w:pPr>
        <w:spacing w:before="322" w:line="252" w:lineRule="auto"/>
        <w:ind w:left="1" w:firstLine="11"/>
        <w:jc w:val="both"/>
        <w:rPr>
          <w:rFonts w:hint="eastAsia" w:ascii="微软雅黑" w:hAnsi="微软雅黑" w:eastAsia="微软雅黑" w:cs="微软雅黑"/>
          <w:spacing w:val="-2"/>
          <w:sz w:val="30"/>
          <w:szCs w:val="30"/>
        </w:rPr>
      </w:pPr>
    </w:p>
    <w:p w14:paraId="5282DEA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process by which the remnant is, as it were, distilled [4:3, 4; 6:11–13; 10:20–23; 17:6, 7; 24:13, 14; 28:5, 6, 23–29].</w:t>
      </w:r>
    </w:p>
    <w:p w14:paraId="3F9B838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这是一个过程，藉此余民(remnant)仿佛被提炼出来 [4:3, 4; 6:11–13; 10:20–23; 17:6, 7; 24:13, 14; 28:5, 6, 23–29]。</w:t>
      </w:r>
    </w:p>
    <w:p w14:paraId="150952CC">
      <w:pPr>
        <w:spacing w:before="322" w:line="252" w:lineRule="auto"/>
        <w:ind w:left="1" w:firstLine="11"/>
        <w:jc w:val="both"/>
        <w:rPr>
          <w:rFonts w:hint="eastAsia" w:ascii="微软雅黑" w:hAnsi="微软雅黑" w:eastAsia="微软雅黑" w:cs="微软雅黑"/>
          <w:spacing w:val="-2"/>
          <w:sz w:val="30"/>
          <w:szCs w:val="30"/>
        </w:rPr>
      </w:pPr>
    </w:p>
    <w:p w14:paraId="06A5D23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comprehensive phrase for all this is 'the day of Jehovah' [2:12].</w:t>
      </w:r>
    </w:p>
    <w:p w14:paraId="5E17EC4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对所有这一切的概括性短语是“耶和华(Jehovah)的日子” [2:12]。</w:t>
      </w:r>
    </w:p>
    <w:p w14:paraId="574EFA98">
      <w:pPr>
        <w:spacing w:before="322" w:line="252" w:lineRule="auto"/>
        <w:ind w:left="1" w:firstLine="11"/>
        <w:jc w:val="both"/>
        <w:rPr>
          <w:rFonts w:hint="eastAsia" w:ascii="微软雅黑" w:hAnsi="微软雅黑" w:eastAsia="微软雅黑" w:cs="微软雅黑"/>
          <w:spacing w:val="-2"/>
          <w:sz w:val="30"/>
          <w:szCs w:val="30"/>
        </w:rPr>
      </w:pPr>
    </w:p>
    <w:p w14:paraId="570E453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phrase occurs also in Amos.</w:t>
      </w:r>
    </w:p>
    <w:p w14:paraId="382F8A8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这个短语也出现在阿摩司(Amos)那里。</w:t>
      </w:r>
    </w:p>
    <w:p w14:paraId="6AF3708C">
      <w:pPr>
        <w:spacing w:before="322" w:line="252" w:lineRule="auto"/>
        <w:ind w:left="1" w:firstLine="11"/>
        <w:jc w:val="both"/>
        <w:rPr>
          <w:rFonts w:hint="eastAsia" w:ascii="微软雅黑" w:hAnsi="微软雅黑" w:eastAsia="微软雅黑" w:cs="微软雅黑"/>
          <w:spacing w:val="-2"/>
          <w:sz w:val="30"/>
          <w:szCs w:val="30"/>
        </w:rPr>
      </w:pPr>
    </w:p>
    <w:p w14:paraId="0509A7A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furnishes one of the proofs for the existence of an ancient pre-prophetic eschatology.</w:t>
      </w:r>
    </w:p>
    <w:p w14:paraId="40831D1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它提供了古代先知时期前末世论(eschatology)存在的一个证明。</w:t>
      </w:r>
    </w:p>
    <w:p w14:paraId="3EDD70AD">
      <w:pPr>
        <w:spacing w:before="322" w:line="252" w:lineRule="auto"/>
        <w:ind w:left="1" w:firstLine="11"/>
        <w:jc w:val="both"/>
        <w:rPr>
          <w:rFonts w:hint="eastAsia" w:ascii="微软雅黑" w:hAnsi="微软雅黑" w:eastAsia="微软雅黑" w:cs="微软雅黑"/>
          <w:spacing w:val="-2"/>
          <w:sz w:val="30"/>
          <w:szCs w:val="30"/>
        </w:rPr>
      </w:pPr>
    </w:p>
    <w:p w14:paraId="285387B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become very important for New Testament revelation as 'the day of the Lord'.</w:t>
      </w:r>
    </w:p>
    <w:p w14:paraId="378EBEC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它作为“主的日子”，对新约启示变得非常重要。</w:t>
      </w:r>
    </w:p>
    <w:p w14:paraId="0CE2570B">
      <w:pPr>
        <w:spacing w:before="322" w:line="252" w:lineRule="auto"/>
        <w:ind w:left="1" w:firstLine="11"/>
        <w:jc w:val="both"/>
        <w:rPr>
          <w:rFonts w:hint="eastAsia" w:ascii="微软雅黑" w:hAnsi="微软雅黑" w:eastAsia="微软雅黑" w:cs="微软雅黑"/>
          <w:spacing w:val="-2"/>
          <w:sz w:val="30"/>
          <w:szCs w:val="30"/>
        </w:rPr>
      </w:pPr>
    </w:p>
    <w:p w14:paraId="3AEBD1A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give it a general theocentric explanation for Isaiah [2:11].</w:t>
      </w:r>
    </w:p>
    <w:p w14:paraId="550FDAD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有些人为以赛亚(Isaiah)给出了一般的以神为中心(theocentric)的解释 [2:11]。</w:t>
      </w:r>
    </w:p>
    <w:p w14:paraId="4BF80892">
      <w:pPr>
        <w:spacing w:before="322" w:line="252" w:lineRule="auto"/>
        <w:ind w:left="1" w:firstLine="11"/>
        <w:jc w:val="both"/>
        <w:rPr>
          <w:rFonts w:hint="eastAsia" w:ascii="微软雅黑" w:hAnsi="微软雅黑" w:eastAsia="微软雅黑" w:cs="微软雅黑"/>
          <w:spacing w:val="-2"/>
          <w:sz w:val="30"/>
          <w:szCs w:val="30"/>
        </w:rPr>
      </w:pPr>
    </w:p>
    <w:p w14:paraId="4410967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这is quite possible that Isaiah gave the idea this turn, but the original sense can hardly have been such.</w:t>
      </w:r>
    </w:p>
    <w:p w14:paraId="1EA9AB0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以赛亚(Isaiah)很可能赋予了这个观念这样的转向，但它原本的意义很难是如此。</w:t>
      </w:r>
    </w:p>
    <w:p w14:paraId="33816FFC">
      <w:pPr>
        <w:spacing w:before="322" w:line="252" w:lineRule="auto"/>
        <w:ind w:left="1" w:firstLine="11"/>
        <w:jc w:val="both"/>
        <w:rPr>
          <w:rFonts w:hint="eastAsia" w:ascii="微软雅黑" w:hAnsi="微软雅黑" w:eastAsia="微软雅黑" w:cs="微软雅黑"/>
          <w:spacing w:val="-2"/>
          <w:sz w:val="30"/>
          <w:szCs w:val="30"/>
        </w:rPr>
      </w:pPr>
    </w:p>
    <w:p w14:paraId="4DEE617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martial explanation has been suggested: the day monopolized by Jehovah as his day of victory; compare 'the day of Midian' [9:4].</w:t>
      </w:r>
    </w:p>
    <w:p w14:paraId="4E604C9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有人提出了一种军事上的解释：这一天被耶和华(Jehovah)垄断作为祂胜利的日子；比较“米甸(Midian)的日子” [9:4]。</w:t>
      </w:r>
    </w:p>
    <w:p w14:paraId="22A07B53">
      <w:pPr>
        <w:spacing w:before="322" w:line="252" w:lineRule="auto"/>
        <w:ind w:left="1" w:firstLine="11"/>
        <w:jc w:val="both"/>
        <w:rPr>
          <w:rFonts w:hint="eastAsia" w:ascii="微软雅黑" w:hAnsi="微软雅黑" w:eastAsia="微软雅黑" w:cs="微软雅黑"/>
          <w:spacing w:val="-2"/>
          <w:sz w:val="30"/>
          <w:szCs w:val="30"/>
        </w:rPr>
      </w:pPr>
    </w:p>
    <w:p w14:paraId="3BCDD90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more plausible derivation, in dependence on Amos 5:20, is that it rests upon the contrast between darkness and light.</w:t>
      </w:r>
    </w:p>
    <w:p w14:paraId="2EA1268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一个更合理的推导，根据阿摩司书 5:20，是它基于黑暗与光明之间的对比。</w:t>
      </w:r>
    </w:p>
    <w:p w14:paraId="43EDAF1D">
      <w:pPr>
        <w:spacing w:before="322" w:line="252" w:lineRule="auto"/>
        <w:ind w:left="1" w:firstLine="11"/>
        <w:jc w:val="both"/>
        <w:rPr>
          <w:rFonts w:hint="eastAsia" w:ascii="微软雅黑" w:hAnsi="微软雅黑" w:eastAsia="微软雅黑" w:cs="微软雅黑"/>
          <w:spacing w:val="-2"/>
          <w:sz w:val="30"/>
          <w:szCs w:val="30"/>
        </w:rPr>
      </w:pPr>
    </w:p>
    <w:p w14:paraId="103E6E8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would be its two diverse manifestations, the one immediately preceding the other.</w:t>
      </w:r>
    </w:p>
    <w:p w14:paraId="44B8660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这将是它的两种不同表现，一个紧接着另一个。</w:t>
      </w:r>
    </w:p>
    <w:p w14:paraId="2E0B33F8">
      <w:pPr>
        <w:spacing w:before="322" w:line="252" w:lineRule="auto"/>
        <w:ind w:left="1" w:firstLine="11"/>
        <w:jc w:val="both"/>
        <w:rPr>
          <w:rFonts w:hint="eastAsia" w:ascii="微软雅黑" w:hAnsi="微软雅黑" w:eastAsia="微软雅黑" w:cs="微软雅黑"/>
          <w:spacing w:val="-2"/>
          <w:sz w:val="30"/>
          <w:szCs w:val="30"/>
        </w:rPr>
      </w:pPr>
    </w:p>
    <w:p w14:paraId="7A4381B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 objection is that on this view it would have been denominated from its better side exclusively, whereas in Old Testament and New Testament alike the emphasis seems differently distributed.</w:t>
      </w:r>
    </w:p>
    <w:p w14:paraId="444DAA0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一个反对意见是，根据这种观点，它将只从其较好的一面被命名，然而在旧约和新约中，重点的分布似乎有所不同。</w:t>
      </w:r>
    </w:p>
    <w:p w14:paraId="7361F9E9">
      <w:pPr>
        <w:spacing w:before="322" w:line="252" w:lineRule="auto"/>
        <w:ind w:left="1" w:firstLine="11"/>
        <w:jc w:val="both"/>
        <w:rPr>
          <w:rFonts w:hint="eastAsia" w:ascii="微软雅黑" w:hAnsi="微软雅黑" w:eastAsia="微软雅黑" w:cs="微软雅黑"/>
          <w:spacing w:val="-2"/>
          <w:sz w:val="30"/>
          <w:szCs w:val="30"/>
        </w:rPr>
      </w:pPr>
    </w:p>
    <w:p w14:paraId="552C009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Amos the doing away with all that is evil stands in the foreground, but with Isaiah it is rather the sweeping away of all that is a caricature of divinity.</w:t>
      </w:r>
    </w:p>
    <w:p w14:paraId="1226B69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在阿摩司(Amos)那里，除去一切邪恶之事处于前景，但在以赛亚(Isaiah)那里，却更多是扫除一切对神性的拙劣模仿。</w:t>
      </w:r>
    </w:p>
    <w:p w14:paraId="266C99BC">
      <w:pPr>
        <w:spacing w:before="322" w:line="252" w:lineRule="auto"/>
        <w:ind w:left="1" w:firstLine="11"/>
        <w:jc w:val="both"/>
        <w:rPr>
          <w:rFonts w:hint="eastAsia" w:ascii="微软雅黑" w:hAnsi="微软雅黑" w:eastAsia="微软雅黑" w:cs="微软雅黑"/>
          <w:spacing w:val="-2"/>
          <w:sz w:val="30"/>
          <w:szCs w:val="30"/>
        </w:rPr>
      </w:pPr>
    </w:p>
    <w:p w14:paraId="5747115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later pieces, chaps. 28–38. a more positive connection between the judgment and the conversion is traceable.</w:t>
      </w:r>
    </w:p>
    <w:p w14:paraId="6D28BF0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在后来的篇章中，第 28–38 章，审判与归正之间可以追溯到一种更积极的联系。</w:t>
      </w:r>
    </w:p>
    <w:p w14:paraId="3AADBED1">
      <w:pPr>
        <w:spacing w:before="322" w:line="252" w:lineRule="auto"/>
        <w:ind w:left="1" w:firstLine="11"/>
        <w:jc w:val="both"/>
        <w:rPr>
          <w:rFonts w:hint="eastAsia" w:ascii="微软雅黑" w:hAnsi="微软雅黑" w:eastAsia="微软雅黑" w:cs="微软雅黑"/>
          <w:spacing w:val="-2"/>
          <w:sz w:val="30"/>
          <w:szCs w:val="30"/>
        </w:rPr>
      </w:pPr>
    </w:p>
    <w:p w14:paraId="7CBD1D8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experiences of the Sennacherib-crisis will not only destroy the wicked and unbelieving; they will also teach the others how great is the sin of Israel and how great the grace of Jehovah.</w:t>
      </w:r>
    </w:p>
    <w:p w14:paraId="3365CBB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西拿基立(Sennacherib)危机中的经历不仅会毁灭邪恶和不信的人；它们也会教导其他人以色列的罪有多大，以及耶和华(Jehovah)的恩典有多大。</w:t>
      </w:r>
    </w:p>
    <w:p w14:paraId="3F2C6061">
      <w:pPr>
        <w:spacing w:before="322" w:line="252" w:lineRule="auto"/>
        <w:ind w:left="1" w:firstLine="11"/>
        <w:jc w:val="both"/>
        <w:rPr>
          <w:rFonts w:hint="eastAsia" w:ascii="微软雅黑" w:hAnsi="微软雅黑" w:eastAsia="微软雅黑" w:cs="微软雅黑"/>
          <w:spacing w:val="-2"/>
          <w:sz w:val="30"/>
          <w:szCs w:val="30"/>
        </w:rPr>
      </w:pPr>
    </w:p>
    <w:p w14:paraId="050FD83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second part of the book the captivity is represented as an atonement (in the Old Testament sense) for the sin of Israel, and this idea of expiation reaches its highest expression in the figure of the 'Servant of Jehovah' of chapter 53.</w:t>
      </w:r>
    </w:p>
    <w:p w14:paraId="152F572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在本书的第二部分，被掳被表现为对以色列的罪的赎罪（在旧约的意义上），而这种赎罪观念在第 53 章的“耶和华的仆人”这个形象中达到了最高的表达。</w:t>
      </w:r>
    </w:p>
    <w:p w14:paraId="4462EA79">
      <w:pPr>
        <w:spacing w:before="322" w:line="252" w:lineRule="auto"/>
        <w:ind w:left="1" w:firstLine="11"/>
        <w:jc w:val="both"/>
        <w:rPr>
          <w:rFonts w:hint="eastAsia" w:ascii="微软雅黑" w:hAnsi="微软雅黑" w:eastAsia="微软雅黑" w:cs="微软雅黑"/>
          <w:spacing w:val="-2"/>
          <w:sz w:val="30"/>
          <w:szCs w:val="30"/>
        </w:rPr>
      </w:pPr>
    </w:p>
    <w:p w14:paraId="363399C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captivity is also represented as leading the true Israel to repentance [59:12–15].</w:t>
      </w:r>
    </w:p>
    <w:p w14:paraId="6585FA6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被掳也被表现为引导真正的以色列悔改 [59:12–15]。</w:t>
      </w:r>
    </w:p>
    <w:p w14:paraId="61DCE222">
      <w:pPr>
        <w:spacing w:before="322" w:line="252" w:lineRule="auto"/>
        <w:ind w:left="1" w:firstLine="11"/>
        <w:jc w:val="both"/>
        <w:rPr>
          <w:rFonts w:hint="eastAsia" w:ascii="微软雅黑" w:hAnsi="微软雅黑" w:eastAsia="微软雅黑" w:cs="微软雅黑"/>
          <w:spacing w:val="-2"/>
          <w:sz w:val="30"/>
          <w:szCs w:val="30"/>
        </w:rPr>
      </w:pPr>
    </w:p>
    <w:p w14:paraId="6137018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idea of 'the remnant' thus obtains for Isaiah a more positive aspect than it had for Amos.</w:t>
      </w:r>
    </w:p>
    <w:p w14:paraId="1588F2A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因此，“余民(remnant)”的观念对以赛亚(Isaiah)来说，比对阿摩司(Amos)来说，获得了更积极的方面。</w:t>
      </w:r>
    </w:p>
    <w:p w14:paraId="05222A3D">
      <w:pPr>
        <w:spacing w:before="322" w:line="252" w:lineRule="auto"/>
        <w:ind w:left="1" w:firstLine="11"/>
        <w:jc w:val="both"/>
        <w:rPr>
          <w:rFonts w:hint="eastAsia" w:ascii="微软雅黑" w:hAnsi="微软雅黑" w:eastAsia="微软雅黑" w:cs="微软雅黑"/>
          <w:spacing w:val="-2"/>
          <w:sz w:val="30"/>
          <w:szCs w:val="30"/>
        </w:rPr>
      </w:pPr>
    </w:p>
    <w:p w14:paraId="1154E4D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Amos it means: 'nothing more than a remnant', for Isaiah 'only, but still a remnant'.</w:t>
      </w:r>
    </w:p>
    <w:p w14:paraId="4C334A9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对阿摩司(Amos)来说，它的意思是：“不过是一个余民”，对以赛亚(Isaiah)来说是“仅仅，但仍然是一个余民”。</w:t>
      </w:r>
    </w:p>
    <w:p w14:paraId="4A5A284C">
      <w:pPr>
        <w:spacing w:before="322" w:line="252" w:lineRule="auto"/>
        <w:ind w:left="1" w:firstLine="11"/>
        <w:jc w:val="both"/>
        <w:rPr>
          <w:rFonts w:hint="eastAsia" w:ascii="微软雅黑" w:hAnsi="微软雅黑" w:eastAsia="微软雅黑" w:cs="微软雅黑"/>
          <w:spacing w:val="-2"/>
          <w:sz w:val="30"/>
          <w:szCs w:val="30"/>
        </w:rPr>
      </w:pPr>
    </w:p>
    <w:p w14:paraId="4D6050A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Micah, chap. 7:7–20 corresponds to the second part of the prophecies of Isaiah.</w:t>
      </w:r>
    </w:p>
    <w:p w14:paraId="1977C27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在弥迦书第 7:7–20 章中，与以赛亚(Isaiah)预言的第二部分相对应。</w:t>
      </w:r>
    </w:p>
    <w:p w14:paraId="77D81B01">
      <w:pPr>
        <w:spacing w:before="322" w:line="252" w:lineRule="auto"/>
        <w:ind w:left="1" w:firstLine="11"/>
        <w:jc w:val="both"/>
        <w:rPr>
          <w:rFonts w:hint="eastAsia" w:ascii="微软雅黑" w:hAnsi="微软雅黑" w:eastAsia="微软雅黑" w:cs="微软雅黑"/>
          <w:spacing w:val="-2"/>
          <w:sz w:val="30"/>
          <w:szCs w:val="30"/>
        </w:rPr>
      </w:pPr>
    </w:p>
    <w:p w14:paraId="36DAC0A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a confession is put into the mouth of Israel, implying that the experience of the exile has produced a deep consciousness of sin.</w:t>
      </w:r>
    </w:p>
    <w:p w14:paraId="44AB5B4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这里有一份被放在以色列口中的认罪，暗示流亡的经历产生了深刻的罪的意识。</w:t>
      </w:r>
    </w:p>
    <w:p w14:paraId="5D5DA6FB">
      <w:pPr>
        <w:spacing w:before="322" w:line="252" w:lineRule="auto"/>
        <w:ind w:left="1" w:firstLine="11"/>
        <w:jc w:val="both"/>
        <w:rPr>
          <w:rFonts w:hint="eastAsia" w:ascii="微软雅黑" w:hAnsi="微软雅黑" w:eastAsia="微软雅黑" w:cs="微软雅黑"/>
          <w:spacing w:val="-2"/>
          <w:sz w:val="30"/>
          <w:szCs w:val="30"/>
        </w:rPr>
      </w:pPr>
    </w:p>
    <w:p w14:paraId="381EC66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Amos and Hosea do not reflect upon the consequences of either a favourable or unfavourable kind, which the judgment will entail for the foreign nations.</w:t>
      </w:r>
    </w:p>
    <w:p w14:paraId="5A131CA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阿摩司(Amos)和何西阿(Hosea)没有反思审判将给外国带来有利或不利的后果。</w:t>
      </w:r>
    </w:p>
    <w:p w14:paraId="6BB846C8">
      <w:pPr>
        <w:spacing w:before="322" w:line="252" w:lineRule="auto"/>
        <w:ind w:left="1" w:firstLine="11"/>
        <w:jc w:val="both"/>
        <w:rPr>
          <w:rFonts w:hint="eastAsia" w:ascii="微软雅黑" w:hAnsi="微软雅黑" w:eastAsia="微软雅黑" w:cs="微软雅黑"/>
          <w:spacing w:val="-2"/>
          <w:sz w:val="30"/>
          <w:szCs w:val="30"/>
        </w:rPr>
      </w:pPr>
    </w:p>
    <w:p w14:paraId="0904297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negative and positive eschatology lack the universalistic element.</w:t>
      </w:r>
    </w:p>
    <w:p w14:paraId="375B009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他们的负面和正面末世论(eschatology)缺乏普世主义的要素。</w:t>
      </w:r>
    </w:p>
    <w:p w14:paraId="06B1AF15">
      <w:pPr>
        <w:spacing w:before="322" w:line="252" w:lineRule="auto"/>
        <w:ind w:left="1" w:firstLine="11"/>
        <w:jc w:val="both"/>
        <w:rPr>
          <w:rFonts w:hint="eastAsia" w:ascii="微软雅黑" w:hAnsi="微软雅黑" w:eastAsia="微软雅黑" w:cs="微软雅黑"/>
          <w:spacing w:val="-2"/>
          <w:sz w:val="30"/>
          <w:szCs w:val="30"/>
        </w:rPr>
      </w:pPr>
    </w:p>
    <w:p w14:paraId="639613A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 and Micah dwell upon both the adverse and the beneficent way in which the world at large will be affected by the crisis approaching for Israel.</w:t>
      </w:r>
    </w:p>
    <w:p w14:paraId="2E3FF6F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以赛亚(Isaiah)和弥迦(Micah)论述了以色列所面临的危机将以不利和有利的方式影响整个世界。</w:t>
      </w:r>
    </w:p>
    <w:p w14:paraId="3CBD05FA">
      <w:pPr>
        <w:spacing w:before="322" w:line="252" w:lineRule="auto"/>
        <w:ind w:left="1" w:firstLine="11"/>
        <w:jc w:val="both"/>
        <w:rPr>
          <w:rFonts w:hint="eastAsia" w:ascii="微软雅黑" w:hAnsi="微软雅黑" w:eastAsia="微软雅黑" w:cs="微软雅黑"/>
          <w:spacing w:val="-2"/>
          <w:sz w:val="30"/>
          <w:szCs w:val="30"/>
        </w:rPr>
      </w:pPr>
    </w:p>
    <w:p w14:paraId="2C195A7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difference is that the judgment-eschatology of Amos and Hosea is simple, that of Isaiah and Micah complex.</w:t>
      </w:r>
    </w:p>
    <w:p w14:paraId="3B7A0C9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另一个不同是阿摩司(Amos)和何西阿(Hosea)的审判末世论(judgment-eschatology)是简单的，而以赛亚(Isaiah)和弥迦(Micah)的是复杂的。</w:t>
      </w:r>
    </w:p>
    <w:p w14:paraId="1D791863">
      <w:pPr>
        <w:spacing w:before="322" w:line="252" w:lineRule="auto"/>
        <w:ind w:left="1" w:firstLine="11"/>
        <w:jc w:val="both"/>
        <w:rPr>
          <w:rFonts w:hint="eastAsia" w:ascii="微软雅黑" w:hAnsi="微软雅黑" w:eastAsia="微软雅黑" w:cs="微软雅黑"/>
          <w:spacing w:val="-2"/>
          <w:sz w:val="30"/>
          <w:szCs w:val="30"/>
        </w:rPr>
      </w:pPr>
    </w:p>
    <w:p w14:paraId="0CB62E9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simple eschatology divides itself into two acts, the judgment and the restoration, both considered as units.</w:t>
      </w:r>
    </w:p>
    <w:p w14:paraId="2EB6F66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简单的末世论将自身分为两个行动，即审判和复兴，两者都被视为一个整体。</w:t>
      </w:r>
    </w:p>
    <w:p w14:paraId="6F0FC4A0">
      <w:pPr>
        <w:spacing w:before="322" w:line="252" w:lineRule="auto"/>
        <w:ind w:left="1" w:firstLine="11"/>
        <w:jc w:val="both"/>
        <w:rPr>
          <w:rFonts w:hint="eastAsia" w:ascii="微软雅黑" w:hAnsi="微软雅黑" w:eastAsia="微软雅黑" w:cs="微软雅黑"/>
          <w:spacing w:val="-2"/>
          <w:sz w:val="30"/>
          <w:szCs w:val="30"/>
        </w:rPr>
      </w:pPr>
    </w:p>
    <w:p w14:paraId="0500CF5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Isaiah and Micah this simple scheme becomes complicated.</w:t>
      </w:r>
    </w:p>
    <w:p w14:paraId="3342DBA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对于以赛亚(Isaiah)和弥迦(Micah)来说，这个简单的方案变得复杂。</w:t>
      </w:r>
    </w:p>
    <w:p w14:paraId="58FEE85E">
      <w:pPr>
        <w:spacing w:before="322" w:line="252" w:lineRule="auto"/>
        <w:ind w:left="1" w:firstLine="11"/>
        <w:jc w:val="both"/>
        <w:rPr>
          <w:rFonts w:hint="eastAsia" w:ascii="微软雅黑" w:hAnsi="微软雅黑" w:eastAsia="微软雅黑" w:cs="微软雅黑"/>
          <w:spacing w:val="-2"/>
          <w:sz w:val="30"/>
          <w:szCs w:val="30"/>
        </w:rPr>
      </w:pPr>
    </w:p>
    <w:p w14:paraId="1B75B37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of all a distinction is made between the judgment upon the Northern and that upon the Southern kingdom.</w:t>
      </w:r>
    </w:p>
    <w:p w14:paraId="1DF5C9F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首先，对北方王国和对南方王国的审判作了区分。</w:t>
      </w:r>
    </w:p>
    <w:p w14:paraId="4FE07307">
      <w:pPr>
        <w:spacing w:before="322" w:line="252" w:lineRule="auto"/>
        <w:ind w:left="1" w:firstLine="11"/>
        <w:jc w:val="both"/>
        <w:rPr>
          <w:rFonts w:hint="eastAsia" w:ascii="微软雅黑" w:hAnsi="微软雅黑" w:eastAsia="微软雅黑" w:cs="微软雅黑"/>
          <w:spacing w:val="-2"/>
          <w:sz w:val="30"/>
          <w:szCs w:val="30"/>
        </w:rPr>
      </w:pPr>
    </w:p>
    <w:p w14:paraId="13E2317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two are seen to fall apart in time.</w:t>
      </w:r>
    </w:p>
    <w:p w14:paraId="77764D9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人们看到这两者在时间上是分开的。</w:t>
      </w:r>
    </w:p>
    <w:p w14:paraId="5643B5E1">
      <w:pPr>
        <w:spacing w:before="322" w:line="252" w:lineRule="auto"/>
        <w:ind w:left="1" w:firstLine="11"/>
        <w:jc w:val="both"/>
        <w:rPr>
          <w:rFonts w:hint="eastAsia" w:ascii="微软雅黑" w:hAnsi="微软雅黑" w:eastAsia="微软雅黑" w:cs="微软雅黑"/>
          <w:spacing w:val="-2"/>
          <w:sz w:val="30"/>
          <w:szCs w:val="30"/>
        </w:rPr>
      </w:pPr>
    </w:p>
    <w:p w14:paraId="071CB0A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complexity, however, arises from still another distinction.</w:t>
      </w:r>
    </w:p>
    <w:p w14:paraId="6500AC0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然而，复杂性来自于另一个区别。</w:t>
      </w:r>
    </w:p>
    <w:p w14:paraId="713F32E1">
      <w:pPr>
        <w:spacing w:before="322" w:line="252" w:lineRule="auto"/>
        <w:ind w:left="1" w:firstLine="11"/>
        <w:jc w:val="both"/>
        <w:rPr>
          <w:rFonts w:hint="eastAsia" w:ascii="微软雅黑" w:hAnsi="微软雅黑" w:eastAsia="微软雅黑" w:cs="微软雅黑"/>
          <w:spacing w:val="-2"/>
          <w:sz w:val="30"/>
          <w:szCs w:val="30"/>
        </w:rPr>
      </w:pPr>
    </w:p>
    <w:p w14:paraId="04E787B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Both Isaiah and Micah expect a preliminary judgment of Assyria, which they do not identify with the final collapse of the world-power, and which, therefore, does not interfere with the continued hostile attitude of the latter toward Israel in the future.</w:t>
      </w:r>
    </w:p>
    <w:p w14:paraId="7BFCFA3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以赛亚(Isaiah)和弥迦(Micah)都预期对亚述(Assyria)的初步审判，他们不将此等同于世界强权的最终崩溃，因此，这并不妨碍后者在未来对以色列持续的敌对态度。</w:t>
      </w:r>
    </w:p>
    <w:p w14:paraId="40BD449B">
      <w:pPr>
        <w:spacing w:before="322" w:line="252" w:lineRule="auto"/>
        <w:ind w:left="1" w:firstLine="11"/>
        <w:jc w:val="both"/>
        <w:rPr>
          <w:rFonts w:hint="eastAsia" w:ascii="微软雅黑" w:hAnsi="微软雅黑" w:eastAsia="微软雅黑" w:cs="微软雅黑"/>
          <w:spacing w:val="-2"/>
          <w:sz w:val="30"/>
          <w:szCs w:val="30"/>
        </w:rPr>
      </w:pPr>
    </w:p>
    <w:p w14:paraId="0E547E6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our standpoint we would say that this proximate deliverance stood in a typical relation to the final one.</w:t>
      </w:r>
    </w:p>
    <w:p w14:paraId="51C9688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从我们的立场来看，我们会说这种临近的拯救与最终的拯救处于一种预表性的关系。</w:t>
      </w:r>
    </w:p>
    <w:p w14:paraId="79292BA0">
      <w:pPr>
        <w:spacing w:before="322" w:line="252" w:lineRule="auto"/>
        <w:ind w:left="1" w:firstLine="11"/>
        <w:jc w:val="both"/>
        <w:rPr>
          <w:rFonts w:hint="eastAsia" w:ascii="微软雅黑" w:hAnsi="微软雅黑" w:eastAsia="微软雅黑" w:cs="微软雅黑"/>
          <w:spacing w:val="-2"/>
          <w:sz w:val="30"/>
          <w:szCs w:val="30"/>
        </w:rPr>
      </w:pPr>
    </w:p>
    <w:p w14:paraId="3165D6B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 and Micah begin to view the judgment after the manner of a process completing itself in successive acts.</w:t>
      </w:r>
    </w:p>
    <w:p w14:paraId="710578B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以赛亚(Isaiah)和弥迦(Micah)开始将审判视为一个在连续行动中完成自身的过程。</w:t>
      </w:r>
    </w:p>
    <w:p w14:paraId="30D180FD">
      <w:pPr>
        <w:spacing w:before="322" w:line="252" w:lineRule="auto"/>
        <w:ind w:left="1" w:firstLine="11"/>
        <w:jc w:val="both"/>
        <w:rPr>
          <w:rFonts w:hint="eastAsia" w:ascii="微软雅黑" w:hAnsi="微软雅黑" w:eastAsia="微软雅黑" w:cs="微软雅黑"/>
          <w:spacing w:val="-2"/>
          <w:sz w:val="30"/>
          <w:szCs w:val="30"/>
        </w:rPr>
      </w:pPr>
    </w:p>
    <w:p w14:paraId="466833F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Assyria will not be the only, nor the last instrument wielded by God in judgment of Israel.</w:t>
      </w:r>
    </w:p>
    <w:p w14:paraId="6322A16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亚述(Assyria)不会是神在审判以色列时所使用的唯一或最后的工具。</w:t>
      </w:r>
    </w:p>
    <w:p w14:paraId="0E094482">
      <w:pPr>
        <w:spacing w:before="322" w:line="252" w:lineRule="auto"/>
        <w:ind w:left="1" w:firstLine="11"/>
        <w:jc w:val="both"/>
        <w:rPr>
          <w:rFonts w:hint="eastAsia" w:ascii="微软雅黑" w:hAnsi="微软雅黑" w:eastAsia="微软雅黑" w:cs="微软雅黑"/>
          <w:spacing w:val="-2"/>
          <w:sz w:val="30"/>
          <w:szCs w:val="30"/>
        </w:rPr>
      </w:pPr>
    </w:p>
    <w:p w14:paraId="1A6C341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 Assyria comes Babylon, mentioned by both prophets [Isa. 13 and 14; Mic. 4:10].</w:t>
      </w:r>
    </w:p>
    <w:p w14:paraId="5AA1FAF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在亚述(Assyria)之后是巴比伦(Babylon)，两位先知都提到了它 [以赛亚书 13 和 14 章; 弥迦书 4:10]。</w:t>
      </w:r>
    </w:p>
    <w:p w14:paraId="12601DE1">
      <w:pPr>
        <w:spacing w:before="322" w:line="252" w:lineRule="auto"/>
        <w:ind w:left="1" w:firstLine="11"/>
        <w:jc w:val="both"/>
        <w:rPr>
          <w:rFonts w:hint="eastAsia" w:ascii="微软雅黑" w:hAnsi="微软雅黑" w:eastAsia="微软雅黑" w:cs="微软雅黑"/>
          <w:spacing w:val="-2"/>
          <w:sz w:val="30"/>
          <w:szCs w:val="30"/>
        </w:rPr>
      </w:pPr>
    </w:p>
    <w:p w14:paraId="50CC3FB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besides this specific mention made of Babylon, there still looms in the farther distance an ominous conglomeration of many nations preparing to come up for the attack, and to be destroyed in an even more mysterious, spectacular manner than the proximate foe [Isa. 17:12; 24–27, frequently called the Apocalypse of Isaiah; Mic. 4:11–13].</w:t>
      </w:r>
    </w:p>
    <w:p w14:paraId="198E9A5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而且，除了具体提及巴比伦(Babylon)之外，在更远的距离上，仍然隐约可见一个不祥的、许多国家的聚集，准备上来进行攻击，并以比临近的敌人更加神秘、壮观的方式被毁灭 [以赛亚书 17:12; 24–27，常被称为《以赛亚启示录》(Apocalypse of Isaiah); 弥迦书 4:11–13]。</w:t>
      </w:r>
    </w:p>
    <w:p w14:paraId="4D9D55AA">
      <w:pPr>
        <w:spacing w:before="322" w:line="252" w:lineRule="auto"/>
        <w:ind w:left="1" w:firstLine="11"/>
        <w:jc w:val="both"/>
        <w:rPr>
          <w:rFonts w:hint="eastAsia" w:ascii="微软雅黑" w:hAnsi="微软雅黑" w:eastAsia="微软雅黑" w:cs="微软雅黑"/>
          <w:spacing w:val="-2"/>
          <w:sz w:val="30"/>
          <w:szCs w:val="30"/>
        </w:rPr>
      </w:pPr>
    </w:p>
    <w:p w14:paraId="375C6C0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Finally, the most important difference arises from the appearance and activity of the Messiah in the judgment-drama of Isaiah and Micah, and his absence as a judgment-figure in the other two prophets [Isa. 9 and 11; Mic. 5:2ff.].</w:t>
      </w:r>
    </w:p>
    <w:p w14:paraId="168B40F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最后，最重要的区别源于弥赛亚(Messiah)在以赛亚(Isaiah)和弥迦(Micah)的审判-戏剧中的出现和活动，以及祂作为审判形象在另外两位先知中的缺席 [以赛亚书 9 和 11 章; 弥迦书 5:2及后续]。</w:t>
      </w:r>
    </w:p>
    <w:p w14:paraId="22EADCC2">
      <w:pPr>
        <w:spacing w:before="322" w:line="252" w:lineRule="auto"/>
        <w:ind w:left="1" w:firstLine="11"/>
        <w:jc w:val="both"/>
        <w:rPr>
          <w:rFonts w:hint="eastAsia" w:ascii="微软雅黑" w:hAnsi="微软雅黑" w:eastAsia="微软雅黑" w:cs="微软雅黑"/>
          <w:spacing w:val="-2"/>
          <w:sz w:val="30"/>
          <w:szCs w:val="30"/>
        </w:rPr>
      </w:pPr>
    </w:p>
    <w:p w14:paraId="764C2ED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Hosea he enters only as a static element of the future state [3:5].</w:t>
      </w:r>
    </w:p>
    <w:p w14:paraId="61F00CC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在何西阿(Hosea)那里，祂只是作为未来状态的一个静态元素出现 [3:5]。</w:t>
      </w:r>
    </w:p>
    <w:p w14:paraId="050EFD0D">
      <w:pPr>
        <w:spacing w:before="322" w:line="252" w:lineRule="auto"/>
        <w:ind w:left="1" w:firstLine="11"/>
        <w:jc w:val="both"/>
        <w:rPr>
          <w:rFonts w:hint="eastAsia" w:ascii="微软雅黑" w:hAnsi="微软雅黑" w:eastAsia="微软雅黑" w:cs="微软雅黑"/>
          <w:spacing w:val="-2"/>
          <w:sz w:val="30"/>
          <w:szCs w:val="30"/>
        </w:rPr>
      </w:pPr>
    </w:p>
    <w:p w14:paraId="66854CB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'LATTER DAYS' IN HOSEA</w:t>
      </w:r>
    </w:p>
    <w:p w14:paraId="14B2941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何西阿(HOSEA)中的“末后的日子”</w:t>
      </w:r>
    </w:p>
    <w:p w14:paraId="0F28C282">
      <w:pPr>
        <w:spacing w:before="322" w:line="252" w:lineRule="auto"/>
        <w:ind w:left="1" w:firstLine="11"/>
        <w:jc w:val="both"/>
        <w:rPr>
          <w:rFonts w:hint="eastAsia" w:ascii="微软雅黑" w:hAnsi="微软雅黑" w:eastAsia="微软雅黑" w:cs="微软雅黑"/>
          <w:spacing w:val="-2"/>
          <w:sz w:val="30"/>
          <w:szCs w:val="30"/>
        </w:rPr>
      </w:pPr>
    </w:p>
    <w:p w14:paraId="1C15EB0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outlining the make-up of the future state of the people we again consider Hosea and Isaiah separately.</w:t>
      </w:r>
    </w:p>
    <w:p w14:paraId="52496E0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在概述百姓未来状态的构成时，我们再次分别考虑何西阿(Hosea)和以赛亚(Isaiah)。</w:t>
      </w:r>
    </w:p>
    <w:p w14:paraId="639A9DA1">
      <w:pPr>
        <w:spacing w:before="322" w:line="252" w:lineRule="auto"/>
        <w:ind w:left="1" w:firstLine="11"/>
        <w:jc w:val="both"/>
        <w:rPr>
          <w:rFonts w:hint="eastAsia" w:ascii="微软雅黑" w:hAnsi="微软雅黑" w:eastAsia="微软雅黑" w:cs="微软雅黑"/>
          <w:spacing w:val="-2"/>
          <w:sz w:val="30"/>
          <w:szCs w:val="30"/>
        </w:rPr>
      </w:pPr>
    </w:p>
    <w:p w14:paraId="22F2A87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Hosea the following points must be noted: a new union between Jehovah and Israel will be established.</w:t>
      </w:r>
    </w:p>
    <w:p w14:paraId="3E62438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在何西阿(Hosea)那里，必须注意以下几点：耶和华(Jehovah)与以色列之间将建立一种新的联合。</w:t>
      </w:r>
    </w:p>
    <w:p w14:paraId="38189753">
      <w:pPr>
        <w:spacing w:before="322" w:line="252" w:lineRule="auto"/>
        <w:ind w:left="1" w:firstLine="11"/>
        <w:jc w:val="both"/>
        <w:rPr>
          <w:rFonts w:hint="eastAsia" w:ascii="微软雅黑" w:hAnsi="微软雅黑" w:eastAsia="微软雅黑" w:cs="微软雅黑"/>
          <w:spacing w:val="-2"/>
          <w:sz w:val="30"/>
          <w:szCs w:val="30"/>
        </w:rPr>
      </w:pPr>
    </w:p>
    <w:p w14:paraId="3E47372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(Observe that this is not represented as the remarriage of the formerly divorced husband and wife. It is a new marriage altogether.)</w:t>
      </w:r>
    </w:p>
    <w:p w14:paraId="001B520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（请注意，这并非被表现为先前离异的夫妻再婚。这完全是一场新的婚姻。）</w:t>
      </w:r>
    </w:p>
    <w:p w14:paraId="1831BE10">
      <w:pPr>
        <w:spacing w:before="322" w:line="252" w:lineRule="auto"/>
        <w:ind w:left="1" w:firstLine="11"/>
        <w:jc w:val="both"/>
        <w:rPr>
          <w:rFonts w:hint="eastAsia" w:ascii="微软雅黑" w:hAnsi="微软雅黑" w:eastAsia="微软雅黑" w:cs="微软雅黑"/>
          <w:spacing w:val="-2"/>
          <w:sz w:val="30"/>
          <w:szCs w:val="30"/>
        </w:rPr>
      </w:pPr>
    </w:p>
    <w:p w14:paraId="24CD8D8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new betrothal, like unto a first betrothal, precedes.</w:t>
      </w:r>
    </w:p>
    <w:p w14:paraId="52DEF57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一次新的订婚，如同第一次订婚，先于其发生。</w:t>
      </w:r>
    </w:p>
    <w:p w14:paraId="68E19F57">
      <w:pPr>
        <w:spacing w:before="322" w:line="252" w:lineRule="auto"/>
        <w:ind w:left="1" w:firstLine="11"/>
        <w:jc w:val="both"/>
        <w:rPr>
          <w:rFonts w:hint="eastAsia" w:ascii="微软雅黑" w:hAnsi="微软雅黑" w:eastAsia="微软雅黑" w:cs="微软雅黑"/>
          <w:spacing w:val="-2"/>
          <w:sz w:val="30"/>
          <w:szCs w:val="30"/>
        </w:rPr>
      </w:pPr>
    </w:p>
    <w:p w14:paraId="66E898D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the prophecy falls out of the setting of the story.</w:t>
      </w:r>
    </w:p>
    <w:p w14:paraId="50DB989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在这方面，预言脱离了故事的背景。</w:t>
      </w:r>
    </w:p>
    <w:p w14:paraId="706CB14B">
      <w:pPr>
        <w:spacing w:before="322" w:line="252" w:lineRule="auto"/>
        <w:ind w:left="1" w:firstLine="11"/>
        <w:jc w:val="both"/>
        <w:rPr>
          <w:rFonts w:hint="eastAsia" w:ascii="微软雅黑" w:hAnsi="微软雅黑" w:eastAsia="微软雅黑" w:cs="微软雅黑"/>
          <w:spacing w:val="-2"/>
          <w:sz w:val="30"/>
          <w:szCs w:val="30"/>
        </w:rPr>
      </w:pPr>
    </w:p>
    <w:p w14:paraId="7A42580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is allowed to take place on purpose in order to indicate that the past will be entirely blotted out, so as not to cast forward its dark shadow on the future blessedness of the eschatological union.</w:t>
      </w:r>
    </w:p>
    <w:p w14:paraId="51D42ED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但这是故意允许发生的，目的是表明过去将被完全抹去，以免将其黑暗的阴影投射到末世论(eschatological)联合的未来福乐上。</w:t>
      </w:r>
    </w:p>
    <w:p w14:paraId="4A4D317A">
      <w:pPr>
        <w:spacing w:before="322" w:line="252" w:lineRule="auto"/>
        <w:ind w:left="1" w:firstLine="11"/>
        <w:jc w:val="both"/>
        <w:rPr>
          <w:rFonts w:hint="eastAsia" w:ascii="微软雅黑" w:hAnsi="微软雅黑" w:eastAsia="微软雅黑" w:cs="微软雅黑"/>
          <w:spacing w:val="-2"/>
          <w:sz w:val="30"/>
          <w:szCs w:val="30"/>
        </w:rPr>
      </w:pPr>
    </w:p>
    <w:p w14:paraId="00C81C7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this reason the prophet drops the recital of his own marriage-experience in chapter 3.</w:t>
      </w:r>
    </w:p>
    <w:p w14:paraId="1F74958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因此，这位先知在第 3 章中放弃了叙述祂自己的婚姻经历。</w:t>
      </w:r>
    </w:p>
    <w:p w14:paraId="2D979D4E">
      <w:pPr>
        <w:spacing w:before="322" w:line="252" w:lineRule="auto"/>
        <w:ind w:left="1" w:firstLine="11"/>
        <w:jc w:val="both"/>
        <w:rPr>
          <w:rFonts w:hint="eastAsia" w:ascii="微软雅黑" w:hAnsi="微软雅黑" w:eastAsia="微软雅黑" w:cs="微软雅黑"/>
          <w:spacing w:val="-2"/>
          <w:sz w:val="30"/>
          <w:szCs w:val="30"/>
        </w:rPr>
      </w:pPr>
    </w:p>
    <w:p w14:paraId="2D20489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steps out of the picture, because to him the indelible stain of the former disruption clung, which should not cleave to the final relation between Jehovah and Israel.</w:t>
      </w:r>
    </w:p>
    <w:p w14:paraId="2ED0464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祂走出了画面，因为在他看来，先前分裂的不可磨灭的污点附着在上面，这不应该依附于耶和华(Jehovah)与以色列之间的最终关系。</w:t>
      </w:r>
    </w:p>
    <w:p w14:paraId="062DE8D0">
      <w:pPr>
        <w:spacing w:before="322" w:line="252" w:lineRule="auto"/>
        <w:ind w:left="1" w:firstLine="11"/>
        <w:jc w:val="both"/>
        <w:rPr>
          <w:rFonts w:hint="eastAsia" w:ascii="微软雅黑" w:hAnsi="微软雅黑" w:eastAsia="微软雅黑" w:cs="微软雅黑"/>
          <w:spacing w:val="-2"/>
          <w:sz w:val="30"/>
          <w:szCs w:val="30"/>
        </w:rPr>
      </w:pPr>
    </w:p>
    <w:p w14:paraId="76CCBB1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new union will be absolutely undissolvable.</w:t>
      </w:r>
    </w:p>
    <w:p w14:paraId="07A7B6E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新的联合将是绝对不可解除的。</w:t>
      </w:r>
    </w:p>
    <w:p w14:paraId="558B8BCF">
      <w:pPr>
        <w:spacing w:before="322" w:line="252" w:lineRule="auto"/>
        <w:ind w:left="1" w:firstLine="11"/>
        <w:jc w:val="both"/>
        <w:rPr>
          <w:rFonts w:hint="eastAsia" w:ascii="微软雅黑" w:hAnsi="微软雅黑" w:eastAsia="微软雅黑" w:cs="微软雅黑"/>
          <w:spacing w:val="-2"/>
          <w:sz w:val="30"/>
          <w:szCs w:val="30"/>
        </w:rPr>
      </w:pPr>
    </w:p>
    <w:p w14:paraId="15EEFAD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nought but the expression of the eschatological in terms of the marriage-figure.</w:t>
      </w:r>
    </w:p>
    <w:p w14:paraId="5B3C401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这无非是用婚姻的比喻来表达末世论(eschatological)而已。</w:t>
      </w:r>
    </w:p>
    <w:p w14:paraId="5280705D">
      <w:pPr>
        <w:spacing w:before="322" w:line="252" w:lineRule="auto"/>
        <w:ind w:left="1" w:firstLine="11"/>
        <w:jc w:val="both"/>
        <w:rPr>
          <w:rFonts w:hint="eastAsia" w:ascii="微软雅黑" w:hAnsi="微软雅黑" w:eastAsia="微软雅黑" w:cs="微软雅黑"/>
          <w:spacing w:val="-2"/>
          <w:sz w:val="30"/>
          <w:szCs w:val="30"/>
        </w:rPr>
      </w:pPr>
    </w:p>
    <w:p w14:paraId="4E4F418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personal, spiritual aspect of the new union is depicted in 2:18–20.</w:t>
      </w:r>
    </w:p>
    <w:p w14:paraId="1BDD894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新联合的个人性、属灵性方面被描绘在 2:18–20 节中。</w:t>
      </w:r>
    </w:p>
    <w:p w14:paraId="7720FF81">
      <w:pPr>
        <w:spacing w:before="322" w:line="252" w:lineRule="auto"/>
        <w:ind w:left="1" w:firstLine="11"/>
        <w:jc w:val="both"/>
        <w:rPr>
          <w:rFonts w:hint="eastAsia" w:ascii="微软雅黑" w:hAnsi="微软雅黑" w:eastAsia="微软雅黑" w:cs="微软雅黑"/>
          <w:spacing w:val="-2"/>
          <w:sz w:val="30"/>
          <w:szCs w:val="30"/>
        </w:rPr>
      </w:pPr>
    </w:p>
    <w:p w14:paraId="769D405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nature-aspect with its supernaturalistic colouring is found in vss. 21–23.</w:t>
      </w:r>
    </w:p>
    <w:p w14:paraId="5277B1D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具有其超自然主义(supernaturalistic)色彩的自然方面可在第 21–23 节中找到。</w:t>
      </w:r>
    </w:p>
    <w:p w14:paraId="212D036B">
      <w:pPr>
        <w:spacing w:before="322" w:line="252" w:lineRule="auto"/>
        <w:ind w:left="1" w:firstLine="11"/>
        <w:jc w:val="both"/>
        <w:rPr>
          <w:rFonts w:hint="eastAsia" w:ascii="微软雅黑" w:hAnsi="微软雅黑" w:eastAsia="微软雅黑" w:cs="微软雅黑"/>
          <w:spacing w:val="-2"/>
          <w:sz w:val="30"/>
          <w:szCs w:val="30"/>
        </w:rPr>
      </w:pPr>
    </w:p>
    <w:p w14:paraId="2FE3AC2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chap. 14 the two intermingle.</w:t>
      </w:r>
    </w:p>
    <w:p w14:paraId="1A373ED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在第 14 章中，两者相互交织。</w:t>
      </w:r>
    </w:p>
    <w:p w14:paraId="6B932A40">
      <w:pPr>
        <w:spacing w:before="322" w:line="252" w:lineRule="auto"/>
        <w:ind w:left="1" w:firstLine="11"/>
        <w:jc w:val="both"/>
        <w:rPr>
          <w:rFonts w:hint="eastAsia" w:ascii="微软雅黑" w:hAnsi="微软雅黑" w:eastAsia="微软雅黑" w:cs="微软雅黑"/>
          <w:spacing w:val="-2"/>
          <w:sz w:val="30"/>
          <w:szCs w:val="30"/>
        </w:rPr>
      </w:pPr>
    </w:p>
    <w:p w14:paraId="2B33822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Israelites will become individually sons of Jehovah [1:10].</w:t>
      </w:r>
    </w:p>
    <w:p w14:paraId="146CCEC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以色列人将个体地成为耶和华(Jehovah)的儿子 [1:10]。</w:t>
      </w:r>
    </w:p>
    <w:p w14:paraId="74CB4331">
      <w:pPr>
        <w:spacing w:before="322" w:line="252" w:lineRule="auto"/>
        <w:ind w:left="1" w:firstLine="11"/>
        <w:jc w:val="both"/>
        <w:rPr>
          <w:rFonts w:hint="eastAsia" w:ascii="微软雅黑" w:hAnsi="微软雅黑" w:eastAsia="微软雅黑" w:cs="微软雅黑"/>
          <w:spacing w:val="-2"/>
          <w:sz w:val="30"/>
          <w:szCs w:val="30"/>
        </w:rPr>
      </w:pPr>
    </w:p>
    <w:p w14:paraId="61C5149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promise is applied by Peter and Paul [1 Pet. 2:10; Rom. 9:25, 26] to the calling of the Gentiles, not, however, because Hosea was thinking of that, but because the underlying principle was the same, and because the Gentiles had been organically incorporated into the covenant of Israel.</w:t>
      </w:r>
    </w:p>
    <w:p w14:paraId="5EDA8BC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彼得(Peter)和保罗(Paul)将这个应许应用于对外邦人(Gentiles)的呼召 [彼得前书 2:10; 罗马书 9:25, 26]，然而，这并不是因为何西阿(Hosea)在思考这件事，而是因为潜在的原则是相同的，并且因为外邦人已经有机地被纳入以色列的圣约之中。</w:t>
      </w:r>
    </w:p>
    <w:p w14:paraId="5AF8F8E3">
      <w:pPr>
        <w:spacing w:before="322" w:line="252" w:lineRule="auto"/>
        <w:ind w:left="1" w:firstLine="11"/>
        <w:jc w:val="both"/>
        <w:rPr>
          <w:rFonts w:hint="eastAsia" w:ascii="微软雅黑" w:hAnsi="微软雅黑" w:eastAsia="微软雅黑" w:cs="微软雅黑"/>
          <w:spacing w:val="-2"/>
          <w:sz w:val="30"/>
          <w:szCs w:val="30"/>
        </w:rPr>
      </w:pPr>
    </w:p>
    <w:p w14:paraId="4F3ADDC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great increase of posterity will follow the restoration of Israel. [1:10].</w:t>
      </w:r>
    </w:p>
    <w:p w14:paraId="37BFF78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以色列复兴之后，将有后裔的大大增加 [1:10]。</w:t>
      </w:r>
    </w:p>
    <w:p w14:paraId="57C0656B">
      <w:pPr>
        <w:spacing w:before="322" w:line="252" w:lineRule="auto"/>
        <w:ind w:left="1" w:firstLine="11"/>
        <w:jc w:val="both"/>
        <w:rPr>
          <w:rFonts w:hint="eastAsia" w:ascii="微软雅黑" w:hAnsi="微软雅黑" w:eastAsia="微软雅黑" w:cs="微软雅黑"/>
          <w:spacing w:val="-2"/>
          <w:sz w:val="30"/>
          <w:szCs w:val="30"/>
        </w:rPr>
      </w:pPr>
    </w:p>
    <w:p w14:paraId="07E9958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name 'Jezreel', which, according to 1:4, had an ominous, meaning, will obtain a favourable sense.</w:t>
      </w:r>
    </w:p>
    <w:p w14:paraId="49DAB7E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“耶斯列”(Jezreel)这个名字，根据 1:4 节，具有不祥的含义，将获得一个有利的意义。</w:t>
      </w:r>
    </w:p>
    <w:p w14:paraId="7555D0B4">
      <w:pPr>
        <w:spacing w:before="322" w:line="252" w:lineRule="auto"/>
        <w:ind w:left="1" w:firstLine="11"/>
        <w:jc w:val="both"/>
        <w:rPr>
          <w:rFonts w:hint="eastAsia" w:ascii="微软雅黑" w:hAnsi="微软雅黑" w:eastAsia="微软雅黑" w:cs="微软雅黑"/>
          <w:spacing w:val="-2"/>
          <w:sz w:val="30"/>
          <w:szCs w:val="30"/>
        </w:rPr>
      </w:pPr>
    </w:p>
    <w:p w14:paraId="08E39F1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Jehovah will sow the handful of remaining Israelites in the land to make of them a great multitude.</w:t>
      </w:r>
    </w:p>
    <w:p w14:paraId="389C234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耶和华(Jehovah)将把剩下的一小撮以色列人播种在这地上，使他们成为一大群人。</w:t>
      </w:r>
    </w:p>
    <w:p w14:paraId="0E4057CD">
      <w:pPr>
        <w:spacing w:before="322" w:line="252" w:lineRule="auto"/>
        <w:ind w:left="1" w:firstLine="11"/>
        <w:jc w:val="both"/>
        <w:rPr>
          <w:rFonts w:hint="eastAsia" w:ascii="微软雅黑" w:hAnsi="微软雅黑" w:eastAsia="微软雅黑" w:cs="微软雅黑"/>
          <w:spacing w:val="-2"/>
          <w:sz w:val="30"/>
          <w:szCs w:val="30"/>
        </w:rPr>
      </w:pPr>
    </w:p>
    <w:p w14:paraId="6E37A68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 and Judah will be reunited.</w:t>
      </w:r>
    </w:p>
    <w:p w14:paraId="74229CD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以色列和犹大(Judah)将重新联合。</w:t>
      </w:r>
    </w:p>
    <w:p w14:paraId="1F361416">
      <w:pPr>
        <w:spacing w:before="322" w:line="252" w:lineRule="auto"/>
        <w:ind w:left="1" w:firstLine="11"/>
        <w:jc w:val="both"/>
        <w:rPr>
          <w:rFonts w:hint="eastAsia" w:ascii="微软雅黑" w:hAnsi="微软雅黑" w:eastAsia="微软雅黑" w:cs="微软雅黑"/>
          <w:spacing w:val="-2"/>
          <w:sz w:val="30"/>
          <w:szCs w:val="30"/>
        </w:rPr>
      </w:pPr>
    </w:p>
    <w:p w14:paraId="194736B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the sinful disruption between them will be healed.</w:t>
      </w:r>
    </w:p>
    <w:p w14:paraId="4B36F81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因此，他们之间罪恶的分裂将被医治。</w:t>
      </w:r>
    </w:p>
    <w:p w14:paraId="33E88E42">
      <w:pPr>
        <w:spacing w:before="322" w:line="252" w:lineRule="auto"/>
        <w:ind w:left="1" w:firstLine="11"/>
        <w:jc w:val="both"/>
        <w:rPr>
          <w:rFonts w:hint="eastAsia" w:ascii="微软雅黑" w:hAnsi="微软雅黑" w:eastAsia="微软雅黑" w:cs="微软雅黑"/>
          <w:spacing w:val="-2"/>
          <w:sz w:val="30"/>
          <w:szCs w:val="30"/>
        </w:rPr>
      </w:pPr>
    </w:p>
    <w:p w14:paraId="5A31E90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reunited people will appoint over themselves one head of the house of David.</w:t>
      </w:r>
    </w:p>
    <w:p w14:paraId="54F41BA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重新联合的百姓将为自己立一位出自大卫(David)家的元首。</w:t>
      </w:r>
    </w:p>
    <w:p w14:paraId="5C3D03F7">
      <w:pPr>
        <w:spacing w:before="322" w:line="252" w:lineRule="auto"/>
        <w:ind w:left="1" w:firstLine="11"/>
        <w:jc w:val="both"/>
        <w:rPr>
          <w:rFonts w:hint="eastAsia" w:ascii="微软雅黑" w:hAnsi="微软雅黑" w:eastAsia="微软雅黑" w:cs="微软雅黑"/>
          <w:spacing w:val="-2"/>
          <w:sz w:val="30"/>
          <w:szCs w:val="30"/>
        </w:rPr>
      </w:pPr>
    </w:p>
    <w:p w14:paraId="6E198F5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also is the opposite to what their sin had consisted in; hence they are represented as doing it themselves.</w:t>
      </w:r>
    </w:p>
    <w:p w14:paraId="233106F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这同样与他们的罪所包含的恰恰相反；因此，他们被描绘成自己做这件事。</w:t>
      </w:r>
    </w:p>
    <w:p w14:paraId="49B22654">
      <w:pPr>
        <w:spacing w:before="322" w:line="252" w:lineRule="auto"/>
        <w:ind w:left="1" w:firstLine="11"/>
        <w:jc w:val="both"/>
        <w:rPr>
          <w:rFonts w:hint="eastAsia" w:ascii="微软雅黑" w:hAnsi="微软雅黑" w:eastAsia="微软雅黑" w:cs="微软雅黑"/>
          <w:spacing w:val="-2"/>
          <w:sz w:val="30"/>
          <w:szCs w:val="30"/>
        </w:rPr>
      </w:pPr>
    </w:p>
    <w:p w14:paraId="2E651A7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they had chosen many heads, so now they will seek one head [1:11; 3:5].</w:t>
      </w:r>
    </w:p>
    <w:p w14:paraId="4D1BA6F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正如他们曾选择许多首领，现在他们将寻求一个元首 [1:11; 3:5]。</w:t>
      </w:r>
    </w:p>
    <w:p w14:paraId="70DC0D75">
      <w:pPr>
        <w:spacing w:before="322" w:line="252" w:lineRule="auto"/>
        <w:ind w:left="1" w:firstLine="11"/>
        <w:jc w:val="both"/>
        <w:rPr>
          <w:rFonts w:hint="eastAsia" w:ascii="微软雅黑" w:hAnsi="微软雅黑" w:eastAsia="微软雅黑" w:cs="微软雅黑"/>
          <w:spacing w:val="-2"/>
          <w:sz w:val="30"/>
          <w:szCs w:val="30"/>
        </w:rPr>
      </w:pPr>
    </w:p>
    <w:p w14:paraId="204047D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Israel's rule will be victoriously extended over the neighbouring peoples [1:11].</w:t>
      </w:r>
    </w:p>
    <w:p w14:paraId="7097E1F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以色列的统治将胜利地扩展到邻近的民族 [1:11]。</w:t>
      </w:r>
    </w:p>
    <w:p w14:paraId="11F9CC52">
      <w:pPr>
        <w:spacing w:before="322" w:line="252" w:lineRule="auto"/>
        <w:ind w:left="1" w:firstLine="11"/>
        <w:jc w:val="both"/>
        <w:rPr>
          <w:rFonts w:hint="eastAsia" w:ascii="微软雅黑" w:hAnsi="微软雅黑" w:eastAsia="微软雅黑" w:cs="微软雅黑"/>
          <w:spacing w:val="-2"/>
          <w:sz w:val="30"/>
          <w:szCs w:val="30"/>
        </w:rPr>
      </w:pPr>
    </w:p>
    <w:p w14:paraId="6657AB3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a comprehensive name for the approaching future Hosea uses the phrase 'acherith hayyamim, 'the latter days' [3:5].</w:t>
      </w:r>
    </w:p>
    <w:p w14:paraId="66A9CF3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何西阿(Hosea)使用“末后的日子(acherith hayyamim)”这个短语作为对即将来临的未来的一个概括名称 [3:5]。</w:t>
      </w:r>
    </w:p>
    <w:p w14:paraId="1967C879">
      <w:pPr>
        <w:spacing w:before="322" w:line="252" w:lineRule="auto"/>
        <w:ind w:left="1" w:firstLine="11"/>
        <w:jc w:val="both"/>
        <w:rPr>
          <w:rFonts w:hint="eastAsia" w:ascii="微软雅黑" w:hAnsi="微软雅黑" w:eastAsia="微软雅黑" w:cs="微软雅黑"/>
          <w:spacing w:val="-2"/>
          <w:sz w:val="30"/>
          <w:szCs w:val="30"/>
        </w:rPr>
      </w:pPr>
    </w:p>
    <w:p w14:paraId="2DB4550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seems to denote in this place, not so much the future blessed state, but rather the final crisis leading up to it.</w:t>
      </w:r>
    </w:p>
    <w:p w14:paraId="45DF3EA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在这个地方，它似乎指的与其说是未来蒙福的状态，不如说是导致它发生的最终危机。</w:t>
      </w:r>
    </w:p>
    <w:p w14:paraId="11A61707">
      <w:pPr>
        <w:spacing w:before="322" w:line="252" w:lineRule="auto"/>
        <w:ind w:left="1" w:firstLine="11"/>
        <w:jc w:val="both"/>
        <w:rPr>
          <w:rFonts w:hint="eastAsia" w:ascii="微软雅黑" w:hAnsi="微软雅黑" w:eastAsia="微软雅黑" w:cs="微软雅黑"/>
          <w:spacing w:val="-2"/>
          <w:sz w:val="30"/>
          <w:szCs w:val="30"/>
        </w:rPr>
      </w:pPr>
    </w:p>
    <w:p w14:paraId="39FED6A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FUTURE 'GLORY' IN ISAIAH</w:t>
      </w:r>
    </w:p>
    <w:p w14:paraId="6F5B760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以赛亚(ISAIAH)中的未来“荣耀”</w:t>
      </w:r>
    </w:p>
    <w:p w14:paraId="0B3A940C">
      <w:pPr>
        <w:spacing w:before="322" w:line="252" w:lineRule="auto"/>
        <w:ind w:left="1" w:firstLine="11"/>
        <w:jc w:val="both"/>
        <w:rPr>
          <w:rFonts w:hint="eastAsia" w:ascii="微软雅黑" w:hAnsi="微软雅黑" w:eastAsia="微软雅黑" w:cs="微软雅黑"/>
          <w:spacing w:val="-2"/>
          <w:sz w:val="30"/>
          <w:szCs w:val="30"/>
        </w:rPr>
      </w:pPr>
    </w:p>
    <w:p w14:paraId="3FEF2C1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 delights in depicting the era after the judgment as a supreme revelation of Jehovah's glory.</w:t>
      </w:r>
    </w:p>
    <w:p w14:paraId="1E547C4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以赛亚(Isaiah)喜欢将审判之后的时代描绘成耶和华(Jehovah)荣耀的至高启示。</w:t>
      </w:r>
    </w:p>
    <w:p w14:paraId="51DC7553">
      <w:pPr>
        <w:spacing w:before="322" w:line="252" w:lineRule="auto"/>
        <w:ind w:left="1" w:firstLine="11"/>
        <w:jc w:val="both"/>
        <w:rPr>
          <w:rFonts w:hint="eastAsia" w:ascii="微软雅黑" w:hAnsi="微软雅黑" w:eastAsia="微软雅黑" w:cs="微软雅黑"/>
          <w:spacing w:val="-2"/>
          <w:sz w:val="30"/>
          <w:szCs w:val="30"/>
        </w:rPr>
      </w:pPr>
    </w:p>
    <w:p w14:paraId="2A11678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vision of it centres in the sanctuary and the city, whereas to Amos and Hosea, and even Micah, it rested upon the land.</w:t>
      </w:r>
    </w:p>
    <w:p w14:paraId="13E17A4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祂对它的异象集中在圣所和城市，而对阿摩司(Amos)和何西阿(Hosea)，甚至弥迦(Micah)来说，它基于土地。</w:t>
      </w:r>
    </w:p>
    <w:p w14:paraId="342B402D">
      <w:pPr>
        <w:spacing w:before="322" w:line="252" w:lineRule="auto"/>
        <w:ind w:left="1" w:firstLine="11"/>
        <w:jc w:val="both"/>
        <w:rPr>
          <w:rFonts w:hint="eastAsia" w:ascii="微软雅黑" w:hAnsi="微软雅黑" w:eastAsia="微软雅黑" w:cs="微软雅黑"/>
          <w:spacing w:val="-2"/>
          <w:sz w:val="30"/>
          <w:szCs w:val="30"/>
        </w:rPr>
      </w:pPr>
    </w:p>
    <w:p w14:paraId="5AC4170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a priestly dignity about the prophet's language ultimately to be explained from the predominance of the note of the divine glory in his message.</w:t>
      </w:r>
    </w:p>
    <w:p w14:paraId="0C34D96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这位先知的语言带有一种祭司式的尊严，最终可以从祂信息中神圣荣耀音符的优势来解释。</w:t>
      </w:r>
    </w:p>
    <w:p w14:paraId="0FDA9CF6">
      <w:pPr>
        <w:spacing w:before="322" w:line="252" w:lineRule="auto"/>
        <w:ind w:left="1" w:firstLine="11"/>
        <w:jc w:val="both"/>
        <w:rPr>
          <w:rFonts w:hint="eastAsia" w:ascii="微软雅黑" w:hAnsi="微软雅黑" w:eastAsia="微软雅黑" w:cs="微软雅黑"/>
          <w:spacing w:val="-2"/>
          <w:sz w:val="30"/>
          <w:szCs w:val="30"/>
        </w:rPr>
      </w:pPr>
    </w:p>
    <w:p w14:paraId="702ADD2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future will be a state in which the people will be able to engage in the service of God without interruption.</w:t>
      </w:r>
    </w:p>
    <w:p w14:paraId="591A9DD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未来将是一种状态，百姓将能够不间断地从事服事神的工作。</w:t>
      </w:r>
    </w:p>
    <w:p w14:paraId="7661F0AA">
      <w:pPr>
        <w:spacing w:before="322" w:line="252" w:lineRule="auto"/>
        <w:ind w:left="1" w:firstLine="11"/>
        <w:jc w:val="both"/>
        <w:rPr>
          <w:rFonts w:hint="eastAsia" w:ascii="微软雅黑" w:hAnsi="微软雅黑" w:eastAsia="微软雅黑" w:cs="微软雅黑"/>
          <w:spacing w:val="-2"/>
          <w:sz w:val="30"/>
          <w:szCs w:val="30"/>
        </w:rPr>
      </w:pPr>
    </w:p>
    <w:p w14:paraId="3E0E124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Over the whole of Mount Zion and over her assemblies will hang the protecting cloud and fire of the wilderness-journey, a covering for all the glory [4:5].</w:t>
      </w:r>
    </w:p>
    <w:p w14:paraId="135B17A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在整个锡安山(Mount Zion)和她的会众之上，将悬挂着旷野之旅中保护性的云彩和火，作为一切荣耀的遮盖 [4:5]。</w:t>
      </w:r>
    </w:p>
    <w:p w14:paraId="7339EB1A">
      <w:pPr>
        <w:spacing w:before="322" w:line="252" w:lineRule="auto"/>
        <w:ind w:left="1" w:firstLine="11"/>
        <w:jc w:val="both"/>
        <w:rPr>
          <w:rFonts w:hint="eastAsia" w:ascii="微软雅黑" w:hAnsi="微软雅黑" w:eastAsia="微软雅黑" w:cs="微软雅黑"/>
          <w:spacing w:val="-2"/>
          <w:sz w:val="30"/>
          <w:szCs w:val="30"/>
        </w:rPr>
      </w:pPr>
    </w:p>
    <w:p w14:paraId="486685E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same time the prophet introduces the idyllic blessedness of an ideal life of agriculture into his picture.</w:t>
      </w:r>
    </w:p>
    <w:p w14:paraId="2E88C27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与此同时，这位先知将理想农业生活的田园式福乐引入到祂的画面中。</w:t>
      </w:r>
    </w:p>
    <w:p w14:paraId="572307CE">
      <w:pPr>
        <w:spacing w:before="322" w:line="252" w:lineRule="auto"/>
        <w:ind w:left="1" w:firstLine="11"/>
        <w:jc w:val="both"/>
        <w:rPr>
          <w:rFonts w:hint="eastAsia" w:ascii="微软雅黑" w:hAnsi="微软雅黑" w:eastAsia="微软雅黑" w:cs="微软雅黑"/>
          <w:spacing w:val="-2"/>
          <w:sz w:val="30"/>
          <w:szCs w:val="30"/>
        </w:rPr>
      </w:pPr>
    </w:p>
    <w:p w14:paraId="2BF4080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is done again with a clear reference to the greater opportunity such manner of life affords for maintaining the proper attitude of humbleness and simplicity towards God, in contrast to the luxury and artificial refinement which the prophet had learned to interpret as lying at the root of forgetfulness of Jehovah.</w:t>
      </w:r>
    </w:p>
    <w:p w14:paraId="40A2411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但这又是带着明确的指涉来完成的，即与奢华和人工的精致（先知已学会将其解释为忘记耶和华(Jehovah)的根源）形成对比，这种生活方式为保持对神应有的谦卑和朴素态度提供了更大的机会。</w:t>
      </w:r>
    </w:p>
    <w:p w14:paraId="68296C12">
      <w:pPr>
        <w:spacing w:before="322" w:line="252" w:lineRule="auto"/>
        <w:ind w:left="1" w:firstLine="11"/>
        <w:jc w:val="both"/>
        <w:rPr>
          <w:rFonts w:hint="eastAsia" w:ascii="微软雅黑" w:hAnsi="微软雅黑" w:eastAsia="微软雅黑" w:cs="微软雅黑"/>
          <w:spacing w:val="-2"/>
          <w:sz w:val="30"/>
          <w:szCs w:val="30"/>
        </w:rPr>
      </w:pPr>
    </w:p>
    <w:p w14:paraId="0D127D7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 will in these perfect days put her pride in the fruit of the soil which Jehovah provides [4:2; cp. 30:23–26; 32:16–20].</w:t>
      </w:r>
    </w:p>
    <w:p w14:paraId="5CA589E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在这些完美的日子里，以色列将以耶和华(Jehovah)所提供的土地果实为傲 [4:2; 参阅 30:23–26; 32:16–20]。</w:t>
      </w:r>
    </w:p>
    <w:p w14:paraId="062E6E79">
      <w:pPr>
        <w:spacing w:before="322" w:line="252" w:lineRule="auto"/>
        <w:ind w:left="1" w:firstLine="11"/>
        <w:jc w:val="both"/>
        <w:rPr>
          <w:rFonts w:hint="eastAsia" w:ascii="微软雅黑" w:hAnsi="微软雅黑" w:eastAsia="微软雅黑" w:cs="微软雅黑"/>
          <w:spacing w:val="-2"/>
          <w:sz w:val="30"/>
          <w:szCs w:val="30"/>
        </w:rPr>
      </w:pPr>
    </w:p>
    <w:p w14:paraId="3E15BE3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meaning of the phrase 'branch of Jehovah', which later in Jeremiah and Zechariah has a Messianic meaning, may be thus interpreted in Isa. 4:2 also, but according to others it means the produce of the soil with the associations just indicated.</w:t>
      </w:r>
    </w:p>
    <w:p w14:paraId="5F22B9E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“耶和华的苗(branch of Jehovah)”这个短语，后来在耶利米(Jeremiah)和撒迦利亚(Zechariah)中有弥赛亚(Messianic)的含义，在以赛亚书 4:2 中也可以这样解释，但根据其他人，它的意思是带有刚才所指明关联的土地产物。</w:t>
      </w:r>
    </w:p>
    <w:p w14:paraId="21A513AF">
      <w:pPr>
        <w:spacing w:before="322" w:line="252" w:lineRule="auto"/>
        <w:ind w:left="1" w:firstLine="11"/>
        <w:jc w:val="both"/>
        <w:rPr>
          <w:rFonts w:hint="eastAsia" w:ascii="微软雅黑" w:hAnsi="微软雅黑" w:eastAsia="微软雅黑" w:cs="微软雅黑"/>
          <w:spacing w:val="-2"/>
          <w:sz w:val="30"/>
          <w:szCs w:val="30"/>
        </w:rPr>
      </w:pPr>
    </w:p>
    <w:p w14:paraId="50FEF29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its most majestic form this thought appears where the prophet describes the future state as the restored paradise of the days of creation [11:6–9 in a Messianic context; 65:17–25].</w:t>
      </w:r>
    </w:p>
    <w:p w14:paraId="05090B2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这种思想以其最宏伟的形式出现于先知将未来状态描述为恢复的创世之日乐园之处 [11:6–9 在弥赛亚(Messianic)的上下文中; 65:17–25]。</w:t>
      </w:r>
    </w:p>
    <w:p w14:paraId="6FC5EF3E">
      <w:pPr>
        <w:spacing w:before="322" w:line="252" w:lineRule="auto"/>
        <w:ind w:left="1" w:firstLine="11"/>
        <w:jc w:val="both"/>
        <w:rPr>
          <w:rFonts w:hint="eastAsia" w:ascii="微软雅黑" w:hAnsi="微软雅黑" w:eastAsia="微软雅黑" w:cs="微软雅黑"/>
          <w:spacing w:val="-2"/>
          <w:sz w:val="30"/>
          <w:szCs w:val="30"/>
        </w:rPr>
      </w:pPr>
    </w:p>
    <w:p w14:paraId="0AF4DFD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the supernaturalizing of the entire state of existence is implied.</w:t>
      </w:r>
    </w:p>
    <w:p w14:paraId="37E8595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这里暗示了整个存在状态的超自然化。</w:t>
      </w:r>
    </w:p>
    <w:p w14:paraId="1E050D10">
      <w:pPr>
        <w:spacing w:before="322" w:line="252" w:lineRule="auto"/>
        <w:ind w:left="1" w:firstLine="11"/>
        <w:jc w:val="both"/>
        <w:rPr>
          <w:rFonts w:hint="eastAsia" w:ascii="微软雅黑" w:hAnsi="微软雅黑" w:eastAsia="微软雅黑" w:cs="微软雅黑"/>
          <w:spacing w:val="-2"/>
          <w:sz w:val="30"/>
          <w:szCs w:val="30"/>
        </w:rPr>
      </w:pPr>
    </w:p>
    <w:p w14:paraId="63C7960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thought of the回归 of primeval golden conditions seems to have formed an ancient ingredient in much, even pagan, eschatology, with this difference, that in the latter there is a succession of cycles, from the highest to the lowest, whilst in Scripture things come permanently to rest in the consummation of the end.</w:t>
      </w:r>
    </w:p>
    <w:p w14:paraId="7B2C5FA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原始黄金状态回归的思想似乎在许多末世论(eschatology)，甚至是异教的末世论中，都构成了一个古老的组成部分，不同之处在于，在后者中有一个从最高到最低的循环交替，而在圣经中，事物在末了的成全(consummation of the end)中永久地得到安息。</w:t>
      </w:r>
    </w:p>
    <w:p w14:paraId="01F3E5B3">
      <w:pPr>
        <w:spacing w:before="322" w:line="252" w:lineRule="auto"/>
        <w:ind w:left="1" w:firstLine="11"/>
        <w:jc w:val="both"/>
        <w:rPr>
          <w:rFonts w:hint="eastAsia" w:ascii="微软雅黑" w:hAnsi="微软雅黑" w:eastAsia="微软雅黑" w:cs="微软雅黑"/>
          <w:spacing w:val="-2"/>
          <w:sz w:val="30"/>
          <w:szCs w:val="30"/>
        </w:rPr>
      </w:pPr>
    </w:p>
    <w:p w14:paraId="5BC230B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transition from a restored Canaan to a restored paradise is not difficult because, from the outset, Canaan, the land flowing with milk and honey, seems to have been regarded as paradise-land [Amos 9:13; Hos. 2:21–22; 14:5–7].</w:t>
      </w:r>
    </w:p>
    <w:p w14:paraId="49406CA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从一个恢复的迦南(Canaan)过渡到一个恢复的乐园并不困难，因为从一开始，流奶与蜜之地迦南(Canaan)似乎就被视为乐园之地 [阿摩司书 9:13; 何西阿书 2:21–22; 14:5–7]。</w:t>
      </w:r>
    </w:p>
    <w:p w14:paraId="26A7B519">
      <w:pPr>
        <w:spacing w:before="322" w:line="252" w:lineRule="auto"/>
        <w:ind w:left="1" w:firstLine="11"/>
        <w:jc w:val="both"/>
        <w:rPr>
          <w:rFonts w:hint="eastAsia" w:ascii="微软雅黑" w:hAnsi="微软雅黑" w:eastAsia="微软雅黑" w:cs="微软雅黑"/>
          <w:spacing w:val="-2"/>
          <w:sz w:val="30"/>
          <w:szCs w:val="30"/>
        </w:rPr>
      </w:pPr>
    </w:p>
    <w:p w14:paraId="473356D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still higher flight the prophecy of Isaiah takes, where it speaks of 'new heavens and a new earth' created by Jehovah [65:17; 66:22].</w:t>
      </w:r>
    </w:p>
    <w:p w14:paraId="4DF45BD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以赛亚(Isaiah)的预言更上了一个台阶，在那里祂谈到耶和华(Jehovah)所创造的“新天新地” [65:17; 66:22]。</w:t>
      </w:r>
    </w:p>
    <w:p w14:paraId="4BBC81D3">
      <w:pPr>
        <w:spacing w:before="322" w:line="252" w:lineRule="auto"/>
        <w:ind w:left="1" w:firstLine="11"/>
        <w:jc w:val="both"/>
        <w:rPr>
          <w:rFonts w:hint="eastAsia" w:ascii="微软雅黑" w:hAnsi="微软雅黑" w:eastAsia="微软雅黑" w:cs="微软雅黑"/>
          <w:spacing w:val="-2"/>
          <w:sz w:val="30"/>
          <w:szCs w:val="30"/>
        </w:rPr>
      </w:pPr>
    </w:p>
    <w:p w14:paraId="7855DA7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conception of a personal Messiah appears in Isa. 9:1–7, possibly also in chaps. 32; 33.</w:t>
      </w:r>
    </w:p>
    <w:p w14:paraId="6B26030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一位位格性的弥赛亚(Messiah)的概念出现在以赛亚书 9:1–7 中，也可能出现在第 32; 33 章中。</w:t>
      </w:r>
    </w:p>
    <w:p w14:paraId="372142DC">
      <w:pPr>
        <w:spacing w:before="322" w:line="252" w:lineRule="auto"/>
        <w:ind w:left="1" w:firstLine="11"/>
        <w:jc w:val="both"/>
        <w:rPr>
          <w:rFonts w:hint="eastAsia" w:ascii="微软雅黑" w:hAnsi="微软雅黑" w:eastAsia="微软雅黑" w:cs="微软雅黑"/>
          <w:spacing w:val="-2"/>
          <w:sz w:val="30"/>
          <w:szCs w:val="30"/>
        </w:rPr>
      </w:pPr>
    </w:p>
    <w:p w14:paraId="111B882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occurs in Mic. 5, and according to one interpretation in Hos. 3:5, where David might be a personal name of the Messiah.</w:t>
      </w:r>
    </w:p>
    <w:p w14:paraId="7A25631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它出现在弥迦书 5 章中，并根据一种解释出现在何西阿书 3:5 中，在那里大卫(David)可能是弥赛亚(Messiah)的一个位格性名字。</w:t>
      </w:r>
    </w:p>
    <w:p w14:paraId="206A3706">
      <w:pPr>
        <w:spacing w:before="322" w:line="252" w:lineRule="auto"/>
        <w:ind w:left="1" w:firstLine="11"/>
        <w:jc w:val="both"/>
        <w:rPr>
          <w:rFonts w:hint="eastAsia" w:ascii="微软雅黑" w:hAnsi="微软雅黑" w:eastAsia="微软雅黑" w:cs="微软雅黑"/>
          <w:spacing w:val="-2"/>
          <w:sz w:val="30"/>
          <w:szCs w:val="30"/>
        </w:rPr>
      </w:pPr>
    </w:p>
    <w:p w14:paraId="48853B6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found with Amos.</w:t>
      </w:r>
    </w:p>
    <w:p w14:paraId="58EC8C2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在阿摩司(Amos)那里没有发现。</w:t>
      </w:r>
    </w:p>
    <w:p w14:paraId="1F959B78">
      <w:pPr>
        <w:spacing w:before="322" w:line="252" w:lineRule="auto"/>
        <w:ind w:left="1" w:firstLine="11"/>
        <w:jc w:val="both"/>
        <w:rPr>
          <w:rFonts w:hint="eastAsia" w:ascii="微软雅黑" w:hAnsi="微软雅黑" w:eastAsia="微软雅黑" w:cs="微软雅黑"/>
          <w:spacing w:val="-2"/>
          <w:sz w:val="30"/>
          <w:szCs w:val="30"/>
        </w:rPr>
      </w:pPr>
    </w:p>
    <w:p w14:paraId="61A63A0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point of view from which the Messianic concept is introduced is in Isaiah the sacramental one: He is a pledge and constant vehicle of the gracious presence of Jehovah with His people.</w:t>
      </w:r>
    </w:p>
    <w:p w14:paraId="13548B1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在以赛亚(Isaiah)那里，引入弥赛亚(Messianic)概念的观点是圣礼性的：祂是耶和华(Jehovah)与祂百姓同在之恩典的保证和持续载体。</w:t>
      </w:r>
    </w:p>
    <w:p w14:paraId="35064D60">
      <w:pPr>
        <w:spacing w:before="322" w:line="252" w:lineRule="auto"/>
        <w:ind w:left="1" w:firstLine="11"/>
        <w:jc w:val="both"/>
        <w:rPr>
          <w:rFonts w:hint="eastAsia" w:ascii="微软雅黑" w:hAnsi="微软雅黑" w:eastAsia="微软雅黑" w:cs="微软雅黑"/>
          <w:spacing w:val="-2"/>
          <w:sz w:val="30"/>
          <w:szCs w:val="30"/>
        </w:rPr>
      </w:pPr>
    </w:p>
    <w:p w14:paraId="471E305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name 'Immanuel' strikingly expresses this fundamental concept.</w:t>
      </w:r>
    </w:p>
    <w:p w14:paraId="50172A2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“以马内利(Immanuel)”这个名字引人注目地表达了这一基本概念。</w:t>
      </w:r>
    </w:p>
    <w:p w14:paraId="04359609">
      <w:pPr>
        <w:spacing w:before="322" w:line="252" w:lineRule="auto"/>
        <w:ind w:left="1" w:firstLine="11"/>
        <w:jc w:val="both"/>
        <w:rPr>
          <w:rFonts w:hint="eastAsia" w:ascii="微软雅黑" w:hAnsi="微软雅黑" w:eastAsia="微软雅黑" w:cs="微软雅黑"/>
          <w:spacing w:val="-2"/>
          <w:sz w:val="30"/>
          <w:szCs w:val="30"/>
        </w:rPr>
      </w:pPr>
    </w:p>
    <w:p w14:paraId="30B6CC4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Afterwards, in Isa. 53, under the name 'Servant of Jehovah' he becomes the sacrificial expiator of the sin of Israel on the principle of vicarious sin-bearing.</w:t>
      </w:r>
    </w:p>
    <w:p w14:paraId="1713D5E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后来，在以赛亚书 53 章中，以“耶和华的仆人”的名义，祂按照替代性担当罪孽的原则，成为以色列罪的献祭性赎罪者。</w:t>
      </w:r>
    </w:p>
    <w:p w14:paraId="54D1D334">
      <w:pPr>
        <w:spacing w:before="322" w:line="252" w:lineRule="auto"/>
        <w:ind w:left="1" w:firstLine="11"/>
        <w:jc w:val="both"/>
        <w:rPr>
          <w:rFonts w:hint="eastAsia" w:ascii="微软雅黑" w:hAnsi="微软雅黑" w:eastAsia="微软雅黑" w:cs="微软雅黑"/>
          <w:spacing w:val="-2"/>
          <w:sz w:val="30"/>
          <w:szCs w:val="30"/>
        </w:rPr>
      </w:pPr>
    </w:p>
    <w:p w14:paraId="62CDFD4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original idea is larger in scope.</w:t>
      </w:r>
    </w:p>
    <w:p w14:paraId="3D3764B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但最初的想法范围更广。</w:t>
      </w:r>
    </w:p>
    <w:p w14:paraId="0EC55647">
      <w:pPr>
        <w:spacing w:before="322" w:line="252" w:lineRule="auto"/>
        <w:ind w:left="1" w:firstLine="11"/>
        <w:jc w:val="both"/>
        <w:rPr>
          <w:rFonts w:hint="eastAsia" w:ascii="微软雅黑" w:hAnsi="微软雅黑" w:eastAsia="微软雅黑" w:cs="微软雅黑"/>
          <w:spacing w:val="-2"/>
          <w:sz w:val="30"/>
          <w:szCs w:val="30"/>
        </w:rPr>
      </w:pPr>
    </w:p>
    <w:p w14:paraId="41957D1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chap. 9 the Messiah appears as the ideal King.</w:t>
      </w:r>
    </w:p>
    <w:p w14:paraId="2892C1C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在第 9 章中，弥赛亚(Messiah)作为理想的君王出现。</w:t>
      </w:r>
    </w:p>
    <w:p w14:paraId="0D439F53">
      <w:pPr>
        <w:spacing w:before="322" w:line="252" w:lineRule="auto"/>
        <w:ind w:left="1" w:firstLine="11"/>
        <w:jc w:val="both"/>
        <w:rPr>
          <w:rFonts w:hint="eastAsia" w:ascii="微软雅黑" w:hAnsi="微软雅黑" w:eastAsia="微软雅黑" w:cs="微软雅黑"/>
          <w:spacing w:val="-2"/>
          <w:sz w:val="30"/>
          <w:szCs w:val="30"/>
        </w:rPr>
      </w:pPr>
    </w:p>
    <w:p w14:paraId="4C5C415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 here似乎 moves his vision along from the dark scene of the deportation of a part of Northern Israel by Tiglath-Pileser to the scene of light, characteristic of the Messianic glory.</w:t>
      </w:r>
    </w:p>
    <w:p w14:paraId="6D9DB79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这位先知在这里似乎将祂的异象从提革拉-毗列色(Tiglath-Pileser)掳走北方以色列一部分人的黑暗场景，转移到弥赛亚(Messianic)荣耀所特有的光明场景。</w:t>
      </w:r>
    </w:p>
    <w:p w14:paraId="5E26843D">
      <w:pPr>
        <w:spacing w:before="322" w:line="252" w:lineRule="auto"/>
        <w:ind w:left="1" w:firstLine="11"/>
        <w:jc w:val="both"/>
        <w:rPr>
          <w:rFonts w:hint="eastAsia" w:ascii="微软雅黑" w:hAnsi="微软雅黑" w:eastAsia="微软雅黑" w:cs="微软雅黑"/>
          <w:spacing w:val="-2"/>
          <w:sz w:val="30"/>
          <w:szCs w:val="30"/>
        </w:rPr>
      </w:pPr>
    </w:p>
    <w:p w14:paraId="70A2486F">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Thick darkness has settled upon the territory of the north-eastern tribes, but the light, while first seen by them in its rising, shines in the end on the whole people.</w:t>
      </w:r>
    </w:p>
    <w:p w14:paraId="46CE472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浓厚的黑暗已降临在东北部支派的领土上，但光明虽然首先在他们那里升起被看见，最终却照耀在全体百姓身上。</w:t>
      </w:r>
    </w:p>
    <w:p w14:paraId="7D08CECD">
      <w:pPr>
        <w:spacing w:before="322" w:line="252" w:lineRule="auto"/>
        <w:ind w:left="1" w:firstLine="11"/>
        <w:jc w:val="both"/>
        <w:rPr>
          <w:rFonts w:hint="eastAsia" w:ascii="微软雅黑" w:hAnsi="微软雅黑" w:eastAsia="微软雅黑" w:cs="微软雅黑"/>
          <w:spacing w:val="-2"/>
          <w:sz w:val="30"/>
          <w:szCs w:val="30"/>
        </w:rPr>
      </w:pPr>
    </w:p>
    <w:p w14:paraId="1A93449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Messiah is the central figure of this vision of light.</w:t>
      </w:r>
    </w:p>
    <w:p w14:paraId="4243EFA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弥赛亚(Messiah)是这个光明异象的中心人物。</w:t>
      </w:r>
    </w:p>
    <w:p w14:paraId="1845F2E4">
      <w:pPr>
        <w:spacing w:before="322" w:line="252" w:lineRule="auto"/>
        <w:ind w:left="1" w:firstLine="11"/>
        <w:jc w:val="both"/>
        <w:rPr>
          <w:rFonts w:hint="eastAsia" w:ascii="微软雅黑" w:hAnsi="微软雅黑" w:eastAsia="微软雅黑" w:cs="微软雅黑"/>
          <w:spacing w:val="-2"/>
          <w:sz w:val="30"/>
          <w:szCs w:val="30"/>
        </w:rPr>
      </w:pPr>
    </w:p>
    <w:p w14:paraId="19E6CC9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appearance explains all that precedes.</w:t>
      </w:r>
    </w:p>
    <w:p w14:paraId="3E54656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祂的出现解释了之前的一切。</w:t>
      </w:r>
    </w:p>
    <w:p w14:paraId="605F98D9">
      <w:pPr>
        <w:spacing w:before="322" w:line="252" w:lineRule="auto"/>
        <w:ind w:left="1" w:firstLine="11"/>
        <w:jc w:val="both"/>
        <w:rPr>
          <w:rFonts w:hint="eastAsia" w:ascii="微软雅黑" w:hAnsi="微软雅黑" w:eastAsia="微软雅黑" w:cs="微软雅黑"/>
          <w:spacing w:val="-2"/>
          <w:sz w:val="30"/>
          <w:szCs w:val="30"/>
        </w:rPr>
      </w:pPr>
    </w:p>
    <w:p w14:paraId="2958D01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(Notice the repeated 'for' in vss. 4, 5, 6, introducing each time an explanation of the immediately preceding, with the Messiah as the last factor, beyond whom no explanation is necessary.)</w:t>
      </w:r>
    </w:p>
    <w:p w14:paraId="511031A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（请注意第 4、5、6 节中重复的“因为”，每次都引入对紧接前文的解释，弥赛亚(Messiah)是最后一个因素，超越祂就不需要解释了。）</w:t>
      </w:r>
    </w:p>
    <w:p w14:paraId="0073CC32">
      <w:pPr>
        <w:spacing w:before="322" w:line="252" w:lineRule="auto"/>
        <w:ind w:left="1" w:firstLine="11"/>
        <w:jc w:val="both"/>
        <w:rPr>
          <w:rFonts w:hint="eastAsia" w:ascii="微软雅黑" w:hAnsi="微软雅黑" w:eastAsia="微软雅黑" w:cs="微软雅黑"/>
          <w:spacing w:val="-2"/>
          <w:sz w:val="30"/>
          <w:szCs w:val="30"/>
        </w:rPr>
      </w:pPr>
    </w:p>
    <w:p w14:paraId="26CDC58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Further, emphasis is thrown on the Messiah's being the gift of God.</w:t>
      </w:r>
    </w:p>
    <w:p w14:paraId="1EEF91D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此外，重点强调了弥赛亚(Messiah)是神的恩赐。</w:t>
      </w:r>
    </w:p>
    <w:p w14:paraId="23CC4BBA">
      <w:pPr>
        <w:spacing w:before="322" w:line="252" w:lineRule="auto"/>
        <w:ind w:left="1" w:firstLine="11"/>
        <w:jc w:val="both"/>
        <w:rPr>
          <w:rFonts w:hint="eastAsia" w:ascii="微软雅黑" w:hAnsi="微软雅黑" w:eastAsia="微软雅黑" w:cs="微软雅黑"/>
          <w:spacing w:val="-2"/>
          <w:sz w:val="30"/>
          <w:szCs w:val="30"/>
        </w:rPr>
      </w:pPr>
    </w:p>
    <w:p w14:paraId="6956536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son is given.'</w:t>
      </w:r>
    </w:p>
    <w:p w14:paraId="255E2B1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“有一个儿子赐给我们。”</w:t>
      </w:r>
    </w:p>
    <w:p w14:paraId="329059E5">
      <w:pPr>
        <w:spacing w:before="322" w:line="252" w:lineRule="auto"/>
        <w:ind w:left="1" w:firstLine="11"/>
        <w:jc w:val="both"/>
        <w:rPr>
          <w:rFonts w:hint="eastAsia" w:ascii="微软雅黑" w:hAnsi="微软雅黑" w:eastAsia="微软雅黑" w:cs="微软雅黑"/>
          <w:spacing w:val="-2"/>
          <w:sz w:val="30"/>
          <w:szCs w:val="30"/>
        </w:rPr>
      </w:pPr>
    </w:p>
    <w:p w14:paraId="16DF0E9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identified with Jehovah in such a profound sense as to reveal His Deity.</w:t>
      </w:r>
    </w:p>
    <w:p w14:paraId="496E204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祂以一种如此深刻的意义与耶和华(Jehovah)等同，以至于揭示了祂的神性(Deity)。</w:t>
      </w:r>
    </w:p>
    <w:p w14:paraId="508E3F01">
      <w:pPr>
        <w:spacing w:before="322" w:line="252" w:lineRule="auto"/>
        <w:ind w:left="1" w:firstLine="11"/>
        <w:jc w:val="both"/>
        <w:rPr>
          <w:rFonts w:hint="eastAsia" w:ascii="微软雅黑" w:hAnsi="微软雅黑" w:eastAsia="微软雅黑" w:cs="微软雅黑"/>
          <w:spacing w:val="-2"/>
          <w:sz w:val="30"/>
          <w:szCs w:val="30"/>
        </w:rPr>
      </w:pPr>
    </w:p>
    <w:p w14:paraId="14650172">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one not possessed of the attributes enumerated could fulfil the sacramental function ascribed to Him.</w:t>
      </w:r>
    </w:p>
    <w:p w14:paraId="4626A13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任何不具备所列举属性的人都无法履行归于祂的圣礼性功能。</w:t>
      </w:r>
    </w:p>
    <w:p w14:paraId="7DF67151">
      <w:pPr>
        <w:spacing w:before="322" w:line="252" w:lineRule="auto"/>
        <w:ind w:left="1" w:firstLine="11"/>
        <w:jc w:val="both"/>
        <w:rPr>
          <w:rFonts w:hint="eastAsia" w:ascii="微软雅黑" w:hAnsi="微软雅黑" w:eastAsia="微软雅黑" w:cs="微软雅黑"/>
          <w:spacing w:val="-2"/>
          <w:sz w:val="30"/>
          <w:szCs w:val="30"/>
        </w:rPr>
      </w:pPr>
    </w:p>
    <w:p w14:paraId="6CD9630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names given are four: 'Wonder of a Counsellor', 'God-of-a-Hero', 'Father for Eternity', 'Prince of Peace'.</w:t>
      </w:r>
    </w:p>
    <w:p w14:paraId="6E8F178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所赐的名称有四个：“奇妙的策士(Wonder of a Counsellor)”，“大能的神(God-of-a-Hero)”，“永恒的父(Father for Eternity)”，“和平的君(Prince of Peace)”。</w:t>
      </w:r>
    </w:p>
    <w:p w14:paraId="6CD3B7C7">
      <w:pPr>
        <w:spacing w:before="322" w:line="252" w:lineRule="auto"/>
        <w:ind w:left="1" w:firstLine="11"/>
        <w:jc w:val="both"/>
        <w:rPr>
          <w:rFonts w:hint="eastAsia" w:ascii="微软雅黑" w:hAnsi="微软雅黑" w:eastAsia="微软雅黑" w:cs="微软雅黑"/>
          <w:spacing w:val="-2"/>
          <w:sz w:val="30"/>
          <w:szCs w:val="30"/>
        </w:rPr>
      </w:pPr>
    </w:p>
    <w:p w14:paraId="4DDAADA1">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two describe what the Messiah is in Himself, the last two what He is in reference to the people.</w:t>
      </w:r>
    </w:p>
    <w:p w14:paraId="5C7F739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前两个描述弥赛亚(Messiah)在其自身中是什么，后两个描述祂相对于百姓是什么。</w:t>
      </w:r>
    </w:p>
    <w:p w14:paraId="3FE1E88A">
      <w:pPr>
        <w:spacing w:before="322" w:line="252" w:lineRule="auto"/>
        <w:ind w:left="1" w:firstLine="11"/>
        <w:jc w:val="both"/>
        <w:rPr>
          <w:rFonts w:hint="eastAsia" w:ascii="微软雅黑" w:hAnsi="微软雅黑" w:eastAsia="微软雅黑" w:cs="微软雅黑"/>
          <w:spacing w:val="-2"/>
          <w:sz w:val="30"/>
          <w:szCs w:val="30"/>
        </w:rPr>
      </w:pPr>
    </w:p>
    <w:p w14:paraId="1F92C2E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the former pair again the first describes His wisdom to counsel and the second His power to execute.</w:t>
      </w:r>
    </w:p>
    <w:p w14:paraId="0697002C">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在前一对中，第一个又描述了祂谋划的智慧，第二个描述了祂执行的能力。</w:t>
      </w:r>
    </w:p>
    <w:p w14:paraId="4818BC36">
      <w:pPr>
        <w:spacing w:before="322" w:line="252" w:lineRule="auto"/>
        <w:ind w:left="1" w:firstLine="11"/>
        <w:jc w:val="both"/>
        <w:rPr>
          <w:rFonts w:hint="eastAsia" w:ascii="微软雅黑" w:hAnsi="微软雅黑" w:eastAsia="微软雅黑" w:cs="微软雅黑"/>
          <w:spacing w:val="-2"/>
          <w:sz w:val="30"/>
          <w:szCs w:val="30"/>
        </w:rPr>
      </w:pPr>
    </w:p>
    <w:p w14:paraId="05C99E9D">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 recurrence of some of these attributes in 10:21 and 40:28 as attributes of Jehovah Himself, it may be seen on how high a plane the Messianic teaching of the prophet here moves.</w:t>
      </w:r>
    </w:p>
    <w:p w14:paraId="188D3C7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从这些属性中的一些在 10:21 和 40:28 中作为耶和华(Jehovah)自己的属性再次出现，可以看出这位先知的弥赛亚(Messianic)教导在这里所处的层面有多高。</w:t>
      </w:r>
    </w:p>
    <w:p w14:paraId="16FEB7B8">
      <w:pPr>
        <w:spacing w:before="322" w:line="252" w:lineRule="auto"/>
        <w:ind w:left="1" w:firstLine="11"/>
        <w:jc w:val="both"/>
        <w:rPr>
          <w:rFonts w:hint="eastAsia" w:ascii="微软雅黑" w:hAnsi="微软雅黑" w:eastAsia="微软雅黑" w:cs="微软雅黑"/>
          <w:spacing w:val="-2"/>
          <w:sz w:val="30"/>
          <w:szCs w:val="30"/>
        </w:rPr>
      </w:pPr>
    </w:p>
    <w:p w14:paraId="41B18286">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chap. 11, on the other hand, the emphasis is thrown on the equipment of the Messiah for his functions by the gift of the Spirit.</w:t>
      </w:r>
    </w:p>
    <w:p w14:paraId="4A1B55A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而在第 11 章中，重点则放在了弥赛亚(Messiah)藉着圣灵的恩赐来装备祂的职能。</w:t>
      </w:r>
    </w:p>
    <w:p w14:paraId="39E058AD">
      <w:pPr>
        <w:spacing w:before="322" w:line="252" w:lineRule="auto"/>
        <w:ind w:left="1" w:firstLine="11"/>
        <w:jc w:val="both"/>
        <w:rPr>
          <w:rFonts w:hint="eastAsia" w:ascii="微软雅黑" w:hAnsi="微软雅黑" w:eastAsia="微软雅黑" w:cs="微软雅黑"/>
          <w:spacing w:val="-2"/>
          <w:sz w:val="30"/>
          <w:szCs w:val="30"/>
        </w:rPr>
      </w:pPr>
    </w:p>
    <w:p w14:paraId="5FB423E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Spirit of Jehovah 'rests' upon Him.</w:t>
      </w:r>
    </w:p>
    <w:p w14:paraId="5B151B8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耶和华(Jehovah)的灵“安息”在祂身上。</w:t>
      </w:r>
    </w:p>
    <w:p w14:paraId="6CCEA0D5">
      <w:pPr>
        <w:spacing w:before="322" w:line="252" w:lineRule="auto"/>
        <w:ind w:left="1" w:firstLine="11"/>
        <w:jc w:val="both"/>
        <w:rPr>
          <w:rFonts w:hint="eastAsia" w:ascii="微软雅黑" w:hAnsi="微软雅黑" w:eastAsia="微软雅黑" w:cs="微软雅黑"/>
          <w:spacing w:val="-2"/>
          <w:sz w:val="30"/>
          <w:szCs w:val="30"/>
        </w:rPr>
      </w:pPr>
    </w:p>
    <w:p w14:paraId="4C18A9A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He enjoys is not a temporary visitation of the Spirit, but His abiding influence [cp. 61:1–3].</w:t>
      </w:r>
    </w:p>
    <w:p w14:paraId="43136E8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祂所享有的是圣灵持久的影响，而不是暂时的到访 [参阅 61:1–3]。</w:t>
      </w:r>
    </w:p>
    <w:p w14:paraId="13D1396E">
      <w:pPr>
        <w:spacing w:before="322" w:line="252" w:lineRule="auto"/>
        <w:ind w:left="1" w:firstLine="11"/>
        <w:jc w:val="both"/>
        <w:rPr>
          <w:rFonts w:hint="eastAsia" w:ascii="微软雅黑" w:hAnsi="微软雅黑" w:eastAsia="微软雅黑" w:cs="微软雅黑"/>
          <w:spacing w:val="-2"/>
          <w:sz w:val="30"/>
          <w:szCs w:val="30"/>
        </w:rPr>
      </w:pPr>
    </w:p>
    <w:p w14:paraId="1A04789E">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might say that the former of these two Messianic representations is reproduced in the Fourth Gospel, the latter in the Synoptics.</w:t>
      </w:r>
    </w:p>
    <w:p w14:paraId="642E489A">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有人可能会说，这两种弥赛亚(Messianic)表述中的前者在《约翰福音》(Fourth Gospel)中被重现，后者在《对观福音》(Synoptics)中被重现。</w:t>
      </w:r>
    </w:p>
    <w:p w14:paraId="3FADAE4E">
      <w:pPr>
        <w:spacing w:before="322" w:line="252" w:lineRule="auto"/>
        <w:ind w:left="1" w:firstLine="11"/>
        <w:jc w:val="both"/>
        <w:rPr>
          <w:rFonts w:hint="eastAsia" w:ascii="微软雅黑" w:hAnsi="微软雅黑" w:eastAsia="微软雅黑" w:cs="微软雅黑"/>
          <w:spacing w:val="-2"/>
          <w:sz w:val="30"/>
          <w:szCs w:val="30"/>
        </w:rPr>
      </w:pPr>
    </w:p>
    <w:p w14:paraId="24F436F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Spirit here also is a Spirit of counsel first, and a Spirit of might in the second place.</w:t>
      </w:r>
    </w:p>
    <w:p w14:paraId="0A9CDAE5">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这里的圣灵首先是策士的灵，其次是大能的灵。</w:t>
      </w:r>
    </w:p>
    <w:p w14:paraId="438B4009">
      <w:pPr>
        <w:spacing w:before="322" w:line="252" w:lineRule="auto"/>
        <w:ind w:left="1" w:firstLine="11"/>
        <w:jc w:val="both"/>
        <w:rPr>
          <w:rFonts w:hint="eastAsia" w:ascii="微软雅黑" w:hAnsi="微软雅黑" w:eastAsia="微软雅黑" w:cs="微软雅黑"/>
          <w:spacing w:val="-2"/>
          <w:sz w:val="30"/>
          <w:szCs w:val="30"/>
        </w:rPr>
      </w:pPr>
    </w:p>
    <w:p w14:paraId="127BA2D4">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these are added the two phrases descriptive of His judging activity, which takes place in knowledge of the actual state of things, and in the fear of Jehovah, that is to say, under the controlling influence of the religious principle.</w:t>
      </w:r>
    </w:p>
    <w:p w14:paraId="14DE7467">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此外，还加上了描述祂审判活动的两个短语，即在对事物实际状态的认识中，并在敬畏耶和华(Jehovah)中进行，也就是说，在宗教原则的控制影响下进行。</w:t>
      </w:r>
    </w:p>
    <w:p w14:paraId="70AEE0D9">
      <w:pPr>
        <w:spacing w:before="322" w:line="252" w:lineRule="auto"/>
        <w:ind w:left="1" w:firstLine="11"/>
        <w:jc w:val="both"/>
        <w:rPr>
          <w:rFonts w:hint="eastAsia" w:ascii="微软雅黑" w:hAnsi="微软雅黑" w:eastAsia="微软雅黑" w:cs="微软雅黑"/>
          <w:spacing w:val="-2"/>
          <w:sz w:val="30"/>
          <w:szCs w:val="30"/>
        </w:rPr>
      </w:pPr>
    </w:p>
    <w:p w14:paraId="10F02C70">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saving work for the poor and meek is stressed.</w:t>
      </w:r>
    </w:p>
    <w:p w14:paraId="60554949">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祂为穷人和谦卑人所做的拯救工作受到强调。</w:t>
      </w:r>
    </w:p>
    <w:p w14:paraId="566457F5">
      <w:pPr>
        <w:spacing w:before="322" w:line="252" w:lineRule="auto"/>
        <w:ind w:left="1" w:firstLine="11"/>
        <w:jc w:val="both"/>
        <w:rPr>
          <w:rFonts w:hint="eastAsia" w:ascii="微软雅黑" w:hAnsi="微软雅黑" w:eastAsia="微软雅黑" w:cs="微软雅黑"/>
          <w:spacing w:val="-2"/>
          <w:sz w:val="30"/>
          <w:szCs w:val="30"/>
        </w:rPr>
      </w:pPr>
    </w:p>
    <w:p w14:paraId="4DC900D3">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Together with this, mention is made of the destruction of the wicked.</w:t>
      </w:r>
    </w:p>
    <w:p w14:paraId="0AD4BBAB">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与此同时，也提到了对恶人的毁灭。</w:t>
      </w:r>
    </w:p>
    <w:p w14:paraId="7FC24A64">
      <w:pPr>
        <w:spacing w:before="322" w:line="252" w:lineRule="auto"/>
        <w:ind w:left="1" w:firstLine="11"/>
        <w:jc w:val="both"/>
        <w:rPr>
          <w:rFonts w:hint="eastAsia" w:ascii="微软雅黑" w:hAnsi="微软雅黑" w:eastAsia="微软雅黑" w:cs="微软雅黑"/>
          <w:spacing w:val="-2"/>
          <w:sz w:val="30"/>
          <w:szCs w:val="30"/>
        </w:rPr>
      </w:pPr>
    </w:p>
    <w:p w14:paraId="173E3048">
      <w:pPr>
        <w:spacing w:before="322" w:line="252" w:lineRule="auto"/>
        <w:ind w:left="1" w:firstLine="11"/>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latter takes place after a supernatural fashion: 'With the rod of his mouth' and 'the breath of his lips' [cp. Ps. 2:9; 2 Thess. 2:8].</w:t>
      </w:r>
    </w:p>
    <w:p w14:paraId="1F07B565">
      <w:pPr>
        <w:spacing w:before="322" w:line="252" w:lineRule="auto"/>
        <w:ind w:left="1" w:firstLine="11"/>
        <w:jc w:val="both"/>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后者以一种超自然的方式发生：“以口中的杖”和“嘴里的气息” [参阅 诗篇 2:9; 帖撒罗尼迦后书 2:8]。</w:t>
      </w:r>
    </w:p>
    <w:p w14:paraId="5FF80E25">
      <w:pPr>
        <w:spacing w:line="252" w:lineRule="auto"/>
        <w:rPr>
          <w:rFonts w:hint="eastAsia" w:ascii="微软雅黑" w:hAnsi="微软雅黑" w:eastAsia="微软雅黑" w:cs="微软雅黑"/>
          <w:sz w:val="30"/>
          <w:szCs w:val="30"/>
        </w:rPr>
        <w:sectPr>
          <w:footerReference r:id="rId7" w:type="default"/>
          <w:pgSz w:w="12240" w:h="15840"/>
          <w:pgMar w:top="400" w:right="1522" w:bottom="400" w:left="1537" w:header="0" w:footer="0" w:gutter="0"/>
          <w:cols w:space="720" w:num="1"/>
        </w:sectPr>
      </w:pPr>
    </w:p>
    <w:p w14:paraId="0F1BFD1D">
      <w:pPr>
        <w:pStyle w:val="2"/>
        <w:rPr>
          <w:rFonts w:hint="eastAsia" w:ascii="微软雅黑" w:hAnsi="微软雅黑" w:eastAsia="微软雅黑" w:cs="微软雅黑"/>
          <w:sz w:val="30"/>
          <w:szCs w:val="30"/>
        </w:rPr>
      </w:pPr>
    </w:p>
    <w:p w14:paraId="1FD4175B">
      <w:pPr>
        <w:rPr>
          <w:rFonts w:hint="eastAsia" w:ascii="微软雅黑" w:hAnsi="微软雅黑" w:eastAsia="微软雅黑" w:cs="微软雅黑"/>
          <w:sz w:val="30"/>
          <w:szCs w:val="30"/>
        </w:rPr>
        <w:sectPr>
          <w:pgSz w:w="12240" w:h="15840"/>
          <w:pgMar w:top="0" w:right="0" w:bottom="0" w:left="0" w:header="0" w:footer="0" w:gutter="0"/>
          <w:cols w:space="720" w:num="1"/>
        </w:sectPr>
      </w:pPr>
    </w:p>
    <w:p w14:paraId="29802275">
      <w:pPr>
        <w:pStyle w:val="2"/>
        <w:spacing w:line="264" w:lineRule="auto"/>
        <w:rPr>
          <w:rFonts w:hint="eastAsia" w:ascii="微软雅黑" w:hAnsi="微软雅黑" w:eastAsia="微软雅黑" w:cs="微软雅黑"/>
          <w:sz w:val="30"/>
          <w:szCs w:val="30"/>
        </w:rPr>
      </w:pPr>
    </w:p>
    <w:p w14:paraId="739B6DA6">
      <w:pPr>
        <w:pStyle w:val="2"/>
        <w:spacing w:line="264" w:lineRule="auto"/>
        <w:rPr>
          <w:rFonts w:hint="eastAsia" w:ascii="微软雅黑" w:hAnsi="微软雅黑" w:eastAsia="微软雅黑" w:cs="微软雅黑"/>
          <w:sz w:val="30"/>
          <w:szCs w:val="30"/>
        </w:rPr>
      </w:pPr>
    </w:p>
    <w:p w14:paraId="75172422">
      <w:pPr>
        <w:pStyle w:val="2"/>
        <w:spacing w:line="264" w:lineRule="auto"/>
        <w:rPr>
          <w:rFonts w:hint="eastAsia" w:ascii="微软雅黑" w:hAnsi="微软雅黑" w:eastAsia="微软雅黑" w:cs="微软雅黑"/>
          <w:sz w:val="30"/>
          <w:szCs w:val="30"/>
        </w:rPr>
      </w:pPr>
    </w:p>
    <w:p w14:paraId="5D66176D">
      <w:pPr>
        <w:pStyle w:val="2"/>
        <w:spacing w:line="264" w:lineRule="auto"/>
        <w:rPr>
          <w:rFonts w:hint="eastAsia" w:ascii="微软雅黑" w:hAnsi="微软雅黑" w:eastAsia="微软雅黑" w:cs="微软雅黑"/>
          <w:sz w:val="30"/>
          <w:szCs w:val="30"/>
        </w:rPr>
      </w:pPr>
    </w:p>
    <w:p w14:paraId="03C391F4">
      <w:pPr>
        <w:pStyle w:val="2"/>
        <w:spacing w:line="265" w:lineRule="auto"/>
        <w:rPr>
          <w:rFonts w:hint="eastAsia" w:ascii="微软雅黑" w:hAnsi="微软雅黑" w:eastAsia="微软雅黑" w:cs="微软雅黑"/>
          <w:sz w:val="30"/>
          <w:szCs w:val="30"/>
        </w:rPr>
      </w:pPr>
    </w:p>
    <w:p w14:paraId="37E0EEBF">
      <w:pPr>
        <w:spacing w:before="139" w:line="564" w:lineRule="exact"/>
        <w:ind w:left="2043"/>
        <w:outlineLvl w:val="0"/>
        <w:rPr>
          <w:rFonts w:hint="eastAsia" w:ascii="微软雅黑" w:hAnsi="微软雅黑" w:eastAsia="微软雅黑" w:cs="微软雅黑"/>
          <w:sz w:val="30"/>
          <w:szCs w:val="30"/>
        </w:rPr>
      </w:pPr>
      <w:bookmarkStart w:id="17" w:name="bookmark17"/>
      <w:bookmarkEnd w:id="17"/>
      <w:bookmarkStart w:id="18" w:name="bookmark16"/>
      <w:bookmarkEnd w:id="18"/>
      <w:r>
        <w:rPr>
          <w:rFonts w:hint="eastAsia" w:ascii="微软雅黑" w:hAnsi="微软雅黑" w:eastAsia="微软雅黑" w:cs="微软雅黑"/>
          <w:b/>
          <w:bCs/>
          <w:spacing w:val="5"/>
          <w:position w:val="-1"/>
          <w:sz w:val="30"/>
          <w:szCs w:val="30"/>
        </w:rPr>
        <w:t>The New Testament</w:t>
      </w:r>
    </w:p>
    <w:p w14:paraId="4DFB5454">
      <w:pPr>
        <w:pStyle w:val="2"/>
        <w:spacing w:line="291" w:lineRule="auto"/>
        <w:rPr>
          <w:rFonts w:hint="eastAsia" w:ascii="微软雅黑" w:hAnsi="微软雅黑" w:eastAsia="微软雅黑" w:cs="微软雅黑"/>
          <w:sz w:val="30"/>
          <w:szCs w:val="30"/>
        </w:rPr>
      </w:pPr>
    </w:p>
    <w:p w14:paraId="1921BB41">
      <w:pPr>
        <w:pStyle w:val="2"/>
        <w:spacing w:line="292" w:lineRule="auto"/>
        <w:rPr>
          <w:rFonts w:hint="eastAsia" w:ascii="微软雅黑" w:hAnsi="微软雅黑" w:eastAsia="微软雅黑" w:cs="微软雅黑"/>
          <w:sz w:val="30"/>
          <w:szCs w:val="30"/>
        </w:rPr>
      </w:pPr>
    </w:p>
    <w:p w14:paraId="0A26023D">
      <w:pPr>
        <w:pStyle w:val="2"/>
        <w:spacing w:line="292" w:lineRule="auto"/>
        <w:rPr>
          <w:rFonts w:hint="eastAsia" w:ascii="微软雅黑" w:hAnsi="微软雅黑" w:eastAsia="微软雅黑" w:cs="微软雅黑"/>
          <w:sz w:val="30"/>
          <w:szCs w:val="30"/>
        </w:rPr>
      </w:pPr>
    </w:p>
    <w:p w14:paraId="7D70FC5F">
      <w:pPr>
        <w:pStyle w:val="2"/>
        <w:spacing w:line="292" w:lineRule="auto"/>
        <w:rPr>
          <w:rFonts w:hint="eastAsia" w:ascii="微软雅黑" w:hAnsi="微软雅黑" w:eastAsia="微软雅黑" w:cs="微软雅黑"/>
          <w:sz w:val="30"/>
          <w:szCs w:val="30"/>
        </w:rPr>
      </w:pPr>
    </w:p>
    <w:p w14:paraId="7704D104">
      <w:pPr>
        <w:spacing w:before="119" w:line="201" w:lineRule="auto"/>
        <w:ind w:left="4010"/>
        <w:rPr>
          <w:rFonts w:hint="eastAsia" w:ascii="微软雅黑" w:hAnsi="微软雅黑" w:eastAsia="微软雅黑" w:cs="微软雅黑"/>
          <w:sz w:val="30"/>
          <w:szCs w:val="30"/>
        </w:rPr>
      </w:pPr>
      <w:r>
        <w:rPr>
          <w:rFonts w:hint="eastAsia" w:ascii="微软雅黑" w:hAnsi="微软雅黑" w:eastAsia="微软雅黑" w:cs="微软雅黑"/>
          <w:b/>
          <w:bCs/>
          <w:spacing w:val="-1"/>
          <w:sz w:val="30"/>
          <w:szCs w:val="30"/>
        </w:rPr>
        <w:t>ONE:</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新约全书第一章：</w:t>
      </w:r>
    </w:p>
    <w:p w14:paraId="3F7EE977">
      <w:pPr>
        <w:pStyle w:val="2"/>
        <w:spacing w:line="393" w:lineRule="auto"/>
        <w:rPr>
          <w:rFonts w:hint="eastAsia" w:ascii="微软雅黑" w:hAnsi="微软雅黑" w:eastAsia="微软雅黑" w:cs="微软雅黑"/>
          <w:sz w:val="30"/>
          <w:szCs w:val="30"/>
        </w:rPr>
      </w:pPr>
    </w:p>
    <w:p w14:paraId="2E4B51BF">
      <w:pPr>
        <w:spacing w:before="119" w:line="201" w:lineRule="auto"/>
        <w:ind w:left="121"/>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STRUCTURE</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NEW</w:t>
      </w:r>
      <w:r>
        <w:rPr>
          <w:rFonts w:hint="eastAsia" w:ascii="微软雅黑" w:hAnsi="微软雅黑" w:eastAsia="微软雅黑" w:cs="微软雅黑"/>
          <w:b/>
          <w:bCs/>
          <w:spacing w:val="25"/>
          <w:sz w:val="30"/>
          <w:szCs w:val="30"/>
        </w:rPr>
        <w:t xml:space="preserve"> </w:t>
      </w:r>
      <w:r>
        <w:rPr>
          <w:rFonts w:hint="eastAsia" w:ascii="微软雅黑" w:hAnsi="微软雅黑" w:eastAsia="微软雅黑" w:cs="微软雅黑"/>
          <w:b/>
          <w:bCs/>
          <w:sz w:val="30"/>
          <w:szCs w:val="30"/>
        </w:rPr>
        <w:t>TESTAMENT</w:t>
      </w:r>
    </w:p>
    <w:p w14:paraId="5DC38A27">
      <w:pPr>
        <w:spacing w:before="16" w:line="563" w:lineRule="exact"/>
        <w:ind w:left="3056"/>
        <w:rPr>
          <w:rFonts w:hint="eastAsia" w:ascii="微软雅黑" w:hAnsi="微软雅黑" w:eastAsia="微软雅黑" w:cs="微软雅黑"/>
          <w:sz w:val="30"/>
          <w:szCs w:val="30"/>
        </w:rPr>
      </w:pPr>
      <w:r>
        <w:rPr>
          <w:rFonts w:hint="eastAsia" w:ascii="微软雅黑" w:hAnsi="微软雅黑" w:eastAsia="微软雅黑" w:cs="微软雅黑"/>
          <w:b/>
          <w:bCs/>
          <w:spacing w:val="2"/>
          <w:position w:val="2"/>
          <w:sz w:val="30"/>
          <w:szCs w:val="30"/>
        </w:rPr>
        <w:t>REVELATION</w:t>
      </w:r>
      <w:r>
        <w:rPr>
          <w:rFonts w:hint="eastAsia" w:ascii="微软雅黑" w:hAnsi="微软雅黑" w:eastAsia="微软雅黑" w:cs="微软雅黑"/>
          <w:b/>
          <w:bCs/>
          <w:spacing w:val="2"/>
          <w:position w:val="2"/>
          <w:sz w:val="30"/>
          <w:szCs w:val="30"/>
        </w:rPr>
        <w:br w:type="textWrapping"/>
      </w:r>
      <w:r>
        <w:rPr>
          <w:rFonts w:hint="eastAsia" w:ascii="微软雅黑" w:hAnsi="微软雅黑" w:eastAsia="微软雅黑" w:cs="微软雅黑"/>
          <w:b/>
          <w:bCs/>
          <w:spacing w:val="2"/>
          <w:position w:val="2"/>
          <w:sz w:val="30"/>
          <w:szCs w:val="30"/>
        </w:rPr>
        <w:t>新约启示录的结构</w:t>
      </w:r>
    </w:p>
    <w:p w14:paraId="327A256E">
      <w:pPr>
        <w:pStyle w:val="2"/>
        <w:spacing w:line="271" w:lineRule="auto"/>
        <w:rPr>
          <w:rFonts w:hint="eastAsia" w:ascii="微软雅黑" w:hAnsi="微软雅黑" w:eastAsia="微软雅黑" w:cs="微软雅黑"/>
          <w:sz w:val="30"/>
          <w:szCs w:val="30"/>
        </w:rPr>
      </w:pPr>
    </w:p>
    <w:p w14:paraId="5FAD40CA">
      <w:pPr>
        <w:pStyle w:val="2"/>
        <w:spacing w:line="262" w:lineRule="auto"/>
        <w:rPr>
          <w:rFonts w:hint="eastAsia" w:ascii="微软雅黑" w:hAnsi="微软雅黑" w:eastAsia="微软雅黑" w:cs="微软雅黑"/>
          <w:sz w:val="30"/>
          <w:szCs w:val="30"/>
        </w:rPr>
      </w:pPr>
    </w:p>
    <w:p w14:paraId="7847927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ways in which the structure of New Testament Revelation can be determined from within Scripture itself.</w:t>
      </w:r>
    </w:p>
    <w:p w14:paraId="2D37CDC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有三种方法可以从圣经本身确定新约启示的结构。</w:t>
      </w:r>
    </w:p>
    <w:p w14:paraId="6DACE0AC">
      <w:pPr>
        <w:pStyle w:val="2"/>
        <w:spacing w:line="262" w:lineRule="auto"/>
        <w:rPr>
          <w:rFonts w:hint="eastAsia" w:ascii="微软雅黑" w:hAnsi="微软雅黑" w:eastAsia="微软雅黑" w:cs="微软雅黑"/>
          <w:sz w:val="30"/>
          <w:szCs w:val="30"/>
        </w:rPr>
      </w:pPr>
    </w:p>
    <w:p w14:paraId="7C2E3B7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 'from within Scripture itself" is essential, for we dare not impose upon the divine process and its product a scheme from any outside source.</w:t>
      </w:r>
    </w:p>
    <w:p w14:paraId="6A1F389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加上“从圣经本身”是至关重要的，因为我们不敢将来自任何外部来源的框架强加于神圣的过程及其产物。</w:t>
      </w:r>
    </w:p>
    <w:p w14:paraId="2AA5085D">
      <w:pPr>
        <w:pStyle w:val="2"/>
        <w:spacing w:line="262" w:lineRule="auto"/>
        <w:rPr>
          <w:rFonts w:hint="eastAsia" w:ascii="微软雅黑" w:hAnsi="微软雅黑" w:eastAsia="微软雅黑" w:cs="微软雅黑"/>
          <w:sz w:val="30"/>
          <w:szCs w:val="30"/>
        </w:rPr>
      </w:pPr>
    </w:p>
    <w:p w14:paraId="25E0424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redemption and revelation form an organism, then, like every other organism, it should be permitted to reveal to us its own articulation, either by way of our observing it, or by our receiving from it the formula of its make-up, where at certain high-points it reaches a consciousness of its inner growth.</w:t>
      </w:r>
    </w:p>
    <w:p w14:paraId="65BD2A6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赎和启示形成一个有机体，那么，就像任何其他有机体一样，应该允许它向我们揭示它自身的关节结构(articulation)，无论是通过我们观察它，还是通过我们从它那里接收其构成的公式，即在某些高点它达到了对其内在成长的意识。</w:t>
      </w:r>
    </w:p>
    <w:p w14:paraId="622DFAE3">
      <w:pPr>
        <w:pStyle w:val="2"/>
        <w:spacing w:line="262" w:lineRule="auto"/>
        <w:rPr>
          <w:rFonts w:hint="eastAsia" w:ascii="微软雅黑" w:hAnsi="微软雅黑" w:eastAsia="微软雅黑" w:cs="微软雅黑"/>
          <w:sz w:val="30"/>
          <w:szCs w:val="30"/>
        </w:rPr>
      </w:pPr>
    </w:p>
    <w:p w14:paraId="5C53CA8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indications in the Old Testament</w:t>
      </w:r>
    </w:p>
    <w:p w14:paraId="4DEB569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从旧约中的指示</w:t>
      </w:r>
    </w:p>
    <w:p w14:paraId="70EA8491">
      <w:pPr>
        <w:pStyle w:val="2"/>
        <w:spacing w:line="262" w:lineRule="auto"/>
        <w:rPr>
          <w:rFonts w:hint="eastAsia" w:ascii="微软雅黑" w:hAnsi="微软雅黑" w:eastAsia="微软雅黑" w:cs="微软雅黑"/>
          <w:sz w:val="30"/>
          <w:szCs w:val="30"/>
        </w:rPr>
      </w:pPr>
    </w:p>
    <w:p w14:paraId="0D5EC92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three ways spoken of runs through the Old Testament.</w:t>
      </w:r>
    </w:p>
    <w:p w14:paraId="315B89A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所说的三种方式中的第一种贯穿于旧约。</w:t>
      </w:r>
    </w:p>
    <w:p w14:paraId="37CA094F">
      <w:pPr>
        <w:pStyle w:val="2"/>
        <w:spacing w:line="262" w:lineRule="auto"/>
        <w:rPr>
          <w:rFonts w:hint="eastAsia" w:ascii="微软雅黑" w:hAnsi="微软雅黑" w:eastAsia="微软雅黑" w:cs="微软雅黑"/>
          <w:sz w:val="30"/>
          <w:szCs w:val="30"/>
        </w:rPr>
      </w:pPr>
    </w:p>
    <w:p w14:paraId="3120289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dispensation is a forward-stretching and forward-looking dispensation.</w:t>
      </w:r>
    </w:p>
    <w:p w14:paraId="7C929C4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旧约的时代是一个向前延伸和向前展望的时代。</w:t>
      </w:r>
    </w:p>
    <w:p w14:paraId="4E5EA857">
      <w:pPr>
        <w:pStyle w:val="2"/>
        <w:spacing w:line="262" w:lineRule="auto"/>
        <w:rPr>
          <w:rFonts w:hint="eastAsia" w:ascii="微软雅黑" w:hAnsi="微软雅黑" w:eastAsia="微软雅黑" w:cs="微软雅黑"/>
          <w:sz w:val="30"/>
          <w:szCs w:val="30"/>
        </w:rPr>
      </w:pPr>
    </w:p>
    <w:p w14:paraId="308E9D1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 factual character of Biblical religion its face is necessarily set towards new things.</w:t>
      </w:r>
    </w:p>
    <w:p w14:paraId="566DA78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由于圣经宗教(Biblical religion)的事实性特征，其面貌必然是朝向新事物的。</w:t>
      </w:r>
    </w:p>
    <w:p w14:paraId="476748DD">
      <w:pPr>
        <w:pStyle w:val="2"/>
        <w:spacing w:line="262" w:lineRule="auto"/>
        <w:rPr>
          <w:rFonts w:hint="eastAsia" w:ascii="微软雅黑" w:hAnsi="微软雅黑" w:eastAsia="微软雅黑" w:cs="微软雅黑"/>
          <w:sz w:val="30"/>
          <w:szCs w:val="30"/>
        </w:rPr>
      </w:pPr>
    </w:p>
    <w:p w14:paraId="3A804C2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is the best indicator of this, for prediction is not an accidental element in prophecy, but of its very essence.</w:t>
      </w:r>
    </w:p>
    <w:p w14:paraId="1E1ADA0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预言是最好的指标，因为预言(prediction)不是先知性信息中的偶然要素，而是其本质。</w:t>
      </w:r>
    </w:p>
    <w:p w14:paraId="38DABBBE">
      <w:pPr>
        <w:pStyle w:val="2"/>
        <w:spacing w:line="262" w:lineRule="auto"/>
        <w:rPr>
          <w:rFonts w:hint="eastAsia" w:ascii="微软雅黑" w:hAnsi="微软雅黑" w:eastAsia="微软雅黑" w:cs="微软雅黑"/>
          <w:sz w:val="30"/>
          <w:szCs w:val="30"/>
        </w:rPr>
      </w:pPr>
    </w:p>
    <w:p w14:paraId="2E89DED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particularly eschatological and Messianic prophecy are pointed towards the future, and not merely towards the future as a relatively higher state, but as an absolutely perfect and enduring state to be contrasted with the present and its succession of developments.</w:t>
      </w:r>
    </w:p>
    <w:p w14:paraId="59ECCB4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但更具体地说，末世论(eschatological)和弥赛亚(Messianic)预言是指向未来的，并且不只是指向作为一个相对更高状态的未来，而是指向一个绝对完美和持久的状态，以与现在及其一系列的发展形成对比。</w:t>
      </w:r>
    </w:p>
    <w:p w14:paraId="13D57D02">
      <w:pPr>
        <w:pStyle w:val="2"/>
        <w:spacing w:line="262" w:lineRule="auto"/>
        <w:rPr>
          <w:rFonts w:hint="eastAsia" w:ascii="微软雅黑" w:hAnsi="微软雅黑" w:eastAsia="微软雅黑" w:cs="微软雅黑"/>
          <w:sz w:val="30"/>
          <w:szCs w:val="30"/>
        </w:rPr>
      </w:pPr>
    </w:p>
    <w:p w14:paraId="69959A7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the distinction between something old and something new, both comprehensively taken, is in principle apprehended.</w:t>
      </w:r>
    </w:p>
    <w:p w14:paraId="74C20AF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那么，在这里，旧事物和新事物（两者都广义地理解）之间的区别在原则上得到了理解。</w:t>
      </w:r>
    </w:p>
    <w:p w14:paraId="652BA859">
      <w:pPr>
        <w:pStyle w:val="2"/>
        <w:spacing w:line="262" w:lineRule="auto"/>
        <w:rPr>
          <w:rFonts w:hint="eastAsia" w:ascii="微软雅黑" w:hAnsi="微软雅黑" w:eastAsia="微软雅黑" w:cs="微软雅黑"/>
          <w:sz w:val="30"/>
          <w:szCs w:val="30"/>
        </w:rPr>
      </w:pPr>
    </w:p>
    <w:p w14:paraId="13A3565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through its prophetic attitude, postulates the New Testament.</w:t>
      </w:r>
    </w:p>
    <w:p w14:paraId="1A7E972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旧约通过其先知性的态度，假定了新约。</w:t>
      </w:r>
    </w:p>
    <w:p w14:paraId="28566115">
      <w:pPr>
        <w:pStyle w:val="2"/>
        <w:spacing w:line="262" w:lineRule="auto"/>
        <w:rPr>
          <w:rFonts w:hint="eastAsia" w:ascii="微软雅黑" w:hAnsi="微软雅黑" w:eastAsia="微软雅黑" w:cs="微软雅黑"/>
          <w:sz w:val="30"/>
          <w:szCs w:val="30"/>
        </w:rPr>
      </w:pPr>
    </w:p>
    <w:p w14:paraId="5358F0A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passages in which the term 'new' emerges in a semi-conscious manner, as it were, to give expression to the contrast between what is and what shall be [Isa. 65:17; Ezek. 11:19].</w:t>
      </w:r>
    </w:p>
    <w:p w14:paraId="1DD6FE0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并且有些经文中，“新”这个词仿佛以一种半意识的方式出现，以表达“现在是”与“将来是”之间的对比 [以赛亚书 65:17; 以西结书 11:19]。</w:t>
      </w:r>
    </w:p>
    <w:p w14:paraId="0561AB6F">
      <w:pPr>
        <w:pStyle w:val="2"/>
        <w:spacing w:line="262" w:lineRule="auto"/>
        <w:rPr>
          <w:rFonts w:hint="eastAsia" w:ascii="微软雅黑" w:hAnsi="微软雅黑" w:eastAsia="微软雅黑" w:cs="微软雅黑"/>
          <w:sz w:val="30"/>
          <w:szCs w:val="30"/>
        </w:rPr>
      </w:pPr>
    </w:p>
    <w:p w14:paraId="5FEF368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technical use of 'new' has passed over even into the vocabulary of the dispensation of fulfilment [Matt. 13:52; Mk. 16:17; 2 Cor. 5:17; Rev. 2:17].</w:t>
      </w:r>
    </w:p>
    <w:p w14:paraId="4FB15B9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这种“新”的技术性用法甚至已过渡到成全时代(dispensation of fulfilment)的词汇中 [马太福音 13:52; 马可福音 16:17; 哥林多后书 5:17; 启示录 2:17]。</w:t>
      </w:r>
    </w:p>
    <w:p w14:paraId="57266033">
      <w:pPr>
        <w:pStyle w:val="2"/>
        <w:spacing w:line="262" w:lineRule="auto"/>
        <w:rPr>
          <w:rFonts w:hint="eastAsia" w:ascii="微软雅黑" w:hAnsi="微软雅黑" w:eastAsia="微软雅黑" w:cs="微软雅黑"/>
          <w:sz w:val="30"/>
          <w:szCs w:val="30"/>
        </w:rPr>
      </w:pPr>
    </w:p>
    <w:p w14:paraId="3DAB526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one prophetic utterance in which this form of thought crystallizes into the phrase 'New Berith': Greek, 'New Diatheke'.</w:t>
      </w:r>
    </w:p>
    <w:p w14:paraId="534EC63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然而，有一个先知性的宣告，其中这种思想形式结晶为“新盟约(New Berith)”这个短语：希腊文是“新约(New Diatheke)”。</w:t>
      </w:r>
    </w:p>
    <w:p w14:paraId="15C10109">
      <w:pPr>
        <w:pStyle w:val="2"/>
        <w:spacing w:line="262" w:lineRule="auto"/>
        <w:rPr>
          <w:rFonts w:hint="eastAsia" w:ascii="微软雅黑" w:hAnsi="微软雅黑" w:eastAsia="微软雅黑" w:cs="微软雅黑"/>
          <w:sz w:val="30"/>
          <w:szCs w:val="30"/>
        </w:rPr>
      </w:pPr>
    </w:p>
    <w:p w14:paraId="7FC32F9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Jer. 31:31–34.</w:t>
      </w:r>
    </w:p>
    <w:p w14:paraId="21550A8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这就是耶利米书 31:31–34。</w:t>
      </w:r>
    </w:p>
    <w:p w14:paraId="73DB2939">
      <w:pPr>
        <w:pStyle w:val="2"/>
        <w:spacing w:line="262" w:lineRule="auto"/>
        <w:rPr>
          <w:rFonts w:hint="eastAsia" w:ascii="微软雅黑" w:hAnsi="微软雅黑" w:eastAsia="微软雅黑" w:cs="微软雅黑"/>
          <w:sz w:val="30"/>
          <w:szCs w:val="30"/>
        </w:rPr>
      </w:pPr>
    </w:p>
    <w:p w14:paraId="1A89D24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here the correlative 'Old Berith' does not explicitly appear by the side of 'New Berith', still the idea itself is clearly given in the words: 'Not according to the berith that I made with their fathers—to bring them out of the land of Egypt.'</w:t>
      </w:r>
    </w:p>
    <w:p w14:paraId="642F1DC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虽然在这里对应的“旧盟约(Old Berith)”没有明确出现在“新盟约(New Berith)”旁边，但其思想本身却清晰地体现在这句话中：“不像我与他们列祖所立的盟约(berith)—领他们出埃及地的时候。”</w:t>
      </w:r>
    </w:p>
    <w:p w14:paraId="50090B83">
      <w:pPr>
        <w:pStyle w:val="2"/>
        <w:spacing w:line="262" w:lineRule="auto"/>
        <w:rPr>
          <w:rFonts w:hint="eastAsia" w:ascii="微软雅黑" w:hAnsi="微软雅黑" w:eastAsia="微软雅黑" w:cs="微软雅黑"/>
          <w:sz w:val="30"/>
          <w:szCs w:val="30"/>
        </w:rPr>
      </w:pPr>
    </w:p>
    <w:p w14:paraId="43E8BE8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in this prophecy, besides the name 'New Berith', the two most distinctive features of the new order of affairs are described.</w:t>
      </w:r>
    </w:p>
    <w:p w14:paraId="05BB2CB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事实上，在这个预言中，除了“新盟约(New Berith)”这个名称之外，还描述了新事态的两个最独特的特征。</w:t>
      </w:r>
    </w:p>
    <w:p w14:paraId="00A4A82E">
      <w:pPr>
        <w:pStyle w:val="2"/>
        <w:spacing w:line="262" w:lineRule="auto"/>
        <w:rPr>
          <w:rFonts w:hint="eastAsia" w:ascii="微软雅黑" w:hAnsi="微软雅黑" w:eastAsia="微软雅黑" w:cs="微软雅黑"/>
          <w:sz w:val="30"/>
          <w:szCs w:val="30"/>
        </w:rPr>
      </w:pPr>
    </w:p>
    <w:p w14:paraId="2E2EE82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Jehovah will create obedience to the law through writing it in the heart.</w:t>
      </w:r>
    </w:p>
    <w:p w14:paraId="71D5151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其一是：耶和华(Jehovah)将通过将律法写在心上来创造对律法的顺服。</w:t>
      </w:r>
    </w:p>
    <w:p w14:paraId="570C8B9B">
      <w:pPr>
        <w:pStyle w:val="2"/>
        <w:spacing w:line="262" w:lineRule="auto"/>
        <w:rPr>
          <w:rFonts w:hint="eastAsia" w:ascii="微软雅黑" w:hAnsi="微软雅黑" w:eastAsia="微软雅黑" w:cs="微软雅黑"/>
          <w:sz w:val="30"/>
          <w:szCs w:val="30"/>
        </w:rPr>
      </w:pPr>
    </w:p>
    <w:p w14:paraId="6908B31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there will be complete forgiveness of sin.</w:t>
      </w:r>
    </w:p>
    <w:p w14:paraId="2BBD996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其二是：将会有完全的罪得赦免。</w:t>
      </w:r>
    </w:p>
    <w:p w14:paraId="29DFA09B">
      <w:pPr>
        <w:pStyle w:val="2"/>
        <w:spacing w:line="262" w:lineRule="auto"/>
        <w:rPr>
          <w:rFonts w:hint="eastAsia" w:ascii="微软雅黑" w:hAnsi="微软雅黑" w:eastAsia="微软雅黑" w:cs="微软雅黑"/>
          <w:sz w:val="30"/>
          <w:szCs w:val="30"/>
        </w:rPr>
      </w:pPr>
    </w:p>
    <w:p w14:paraId="7DE5A64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most closely concerns our present purpose, the 'newness' is applied not merely in a general way to religious status, but is most specifically extended to the sphere of revelation and of knowlege of God: 'They shall all know me, from the least of them to the greatest of them.'</w:t>
      </w:r>
    </w:p>
    <w:p w14:paraId="71137F6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而且，与我们目前的目的最密切相关的是，“新”不仅以一种普遍的方式应用于宗教地位，而且最具体地扩展到启示和认识神的领域：“他们从最小的到至大的，都必认识我。”</w:t>
      </w:r>
    </w:p>
    <w:p w14:paraId="1C9267C6">
      <w:pPr>
        <w:pStyle w:val="2"/>
        <w:spacing w:line="262" w:lineRule="auto"/>
        <w:rPr>
          <w:rFonts w:hint="eastAsia" w:ascii="微软雅黑" w:hAnsi="微软雅黑" w:eastAsia="微软雅黑" w:cs="微软雅黑"/>
          <w:sz w:val="30"/>
          <w:szCs w:val="30"/>
        </w:rPr>
      </w:pPr>
    </w:p>
    <w:p w14:paraId="2595EDD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teachings of Jesus</w:t>
      </w:r>
    </w:p>
    <w:p w14:paraId="18F4E5A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从耶稣的教导</w:t>
      </w:r>
    </w:p>
    <w:p w14:paraId="7E587E67">
      <w:pPr>
        <w:pStyle w:val="2"/>
        <w:spacing w:line="262" w:lineRule="auto"/>
        <w:rPr>
          <w:rFonts w:hint="eastAsia" w:ascii="微软雅黑" w:hAnsi="微软雅黑" w:eastAsia="微软雅黑" w:cs="微软雅黑"/>
          <w:sz w:val="30"/>
          <w:szCs w:val="30"/>
        </w:rPr>
      </w:pPr>
    </w:p>
    <w:p w14:paraId="2234CC5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Jeremiah the phrase does not recur in the Old Testament Scriptures.</w:t>
      </w:r>
    </w:p>
    <w:p w14:paraId="152D5EF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在耶利米(Jeremiah)之后，这个短语没有再出现在旧约圣经中。</w:t>
      </w:r>
    </w:p>
    <w:p w14:paraId="2E001A85">
      <w:pPr>
        <w:pStyle w:val="2"/>
        <w:spacing w:line="262" w:lineRule="auto"/>
        <w:rPr>
          <w:rFonts w:hint="eastAsia" w:ascii="微软雅黑" w:hAnsi="微软雅黑" w:eastAsia="微软雅黑" w:cs="微软雅黑"/>
          <w:sz w:val="30"/>
          <w:szCs w:val="30"/>
        </w:rPr>
      </w:pPr>
    </w:p>
    <w:p w14:paraId="34498E5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first meet with it again in the words spoken by Jesus at the Last Supper.</w:t>
      </w:r>
    </w:p>
    <w:p w14:paraId="3B8F6EB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我们第一次再次遇到它是在耶稣(Jesus)在最后的晚餐上所说的话中。</w:t>
      </w:r>
    </w:p>
    <w:p w14:paraId="0572BDEF">
      <w:pPr>
        <w:pStyle w:val="2"/>
        <w:spacing w:line="262" w:lineRule="auto"/>
        <w:rPr>
          <w:rFonts w:hint="eastAsia" w:ascii="微软雅黑" w:hAnsi="微软雅黑" w:eastAsia="微软雅黑" w:cs="微软雅黑"/>
          <w:sz w:val="30"/>
          <w:szCs w:val="30"/>
        </w:rPr>
      </w:pPr>
    </w:p>
    <w:p w14:paraId="0E2F697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He calls 'my blood of the diatheke' (Matthew and Mark), the cup 'the new diatheke in my blood' (Luke and Paul).</w:t>
      </w:r>
    </w:p>
    <w:p w14:paraId="63A7467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祂称祂的血为“我立约(diatheke)的血”（马太和马可），称那杯为“我血里的新约(new diatheke)”（路加和保罗）。</w:t>
      </w:r>
    </w:p>
    <w:p w14:paraId="49348DA0">
      <w:pPr>
        <w:pStyle w:val="2"/>
        <w:spacing w:line="262" w:lineRule="auto"/>
        <w:rPr>
          <w:rFonts w:hint="eastAsia" w:ascii="微软雅黑" w:hAnsi="微软雅黑" w:eastAsia="微软雅黑" w:cs="微软雅黑"/>
          <w:sz w:val="30"/>
          <w:szCs w:val="30"/>
        </w:rPr>
      </w:pPr>
    </w:p>
    <w:p w14:paraId="79AC718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our Lord here represents His blood (death) as the basis and inauguration of a new religious relationship of the disciples to God.</w:t>
      </w:r>
    </w:p>
    <w:p w14:paraId="70CF64B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显而易见，我们的主在这里将祂的血（死）表现为门徒与神建立新宗教关系的根基和开端。</w:t>
      </w:r>
    </w:p>
    <w:p w14:paraId="2543384D">
      <w:pPr>
        <w:pStyle w:val="2"/>
        <w:spacing w:line="262" w:lineRule="auto"/>
        <w:rPr>
          <w:rFonts w:hint="eastAsia" w:ascii="微软雅黑" w:hAnsi="微软雅黑" w:eastAsia="微软雅黑" w:cs="微软雅黑"/>
          <w:sz w:val="30"/>
          <w:szCs w:val="30"/>
        </w:rPr>
      </w:pPr>
    </w:p>
    <w:p w14:paraId="0980275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former relationship is not referred to as 'the old', the implied allusions to Ex. 24 and Jer. 31, even apart from the use of the adjective 'new' in Luke (and Paul, 1 Cor. 11:25) reveal the presence in His mind of a contrast between something past abrogated and something new substituted.</w:t>
      </w:r>
    </w:p>
    <w:p w14:paraId="620F3D9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虽然前一种关系没有被称为“旧的”，但对出埃及记 24 章和耶利米书 31 章的隐含提及，即使抛开路加（和保罗，哥林多前书 11:25）使用“新”这个形容词不谈，也揭示了祂心中存在着对已废除的过去事物和所替代的新事物之间的对比。</w:t>
      </w:r>
    </w:p>
    <w:p w14:paraId="5278734C">
      <w:pPr>
        <w:pStyle w:val="2"/>
        <w:spacing w:line="262" w:lineRule="auto"/>
        <w:rPr>
          <w:rFonts w:hint="eastAsia" w:ascii="微软雅黑" w:hAnsi="微软雅黑" w:eastAsia="微软雅黑" w:cs="微软雅黑"/>
          <w:sz w:val="30"/>
          <w:szCs w:val="30"/>
        </w:rPr>
      </w:pPr>
    </w:p>
    <w:p w14:paraId="4122F72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altogether independent of the choice between rendering diatheke 'testament' or 'covenant'.</w:t>
      </w:r>
    </w:p>
    <w:p w14:paraId="6CB8EDA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这完全独立于选择将 diatheke 翻译为“遗嘱”还是“盟约”。</w:t>
      </w:r>
    </w:p>
    <w:p w14:paraId="28B2ED2A">
      <w:pPr>
        <w:pStyle w:val="2"/>
        <w:spacing w:line="262" w:lineRule="auto"/>
        <w:rPr>
          <w:rFonts w:hint="eastAsia" w:ascii="微软雅黑" w:hAnsi="微软雅黑" w:eastAsia="微软雅黑" w:cs="微软雅黑"/>
          <w:sz w:val="30"/>
          <w:szCs w:val="30"/>
        </w:rPr>
      </w:pPr>
    </w:p>
    <w:p w14:paraId="49F8625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either rendering the contrast between two distinct dispensations of religious privilege is involved.</w:t>
      </w:r>
    </w:p>
    <w:p w14:paraId="73A173D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无论哪种翻译，都涉及两种截然不同的宗教特权时代之间的对比。</w:t>
      </w:r>
    </w:p>
    <w:p w14:paraId="05C7A064">
      <w:pPr>
        <w:pStyle w:val="2"/>
        <w:spacing w:line="262" w:lineRule="auto"/>
        <w:rPr>
          <w:rFonts w:hint="eastAsia" w:ascii="微软雅黑" w:hAnsi="微软雅黑" w:eastAsia="微软雅黑" w:cs="微软雅黑"/>
          <w:sz w:val="30"/>
          <w:szCs w:val="30"/>
        </w:rPr>
      </w:pPr>
    </w:p>
    <w:p w14:paraId="270AFD3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is not obscurely intimated, that the new order of affairs, so far from being in its turn again subject to change or abrogation, is of final significance.</w:t>
      </w:r>
    </w:p>
    <w:p w14:paraId="36C6CCE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此外，经文并非模糊地暗示，新的事态秩序不仅不会反过来再次受到改变或废除，而且具有终极的意义。</w:t>
      </w:r>
    </w:p>
    <w:p w14:paraId="102580F8">
      <w:pPr>
        <w:pStyle w:val="2"/>
        <w:spacing w:line="262" w:lineRule="auto"/>
        <w:rPr>
          <w:rFonts w:hint="eastAsia" w:ascii="微软雅黑" w:hAnsi="微软雅黑" w:eastAsia="微软雅黑" w:cs="微软雅黑"/>
          <w:sz w:val="30"/>
          <w:szCs w:val="30"/>
        </w:rPr>
      </w:pPr>
    </w:p>
    <w:p w14:paraId="0C3F9E5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reaches over into the eschatological state, which of itself makes it eternal.</w:t>
      </w:r>
    </w:p>
    <w:p w14:paraId="5DB7B5E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它延伸至末世论(eschatological)的状态，这本身就使其成为永恒。</w:t>
      </w:r>
    </w:p>
    <w:p w14:paraId="3E92A606">
      <w:pPr>
        <w:pStyle w:val="2"/>
        <w:spacing w:line="262" w:lineRule="auto"/>
        <w:rPr>
          <w:rFonts w:hint="eastAsia" w:ascii="微软雅黑" w:hAnsi="微软雅黑" w:eastAsia="微软雅黑" w:cs="微软雅黑"/>
          <w:sz w:val="30"/>
          <w:szCs w:val="30"/>
        </w:rPr>
      </w:pPr>
    </w:p>
    <w:p w14:paraId="18AD5F4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gathered from Jesus' solemn declaration about not expecting to drink of the fruit of the vine again, until He shall drink it new (Matthew adds 'with you') in the Kingdom of God (Luke, 'until the Kingdom of God shall have come').</w:t>
      </w:r>
    </w:p>
    <w:p w14:paraId="0E814D5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这可以从耶稣(Jesus)郑重的宣告中看出，祂不再期望再次喝这葡萄树的果子，直到祂在神的国里喝新的（马太补充了“与你们一起”）（路加，“直到神的国降临”）。</w:t>
      </w:r>
    </w:p>
    <w:p w14:paraId="4309CF10">
      <w:pPr>
        <w:pStyle w:val="2"/>
        <w:spacing w:line="262" w:lineRule="auto"/>
        <w:rPr>
          <w:rFonts w:hint="eastAsia" w:ascii="微软雅黑" w:hAnsi="微软雅黑" w:eastAsia="微软雅黑" w:cs="微软雅黑"/>
          <w:sz w:val="30"/>
          <w:szCs w:val="30"/>
        </w:rPr>
      </w:pPr>
    </w:p>
    <w:p w14:paraId="5B03AB9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call the 'New Covenant' here appears at the outset as an eternal covenant.</w:t>
      </w:r>
    </w:p>
    <w:p w14:paraId="094BB6D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我们在这里称之为“新约(New Covenant)”的东西，一开始就表现为一个永恒的约。</w:t>
      </w:r>
    </w:p>
    <w:p w14:paraId="165607F7">
      <w:pPr>
        <w:pStyle w:val="2"/>
        <w:spacing w:line="262" w:lineRule="auto"/>
        <w:rPr>
          <w:rFonts w:hint="eastAsia" w:ascii="微软雅黑" w:hAnsi="微软雅黑" w:eastAsia="微软雅黑" w:cs="微软雅黑"/>
          <w:sz w:val="30"/>
          <w:szCs w:val="30"/>
        </w:rPr>
      </w:pPr>
    </w:p>
    <w:p w14:paraId="649C30E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question of what induced our Lord, who had never before made use of the concept in His teaching, but exclusively spoken of 'the Kingdom', to employ it at this one late point, we cannot here enter.</w:t>
      </w:r>
    </w:p>
    <w:p w14:paraId="31514D6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至于是什么促使我们的主，在此之前在祂的教导中从未运用过这个概念，而只是专门谈论“天国”，却在此时这一个晚期点上使用它，我们在此无法深入探讨。</w:t>
      </w:r>
    </w:p>
    <w:p w14:paraId="71CB27E8">
      <w:pPr>
        <w:pStyle w:val="2"/>
        <w:spacing w:line="262" w:lineRule="auto"/>
        <w:rPr>
          <w:rFonts w:hint="eastAsia" w:ascii="微软雅黑" w:hAnsi="微软雅黑" w:eastAsia="微软雅黑" w:cs="微软雅黑"/>
          <w:sz w:val="30"/>
          <w:szCs w:val="30"/>
        </w:rPr>
      </w:pPr>
    </w:p>
    <w:p w14:paraId="39026B3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further noticed, that the contrast here drawn is not in the first place a contrast of revelation.</w:t>
      </w:r>
    </w:p>
    <w:p w14:paraId="4DBE071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应该进一步注意到，这里所作的对比首先不是启示上的对比。</w:t>
      </w:r>
    </w:p>
    <w:p w14:paraId="560FF03A">
      <w:pPr>
        <w:pStyle w:val="2"/>
        <w:spacing w:line="262" w:lineRule="auto"/>
        <w:rPr>
          <w:rFonts w:hint="eastAsia" w:ascii="微软雅黑" w:hAnsi="微软雅黑" w:eastAsia="微软雅黑" w:cs="微软雅黑"/>
          <w:sz w:val="30"/>
          <w:szCs w:val="30"/>
        </w:rPr>
      </w:pPr>
    </w:p>
    <w:p w14:paraId="7DCA0B4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speak of a new era in religious access to God.</w:t>
      </w:r>
    </w:p>
    <w:p w14:paraId="0CF64AD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这些话谈论的是宗教上接近神的新纪元。</w:t>
      </w:r>
    </w:p>
    <w:p w14:paraId="6022D170">
      <w:pPr>
        <w:pStyle w:val="2"/>
        <w:spacing w:line="262" w:lineRule="auto"/>
        <w:rPr>
          <w:rFonts w:hint="eastAsia" w:ascii="微软雅黑" w:hAnsi="微软雅黑" w:eastAsia="微软雅黑" w:cs="微软雅黑"/>
          <w:sz w:val="30"/>
          <w:szCs w:val="30"/>
        </w:rPr>
      </w:pPr>
    </w:p>
    <w:p w14:paraId="0A250C9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new period of divine self-disclosure they do不 speak, although that, of course,是 presupposed under the general law that progress in religion follows progress in revelation.</w:t>
      </w:r>
    </w:p>
    <w:p w14:paraId="7A4203C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它们没有谈论神自我启示的新时期，尽管根据宗教进步是随着启示进步而来的普遍规律，那当然是预设的。</w:t>
      </w:r>
    </w:p>
    <w:p w14:paraId="4320970A">
      <w:pPr>
        <w:pStyle w:val="2"/>
        <w:spacing w:line="262" w:lineRule="auto"/>
        <w:rPr>
          <w:rFonts w:hint="eastAsia" w:ascii="微软雅黑" w:hAnsi="微软雅黑" w:eastAsia="微软雅黑" w:cs="微软雅黑"/>
          <w:sz w:val="30"/>
          <w:szCs w:val="30"/>
        </w:rPr>
      </w:pPr>
    </w:p>
    <w:p w14:paraId="464F786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teachings of Paul and the other Apostles</w:t>
      </w:r>
    </w:p>
    <w:p w14:paraId="7B694C5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从保罗(Paul)和其他使徒的教导</w:t>
      </w:r>
    </w:p>
    <w:p w14:paraId="16A4965C">
      <w:pPr>
        <w:pStyle w:val="2"/>
        <w:spacing w:line="262" w:lineRule="auto"/>
        <w:rPr>
          <w:rFonts w:hint="eastAsia" w:ascii="微软雅黑" w:hAnsi="微软雅黑" w:eastAsia="微软雅黑" w:cs="微软雅黑"/>
          <w:sz w:val="30"/>
          <w:szCs w:val="30"/>
        </w:rPr>
      </w:pPr>
    </w:p>
    <w:p w14:paraId="3C500C2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Jesus we pass on to Paul.</w:t>
      </w:r>
    </w:p>
    <w:p w14:paraId="05AB783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从耶稣(Jesus)我们转向保罗(Paul)。</w:t>
      </w:r>
    </w:p>
    <w:p w14:paraId="39CD9D20">
      <w:pPr>
        <w:pStyle w:val="2"/>
        <w:spacing w:line="262" w:lineRule="auto"/>
        <w:rPr>
          <w:rFonts w:hint="eastAsia" w:ascii="微软雅黑" w:hAnsi="微软雅黑" w:eastAsia="微软雅黑" w:cs="微软雅黑"/>
          <w:sz w:val="30"/>
          <w:szCs w:val="30"/>
        </w:rPr>
      </w:pPr>
    </w:p>
    <w:p w14:paraId="507577C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in the New Testament the great exponent of the fundamental bisection in the history of redemption and of revelation.</w:t>
      </w:r>
    </w:p>
    <w:p w14:paraId="24C40BB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保罗(Paul)在新约中是救赎史和启示史中基本二分法(bisection)的伟大阐释者。</w:t>
      </w:r>
    </w:p>
    <w:p w14:paraId="55BBDCDB">
      <w:pPr>
        <w:pStyle w:val="2"/>
        <w:spacing w:line="262" w:lineRule="auto"/>
        <w:rPr>
          <w:rFonts w:hint="eastAsia" w:ascii="微软雅黑" w:hAnsi="微软雅黑" w:eastAsia="微软雅黑" w:cs="微软雅黑"/>
          <w:sz w:val="30"/>
          <w:szCs w:val="30"/>
        </w:rPr>
      </w:pPr>
    </w:p>
    <w:p w14:paraId="1116823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speaks not only of the two regimes of law and faith, but even expresses himself in the consecutive form of statement: 'after that faith is come' [Gal. 3:25].</w:t>
      </w:r>
    </w:p>
    <w:p w14:paraId="32014C3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因此，祂不仅谈到律法和信心的两种管治，甚至用连续性的陈述形式表达：“这信心既然来到” [加拉太书 3:25]。</w:t>
      </w:r>
    </w:p>
    <w:p w14:paraId="2ED4716B">
      <w:pPr>
        <w:pStyle w:val="2"/>
        <w:spacing w:line="262" w:lineRule="auto"/>
        <w:rPr>
          <w:rFonts w:hint="eastAsia" w:ascii="微软雅黑" w:hAnsi="微软雅黑" w:eastAsia="微软雅黑" w:cs="微软雅黑"/>
          <w:sz w:val="30"/>
          <w:szCs w:val="30"/>
        </w:rPr>
      </w:pPr>
    </w:p>
    <w:p w14:paraId="390F404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then, that with him we find the formal distinction between the 'New Diatheke' and the 'Old Diatheke' [2 Cor. 3:6, 14].</w:t>
      </w:r>
    </w:p>
    <w:p w14:paraId="161C426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因此，毫不奇怪，我们在祂那里发现了“新约(New Diatheke)”和“旧约(Old Diatheke)”之间的正式区别 [哥林多后书 3:6, 14]。</w:t>
      </w:r>
    </w:p>
    <w:p w14:paraId="308E3E6D">
      <w:pPr>
        <w:pStyle w:val="2"/>
        <w:spacing w:line="262" w:lineRule="auto"/>
        <w:rPr>
          <w:rFonts w:hint="eastAsia" w:ascii="微软雅黑" w:hAnsi="微软雅黑" w:eastAsia="微软雅黑" w:cs="微软雅黑"/>
          <w:sz w:val="30"/>
          <w:szCs w:val="30"/>
        </w:rPr>
      </w:pPr>
    </w:p>
    <w:p w14:paraId="5725209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to be sure,我们 have in the first place a contrast between two religious ministrations, that of the letter and that of the Spirit, that of condemnation and that of righteousness.</w:t>
      </w:r>
    </w:p>
    <w:p w14:paraId="3A1FEA4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诚然，在这里，我们首先看到的是两种宗教职事之间的对比，即文字的职事和圣灵的职事，定罪的职事和称义的职事。</w:t>
      </w:r>
    </w:p>
    <w:p w14:paraId="4FD32498">
      <w:pPr>
        <w:pStyle w:val="2"/>
        <w:spacing w:line="262" w:lineRule="auto"/>
        <w:rPr>
          <w:rFonts w:hint="eastAsia" w:ascii="微软雅黑" w:hAnsi="微软雅黑" w:eastAsia="微软雅黑" w:cs="微软雅黑"/>
          <w:sz w:val="30"/>
          <w:szCs w:val="30"/>
        </w:rPr>
      </w:pPr>
    </w:p>
    <w:p w14:paraId="7B90876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idea of difference in revelation, as underlying the difference in ministration between Moses and Paul, clearly enters.</w:t>
      </w:r>
    </w:p>
    <w:p w14:paraId="4106C02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然而，作为摩西(Moses)和保罗(Paul)之间职事差异的基础，启示差异的观念清晰地介入了。</w:t>
      </w:r>
    </w:p>
    <w:p w14:paraId="1613EC45">
      <w:pPr>
        <w:pStyle w:val="2"/>
        <w:spacing w:line="262" w:lineRule="auto"/>
        <w:rPr>
          <w:rFonts w:hint="eastAsia" w:ascii="微软雅黑" w:hAnsi="微软雅黑" w:eastAsia="微软雅黑" w:cs="微软雅黑"/>
          <w:sz w:val="30"/>
          <w:szCs w:val="30"/>
        </w:rPr>
      </w:pPr>
    </w:p>
    <w:p w14:paraId="2BBC149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'reading' of Moses, that is, of the law, and a 'speech', a 'vision' of the Lord of glory [vss. 12, 14, 15, 16].</w:t>
      </w:r>
    </w:p>
    <w:p w14:paraId="0EB80EA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有对摩西(Moses)的“诵读”，即对律法的诵读，以及对荣耀之主的“言语”，“异象” [第 12, 14, 15, 16 节]。</w:t>
      </w:r>
    </w:p>
    <w:p w14:paraId="5433EA45">
      <w:pPr>
        <w:pStyle w:val="2"/>
        <w:spacing w:line="262" w:lineRule="auto"/>
        <w:rPr>
          <w:rFonts w:hint="eastAsia" w:ascii="微软雅黑" w:hAnsi="微软雅黑" w:eastAsia="微软雅黑" w:cs="微软雅黑"/>
          <w:sz w:val="30"/>
          <w:szCs w:val="30"/>
        </w:rPr>
      </w:pPr>
    </w:p>
    <w:p w14:paraId="0D31F0C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phrase 'reading of the Old Diatheke' in vs. 14, some have even inferred that the Apostle had in mind the idea of a second, a new canon to take its place by the side of the old.</w:t>
      </w:r>
    </w:p>
    <w:p w14:paraId="2140CC4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 14 节中“诵读旧约(Old Diatheke)”这个短语，有些人甚至推断这位使徒心中有一个想法，即有一个第二个、新的正典来取代旧的正典。</w:t>
      </w:r>
    </w:p>
    <w:p w14:paraId="611A3D03">
      <w:pPr>
        <w:pStyle w:val="2"/>
        <w:spacing w:line="262" w:lineRule="auto"/>
        <w:rPr>
          <w:rFonts w:hint="eastAsia" w:ascii="微软雅黑" w:hAnsi="微软雅黑" w:eastAsia="微软雅黑" w:cs="微软雅黑"/>
          <w:sz w:val="30"/>
          <w:szCs w:val="30"/>
        </w:rPr>
      </w:pPr>
    </w:p>
    <w:p w14:paraId="4A630D2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Vs. 15, however, shows that 'reading of the Old Diatheke' simply means reading of the Law, the Law being frequently in the Old Testament called by the name of berith, diatheke; hence in vs. 15 the 'reading of Moses' is substituted for the 'reading of the Old Diatheke'.</w:t>
      </w:r>
    </w:p>
    <w:p w14:paraId="798807C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然而，第 15 节表明，“诵读旧约(Old Diatheke)”仅仅意味着诵读律法，而律法在旧约中经常被称为盟约(berith)，约(diatheke)；因此，在第 15 节中，“诵读摩西(Moses)”取代了“诵读旧约(Old Diatheke)”。</w:t>
      </w:r>
    </w:p>
    <w:p w14:paraId="626B8315">
      <w:pPr>
        <w:pStyle w:val="2"/>
        <w:spacing w:line="262" w:lineRule="auto"/>
        <w:rPr>
          <w:rFonts w:hint="eastAsia" w:ascii="微软雅黑" w:hAnsi="微软雅黑" w:eastAsia="微软雅黑" w:cs="微软雅黑"/>
          <w:sz w:val="30"/>
          <w:szCs w:val="30"/>
        </w:rPr>
      </w:pPr>
    </w:p>
    <w:p w14:paraId="3E65362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gives us the clearest information in regard to the structure of redemptive procedure, and that particularly, as based on and determined by the structure of revelation.</w:t>
      </w:r>
    </w:p>
    <w:p w14:paraId="484CE60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《希伯来书》(The Epistle to the Hebrews)给我们提供了关于救赎程序结构的最清晰信息，特别是基于并由启示结构所决定的信息。</w:t>
      </w:r>
    </w:p>
    <w:p w14:paraId="392D72DB">
      <w:pPr>
        <w:pStyle w:val="2"/>
        <w:spacing w:line="262" w:lineRule="auto"/>
        <w:rPr>
          <w:rFonts w:hint="eastAsia" w:ascii="微软雅黑" w:hAnsi="微软雅黑" w:eastAsia="微软雅黑" w:cs="微软雅黑"/>
          <w:sz w:val="30"/>
          <w:szCs w:val="30"/>
        </w:rPr>
      </w:pPr>
    </w:p>
    <w:p w14:paraId="494CAF0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quote single passages, the whole Epistle is full of it.</w:t>
      </w:r>
    </w:p>
    <w:p w14:paraId="41BF3B5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没有必要引用单个经文，整封书信都充满了这一点。</w:t>
      </w:r>
    </w:p>
    <w:p w14:paraId="55F6071E">
      <w:pPr>
        <w:pStyle w:val="2"/>
        <w:spacing w:line="262" w:lineRule="auto"/>
        <w:rPr>
          <w:rFonts w:hint="eastAsia" w:ascii="微软雅黑" w:hAnsi="微软雅黑" w:eastAsia="微软雅黑" w:cs="微软雅黑"/>
          <w:sz w:val="30"/>
          <w:szCs w:val="30"/>
        </w:rPr>
      </w:pPr>
    </w:p>
    <w:p w14:paraId="3214ACB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here of the 'New Diatheke' [9:15].</w:t>
      </w:r>
    </w:p>
    <w:p w14:paraId="54926FC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我们在这里读到了“新约(New Diatheke)” [9:15]。</w:t>
      </w:r>
    </w:p>
    <w:p w14:paraId="216310CA">
      <w:pPr>
        <w:pStyle w:val="2"/>
        <w:spacing w:line="262" w:lineRule="auto"/>
        <w:rPr>
          <w:rFonts w:hint="eastAsia" w:ascii="微软雅黑" w:hAnsi="微软雅黑" w:eastAsia="微软雅黑" w:cs="微软雅黑"/>
          <w:sz w:val="30"/>
          <w:szCs w:val="30"/>
        </w:rPr>
      </w:pPr>
    </w:p>
    <w:p w14:paraId="1989AC7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'Old Diatheke' does not occur, although other phrases, practically equivalent, do.</w:t>
      </w:r>
    </w:p>
    <w:p w14:paraId="6B6FED6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“旧约(Old Diatheke)”这个短语没有出现，尽管其他实际上等同的短语确实出现了。</w:t>
      </w:r>
    </w:p>
    <w:p w14:paraId="16BD91E9">
      <w:pPr>
        <w:pStyle w:val="2"/>
        <w:spacing w:line="262" w:lineRule="auto"/>
        <w:rPr>
          <w:rFonts w:hint="eastAsia" w:ascii="微软雅黑" w:hAnsi="微软雅黑" w:eastAsia="微软雅黑" w:cs="微软雅黑"/>
          <w:sz w:val="30"/>
          <w:szCs w:val="30"/>
        </w:rPr>
      </w:pPr>
    </w:p>
    <w:p w14:paraId="77013A1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intimately to the writer the unfolding from the Old into the New is bound up with the unfolding of revelation, may be seen from the opening words of the Epistle.</w:t>
      </w:r>
    </w:p>
    <w:p w14:paraId="7FC3B22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对于作者来说，从旧约到新约的展开与启示的展开是多么紧密地联系在一起，可以从书信的开篇之词看出。</w:t>
      </w:r>
    </w:p>
    <w:p w14:paraId="2A388E25">
      <w:pPr>
        <w:pStyle w:val="2"/>
        <w:spacing w:line="262" w:lineRule="auto"/>
        <w:rPr>
          <w:rFonts w:hint="eastAsia" w:ascii="微软雅黑" w:hAnsi="微软雅黑" w:eastAsia="微软雅黑" w:cs="微软雅黑"/>
          <w:sz w:val="30"/>
          <w:szCs w:val="30"/>
        </w:rPr>
      </w:pPr>
    </w:p>
    <w:p w14:paraId="3C0E19D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having spoken—spake—in a Son—whom He has appointed heir of all things, who—when He had in Himself purged our sins, sat down', etc.</w:t>
      </w:r>
    </w:p>
    <w:p w14:paraId="578521F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“神既已说话—曾说话—在一位儿子里—祂已立为万有的继承者，祂—在祂自己洁净了我们的罪之后，就坐下了”，等等。</w:t>
      </w:r>
    </w:p>
    <w:p w14:paraId="761A8514">
      <w:pPr>
        <w:pStyle w:val="2"/>
        <w:spacing w:line="262" w:lineRule="auto"/>
        <w:rPr>
          <w:rFonts w:hint="eastAsia" w:ascii="微软雅黑" w:hAnsi="微软雅黑" w:eastAsia="微软雅黑" w:cs="微软雅黑"/>
          <w:sz w:val="30"/>
          <w:szCs w:val="30"/>
        </w:rPr>
      </w:pPr>
    </w:p>
    <w:p w14:paraId="0EE5060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participle aorist 'having spoken' and the finite verb 'spake' link the old and the new together, representing the former as preparatory to the latter.</w:t>
      </w:r>
    </w:p>
    <w:p w14:paraId="09CB965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不定过去时分词“既已说话”和限定动词“曾说话”将旧约和新约连接在一起，将前者表现为后者的预备。</w:t>
      </w:r>
    </w:p>
    <w:p w14:paraId="77395225">
      <w:pPr>
        <w:pStyle w:val="2"/>
        <w:spacing w:line="262" w:lineRule="auto"/>
        <w:rPr>
          <w:rFonts w:hint="eastAsia" w:ascii="微软雅黑" w:hAnsi="微软雅黑" w:eastAsia="微软雅黑" w:cs="微软雅黑"/>
          <w:sz w:val="30"/>
          <w:szCs w:val="30"/>
        </w:rPr>
      </w:pPr>
    </w:p>
    <w:p w14:paraId="57B77E3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DISPENSATION IS FINAL</w:t>
      </w:r>
    </w:p>
    <w:p w14:paraId="3815061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新时代是终极的</w:t>
      </w:r>
    </w:p>
    <w:p w14:paraId="6A807355">
      <w:pPr>
        <w:pStyle w:val="2"/>
        <w:spacing w:line="262" w:lineRule="auto"/>
        <w:rPr>
          <w:rFonts w:hint="eastAsia" w:ascii="微软雅黑" w:hAnsi="微软雅黑" w:eastAsia="微软雅黑" w:cs="微软雅黑"/>
          <w:sz w:val="30"/>
          <w:szCs w:val="30"/>
        </w:rPr>
      </w:pPr>
    </w:p>
    <w:p w14:paraId="3052D0F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that in Hebrews 1:1–2, as in the statements of the Old Testament, and of Jesus and Paul, the new dispensation appears as final.</w:t>
      </w:r>
    </w:p>
    <w:p w14:paraId="6325C2A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将会注意到，在希伯来书 1:1–2 中，如同在旧约、耶稣(Jesus)和保罗(Paul)的陈述中一样，新的时代被视为终极的。</w:t>
      </w:r>
    </w:p>
    <w:p w14:paraId="66B475A6">
      <w:pPr>
        <w:pStyle w:val="2"/>
        <w:spacing w:line="262" w:lineRule="auto"/>
        <w:rPr>
          <w:rFonts w:hint="eastAsia" w:ascii="微软雅黑" w:hAnsi="微软雅黑" w:eastAsia="微软雅黑" w:cs="微软雅黑"/>
          <w:sz w:val="30"/>
          <w:szCs w:val="30"/>
        </w:rPr>
      </w:pPr>
    </w:p>
    <w:p w14:paraId="7D53BFC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applies likewise to the revelation introducing it.</w:t>
      </w:r>
    </w:p>
    <w:p w14:paraId="203E738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这也同样适用于引入它的启示。</w:t>
      </w:r>
    </w:p>
    <w:p w14:paraId="3CCA95B9">
      <w:pPr>
        <w:pStyle w:val="2"/>
        <w:spacing w:line="262" w:lineRule="auto"/>
        <w:rPr>
          <w:rFonts w:hint="eastAsia" w:ascii="微软雅黑" w:hAnsi="微软雅黑" w:eastAsia="微软雅黑" w:cs="微软雅黑"/>
          <w:sz w:val="30"/>
          <w:szCs w:val="30"/>
        </w:rPr>
      </w:pPr>
    </w:p>
    <w:p w14:paraId="579E6B0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one new disclosure to be followed by others, but the consummate disclosure beyond which nothing is expected.</w:t>
      </w:r>
    </w:p>
    <w:p w14:paraId="7C26876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它不是一个接着会有其他新的启示，而是圆满的启示(consummate disclosure)，在此之后没有更多的期待。</w:t>
      </w:r>
    </w:p>
    <w:p w14:paraId="3A72B58D">
      <w:pPr>
        <w:pStyle w:val="2"/>
        <w:spacing w:line="262" w:lineRule="auto"/>
        <w:rPr>
          <w:rFonts w:hint="eastAsia" w:ascii="微软雅黑" w:hAnsi="微软雅黑" w:eastAsia="微软雅黑" w:cs="微软雅黑"/>
          <w:sz w:val="30"/>
          <w:szCs w:val="30"/>
        </w:rPr>
      </w:pPr>
    </w:p>
    <w:p w14:paraId="4491BF1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speech in 'a Son' (qualitatively so called) no higher speech were possible.</w:t>
      </w:r>
    </w:p>
    <w:p w14:paraId="342F529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在“一位儿子”（从性质上如此称呼）里的言语之后，不可能再有更高的言语。</w:t>
      </w:r>
    </w:p>
    <w:p w14:paraId="52F5D7DF">
      <w:pPr>
        <w:pStyle w:val="2"/>
        <w:spacing w:line="262" w:lineRule="auto"/>
        <w:rPr>
          <w:rFonts w:hint="eastAsia" w:ascii="微软雅黑" w:hAnsi="微软雅黑" w:eastAsia="微软雅黑" w:cs="微软雅黑"/>
          <w:sz w:val="30"/>
          <w:szCs w:val="30"/>
        </w:rPr>
      </w:pPr>
    </w:p>
    <w:p w14:paraId="13E017D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speaks of the sending forth of God's Son from God as taking place in the pleroma of the time [Gal. 4:4].</w:t>
      </w:r>
    </w:p>
    <w:p w14:paraId="79CD5BF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保罗(Paul)也谈到神的儿子被神差遣出来是在时间丰满(pleroma)的时候发生的 [加拉太书 4:4]。</w:t>
      </w:r>
    </w:p>
    <w:p w14:paraId="61073D1A">
      <w:pPr>
        <w:pStyle w:val="2"/>
        <w:spacing w:line="262" w:lineRule="auto"/>
        <w:rPr>
          <w:rFonts w:hint="eastAsia" w:ascii="微软雅黑" w:hAnsi="微软雅黑" w:eastAsia="微软雅黑" w:cs="微软雅黑"/>
          <w:sz w:val="30"/>
          <w:szCs w:val="30"/>
        </w:rPr>
      </w:pPr>
    </w:p>
    <w:p w14:paraId="22876F8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there is nowhere any trace of the cumulative point of view: Prophets, Jesus, Apostles; the New Testament revelation is one organic, and in itself completed, whole.</w:t>
      </w:r>
    </w:p>
    <w:p w14:paraId="3A75779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因此，任何地方都没有累积观点的痕迹：先知、耶稣(Jesus)、使徒；新约启示是一个有机的、本身已完成的整体。</w:t>
      </w:r>
    </w:p>
    <w:p w14:paraId="30CEF74E">
      <w:pPr>
        <w:pStyle w:val="2"/>
        <w:spacing w:line="262" w:lineRule="auto"/>
        <w:rPr>
          <w:rFonts w:hint="eastAsia" w:ascii="微软雅黑" w:hAnsi="微软雅黑" w:eastAsia="微软雅黑" w:cs="微软雅黑"/>
          <w:sz w:val="30"/>
          <w:szCs w:val="30"/>
        </w:rPr>
      </w:pPr>
    </w:p>
    <w:p w14:paraId="6293162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the Apostles, who are witnesses and interpreters of the Christ, but does not have them ab extra added to itself as separate instruments of information.</w:t>
      </w:r>
    </w:p>
    <w:p w14:paraId="1FA8340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它包括了使徒，他们是基督的见证人和诠释者，但并非将其作为独立的信息工具从外部添加到自身。</w:t>
      </w:r>
    </w:p>
    <w:p w14:paraId="49772561">
      <w:pPr>
        <w:pStyle w:val="2"/>
        <w:spacing w:line="262" w:lineRule="auto"/>
        <w:rPr>
          <w:rFonts w:hint="eastAsia" w:ascii="微软雅黑" w:hAnsi="微软雅黑" w:eastAsia="微软雅黑" w:cs="微软雅黑"/>
          <w:sz w:val="30"/>
          <w:szCs w:val="30"/>
        </w:rPr>
      </w:pPr>
    </w:p>
    <w:p w14:paraId="312521C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total misunderstanding both of the consciousness of Jesus and of that of the New Testament writers, to conceive of the thought of 'going back' from the Apostles, particularly Paul, to Jesus.</w:t>
      </w:r>
    </w:p>
    <w:p w14:paraId="162AE2A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认为可以从使徒，特别是保罗(Paul)，“回归”到耶稣(Jesus)的想法，完全是对耶稣(Jesus)意识和新约作者意识的误解。</w:t>
      </w:r>
    </w:p>
    <w:p w14:paraId="08174604">
      <w:pPr>
        <w:pStyle w:val="2"/>
        <w:spacing w:line="262" w:lineRule="auto"/>
        <w:rPr>
          <w:rFonts w:hint="eastAsia" w:ascii="微软雅黑" w:hAnsi="微软雅黑" w:eastAsia="微软雅黑" w:cs="微软雅黑"/>
          <w:sz w:val="30"/>
          <w:szCs w:val="30"/>
        </w:rPr>
      </w:pPr>
    </w:p>
    <w:p w14:paraId="058F4BA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thought is born out of the inorganic, arithmetical frame of mind, which knows only to work with addition of numbers, or at best with multiplication of witnesses.</w:t>
      </w:r>
    </w:p>
    <w:p w14:paraId="000EB72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这种想法源于非有机、算术式的思维框架，它只知道用数字的加法来运作，或者充其量是见证人的乘法。</w:t>
      </w:r>
    </w:p>
    <w:p w14:paraId="4DCF40E5">
      <w:pPr>
        <w:pStyle w:val="2"/>
        <w:spacing w:line="262" w:lineRule="auto"/>
        <w:rPr>
          <w:rFonts w:hint="eastAsia" w:ascii="微软雅黑" w:hAnsi="微软雅黑" w:eastAsia="微软雅黑" w:cs="微软雅黑"/>
          <w:sz w:val="30"/>
          <w:szCs w:val="30"/>
        </w:rPr>
      </w:pPr>
    </w:p>
    <w:p w14:paraId="5D641E4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Christ at all He must be taken as the centre of a movement of revelation organized around Him, and winding up the whole process of revelation.</w:t>
      </w:r>
    </w:p>
    <w:p w14:paraId="4BCB2D5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要接纳基督，就必须将祂视为一个启示运动的中心，这个运动围绕着祂组织起来，并终结整个启示过程。</w:t>
      </w:r>
    </w:p>
    <w:p w14:paraId="5AB0F62F">
      <w:pPr>
        <w:pStyle w:val="2"/>
        <w:spacing w:line="262" w:lineRule="auto"/>
        <w:rPr>
          <w:rFonts w:hint="eastAsia" w:ascii="微软雅黑" w:hAnsi="微软雅黑" w:eastAsia="微软雅黑" w:cs="微软雅黑"/>
          <w:sz w:val="30"/>
          <w:szCs w:val="30"/>
        </w:rPr>
      </w:pPr>
    </w:p>
    <w:p w14:paraId="034B913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cut loose from what went before and came after, Jesus not only becomes uninterpretable, but owing to the meteoric character of His appearance, remains scarcely sufficient for bearing by Himself alone the tremendous weight of a supernaturalistic world-view.</w:t>
      </w:r>
    </w:p>
    <w:p w14:paraId="06E9CB2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当祂与之前和之后的一切割裂开来时，耶稣(Jesus)不仅变得无法解释，而且由于祂出现的流星般性质，祂独自一人几乎不足以承担超自然主义(supernaturalistic)世界观的巨大重量。</w:t>
      </w:r>
    </w:p>
    <w:p w14:paraId="70BA0DAD">
      <w:pPr>
        <w:pStyle w:val="2"/>
        <w:spacing w:line="262" w:lineRule="auto"/>
        <w:rPr>
          <w:rFonts w:hint="eastAsia" w:ascii="微软雅黑" w:hAnsi="微软雅黑" w:eastAsia="微软雅黑" w:cs="微软雅黑"/>
          <w:sz w:val="30"/>
          <w:szCs w:val="30"/>
        </w:rPr>
      </w:pPr>
    </w:p>
    <w:p w14:paraId="621E1AB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Jesus does not represent Himself anywhere as being by his human earthly activity the exhaustive expounder of truth.</w:t>
      </w:r>
    </w:p>
    <w:p w14:paraId="48A4670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事实上，耶稣(Jesus)在任何地方都没有将自己表现为藉着祂人性的地上活动成为真理的穷尽阐述者。</w:t>
      </w:r>
    </w:p>
    <w:p w14:paraId="0740DC9E">
      <w:pPr>
        <w:pStyle w:val="2"/>
        <w:spacing w:line="262" w:lineRule="auto"/>
        <w:rPr>
          <w:rFonts w:hint="eastAsia" w:ascii="微软雅黑" w:hAnsi="微软雅黑" w:eastAsia="微软雅黑" w:cs="微软雅黑"/>
          <w:sz w:val="30"/>
          <w:szCs w:val="30"/>
        </w:rPr>
      </w:pPr>
    </w:p>
    <w:p w14:paraId="06B1507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rather He is the great fact to be expounded.</w:t>
      </w:r>
    </w:p>
    <w:p w14:paraId="7CB36A8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祂更是一个需要被阐述的伟大事实。</w:t>
      </w:r>
    </w:p>
    <w:p w14:paraId="6301B6E2">
      <w:pPr>
        <w:pStyle w:val="2"/>
        <w:spacing w:line="262" w:lineRule="auto"/>
        <w:rPr>
          <w:rFonts w:hint="eastAsia" w:ascii="微软雅黑" w:hAnsi="微软雅黑" w:eastAsia="微软雅黑" w:cs="微软雅黑"/>
          <w:sz w:val="30"/>
          <w:szCs w:val="30"/>
        </w:rPr>
      </w:pPr>
    </w:p>
    <w:p w14:paraId="63BD4AF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nowhere isolated Himself from His interpreters, but on the contrary identified them with Himself, both as to absoluteness of authority and adequacy of knowledge imparted [Luke 24:44; John 16:12–15].</w:t>
      </w:r>
    </w:p>
    <w:p w14:paraId="0BF1246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祂在任何地方都没有将自己与祂的诠释者隔离开来，反而将他们与祂自己等同起来，无论是在权威的绝对性上，还是在所传授知识的充分性上 [路加福音 24:44; 约翰福音 16:12–15]。</w:t>
      </w:r>
    </w:p>
    <w:p w14:paraId="13CA7AF8">
      <w:pPr>
        <w:pStyle w:val="2"/>
        <w:spacing w:line="262" w:lineRule="auto"/>
        <w:rPr>
          <w:rFonts w:hint="eastAsia" w:ascii="微软雅黑" w:hAnsi="微软雅黑" w:eastAsia="微软雅黑" w:cs="微软雅黑"/>
          <w:sz w:val="30"/>
          <w:szCs w:val="30"/>
        </w:rPr>
      </w:pPr>
    </w:p>
    <w:p w14:paraId="07D82B6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the promise and gift of the Spirit He has made the identity real.</w:t>
      </w:r>
    </w:p>
    <w:p w14:paraId="475F7B9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祂藉着圣灵的应许和恩赐使这种同一性成为真实。</w:t>
      </w:r>
    </w:p>
    <w:p w14:paraId="6B09846E">
      <w:pPr>
        <w:pStyle w:val="2"/>
        <w:spacing w:line="262" w:lineRule="auto"/>
        <w:rPr>
          <w:rFonts w:hint="eastAsia" w:ascii="微软雅黑" w:hAnsi="微软雅黑" w:eastAsia="微软雅黑" w:cs="微软雅黑"/>
          <w:sz w:val="30"/>
          <w:szCs w:val="30"/>
        </w:rPr>
      </w:pPr>
    </w:p>
    <w:p w14:paraId="2F89D27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takes of the things of Christ and shows them unto the recipients.</w:t>
      </w:r>
    </w:p>
    <w:p w14:paraId="498830F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圣灵将基督的事显明给领受者。</w:t>
      </w:r>
    </w:p>
    <w:p w14:paraId="0CCB0BEC">
      <w:pPr>
        <w:pStyle w:val="2"/>
        <w:spacing w:line="262" w:lineRule="auto"/>
        <w:rPr>
          <w:rFonts w:hint="eastAsia" w:ascii="微软雅黑" w:hAnsi="微软雅黑" w:eastAsia="微软雅黑" w:cs="微软雅黑"/>
          <w:sz w:val="30"/>
          <w:szCs w:val="30"/>
        </w:rPr>
      </w:pPr>
    </w:p>
    <w:p w14:paraId="5ED28FC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 course of our Lord's redemptive career was such as to make the important facts accumulate towards the end, where the departure of Jesus from the disciples rendered explanation by Himself of the significance of these impossible.</w:t>
      </w:r>
    </w:p>
    <w:p w14:paraId="49D1ABC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除此之外，我们主的救赎生涯的进程是如此，以至于重要的事实都积累到末了，在那里，耶稣(Jesus)离开门徒使得祂自己解释这些事实的意义成为不可能。</w:t>
      </w:r>
    </w:p>
    <w:p w14:paraId="347C6051">
      <w:pPr>
        <w:pStyle w:val="2"/>
        <w:spacing w:line="262" w:lineRule="auto"/>
        <w:rPr>
          <w:rFonts w:hint="eastAsia" w:ascii="微软雅黑" w:hAnsi="微软雅黑" w:eastAsia="微软雅黑" w:cs="微软雅黑"/>
          <w:sz w:val="30"/>
          <w:szCs w:val="30"/>
        </w:rPr>
      </w:pPr>
    </w:p>
    <w:p w14:paraId="6CA7F56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teaching of Jesus, so far from rendering the teaching of the Apostles negligible, absolutely postulates it.</w:t>
      </w:r>
    </w:p>
    <w:p w14:paraId="6559474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因此，耶稣(Jesus)的教导不仅没有使使徒的教导变得无关紧要，反而绝对地假定了它。</w:t>
      </w:r>
    </w:p>
    <w:p w14:paraId="7231E4C1">
      <w:pPr>
        <w:pStyle w:val="2"/>
        <w:spacing w:line="262" w:lineRule="auto"/>
        <w:rPr>
          <w:rFonts w:hint="eastAsia" w:ascii="微软雅黑" w:hAnsi="微软雅黑" w:eastAsia="微软雅黑" w:cs="微软雅黑"/>
          <w:sz w:val="30"/>
          <w:szCs w:val="30"/>
        </w:rPr>
      </w:pPr>
    </w:p>
    <w:p w14:paraId="6E403CE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latter would have been empty, lacking the fact, so the former would have been blind, at least in part, because of lacking the light.</w:t>
      </w:r>
    </w:p>
    <w:p w14:paraId="22CE726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正如后者若缺乏事实就会空洞一样，前者至少会部分地是盲目的，因为缺乏光照。</w:t>
      </w:r>
    </w:p>
    <w:p w14:paraId="36A877F8">
      <w:pPr>
        <w:pStyle w:val="2"/>
        <w:spacing w:line="262" w:lineRule="auto"/>
        <w:rPr>
          <w:rFonts w:hint="eastAsia" w:ascii="微软雅黑" w:hAnsi="微软雅黑" w:eastAsia="微软雅黑" w:cs="微软雅黑"/>
          <w:sz w:val="30"/>
          <w:szCs w:val="30"/>
        </w:rPr>
      </w:pPr>
    </w:p>
    <w:p w14:paraId="5DF3E3D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Jesus and the Apostolate is in general that between the fact to be interpreted and the subsequent interpretation of this fact.</w:t>
      </w:r>
    </w:p>
    <w:p w14:paraId="603AD6B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耶稣(Jesus)和使徒职分之间的关系总体上是待解释的事实与对该事实随后的解释之间的关系。</w:t>
      </w:r>
    </w:p>
    <w:p w14:paraId="5E52FD77">
      <w:pPr>
        <w:pStyle w:val="2"/>
        <w:spacing w:line="262" w:lineRule="auto"/>
        <w:rPr>
          <w:rFonts w:hint="eastAsia" w:ascii="微软雅黑" w:hAnsi="微软雅黑" w:eastAsia="微软雅黑" w:cs="微软雅黑"/>
          <w:sz w:val="30"/>
          <w:szCs w:val="30"/>
        </w:rPr>
      </w:pPr>
    </w:p>
    <w:p w14:paraId="57E3AEE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none other than the principle under which all revelation proceeds.</w:t>
      </w:r>
    </w:p>
    <w:p w14:paraId="44B04DB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这正是所有启示进行所依据的原则。</w:t>
      </w:r>
    </w:p>
    <w:p w14:paraId="599625B7">
      <w:pPr>
        <w:pStyle w:val="2"/>
        <w:spacing w:line="262" w:lineRule="auto"/>
        <w:rPr>
          <w:rFonts w:hint="eastAsia" w:ascii="微软雅黑" w:hAnsi="微软雅黑" w:eastAsia="微软雅黑" w:cs="微软雅黑"/>
          <w:sz w:val="30"/>
          <w:szCs w:val="30"/>
        </w:rPr>
      </w:pPr>
    </w:p>
    <w:p w14:paraId="5119762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Canon is constructed on it.</w:t>
      </w:r>
    </w:p>
    <w:p w14:paraId="21F0A55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新约正典(Canon)就是在此基础上构建的。</w:t>
      </w:r>
    </w:p>
    <w:p w14:paraId="2CB1100D">
      <w:pPr>
        <w:pStyle w:val="2"/>
        <w:spacing w:line="262" w:lineRule="auto"/>
        <w:rPr>
          <w:rFonts w:hint="eastAsia" w:ascii="微软雅黑" w:hAnsi="微软雅黑" w:eastAsia="微软雅黑" w:cs="微软雅黑"/>
          <w:sz w:val="30"/>
          <w:szCs w:val="30"/>
        </w:rPr>
      </w:pPr>
    </w:p>
    <w:p w14:paraId="6298EEF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and the Acts of the Apostles stand first, although from a literary point of view this is not the chronological sequence.</w:t>
      </w:r>
    </w:p>
    <w:p w14:paraId="36FE897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福音书和《使徒行传》(Acts of the Apostles)排在首位，尽管从文学角度来看，这不是按时间顺序排列的。</w:t>
      </w:r>
    </w:p>
    <w:p w14:paraId="707FF92F">
      <w:pPr>
        <w:pStyle w:val="2"/>
        <w:spacing w:line="262" w:lineRule="auto"/>
        <w:rPr>
          <w:rFonts w:hint="eastAsia" w:ascii="微软雅黑" w:hAnsi="微软雅黑" w:eastAsia="微软雅黑" w:cs="微软雅黑"/>
          <w:sz w:val="30"/>
          <w:szCs w:val="30"/>
        </w:rPr>
      </w:pPr>
    </w:p>
    <w:p w14:paraId="59645F5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它们居于首位，因为新约救赎的伟大实在体现在其中。</w:t>
      </w:r>
    </w:p>
    <w:p w14:paraId="1D73181A">
      <w:pPr>
        <w:pStyle w:val="2"/>
        <w:spacing w:line="262" w:lineRule="auto"/>
        <w:rPr>
          <w:rFonts w:hint="eastAsia" w:ascii="微软雅黑" w:hAnsi="微软雅黑" w:eastAsia="微软雅黑" w:cs="微软雅黑"/>
          <w:sz w:val="30"/>
          <w:szCs w:val="30"/>
        </w:rPr>
      </w:pPr>
    </w:p>
    <w:p w14:paraId="61DBF7B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ought not to be overlooked, that within the Gospels and the Acts themselves we meet with a certain preformation of this same law.</w:t>
      </w:r>
    </w:p>
    <w:p w14:paraId="0C5721F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不过，不应忽略的是，在福音书和《使徒行传》本身之中，我们遇到了对这同一律法的某种预先形成。</w:t>
      </w:r>
    </w:p>
    <w:p w14:paraId="49CA8006">
      <w:pPr>
        <w:pStyle w:val="2"/>
        <w:spacing w:line="262" w:lineRule="auto"/>
        <w:rPr>
          <w:rFonts w:hint="eastAsia" w:ascii="微软雅黑" w:hAnsi="微软雅黑" w:eastAsia="微软雅黑" w:cs="微软雅黑"/>
          <w:sz w:val="30"/>
          <w:szCs w:val="30"/>
        </w:rPr>
      </w:pPr>
    </w:p>
    <w:p w14:paraId="2D85D9A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task is not confined to furnishing the fact or the facts; He interweaves and accompanies the creation of the facts with a preliminary illumination of them, for by the side of His work stands His teaching.</w:t>
      </w:r>
    </w:p>
    <w:p w14:paraId="5DBCEA5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耶稣(Jesus)的任务不仅限于提供事实或诸事实；祂将事实的创造与对它们初步的光照交织并伴随在一起，因为在祂的工作旁边是祂的教导。</w:t>
      </w:r>
    </w:p>
    <w:p w14:paraId="6415053C">
      <w:pPr>
        <w:pStyle w:val="2"/>
        <w:spacing w:line="262" w:lineRule="auto"/>
        <w:rPr>
          <w:rFonts w:hint="eastAsia" w:ascii="微软雅黑" w:hAnsi="微软雅黑" w:eastAsia="微软雅黑" w:cs="微软雅黑"/>
          <w:sz w:val="30"/>
          <w:szCs w:val="30"/>
        </w:rPr>
      </w:pPr>
    </w:p>
    <w:p w14:paraId="3325D4E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teaching is more sporadic and less comprehensive than that supplied by the Epistles.</w:t>
      </w:r>
    </w:p>
    <w:p w14:paraId="53A592B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只是教导比书信所提供的更零星，也较不全面。</w:t>
      </w:r>
    </w:p>
    <w:p w14:paraId="3809EB67">
      <w:pPr>
        <w:pStyle w:val="2"/>
        <w:spacing w:line="262" w:lineRule="auto"/>
        <w:rPr>
          <w:rFonts w:hint="eastAsia" w:ascii="微软雅黑" w:hAnsi="微软雅黑" w:eastAsia="微软雅黑" w:cs="微软雅黑"/>
          <w:sz w:val="30"/>
          <w:szCs w:val="30"/>
        </w:rPr>
      </w:pPr>
    </w:p>
    <w:p w14:paraId="2891586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resembles the embryo, which though after an indistinct fashion, yet truly contains the structure, which the full-grown organism will clearly exhibit.</w:t>
      </w:r>
    </w:p>
    <w:p w14:paraId="27DDA1F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它类似于胚胎，虽然是以一种不清晰的方式，却真实地包含了成熟有机体将清晰展现的结构。</w:t>
      </w:r>
    </w:p>
    <w:p w14:paraId="5E436485">
      <w:pPr>
        <w:pStyle w:val="2"/>
        <w:spacing w:line="262" w:lineRule="auto"/>
        <w:rPr>
          <w:rFonts w:hint="eastAsia" w:ascii="微软雅黑" w:hAnsi="微软雅黑" w:eastAsia="微软雅黑" w:cs="微软雅黑"/>
          <w:sz w:val="30"/>
          <w:szCs w:val="30"/>
        </w:rPr>
      </w:pPr>
    </w:p>
    <w:p w14:paraId="0D31821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foregoing gives us the warrant for speaking of New Testament revelation and of its historic exposition, New Testament theology.</w:t>
      </w:r>
    </w:p>
    <w:p w14:paraId="7857DBF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上述内容为我们谈论新约启示及其历史性阐释，即新约神学，提供了依据。</w:t>
      </w:r>
    </w:p>
    <w:p w14:paraId="7FFCE741">
      <w:pPr>
        <w:pStyle w:val="2"/>
        <w:spacing w:line="262" w:lineRule="auto"/>
        <w:rPr>
          <w:rFonts w:hint="eastAsia" w:ascii="微软雅黑" w:hAnsi="微软雅黑" w:eastAsia="微软雅黑" w:cs="微软雅黑"/>
          <w:sz w:val="30"/>
          <w:szCs w:val="30"/>
        </w:rPr>
      </w:pPr>
    </w:p>
    <w:p w14:paraId="5331A952">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explains to us the seeming disproportion in chronological extent of the Old Testament and the New Testament.</w:t>
      </w:r>
    </w:p>
    <w:p w14:paraId="42682A7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它也向我们解释了旧约和新约在时间跨度上看似不成比例的现象。</w:t>
      </w:r>
    </w:p>
    <w:p w14:paraId="79D30A78">
      <w:pPr>
        <w:pStyle w:val="2"/>
        <w:spacing w:line="262" w:lineRule="auto"/>
        <w:rPr>
          <w:rFonts w:hint="eastAsia" w:ascii="微软雅黑" w:hAnsi="微软雅黑" w:eastAsia="微软雅黑" w:cs="微软雅黑"/>
          <w:sz w:val="30"/>
          <w:szCs w:val="30"/>
        </w:rPr>
      </w:pPr>
    </w:p>
    <w:p w14:paraId="027E1E6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disproportion arises from viewing the new revelation too much by itself, and not sufficiently as introductory and basic to the large period following.</w:t>
      </w:r>
    </w:p>
    <w:p w14:paraId="633BD21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这种不成比例是由于我们过多地孤立看待新的启示，而没有充分地将其视为引入和奠定后续漫长时期的基础。</w:t>
      </w:r>
    </w:p>
    <w:p w14:paraId="06EDFAF3">
      <w:pPr>
        <w:pStyle w:val="2"/>
        <w:spacing w:line="262" w:lineRule="auto"/>
        <w:rPr>
          <w:rFonts w:hint="eastAsia" w:ascii="微软雅黑" w:hAnsi="微软雅黑" w:eastAsia="微软雅黑" w:cs="微软雅黑"/>
          <w:sz w:val="30"/>
          <w:szCs w:val="30"/>
        </w:rPr>
      </w:pPr>
    </w:p>
    <w:p w14:paraId="2802B5D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it in too mechanical a manner, one might place the thousands of years of the Old Testament over against the scarce one hundred years of the life of Jesus and the Apostles.</w:t>
      </w:r>
    </w:p>
    <w:p w14:paraId="08932D3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如果以一种过于机械的方式来看待它，人们可能会将旧约的几千年与耶稣(Jesus)和使徒们稀少的一百年生命相并置。</w:t>
      </w:r>
    </w:p>
    <w:p w14:paraId="0C92F3D3">
      <w:pPr>
        <w:pStyle w:val="2"/>
        <w:spacing w:line="262" w:lineRule="auto"/>
        <w:rPr>
          <w:rFonts w:hint="eastAsia" w:ascii="微软雅黑" w:hAnsi="微软雅黑" w:eastAsia="微软雅黑" w:cs="微软雅黑"/>
          <w:sz w:val="30"/>
          <w:szCs w:val="30"/>
        </w:rPr>
      </w:pPr>
    </w:p>
    <w:p w14:paraId="3F90C65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the New Testament revelation, being the final one, stretches over all the extent of the order of things Christ came to inaugurate, whence also the Diatheke which it serves is called an 'eternal Diatheke' [Heb. 13:20].</w:t>
      </w:r>
    </w:p>
    <w:p w14:paraId="017B3DF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实际上，新约启示，作为最终的启示，延伸到基督来开创的事物秩序的全部范围，因此它所服事的盟约(Diatheke)也被称为“永恒的约(eternal Diatheke)” [希伯来书 13:20]。</w:t>
      </w:r>
    </w:p>
    <w:p w14:paraId="3B5008B6">
      <w:pPr>
        <w:pStyle w:val="2"/>
        <w:spacing w:line="262" w:lineRule="auto"/>
        <w:rPr>
          <w:rFonts w:hint="eastAsia" w:ascii="微软雅黑" w:hAnsi="微软雅黑" w:eastAsia="微软雅黑" w:cs="微软雅黑"/>
          <w:sz w:val="30"/>
          <w:szCs w:val="30"/>
        </w:rPr>
      </w:pPr>
    </w:p>
    <w:p w14:paraId="2078186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eschatological Diatheke, and in regard to that, time-comparisons are out of place.</w:t>
      </w:r>
    </w:p>
    <w:p w14:paraId="7CFB32F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它是末世论的约(eschatological Diatheke)，就此而言，时间上的比较是不恰当的。</w:t>
      </w:r>
    </w:p>
    <w:p w14:paraId="5EA073BB">
      <w:pPr>
        <w:pStyle w:val="2"/>
        <w:spacing w:line="262" w:lineRule="auto"/>
        <w:rPr>
          <w:rFonts w:hint="eastAsia" w:ascii="微软雅黑" w:hAnsi="微软雅黑" w:eastAsia="微软雅黑" w:cs="微软雅黑"/>
          <w:sz w:val="30"/>
          <w:szCs w:val="30"/>
        </w:rPr>
      </w:pPr>
    </w:p>
    <w:p w14:paraId="68380B2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dispropoition is felt somewhat over-keenly by us, because we lack the eschatological point of view, which regards Christ as the 'Consummator'.</w:t>
      </w:r>
    </w:p>
    <w:p w14:paraId="75944D5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我们感到这种不成比例有些过于强烈，因为我们缺乏将基督视为“成全者(Consummator)”的末世论(eschatological)观点。</w:t>
      </w:r>
    </w:p>
    <w:p w14:paraId="583B3EE9">
      <w:pPr>
        <w:pStyle w:val="2"/>
        <w:spacing w:line="262" w:lineRule="auto"/>
        <w:rPr>
          <w:rFonts w:hint="eastAsia" w:ascii="微软雅黑" w:hAnsi="微软雅黑" w:eastAsia="微软雅黑" w:cs="微软雅黑"/>
          <w:sz w:val="30"/>
          <w:szCs w:val="30"/>
        </w:rPr>
      </w:pPr>
    </w:p>
    <w:p w14:paraId="618DDAF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inclined to speak of the New Testament in its canonical, literary sense, extending, say, from the nativity of Jesus to the death of the last writer in the New Testament Canon.</w:t>
      </w:r>
    </w:p>
    <w:p w14:paraId="717732F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因此，我们倾向于从其正典的、文学的意义上谈论新约，比方说，从耶稣(Jesus)的诞生延伸到新约正典(Canon)中最后一位作者的去世。</w:t>
      </w:r>
    </w:p>
    <w:p w14:paraId="499F5047">
      <w:pPr>
        <w:pStyle w:val="2"/>
        <w:spacing w:line="262" w:lineRule="auto"/>
        <w:rPr>
          <w:rFonts w:hint="eastAsia" w:ascii="微软雅黑" w:hAnsi="微软雅黑" w:eastAsia="微软雅黑" w:cs="微软雅黑"/>
          <w:sz w:val="30"/>
          <w:szCs w:val="30"/>
        </w:rPr>
      </w:pPr>
    </w:p>
    <w:p w14:paraId="7896887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we know full well that we ourselves live just as much in the New Testament as did Peter and Paul and John.</w:t>
      </w:r>
    </w:p>
    <w:p w14:paraId="195ABA5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尽管如此，我们清楚地知道，我们自己就像彼得(Peter)、保罗(Paul)和约翰(John)一样生活在新约中。</w:t>
      </w:r>
    </w:p>
    <w:p w14:paraId="62EC8DF7">
      <w:pPr>
        <w:pStyle w:val="2"/>
        <w:spacing w:line="262" w:lineRule="auto"/>
        <w:rPr>
          <w:rFonts w:hint="eastAsia" w:ascii="微软雅黑" w:hAnsi="微软雅黑" w:eastAsia="微软雅黑" w:cs="微软雅黑"/>
          <w:sz w:val="30"/>
          <w:szCs w:val="30"/>
        </w:rPr>
      </w:pPr>
    </w:p>
    <w:p w14:paraId="361A81C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clearness' sake we may distinguish between the revelation-overture which opened the salvation-era, and the salvation-era itself, giving to both the name New Testament.</w:t>
      </w:r>
    </w:p>
    <w:p w14:paraId="2B7F8E4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为了清晰起见，我们可以区分开启救恩时代的启示-序曲(revelation-overture)和救恩时代本身，将新约的名称赋予两者。</w:t>
      </w:r>
    </w:p>
    <w:p w14:paraId="139BC3D9">
      <w:pPr>
        <w:pStyle w:val="2"/>
        <w:spacing w:line="262" w:lineRule="auto"/>
        <w:rPr>
          <w:rFonts w:hint="eastAsia" w:ascii="微软雅黑" w:hAnsi="微软雅黑" w:eastAsia="微软雅黑" w:cs="微软雅黑"/>
          <w:sz w:val="30"/>
          <w:szCs w:val="30"/>
        </w:rPr>
      </w:pPr>
    </w:p>
    <w:p w14:paraId="2F2A7A6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Biblico-theological investigation the former alone is dealt with.</w:t>
      </w:r>
    </w:p>
    <w:p w14:paraId="0807B06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在我们的圣经-神学研究中，只处理前者。</w:t>
      </w:r>
    </w:p>
    <w:p w14:paraId="56009073">
      <w:pPr>
        <w:pStyle w:val="2"/>
        <w:spacing w:line="262" w:lineRule="auto"/>
        <w:rPr>
          <w:rFonts w:hint="eastAsia" w:ascii="微软雅黑" w:hAnsi="微软雅黑" w:eastAsia="微软雅黑" w:cs="微软雅黑"/>
          <w:sz w:val="30"/>
          <w:szCs w:val="30"/>
        </w:rPr>
      </w:pPr>
    </w:p>
    <w:p w14:paraId="62FB8DE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great division within our field, then, is that between revelation through Christ directly and revelation mediated by Christ through the Apostolate.</w:t>
      </w:r>
    </w:p>
    <w:p w14:paraId="68A2D6C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那么，在我们这个领域内的第一个重大划分，是直接通过基督的启示与通过使徒职分由基督所中介的启示之间的划分。</w:t>
      </w:r>
    </w:p>
    <w:p w14:paraId="3580B8EA">
      <w:pPr>
        <w:pStyle w:val="2"/>
        <w:spacing w:line="262" w:lineRule="auto"/>
        <w:rPr>
          <w:rFonts w:hint="eastAsia" w:ascii="微软雅黑" w:hAnsi="微软雅黑" w:eastAsia="微软雅黑" w:cs="微软雅黑"/>
          <w:sz w:val="30"/>
          <w:szCs w:val="30"/>
        </w:rPr>
      </w:pPr>
    </w:p>
    <w:p w14:paraId="1C6C965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this the overture of the New Testament dispensation, we can still distinguish certain preludes played before the setting in of the overture itself.</w:t>
      </w:r>
    </w:p>
    <w:p w14:paraId="24B1126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将此称为新约时代的序曲，我们仍然可以区分在序曲本身开始之前所演奏的某些前奏。</w:t>
      </w:r>
    </w:p>
    <w:p w14:paraId="2EFFDCCD">
      <w:pPr>
        <w:pStyle w:val="2"/>
        <w:spacing w:line="262" w:lineRule="auto"/>
        <w:rPr>
          <w:rFonts w:hint="eastAsia" w:ascii="微软雅黑" w:hAnsi="微软雅黑" w:eastAsia="微软雅黑" w:cs="微软雅黑"/>
          <w:sz w:val="30"/>
          <w:szCs w:val="30"/>
        </w:rPr>
      </w:pPr>
    </w:p>
    <w:p w14:paraId="115B976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precedes the public ministry may be considered in this light.</w:t>
      </w:r>
    </w:p>
    <w:p w14:paraId="6FA5BB83">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所有在公开事奉之前的一切都可以从这个角度来看待。</w:t>
      </w:r>
    </w:p>
    <w:p w14:paraId="651CA4BC">
      <w:pPr>
        <w:pStyle w:val="2"/>
        <w:spacing w:line="262" w:lineRule="auto"/>
        <w:rPr>
          <w:rFonts w:hint="eastAsia" w:ascii="微软雅黑" w:hAnsi="微软雅黑" w:eastAsia="微软雅黑" w:cs="微软雅黑"/>
          <w:sz w:val="30"/>
          <w:szCs w:val="30"/>
        </w:rPr>
      </w:pPr>
    </w:p>
    <w:p w14:paraId="1FB2CD4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voices accompanying the Nativity, the preaching of John the Baptist, the baptism of Jesus by John, the probation (temptation) of Jesus, require preliminary attention before entering upon a survey of the revelation-content of His work.</w:t>
      </w:r>
    </w:p>
    <w:p w14:paraId="024A6E7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伴随耶稣(Jesus)降生的声音，施洗约翰的传道，约翰对耶稣(Jesus)的洗礼，耶稣(Jesus)的试验（试探），在开始考察祂工作的启示内容之前，需要初步的关注。</w:t>
      </w:r>
    </w:p>
    <w:p w14:paraId="3671D4A2">
      <w:pPr>
        <w:pStyle w:val="2"/>
        <w:spacing w:line="262" w:lineRule="auto"/>
        <w:rPr>
          <w:rFonts w:hint="eastAsia" w:ascii="微软雅黑" w:hAnsi="微软雅黑" w:eastAsia="微软雅黑" w:cs="微软雅黑"/>
          <w:sz w:val="30"/>
          <w:szCs w:val="30"/>
        </w:rPr>
      </w:pPr>
    </w:p>
    <w:p w14:paraId="1086E41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such matters as the question of development, and of the method of our Lord's teaching, are so vitally interwoven with the substance of the message brought as to appear of far more than preliminary importance.</w:t>
      </w:r>
    </w:p>
    <w:p w14:paraId="7EBD8B8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另一方面，诸如发展的问题，以及我们主的教导方法等事项，与所带来信息的实质如此紧密地交织在一起，以至于显得远不止是初步的重要性。</w:t>
      </w:r>
    </w:p>
    <w:p w14:paraId="23FA2C9B">
      <w:pPr>
        <w:pStyle w:val="2"/>
        <w:spacing w:line="262" w:lineRule="auto"/>
        <w:rPr>
          <w:rFonts w:hint="eastAsia" w:ascii="微软雅黑" w:hAnsi="微软雅黑" w:eastAsia="微软雅黑" w:cs="微软雅黑"/>
          <w:sz w:val="30"/>
          <w:szCs w:val="30"/>
        </w:rPr>
      </w:pPr>
    </w:p>
    <w:p w14:paraId="5E34875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 still stronger degree, of course, this applies to the teaching on the Old Testament and on the Nature of God.</w:t>
      </w:r>
    </w:p>
    <w:p w14:paraId="50F3DB70">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当然，在更强的程度上，这也适用于关于旧约和关于神本性的教导。</w:t>
      </w:r>
    </w:p>
    <w:p w14:paraId="57693A29">
      <w:pPr>
        <w:pStyle w:val="2"/>
        <w:spacing w:line="262" w:lineRule="auto"/>
        <w:rPr>
          <w:rFonts w:hint="eastAsia" w:ascii="微软雅黑" w:hAnsi="微软雅黑" w:eastAsia="微软雅黑" w:cs="微软雅黑"/>
          <w:sz w:val="30"/>
          <w:szCs w:val="30"/>
        </w:rPr>
      </w:pPr>
    </w:p>
    <w:p w14:paraId="5606030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yields the grouping of the table of Contents prefixed to the present volume.</w:t>
      </w:r>
    </w:p>
    <w:p w14:paraId="3C93DE5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这产生了本卷书前面目录中的分组。</w:t>
      </w:r>
    </w:p>
    <w:p w14:paraId="782F720E">
      <w:pPr>
        <w:pStyle w:val="2"/>
        <w:spacing w:line="262" w:lineRule="auto"/>
        <w:rPr>
          <w:rFonts w:hint="eastAsia" w:ascii="微软雅黑" w:hAnsi="微软雅黑" w:eastAsia="微软雅黑" w:cs="微软雅黑"/>
          <w:sz w:val="30"/>
          <w:szCs w:val="30"/>
        </w:rPr>
      </w:pPr>
    </w:p>
    <w:p w14:paraId="0837484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FURTHER REVELATION TO BE EXPECTED?</w:t>
      </w:r>
    </w:p>
    <w:p w14:paraId="420491E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是否可以期待进一步的启示？</w:t>
      </w:r>
    </w:p>
    <w:p w14:paraId="59D0822E">
      <w:pPr>
        <w:pStyle w:val="2"/>
        <w:spacing w:line="262" w:lineRule="auto"/>
        <w:rPr>
          <w:rFonts w:hint="eastAsia" w:ascii="微软雅黑" w:hAnsi="微软雅黑" w:eastAsia="微软雅黑" w:cs="微软雅黑"/>
          <w:sz w:val="30"/>
          <w:szCs w:val="30"/>
        </w:rPr>
      </w:pPr>
    </w:p>
    <w:p w14:paraId="51064A2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may be raised, whether, within the limits of the principles here laid down, there can be expected still further revelation entitled to a place in the scheme of New Testament revelation.</w:t>
      </w:r>
    </w:p>
    <w:p w14:paraId="30B71C1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可能会有人提出疑问，在本处所确立的原则范围内，是否还可以期待进一步的启示，有资格在新约启示的框架中占据一席之地。</w:t>
      </w:r>
    </w:p>
    <w:p w14:paraId="73F31F8C">
      <w:pPr>
        <w:pStyle w:val="2"/>
        <w:spacing w:line="262" w:lineRule="auto"/>
        <w:rPr>
          <w:rFonts w:hint="eastAsia" w:ascii="微软雅黑" w:hAnsi="微软雅黑" w:eastAsia="微软雅黑" w:cs="微软雅黑"/>
          <w:sz w:val="30"/>
          <w:szCs w:val="30"/>
        </w:rPr>
      </w:pPr>
    </w:p>
    <w:p w14:paraId="03B60AA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adopt the mystical standpoint, which cuts loose the subjective from the objective, the only proper answer to this question is, that new revelation can be added only, in case new objective events of a supernatural character take place, needing for their understanding a new body of interpretation supplied by God.</w:t>
      </w:r>
    </w:p>
    <w:p w14:paraId="51916D6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除非我们采纳将主观与客观割裂开来的神秘主义(mystical)立场，否则对这个问题的唯一恰当回答是，只有在发生了需要神提供新的解释体系才能理解的、具有超自然性质的新的客观事件时，才能添加新的启示。</w:t>
      </w:r>
    </w:p>
    <w:p w14:paraId="6F30BBA6">
      <w:pPr>
        <w:pStyle w:val="2"/>
        <w:spacing w:line="262" w:lineRule="auto"/>
        <w:rPr>
          <w:rFonts w:hint="eastAsia" w:ascii="微软雅黑" w:hAnsi="微软雅黑" w:eastAsia="微软雅黑" w:cs="微软雅黑"/>
          <w:sz w:val="30"/>
          <w:szCs w:val="30"/>
        </w:rPr>
      </w:pPr>
    </w:p>
    <w:p w14:paraId="0EDE25E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actually be the case in the eschatological issue of things.</w:t>
      </w:r>
    </w:p>
    <w:p w14:paraId="4AF9280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在事物的末世论(eschatological)结局中，情况确实会如此。</w:t>
      </w:r>
    </w:p>
    <w:p w14:paraId="3562160D">
      <w:pPr>
        <w:pStyle w:val="2"/>
        <w:spacing w:line="262" w:lineRule="auto"/>
        <w:rPr>
          <w:rFonts w:hint="eastAsia" w:ascii="微软雅黑" w:hAnsi="微软雅黑" w:eastAsia="微软雅黑" w:cs="微软雅黑"/>
          <w:sz w:val="30"/>
          <w:szCs w:val="30"/>
        </w:rPr>
      </w:pPr>
    </w:p>
    <w:p w14:paraId="067C60B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occurs will constitute a new epoch in redemption worthy to be placed by the side of the great epochs in the Mosaic age and the age of the first Advent.</w:t>
      </w:r>
    </w:p>
    <w:p w14:paraId="0506297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那时发生的将构成救赎中的一个新纪元，值得与摩西(Mosaic)时代和第一次降临时代的伟大纪元并置。</w:t>
      </w:r>
    </w:p>
    <w:p w14:paraId="1AD2A301">
      <w:pPr>
        <w:pStyle w:val="2"/>
        <w:spacing w:line="262" w:lineRule="auto"/>
        <w:rPr>
          <w:rFonts w:hint="eastAsia" w:ascii="微软雅黑" w:hAnsi="微软雅黑" w:eastAsia="微软雅黑" w:cs="微软雅黑"/>
          <w:sz w:val="30"/>
          <w:szCs w:val="30"/>
        </w:rPr>
      </w:pPr>
    </w:p>
    <w:p w14:paraId="2BA0C90F">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Apocalypse mingles with the pictures of the final events transpiring the word of prophecy and of interpretation.</w:t>
      </w:r>
    </w:p>
    <w:p w14:paraId="772A0CA5">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因此，《启示录》(Apocalypse)将预言和解释的圣言与所发生的最终事件的图景混合在一起。</w:t>
      </w:r>
    </w:p>
    <w:p w14:paraId="12E3B9E4">
      <w:pPr>
        <w:pStyle w:val="2"/>
        <w:spacing w:line="262" w:lineRule="auto"/>
        <w:rPr>
          <w:rFonts w:hint="eastAsia" w:ascii="微软雅黑" w:hAnsi="微软雅黑" w:eastAsia="微软雅黑" w:cs="微软雅黑"/>
          <w:sz w:val="30"/>
          <w:szCs w:val="30"/>
        </w:rPr>
      </w:pPr>
    </w:p>
    <w:p w14:paraId="6A3A2D5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then, that a third epoch of revelation is still outstanding.</w:t>
      </w:r>
    </w:p>
    <w:p w14:paraId="05550707">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那么，我们可以说，第三个启示的纪元仍然未至。</w:t>
      </w:r>
    </w:p>
    <w:p w14:paraId="6E1DA1CC">
      <w:pPr>
        <w:pStyle w:val="2"/>
        <w:spacing w:line="262" w:lineRule="auto"/>
        <w:rPr>
          <w:rFonts w:hint="eastAsia" w:ascii="微软雅黑" w:hAnsi="微软雅黑" w:eastAsia="微软雅黑" w:cs="微软雅黑"/>
          <w:sz w:val="30"/>
          <w:szCs w:val="30"/>
        </w:rPr>
      </w:pPr>
    </w:p>
    <w:p w14:paraId="4F46AED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speaking, however, this will form less a group by itself than a consummation of the second group.</w:t>
      </w:r>
    </w:p>
    <w:p w14:paraId="4EDC4C4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然而，严格来说，这与其说是一个独立的群体，不如说是第二个群体的圆满成全(consummation)。</w:t>
      </w:r>
    </w:p>
    <w:p w14:paraId="653B4CB1">
      <w:pPr>
        <w:pStyle w:val="2"/>
        <w:spacing w:line="262" w:lineRule="auto"/>
        <w:rPr>
          <w:rFonts w:hint="eastAsia" w:ascii="微软雅黑" w:hAnsi="微软雅黑" w:eastAsia="微软雅黑" w:cs="微软雅黑"/>
          <w:sz w:val="30"/>
          <w:szCs w:val="30"/>
        </w:rPr>
      </w:pPr>
    </w:p>
    <w:p w14:paraId="086A58C4">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belong to New Testament revelation as a final division.</w:t>
      </w:r>
    </w:p>
    <w:p w14:paraId="3987873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它将作为新约启示的最终划分。</w:t>
      </w:r>
    </w:p>
    <w:p w14:paraId="4D94C072">
      <w:pPr>
        <w:pStyle w:val="2"/>
        <w:spacing w:line="262" w:lineRule="auto"/>
        <w:rPr>
          <w:rFonts w:hint="eastAsia" w:ascii="微软雅黑" w:hAnsi="微软雅黑" w:eastAsia="微软雅黑" w:cs="微软雅黑"/>
          <w:sz w:val="30"/>
          <w:szCs w:val="30"/>
        </w:rPr>
      </w:pPr>
    </w:p>
    <w:p w14:paraId="048D0D4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Mystical revelation claimed by many in the interim as a personal privilege is out of keeping with the genius of Biblical religion.</w:t>
      </w:r>
    </w:p>
    <w:p w14:paraId="6985A24E">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许多人在过渡时期声称拥有的神秘主义(Mystical)启示作为个人特权，与圣经宗教(Biblical religion)的特质不符。</w:t>
      </w:r>
    </w:p>
    <w:p w14:paraId="77F84D86">
      <w:pPr>
        <w:pStyle w:val="2"/>
        <w:spacing w:line="262" w:lineRule="auto"/>
        <w:rPr>
          <w:rFonts w:hint="eastAsia" w:ascii="微软雅黑" w:hAnsi="微软雅黑" w:eastAsia="微软雅黑" w:cs="微软雅黑"/>
          <w:sz w:val="30"/>
          <w:szCs w:val="30"/>
        </w:rPr>
      </w:pPr>
    </w:p>
    <w:p w14:paraId="414C35B1">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Mysticism in this detached form is not specifically Christian.</w:t>
      </w:r>
    </w:p>
    <w:p w14:paraId="6058941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这种分离形式的神秘主义并非专门是基督教的。</w:t>
      </w:r>
    </w:p>
    <w:p w14:paraId="03F9D370">
      <w:pPr>
        <w:pStyle w:val="2"/>
        <w:spacing w:line="262" w:lineRule="auto"/>
        <w:rPr>
          <w:rFonts w:hint="eastAsia" w:ascii="微软雅黑" w:hAnsi="微软雅黑" w:eastAsia="微软雅黑" w:cs="微软雅黑"/>
          <w:sz w:val="30"/>
          <w:szCs w:val="30"/>
        </w:rPr>
      </w:pPr>
    </w:p>
    <w:p w14:paraId="7E27C95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all types of religion, better or worse.</w:t>
      </w:r>
    </w:p>
    <w:p w14:paraId="22159E39">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它出现在所有类型的宗教中，无论好坏。</w:t>
      </w:r>
    </w:p>
    <w:p w14:paraId="3583C3E2">
      <w:pPr>
        <w:pStyle w:val="2"/>
        <w:spacing w:line="262" w:lineRule="auto"/>
        <w:rPr>
          <w:rFonts w:hint="eastAsia" w:ascii="微软雅黑" w:hAnsi="微软雅黑" w:eastAsia="微软雅黑" w:cs="微软雅黑"/>
          <w:sz w:val="30"/>
          <w:szCs w:val="30"/>
        </w:rPr>
      </w:pPr>
    </w:p>
    <w:p w14:paraId="48C7323B">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it is a manifestation of the宗教 of nature, subject to all the defects and faults of the latter.</w:t>
      </w:r>
    </w:p>
    <w:p w14:paraId="4DDF22DD">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充其量，它是自然宗教的一种体现，受制于后者的所有缺陷和错误。</w:t>
      </w:r>
    </w:p>
    <w:p w14:paraId="108FA851">
      <w:pPr>
        <w:pStyle w:val="2"/>
        <w:spacing w:line="262" w:lineRule="auto"/>
        <w:rPr>
          <w:rFonts w:hint="eastAsia" w:ascii="微软雅黑" w:hAnsi="微软雅黑" w:eastAsia="微软雅黑" w:cs="微软雅黑"/>
          <w:sz w:val="30"/>
          <w:szCs w:val="30"/>
        </w:rPr>
      </w:pPr>
    </w:p>
    <w:p w14:paraId="290E48CA">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its content and inherent value it is unverifiable, except on the principle of submitting it to the test of harmony with Scripture.</w:t>
      </w:r>
    </w:p>
    <w:p w14:paraId="34B5DCA6">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至于其内容和内在价值，它是无法核实的，除非基于将其提交给与圣经和谐一致的检验原则。</w:t>
      </w:r>
    </w:p>
    <w:p w14:paraId="27A1E1C8">
      <w:pPr>
        <w:pStyle w:val="2"/>
        <w:spacing w:line="262" w:lineRule="auto"/>
        <w:rPr>
          <w:rFonts w:hint="eastAsia" w:ascii="微软雅黑" w:hAnsi="微软雅黑" w:eastAsia="微软雅黑" w:cs="微软雅黑"/>
          <w:sz w:val="30"/>
          <w:szCs w:val="30"/>
        </w:rPr>
      </w:pPr>
    </w:p>
    <w:p w14:paraId="6693053C">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submitting it to this it ceases to be a separate source of revelation concerning God.</w:t>
      </w:r>
    </w:p>
    <w:p w14:paraId="18D90D18">
      <w:pPr>
        <w:pStyle w:val="2"/>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而将其提交给这个检验，它就不再是关于神的单独启示来源。</w:t>
      </w:r>
    </w:p>
    <w:p w14:paraId="57587A19">
      <w:pPr>
        <w:pStyle w:val="2"/>
        <w:spacing w:line="262" w:lineRule="auto"/>
        <w:rPr>
          <w:rFonts w:hint="eastAsia" w:ascii="微软雅黑" w:hAnsi="微软雅黑" w:eastAsia="微软雅黑" w:cs="微软雅黑"/>
          <w:sz w:val="30"/>
          <w:szCs w:val="30"/>
        </w:rPr>
      </w:pPr>
    </w:p>
    <w:p w14:paraId="2B9489A4">
      <w:pPr>
        <w:pStyle w:val="2"/>
        <w:spacing w:line="262" w:lineRule="auto"/>
        <w:rPr>
          <w:rFonts w:hint="eastAsia" w:ascii="微软雅黑" w:hAnsi="微软雅黑" w:eastAsia="微软雅黑" w:cs="微软雅黑"/>
          <w:sz w:val="30"/>
          <w:szCs w:val="30"/>
        </w:rPr>
      </w:pPr>
    </w:p>
    <w:p w14:paraId="45D3BD62">
      <w:pPr>
        <w:pStyle w:val="2"/>
        <w:spacing w:line="262" w:lineRule="auto"/>
        <w:rPr>
          <w:rFonts w:hint="eastAsia" w:ascii="微软雅黑" w:hAnsi="微软雅黑" w:eastAsia="微软雅黑" w:cs="微软雅黑"/>
          <w:sz w:val="30"/>
          <w:szCs w:val="30"/>
        </w:rPr>
      </w:pPr>
    </w:p>
    <w:p w14:paraId="64343073">
      <w:pPr>
        <w:pStyle w:val="2"/>
        <w:spacing w:line="262" w:lineRule="auto"/>
        <w:rPr>
          <w:rFonts w:hint="eastAsia" w:ascii="微软雅黑" w:hAnsi="微软雅黑" w:eastAsia="微软雅黑" w:cs="微软雅黑"/>
          <w:sz w:val="30"/>
          <w:szCs w:val="30"/>
        </w:rPr>
      </w:pPr>
    </w:p>
    <w:p w14:paraId="0518E0D9">
      <w:pPr>
        <w:pStyle w:val="2"/>
        <w:spacing w:line="262" w:lineRule="auto"/>
        <w:rPr>
          <w:rFonts w:hint="eastAsia" w:ascii="微软雅黑" w:hAnsi="微软雅黑" w:eastAsia="微软雅黑" w:cs="微软雅黑"/>
          <w:sz w:val="30"/>
          <w:szCs w:val="30"/>
        </w:rPr>
      </w:pPr>
    </w:p>
    <w:p w14:paraId="10C91B2F">
      <w:pPr>
        <w:pStyle w:val="2"/>
        <w:spacing w:line="262" w:lineRule="auto"/>
        <w:rPr>
          <w:rFonts w:hint="eastAsia" w:ascii="微软雅黑" w:hAnsi="微软雅黑" w:eastAsia="微软雅黑" w:cs="微软雅黑"/>
          <w:sz w:val="30"/>
          <w:szCs w:val="30"/>
        </w:rPr>
      </w:pPr>
    </w:p>
    <w:p w14:paraId="5C0F2062">
      <w:pPr>
        <w:pStyle w:val="2"/>
        <w:spacing w:line="262" w:lineRule="auto"/>
        <w:rPr>
          <w:rFonts w:hint="eastAsia" w:ascii="微软雅黑" w:hAnsi="微软雅黑" w:eastAsia="微软雅黑" w:cs="微软雅黑"/>
          <w:sz w:val="30"/>
          <w:szCs w:val="30"/>
        </w:rPr>
      </w:pPr>
    </w:p>
    <w:p w14:paraId="7310F895">
      <w:pPr>
        <w:spacing w:before="120" w:line="201" w:lineRule="auto"/>
        <w:ind w:left="3948"/>
        <w:rPr>
          <w:rFonts w:hint="eastAsia" w:ascii="微软雅黑" w:hAnsi="微软雅黑" w:eastAsia="微软雅黑" w:cs="微软雅黑"/>
          <w:sz w:val="30"/>
          <w:szCs w:val="30"/>
        </w:rPr>
      </w:pPr>
      <w:bookmarkStart w:id="19" w:name="bookmark18"/>
      <w:bookmarkEnd w:id="19"/>
      <w:r>
        <w:rPr>
          <w:rFonts w:hint="eastAsia" w:ascii="微软雅黑" w:hAnsi="微软雅黑" w:eastAsia="微软雅黑" w:cs="微软雅黑"/>
          <w:b/>
          <w:bCs/>
          <w:sz w:val="30"/>
          <w:szCs w:val="30"/>
        </w:rPr>
        <w:t>TWO</w:t>
      </w:r>
      <w:r>
        <w:rPr>
          <w:rFonts w:hint="eastAsia" w:ascii="微软雅黑" w:hAnsi="微软雅黑" w:eastAsia="微软雅黑" w:cs="微软雅黑"/>
          <w:b/>
          <w:bCs/>
          <w:spacing w:val="12"/>
          <w:sz w:val="30"/>
          <w:szCs w:val="30"/>
        </w:rPr>
        <w:t>:</w:t>
      </w:r>
      <w:r>
        <w:rPr>
          <w:rFonts w:hint="eastAsia" w:ascii="微软雅黑" w:hAnsi="微软雅黑" w:eastAsia="微软雅黑" w:cs="微软雅黑"/>
          <w:b/>
          <w:bCs/>
          <w:spacing w:val="12"/>
          <w:sz w:val="30"/>
          <w:szCs w:val="30"/>
        </w:rPr>
        <w:br w:type="textWrapping"/>
      </w:r>
      <w:r>
        <w:rPr>
          <w:rFonts w:hint="eastAsia" w:ascii="微软雅黑" w:hAnsi="微软雅黑" w:eastAsia="微软雅黑" w:cs="微软雅黑"/>
          <w:b/>
          <w:bCs/>
          <w:spacing w:val="12"/>
          <w:sz w:val="30"/>
          <w:szCs w:val="30"/>
        </w:rPr>
        <w:t>二：</w:t>
      </w:r>
    </w:p>
    <w:p w14:paraId="29985266">
      <w:pPr>
        <w:pStyle w:val="2"/>
        <w:spacing w:line="330" w:lineRule="auto"/>
        <w:rPr>
          <w:rFonts w:hint="eastAsia" w:ascii="微软雅黑" w:hAnsi="微软雅黑" w:eastAsia="微软雅黑" w:cs="微软雅黑"/>
          <w:sz w:val="30"/>
          <w:szCs w:val="30"/>
        </w:rPr>
      </w:pPr>
    </w:p>
    <w:p w14:paraId="5BD383AC">
      <w:pPr>
        <w:spacing w:before="120" w:line="267" w:lineRule="auto"/>
        <w:ind w:left="3451" w:right="265" w:hanging="3183"/>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REVELATION</w:t>
      </w:r>
      <w:r>
        <w:rPr>
          <w:rFonts w:hint="eastAsia" w:ascii="微软雅黑" w:hAnsi="微软雅黑" w:eastAsia="微软雅黑" w:cs="微软雅黑"/>
          <w:b/>
          <w:bCs/>
          <w:spacing w:val="28"/>
          <w:sz w:val="30"/>
          <w:szCs w:val="30"/>
        </w:rPr>
        <w:t xml:space="preserve"> </w:t>
      </w:r>
      <w:r>
        <w:rPr>
          <w:rFonts w:hint="eastAsia" w:ascii="微软雅黑" w:hAnsi="微软雅黑" w:eastAsia="微软雅黑" w:cs="微软雅黑"/>
          <w:b/>
          <w:bCs/>
          <w:sz w:val="30"/>
          <w:szCs w:val="30"/>
        </w:rPr>
        <w:t>CONNECTED</w:t>
      </w:r>
      <w:r>
        <w:rPr>
          <w:rFonts w:hint="eastAsia" w:ascii="微软雅黑" w:hAnsi="微软雅黑" w:eastAsia="微软雅黑" w:cs="微软雅黑"/>
          <w:b/>
          <w:bCs/>
          <w:spacing w:val="28"/>
          <w:sz w:val="30"/>
          <w:szCs w:val="30"/>
        </w:rPr>
        <w:t xml:space="preserve"> </w:t>
      </w:r>
      <w:r>
        <w:rPr>
          <w:rFonts w:hint="eastAsia" w:ascii="微软雅黑" w:hAnsi="微软雅黑" w:eastAsia="微软雅黑" w:cs="微软雅黑"/>
          <w:b/>
          <w:bCs/>
          <w:sz w:val="30"/>
          <w:szCs w:val="30"/>
        </w:rPr>
        <w:t>WITH</w:t>
      </w:r>
      <w:r>
        <w:rPr>
          <w:rFonts w:hint="eastAsia" w:ascii="微软雅黑" w:hAnsi="微软雅黑" w:eastAsia="微软雅黑" w:cs="微软雅黑"/>
          <w:b/>
          <w:bCs/>
          <w:spacing w:val="28"/>
          <w:sz w:val="30"/>
          <w:szCs w:val="30"/>
        </w:rPr>
        <w:t xml:space="preserve"> </w:t>
      </w:r>
      <w:r>
        <w:rPr>
          <w:rFonts w:hint="eastAsia" w:ascii="微软雅黑" w:hAnsi="微软雅黑" w:eastAsia="微软雅黑" w:cs="微软雅黑"/>
          <w:b/>
          <w:bCs/>
          <w:sz w:val="30"/>
          <w:szCs w:val="30"/>
        </w:rPr>
        <w:t xml:space="preserve">THE </w:t>
      </w:r>
      <w:r>
        <w:rPr>
          <w:rFonts w:hint="eastAsia" w:ascii="微软雅黑" w:hAnsi="微软雅黑" w:eastAsia="微软雅黑" w:cs="微软雅黑"/>
          <w:b/>
          <w:bCs/>
          <w:spacing w:val="4"/>
          <w:sz w:val="30"/>
          <w:szCs w:val="30"/>
        </w:rPr>
        <w:t>NATIVITY</w:t>
      </w:r>
      <w:r>
        <w:rPr>
          <w:rFonts w:hint="eastAsia" w:ascii="微软雅黑" w:hAnsi="微软雅黑" w:eastAsia="微软雅黑" w:cs="微软雅黑"/>
          <w:b/>
          <w:bCs/>
          <w:spacing w:val="4"/>
          <w:sz w:val="30"/>
          <w:szCs w:val="30"/>
        </w:rPr>
        <w:br w:type="textWrapping"/>
      </w:r>
      <w:r>
        <w:rPr>
          <w:rFonts w:hint="eastAsia" w:ascii="微软雅黑" w:hAnsi="微软雅黑" w:eastAsia="微软雅黑" w:cs="微软雅黑"/>
          <w:b/>
          <w:bCs/>
          <w:spacing w:val="4"/>
          <w:sz w:val="30"/>
          <w:szCs w:val="30"/>
        </w:rPr>
        <w:t>与基督降生相关的启示</w:t>
      </w:r>
    </w:p>
    <w:p w14:paraId="09DC8BC3">
      <w:pPr>
        <w:pStyle w:val="2"/>
        <w:spacing w:line="267" w:lineRule="auto"/>
        <w:rPr>
          <w:rFonts w:hint="eastAsia" w:ascii="微软雅黑" w:hAnsi="微软雅黑" w:eastAsia="微软雅黑" w:cs="微软雅黑"/>
          <w:sz w:val="30"/>
          <w:szCs w:val="30"/>
        </w:rPr>
      </w:pPr>
    </w:p>
    <w:p w14:paraId="498591B4">
      <w:pPr>
        <w:pStyle w:val="2"/>
        <w:spacing w:line="284" w:lineRule="auto"/>
        <w:rPr>
          <w:rFonts w:hint="eastAsia" w:ascii="微软雅黑" w:hAnsi="微软雅黑" w:eastAsia="微软雅黑" w:cs="微软雅黑"/>
          <w:sz w:val="30"/>
          <w:szCs w:val="30"/>
        </w:rPr>
      </w:pPr>
    </w:p>
    <w:p w14:paraId="466F75B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above spoken of is, we repeat, that the event precedes, the interpreting revelations follow.</w:t>
      </w:r>
    </w:p>
    <w:p w14:paraId="0DFF48A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我们重申，上面所说的律法是：事件在前，解释性的启示在后。</w:t>
      </w:r>
    </w:p>
    <w:p w14:paraId="452ACFC1">
      <w:pPr>
        <w:pStyle w:val="2"/>
        <w:spacing w:line="284" w:lineRule="auto"/>
        <w:rPr>
          <w:rFonts w:hint="eastAsia" w:ascii="微软雅黑" w:hAnsi="微软雅黑" w:eastAsia="微软雅黑" w:cs="微软雅黑"/>
          <w:sz w:val="30"/>
          <w:szCs w:val="30"/>
        </w:rPr>
      </w:pPr>
    </w:p>
    <w:p w14:paraId="405EF14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happened was nothing else than what theology calls 'the incarnation'.</w:t>
      </w:r>
    </w:p>
    <w:p w14:paraId="67912D5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所发生的无非就是神学所称的“道成肉身(the incarnation)”。</w:t>
      </w:r>
    </w:p>
    <w:p w14:paraId="23C3E8D3">
      <w:pPr>
        <w:pStyle w:val="2"/>
        <w:spacing w:line="284" w:lineRule="auto"/>
        <w:rPr>
          <w:rFonts w:hint="eastAsia" w:ascii="微软雅黑" w:hAnsi="微软雅黑" w:eastAsia="微软雅黑" w:cs="微软雅黑"/>
          <w:sz w:val="30"/>
          <w:szCs w:val="30"/>
        </w:rPr>
      </w:pPr>
    </w:p>
    <w:p w14:paraId="4074FC8D">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nevertheless we prefer to speak of 'the nativity', this is in recognition of the point of view from which the accompanying disclosures present it.</w:t>
      </w:r>
    </w:p>
    <w:p w14:paraId="54BC7A3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然而，如果我们更倾向于谈论“降生(the nativity)”，这是因为我们认识到伴随的启示是从哪个角度来呈现它的。</w:t>
      </w:r>
    </w:p>
    <w:p w14:paraId="48B5DF13">
      <w:pPr>
        <w:pStyle w:val="2"/>
        <w:spacing w:line="284" w:lineRule="auto"/>
        <w:rPr>
          <w:rFonts w:hint="eastAsia" w:ascii="微软雅黑" w:hAnsi="微软雅黑" w:eastAsia="微软雅黑" w:cs="微软雅黑"/>
          <w:sz w:val="30"/>
          <w:szCs w:val="30"/>
        </w:rPr>
      </w:pPr>
    </w:p>
    <w:p w14:paraId="4A763C9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first in later theology,而是 already in the subsequent course of revelation itself, the incarnation-point-of-view is adopted.</w:t>
      </w:r>
    </w:p>
    <w:p w14:paraId="18BED39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并非首先在后来的神学中，而是已经在随后的启示历程本身中，就采用了道成肉身(incarnation)的观点。</w:t>
      </w:r>
    </w:p>
    <w:p w14:paraId="504E62B1">
      <w:pPr>
        <w:pStyle w:val="2"/>
        <w:spacing w:line="284" w:lineRule="auto"/>
        <w:rPr>
          <w:rFonts w:hint="eastAsia" w:ascii="微软雅黑" w:hAnsi="微软雅黑" w:eastAsia="微软雅黑" w:cs="微软雅黑"/>
          <w:sz w:val="30"/>
          <w:szCs w:val="30"/>
        </w:rPr>
      </w:pPr>
    </w:p>
    <w:p w14:paraId="097FE4AE">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as it were, a vertical movement from heaven to earth, from the divine to the human, in which the pre-existent Messiah appears entering into human nature, the super-historical descends into the stream of history.</w:t>
      </w:r>
    </w:p>
    <w:p w14:paraId="4809CDD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它所描述的，仿佛是一个从天到地，从神圣到人性的垂直运动，其中预先存在的弥赛亚(Messiah)显现，进入人性，超历史(super-historical)的降入历史的长河。</w:t>
      </w:r>
    </w:p>
    <w:p w14:paraId="750604A7">
      <w:pPr>
        <w:pStyle w:val="2"/>
        <w:spacing w:line="284" w:lineRule="auto"/>
        <w:rPr>
          <w:rFonts w:hint="eastAsia" w:ascii="微软雅黑" w:hAnsi="微软雅黑" w:eastAsia="微软雅黑" w:cs="微软雅黑"/>
          <w:sz w:val="30"/>
          <w:szCs w:val="30"/>
        </w:rPr>
      </w:pPr>
    </w:p>
    <w:p w14:paraId="678E24D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teaching of our Lord (even in the Synoptics) there are references and allusions to this; in the Johannine teaching (of Jesus) these are much more numerous and plain; with Paul the doctrine emerges in rounded-off explicit form; in the Prologue to the Fourth Gospel and his Epistles the Apostle John gives it classical formulation.</w:t>
      </w:r>
    </w:p>
    <w:p w14:paraId="27525F1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在我们主的教导中（即使在《对观福音》中），也有对此的提及和暗示；在约翰(Johannine)的教导（指耶稣的教导）中，这些更为众多和清晰；在保罗(Paul)那里，这教义以完整明确的形式出现；在《第四福音》(Fourth Gospel)的序言和他的书信中，使徒约翰(John)给予了它经典的阐述。</w:t>
      </w:r>
    </w:p>
    <w:p w14:paraId="14EC5E7B">
      <w:pPr>
        <w:pStyle w:val="2"/>
        <w:spacing w:line="284" w:lineRule="auto"/>
        <w:rPr>
          <w:rFonts w:hint="eastAsia" w:ascii="微软雅黑" w:hAnsi="微软雅黑" w:eastAsia="微软雅黑" w:cs="微软雅黑"/>
          <w:sz w:val="30"/>
          <w:szCs w:val="30"/>
        </w:rPr>
      </w:pPr>
    </w:p>
    <w:p w14:paraId="3736882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all mark later stages in the progress of New Testament revelation.</w:t>
      </w:r>
    </w:p>
    <w:p w14:paraId="3BB8EF2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但是所有这些都标志着新约启示进展中的后期阶段。</w:t>
      </w:r>
    </w:p>
    <w:p w14:paraId="2846BFE0">
      <w:pPr>
        <w:pStyle w:val="2"/>
        <w:spacing w:line="284" w:lineRule="auto"/>
        <w:rPr>
          <w:rFonts w:hint="eastAsia" w:ascii="微软雅黑" w:hAnsi="微软雅黑" w:eastAsia="微软雅黑" w:cs="微软雅黑"/>
          <w:sz w:val="30"/>
          <w:szCs w:val="30"/>
        </w:rPr>
      </w:pPr>
    </w:p>
    <w:p w14:paraId="619DEA1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the point where the event actually occurs, the movement is seen to partake of a horizontal character.</w:t>
      </w:r>
    </w:p>
    <w:p w14:paraId="1C23DC6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在这里，在事件实际发生的时刻，可以看到这种运动具有横向的特征。</w:t>
      </w:r>
    </w:p>
    <w:p w14:paraId="38A6D38E">
      <w:pPr>
        <w:pStyle w:val="2"/>
        <w:spacing w:line="284" w:lineRule="auto"/>
        <w:rPr>
          <w:rFonts w:hint="eastAsia" w:ascii="微软雅黑" w:hAnsi="微软雅黑" w:eastAsia="微软雅黑" w:cs="微软雅黑"/>
          <w:sz w:val="30"/>
          <w:szCs w:val="30"/>
        </w:rPr>
      </w:pPr>
    </w:p>
    <w:p w14:paraId="24F4D7AC">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in any way excluding or denying the other aspect of the occurrence, which veiled itself behind the curtain of mystery, it preferred to continue speaking in terms of prophecy and fulfilment, thus moving along the level pathway of history.</w:t>
      </w:r>
    </w:p>
    <w:p w14:paraId="0381076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它在没有以任何方式排除或否认事件的另一面（那一面在奥秘的帷幕后隐藏起来）的情况下，宁愿继续用预言和应验的术语来说话，从而沿着历史的平坦道路前进。</w:t>
      </w:r>
    </w:p>
    <w:p w14:paraId="00F70CE6">
      <w:pPr>
        <w:pStyle w:val="2"/>
        <w:spacing w:line="284" w:lineRule="auto"/>
        <w:rPr>
          <w:rFonts w:hint="eastAsia" w:ascii="微软雅黑" w:hAnsi="微软雅黑" w:eastAsia="微软雅黑" w:cs="微软雅黑"/>
          <w:sz w:val="30"/>
          <w:szCs w:val="30"/>
        </w:rPr>
      </w:pPr>
    </w:p>
    <w:p w14:paraId="4267F16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Jehovah had promised to the fathers of Messianic eventuation, that came here to pass; the ideality of prediction now assumed the concrete form of the actual.</w:t>
      </w:r>
    </w:p>
    <w:p w14:paraId="0679065C">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耶和华(Jehovah)向列祖所应许的弥赛亚(Messianic)成就，在这里实现了；预言的理想性现在承担了实际的具体形式。</w:t>
      </w:r>
    </w:p>
    <w:p w14:paraId="634436AB">
      <w:pPr>
        <w:pStyle w:val="2"/>
        <w:spacing w:line="284" w:lineRule="auto"/>
        <w:rPr>
          <w:rFonts w:hint="eastAsia" w:ascii="微软雅黑" w:hAnsi="微软雅黑" w:eastAsia="微软雅黑" w:cs="微软雅黑"/>
          <w:sz w:val="30"/>
          <w:szCs w:val="30"/>
        </w:rPr>
      </w:pPr>
    </w:p>
    <w:p w14:paraId="20FB9F7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identical with saying that what happened in the course of history was on that account purely natural.</w:t>
      </w:r>
    </w:p>
    <w:p w14:paraId="2BB65F8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这并不等同于说在历史进程中发生的事件因此是纯粹自然的。</w:t>
      </w:r>
    </w:p>
    <w:p w14:paraId="744023E9">
      <w:pPr>
        <w:pStyle w:val="2"/>
        <w:spacing w:line="284" w:lineRule="auto"/>
        <w:rPr>
          <w:rFonts w:hint="eastAsia" w:ascii="微软雅黑" w:hAnsi="微软雅黑" w:eastAsia="微软雅黑" w:cs="微软雅黑"/>
          <w:sz w:val="30"/>
          <w:szCs w:val="30"/>
        </w:rPr>
      </w:pPr>
    </w:p>
    <w:p w14:paraId="3C64930E">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can be supernatural, the supernatural can enter history, and so become a piece of the historical in its highest form.</w:t>
      </w:r>
    </w:p>
    <w:p w14:paraId="79450A4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历史性的可以是超自然的，超自然的可以进入历史，从而成为历史性中最高形式的一部分。</w:t>
      </w:r>
    </w:p>
    <w:p w14:paraId="60AC9E44">
      <w:pPr>
        <w:pStyle w:val="2"/>
        <w:spacing w:line="284" w:lineRule="auto"/>
        <w:rPr>
          <w:rFonts w:hint="eastAsia" w:ascii="微软雅黑" w:hAnsi="微软雅黑" w:eastAsia="微软雅黑" w:cs="微软雅黑"/>
          <w:sz w:val="30"/>
          <w:szCs w:val="30"/>
        </w:rPr>
      </w:pPr>
    </w:p>
    <w:p w14:paraId="3D2E791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mutual exclusiveness.</w:t>
      </w:r>
    </w:p>
    <w:p w14:paraId="79B673DF">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两者并非互相排斥。</w:t>
      </w:r>
    </w:p>
    <w:p w14:paraId="185B20F1">
      <w:pPr>
        <w:pStyle w:val="2"/>
        <w:spacing w:line="284" w:lineRule="auto"/>
        <w:rPr>
          <w:rFonts w:hint="eastAsia" w:ascii="微软雅黑" w:hAnsi="微软雅黑" w:eastAsia="微软雅黑" w:cs="微软雅黑"/>
          <w:sz w:val="30"/>
          <w:szCs w:val="30"/>
        </w:rPr>
      </w:pPr>
    </w:p>
    <w:p w14:paraId="7FC2A64E">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pure prejudice, when historians lay down the principle that they are allowed to reckon with the natural only.</w:t>
      </w:r>
    </w:p>
    <w:p w14:paraId="452305F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当历史学家定下原则说他们只允许考虑自然因素时，这纯粹是偏见。</w:t>
      </w:r>
    </w:p>
    <w:p w14:paraId="7FD58DAF">
      <w:pPr>
        <w:pStyle w:val="2"/>
        <w:spacing w:line="284" w:lineRule="auto"/>
        <w:rPr>
          <w:rFonts w:hint="eastAsia" w:ascii="微软雅黑" w:hAnsi="微软雅黑" w:eastAsia="微软雅黑" w:cs="微软雅黑"/>
          <w:sz w:val="30"/>
          <w:szCs w:val="30"/>
        </w:rPr>
      </w:pPr>
    </w:p>
    <w:p w14:paraId="59E4DDA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ASPECTS OF THE NATIVITY</w:t>
      </w:r>
    </w:p>
    <w:p w14:paraId="0F39652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降生(NATIVITY)的各个方面</w:t>
      </w:r>
    </w:p>
    <w:p w14:paraId="4476E5D4">
      <w:pPr>
        <w:pStyle w:val="2"/>
        <w:spacing w:line="284" w:lineRule="auto"/>
        <w:rPr>
          <w:rFonts w:hint="eastAsia" w:ascii="微软雅黑" w:hAnsi="微软雅黑" w:eastAsia="微软雅黑" w:cs="微软雅黑"/>
          <w:sz w:val="30"/>
          <w:szCs w:val="30"/>
        </w:rPr>
      </w:pPr>
    </w:p>
    <w:p w14:paraId="5835986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pieces pertaining to this group are: the annunciation of the angel to Joseph [Matt. 1:20, 21, 23]; the annunciation of Gabriel to Zacharias, Lk. 1:11–22; the annunciation of Gabriel to Mary [Lk. 1:26–38]; the prophecy of Elizabeth [Lk. 1:42–45]; the Psalm of Mary (the 'Magnificat') [Lk. 1:46–55]; the prophecy of Zacharias [Lk. 1:68–79]; the announcement of the Angels to the shepherds, followed by the angelic song [Lk. 2:10–14]; the prophecy of Simeon (the 'Nunc Dimittis') [Lk. 2:29–35]; the prophecy of Anna [vs. 38].</w:t>
      </w:r>
    </w:p>
    <w:p w14:paraId="3B6071C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属于这一组的篇章有：天使向约瑟(Joseph)的宣告 [马太福音 1:20, 21, 23]；加百列(Gabriel)向撒迦利亚(Zacharias)的宣告，路加福音 1:11–22；加百列(Gabriel)向马利亚(Mary)的宣告 [路加福音 1:26–38]；伊利莎白(Elizabeth)的预言 [路加福音 1:42–45]；马利亚(Mary)的诗篇（“尊主颂(Magnificat)”） [路加福音 1:46–55]；撒迦利亚(Zacharias)的预言 [路加福音 1:68–79]；天使向牧羊人的宣告，随后是天使的歌唱 [路加福音 2:10–14]；西面(Simeon)的预言（“求主释放(Nunc Dimittis)”） [路加福音 2:29–35]；亚拿(Anna)的预言 [第 38 节]。</w:t>
      </w:r>
    </w:p>
    <w:p w14:paraId="7BE84388">
      <w:pPr>
        <w:pStyle w:val="2"/>
        <w:spacing w:line="284" w:lineRule="auto"/>
        <w:rPr>
          <w:rFonts w:hint="eastAsia" w:ascii="微软雅黑" w:hAnsi="微软雅黑" w:eastAsia="微软雅黑" w:cs="微软雅黑"/>
          <w:sz w:val="30"/>
          <w:szCs w:val="30"/>
        </w:rPr>
      </w:pPr>
    </w:p>
    <w:p w14:paraId="3A4492AD">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features of these pieces are as follows:</w:t>
      </w:r>
    </w:p>
    <w:p w14:paraId="7978245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这些篇章的特征如下：</w:t>
      </w:r>
    </w:p>
    <w:p w14:paraId="416719F7">
      <w:pPr>
        <w:pStyle w:val="2"/>
        <w:spacing w:line="284" w:lineRule="auto"/>
        <w:rPr>
          <w:rFonts w:hint="eastAsia" w:ascii="微软雅黑" w:hAnsi="微软雅黑" w:eastAsia="微软雅黑" w:cs="微软雅黑"/>
          <w:sz w:val="30"/>
          <w:szCs w:val="30"/>
        </w:rPr>
      </w:pPr>
    </w:p>
    <w:p w14:paraId="5A8EB0E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is in them a close adjustment to the Old Testament as to the mode of expression used.</w:t>
      </w:r>
    </w:p>
    <w:p w14:paraId="2F2920CF">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在表达方式上，它们与旧约有密切的契合。</w:t>
      </w:r>
    </w:p>
    <w:p w14:paraId="2253936C">
      <w:pPr>
        <w:pStyle w:val="2"/>
        <w:spacing w:line="284" w:lineRule="auto"/>
        <w:rPr>
          <w:rFonts w:hint="eastAsia" w:ascii="微软雅黑" w:hAnsi="微软雅黑" w:eastAsia="微软雅黑" w:cs="微软雅黑"/>
          <w:sz w:val="30"/>
          <w:szCs w:val="30"/>
        </w:rPr>
      </w:pPr>
    </w:p>
    <w:p w14:paraId="4A42BC1C">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feature brings out the continuity between the two revelations.</w:t>
      </w:r>
    </w:p>
    <w:p w14:paraId="306E6BAC">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这个特征突显了两种启示之间的连续性。</w:t>
      </w:r>
    </w:p>
    <w:p w14:paraId="5208C679">
      <w:pPr>
        <w:pStyle w:val="2"/>
        <w:spacing w:line="284" w:lineRule="auto"/>
        <w:rPr>
          <w:rFonts w:hint="eastAsia" w:ascii="微软雅黑" w:hAnsi="微软雅黑" w:eastAsia="微软雅黑" w:cs="微软雅黑"/>
          <w:sz w:val="30"/>
          <w:szCs w:val="30"/>
        </w:rPr>
      </w:pPr>
    </w:p>
    <w:p w14:paraId="33FF1C2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dispensation begins with the speech of the fathers.</w:t>
      </w:r>
    </w:p>
    <w:p w14:paraId="0018C6C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新的时代以先祖的言语开始。</w:t>
      </w:r>
    </w:p>
    <w:p w14:paraId="0C689837">
      <w:pPr>
        <w:pStyle w:val="2"/>
        <w:spacing w:line="284" w:lineRule="auto"/>
        <w:rPr>
          <w:rFonts w:hint="eastAsia" w:ascii="微软雅黑" w:hAnsi="微软雅黑" w:eastAsia="微软雅黑" w:cs="微软雅黑"/>
          <w:sz w:val="30"/>
          <w:szCs w:val="30"/>
        </w:rPr>
      </w:pPr>
    </w:p>
    <w:p w14:paraId="2B0469A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inherently fit, but it likewise served the purpose of rendering the revelations more easily understandable by those to whom they were proximately addressed, people whose piety had been nurtured on the Old Testament.</w:t>
      </w:r>
    </w:p>
    <w:p w14:paraId="7AD5DA7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这本身是恰当的，但它也起到了一个作用，即让那些最直接被其针对的人——那些敬虔心在旧约上得到滋养的百姓——更容易理解这些启示。</w:t>
      </w:r>
    </w:p>
    <w:p w14:paraId="6415825E">
      <w:pPr>
        <w:pStyle w:val="2"/>
        <w:spacing w:line="284" w:lineRule="auto"/>
        <w:rPr>
          <w:rFonts w:hint="eastAsia" w:ascii="微软雅黑" w:hAnsi="微软雅黑" w:eastAsia="微软雅黑" w:cs="微软雅黑"/>
          <w:sz w:val="30"/>
          <w:szCs w:val="30"/>
        </w:rPr>
      </w:pPr>
    </w:p>
    <w:p w14:paraId="0CDC328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Magnificat is full of reminiscences from the Psalms, and from its Old Testament prototype, the prayer-song of Hannah, [1 Sam. 2:1–10].</w:t>
      </w:r>
    </w:p>
    <w:p w14:paraId="49512DF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因此，“尊主颂(Magnificat)”充满了对《诗篇》(Psalms)的追忆，以及对其旧约原型，哈拿(Hannah)的祷告之歌的追忆 [撒母耳记上 2:1–10]。</w:t>
      </w:r>
    </w:p>
    <w:p w14:paraId="62A3B0C0">
      <w:pPr>
        <w:pStyle w:val="2"/>
        <w:spacing w:line="284" w:lineRule="auto"/>
        <w:rPr>
          <w:rFonts w:hint="eastAsia" w:ascii="微软雅黑" w:hAnsi="微软雅黑" w:eastAsia="微软雅黑" w:cs="微软雅黑"/>
          <w:sz w:val="30"/>
          <w:szCs w:val="30"/>
        </w:rPr>
      </w:pPr>
    </w:p>
    <w:p w14:paraId="2C9AECD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There is likewise a perceptible intent to fit the new things into the organism of the Old Testament History of Redemption.</w:t>
      </w:r>
    </w:p>
    <w:p w14:paraId="6079011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同样有一个可察觉的意图，将新事物融入到旧约救赎历史的有机体中。</w:t>
      </w:r>
    </w:p>
    <w:p w14:paraId="7424FF37">
      <w:pPr>
        <w:pStyle w:val="2"/>
        <w:spacing w:line="284" w:lineRule="auto"/>
        <w:rPr>
          <w:rFonts w:hint="eastAsia" w:ascii="微软雅黑" w:hAnsi="微软雅黑" w:eastAsia="微软雅黑" w:cs="微软雅黑"/>
          <w:sz w:val="30"/>
          <w:szCs w:val="30"/>
        </w:rPr>
      </w:pPr>
    </w:p>
    <w:p w14:paraId="7E2F229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nativity is connected with the house of God's servant David, as was spoken by the holy prophets, [Lk. 1:69, 70]; it is the fulfilment of the oath sworn to Abraham, [vs. 73]; the prophecy of which it is the culmination extends from the beginning of the world, [vs. 70].</w:t>
      </w:r>
    </w:p>
    <w:p w14:paraId="5E09878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降生(nativity)与神仆人大卫(David)的家联系在一起，正如圣先知所说的 [路加福音 1:69, 70]；它是对向亚伯拉罕(Abraham)所发誓言的应验 [第 73 节]；它所达致高潮的预言从创世之初就已延伸 [第 70 节]。</w:t>
      </w:r>
    </w:p>
    <w:p w14:paraId="01D001A7">
      <w:pPr>
        <w:pStyle w:val="2"/>
        <w:spacing w:line="284" w:lineRule="auto"/>
        <w:rPr>
          <w:rFonts w:hint="eastAsia" w:ascii="微软雅黑" w:hAnsi="微软雅黑" w:eastAsia="微软雅黑" w:cs="微软雅黑"/>
          <w:sz w:val="30"/>
          <w:szCs w:val="30"/>
        </w:rPr>
      </w:pPr>
    </w:p>
    <w:p w14:paraId="1E98CF9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David, Abraham, the Creation, the dominating epochs of the Old Testament are seized upon; the chronological nexus is, as it were, the exponent of the oneness of the divine work through the ages and of the divine purpose from the outset to lead up to the Messiah.</w:t>
      </w:r>
    </w:p>
    <w:p w14:paraId="1634EB2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在大卫(David)、亚伯拉罕(Abraham)、创世中，旧约的主导时代被抓住；时间上的关联，可以说是神在各个时代工作的统一性，以及神从一开始就导向弥赛亚(Messiah)的神圣目的的代表。</w:t>
      </w:r>
    </w:p>
    <w:p w14:paraId="32494E62">
      <w:pPr>
        <w:pStyle w:val="2"/>
        <w:spacing w:line="284" w:lineRule="auto"/>
        <w:rPr>
          <w:rFonts w:hint="eastAsia" w:ascii="微软雅黑" w:hAnsi="微软雅黑" w:eastAsia="微软雅黑" w:cs="微软雅黑"/>
          <w:sz w:val="30"/>
          <w:szCs w:val="30"/>
        </w:rPr>
      </w:pPr>
    </w:p>
    <w:p w14:paraId="7F48848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new procedure to be ushered in is throughout described as bearing a redemptive character.</w:t>
      </w:r>
    </w:p>
    <w:p w14:paraId="773DCF2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预示着要开创的新程序被始终描述为具有救赎的性质。</w:t>
      </w:r>
    </w:p>
    <w:p w14:paraId="76BB9411">
      <w:pPr>
        <w:pStyle w:val="2"/>
        <w:spacing w:line="284" w:lineRule="auto"/>
        <w:rPr>
          <w:rFonts w:hint="eastAsia" w:ascii="微软雅黑" w:hAnsi="微软雅黑" w:eastAsia="微软雅黑" w:cs="微软雅黑"/>
          <w:sz w:val="30"/>
          <w:szCs w:val="30"/>
        </w:rPr>
      </w:pPr>
    </w:p>
    <w:p w14:paraId="195EE9B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accomplished, first of all, by giving it, both in the objective announcement by God and in the subjective apprehension of those addressed, the background of a state of sin and unworthiness, and the corresponding signature of grace and salvation.</w:t>
      </w:r>
    </w:p>
    <w:p w14:paraId="68EA46E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这首先是通过给它，无论是在神客观的宣告中，还是在被宣告者的主观理解中，赋予它一个罪恶和不配的状态为背景，以及与之相应的恩典和救恩的印记来实现的。</w:t>
      </w:r>
    </w:p>
    <w:p w14:paraId="631654A4">
      <w:pPr>
        <w:pStyle w:val="2"/>
        <w:spacing w:line="284" w:lineRule="auto"/>
        <w:rPr>
          <w:rFonts w:hint="eastAsia" w:ascii="微软雅黑" w:hAnsi="微软雅黑" w:eastAsia="微软雅黑" w:cs="微软雅黑"/>
          <w:sz w:val="30"/>
          <w:szCs w:val="30"/>
        </w:rPr>
      </w:pPr>
    </w:p>
    <w:p w14:paraId="17FF6DD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unique dealing with His people at this point is recognized as an act of sovereign mercy.</w:t>
      </w:r>
    </w:p>
    <w:p w14:paraId="338647A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神在这一点上对其百姓独特的作为被公认为是一种主权的怜悯行为。</w:t>
      </w:r>
    </w:p>
    <w:p w14:paraId="582DBF39">
      <w:pPr>
        <w:pStyle w:val="2"/>
        <w:spacing w:line="284" w:lineRule="auto"/>
        <w:rPr>
          <w:rFonts w:hint="eastAsia" w:ascii="微软雅黑" w:hAnsi="微软雅黑" w:eastAsia="微软雅黑" w:cs="微软雅黑"/>
          <w:sz w:val="30"/>
          <w:szCs w:val="30"/>
        </w:rPr>
      </w:pPr>
    </w:p>
    <w:p w14:paraId="1FA5690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found its typical expression in the words of Mary [Lk. 1:46, 51–53].</w:t>
      </w:r>
    </w:p>
    <w:p w14:paraId="5CB4A34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这在马利亚(Mary)的话语中找到了其典型的表达 [路加福音 1:46, 51–53]。</w:t>
      </w:r>
    </w:p>
    <w:p w14:paraId="32F67CF7">
      <w:pPr>
        <w:pStyle w:val="2"/>
        <w:spacing w:line="284" w:lineRule="auto"/>
        <w:rPr>
          <w:rFonts w:hint="eastAsia" w:ascii="微软雅黑" w:hAnsi="微软雅黑" w:eastAsia="微软雅黑" w:cs="微软雅黑"/>
          <w:sz w:val="30"/>
          <w:szCs w:val="30"/>
        </w:rPr>
      </w:pPr>
    </w:p>
    <w:p w14:paraId="2A3590F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trace of the view that anything well-deserving has evoked this visitation of God, least of all anything resembling faithful observance of the law.</w:t>
      </w:r>
    </w:p>
    <w:p w14:paraId="5F9108B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没有任何迹象表明，是任何值得称赞的事情引发了神的这次临到，更不用说任何类似于忠实遵守律法的事情了。</w:t>
      </w:r>
    </w:p>
    <w:p w14:paraId="36170681">
      <w:pPr>
        <w:pStyle w:val="2"/>
        <w:spacing w:line="284" w:lineRule="auto"/>
        <w:rPr>
          <w:rFonts w:hint="eastAsia" w:ascii="微软雅黑" w:hAnsi="微软雅黑" w:eastAsia="微软雅黑" w:cs="微软雅黑"/>
          <w:sz w:val="30"/>
          <w:szCs w:val="30"/>
        </w:rPr>
      </w:pPr>
    </w:p>
    <w:p w14:paraId="24A727F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gulf between the better Israel of ancient times and the apostate Israel of the present is realized.</w:t>
      </w:r>
    </w:p>
    <w:p w14:paraId="3116C83E">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人们认识到古代较好的以色列与当代背道的以色列之间存在着鸿沟。</w:t>
      </w:r>
    </w:p>
    <w:p w14:paraId="5E8D6CD8">
      <w:pPr>
        <w:pStyle w:val="2"/>
        <w:spacing w:line="284" w:lineRule="auto"/>
        <w:rPr>
          <w:rFonts w:hint="eastAsia" w:ascii="微软雅黑" w:hAnsi="微软雅黑" w:eastAsia="微软雅黑" w:cs="微软雅黑"/>
          <w:sz w:val="30"/>
          <w:szCs w:val="30"/>
        </w:rPr>
      </w:pPr>
    </w:p>
    <w:p w14:paraId="0B515A4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Zacharias is told that the child to be born to him shall turn many of the children of Israel to the Lord their God, and shall go before Him in the spirit and power of Elias to turn the hearts of the fathers to the children.</w:t>
      </w:r>
    </w:p>
    <w:p w14:paraId="075F826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撒迦利亚(Zacharias)被告知，将要生给祂的孩子要使许多以色列人转向上帝他们的主，并要凭着以利亚(Elias)的心志和能力在祂面前行，叫父亲的心转向儿女。</w:t>
      </w:r>
    </w:p>
    <w:p w14:paraId="6D5F3DAC">
      <w:pPr>
        <w:pStyle w:val="2"/>
        <w:spacing w:line="284" w:lineRule="auto"/>
        <w:rPr>
          <w:rFonts w:hint="eastAsia" w:ascii="微软雅黑" w:hAnsi="微软雅黑" w:eastAsia="微软雅黑" w:cs="微软雅黑"/>
          <w:sz w:val="30"/>
          <w:szCs w:val="30"/>
        </w:rPr>
      </w:pPr>
    </w:p>
    <w:p w14:paraId="18178C0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all blessedness is sought in the berith, which is but another way of saying that it flows from the free promise of God.</w:t>
      </w:r>
    </w:p>
    <w:p w14:paraId="30870CE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所有福乐的源头都在盟约(berith)中寻求，这不过是另一种说法，即它源于神白白的应许。</w:t>
      </w:r>
    </w:p>
    <w:p w14:paraId="6EEA48F6">
      <w:pPr>
        <w:pStyle w:val="2"/>
        <w:spacing w:line="284" w:lineRule="auto"/>
        <w:rPr>
          <w:rFonts w:hint="eastAsia" w:ascii="微软雅黑" w:hAnsi="微软雅黑" w:eastAsia="微软雅黑" w:cs="微软雅黑"/>
          <w:sz w:val="30"/>
          <w:szCs w:val="30"/>
        </w:rPr>
      </w:pPr>
    </w:p>
    <w:p w14:paraId="4169088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fulfils what He promised to the fathers (the patriarchs) [Lk. 1:54, 55, 72, 73].</w:t>
      </w:r>
    </w:p>
    <w:p w14:paraId="0F2A3EE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神成就了祂对列祖（族长们）的应许 [路加福音 1:54, 55, 72, 73]。</w:t>
      </w:r>
    </w:p>
    <w:p w14:paraId="4E1B2905">
      <w:pPr>
        <w:pStyle w:val="2"/>
        <w:spacing w:line="284" w:lineRule="auto"/>
        <w:rPr>
          <w:rFonts w:hint="eastAsia" w:ascii="微软雅黑" w:hAnsi="微软雅黑" w:eastAsia="微软雅黑" w:cs="微软雅黑"/>
          <w:sz w:val="30"/>
          <w:szCs w:val="30"/>
        </w:rPr>
      </w:pPr>
    </w:p>
    <w:p w14:paraId="4FBD670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Equally significant is the absence of the political element from these pieces.</w:t>
      </w:r>
    </w:p>
    <w:p w14:paraId="5DD02C4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同样重要的是这些篇章中没有政治要素。</w:t>
      </w:r>
    </w:p>
    <w:p w14:paraId="399E7BBF">
      <w:pPr>
        <w:pStyle w:val="2"/>
        <w:spacing w:line="284" w:lineRule="auto"/>
        <w:rPr>
          <w:rFonts w:hint="eastAsia" w:ascii="微软雅黑" w:hAnsi="微软雅黑" w:eastAsia="微软雅黑" w:cs="微软雅黑"/>
          <w:sz w:val="30"/>
          <w:szCs w:val="30"/>
        </w:rPr>
      </w:pPr>
    </w:p>
    <w:p w14:paraId="65BF351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this element would not have been objectionable, for under the Old Testament theocracy national and religious interests intertwined.</w:t>
      </w:r>
    </w:p>
    <w:p w14:paraId="20DCEE2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就其本身而言，这个要素本不应该受到反对，因为在旧约神权政体(theocracy)之下，民族利益和宗教利益是相互交织的。</w:t>
      </w:r>
    </w:p>
    <w:p w14:paraId="09C8A4C8">
      <w:pPr>
        <w:pStyle w:val="2"/>
        <w:spacing w:line="284" w:lineRule="auto"/>
        <w:rPr>
          <w:rFonts w:hint="eastAsia" w:ascii="微软雅黑" w:hAnsi="微软雅黑" w:eastAsia="微软雅黑" w:cs="微软雅黑"/>
          <w:sz w:val="30"/>
          <w:szCs w:val="30"/>
        </w:rPr>
      </w:pPr>
    </w:p>
    <w:p w14:paraId="42B4975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nearest to a reminiscence from this comes in Lk. 1:71, 74 (salvation from enemies through the Messiah), but even here this feature is purely subsidiary to the end named in vs. 75.</w:t>
      </w:r>
    </w:p>
    <w:p w14:paraId="4A248DB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最接近于对此的回忆出现在路加福音 1:71, 74（藉着弥赛亚(Messiah)从仇敌手中得救），但即使在这里，这个特征也纯粹是第 75 节所指目的的附属。</w:t>
      </w:r>
    </w:p>
    <w:p w14:paraId="7198AB3B">
      <w:pPr>
        <w:pStyle w:val="2"/>
        <w:spacing w:line="284" w:lineRule="auto"/>
        <w:rPr>
          <w:rFonts w:hint="eastAsia" w:ascii="微软雅黑" w:hAnsi="微软雅黑" w:eastAsia="微软雅黑" w:cs="微软雅黑"/>
          <w:sz w:val="30"/>
          <w:szCs w:val="30"/>
        </w:rPr>
      </w:pPr>
    </w:p>
    <w:p w14:paraId="7AB123E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legalism of Judaism is nowhere in evidence.</w:t>
      </w:r>
    </w:p>
    <w:p w14:paraId="2AE338F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犹太教的律法主义(legalism)无处可见。</w:t>
      </w:r>
    </w:p>
    <w:p w14:paraId="6E031D6A">
      <w:pPr>
        <w:pStyle w:val="2"/>
        <w:spacing w:line="284" w:lineRule="auto"/>
        <w:rPr>
          <w:rFonts w:hint="eastAsia" w:ascii="微软雅黑" w:hAnsi="微软雅黑" w:eastAsia="微软雅黑" w:cs="微软雅黑"/>
          <w:sz w:val="30"/>
          <w:szCs w:val="30"/>
        </w:rPr>
      </w:pPr>
    </w:p>
    <w:p w14:paraId="2C728F0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granted that even in Judaism this figures scarcely as an end in itself.</w:t>
      </w:r>
    </w:p>
    <w:p w14:paraId="06355C4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必须承认，即使在犹太教中，律法主义也很少作为目的本身。</w:t>
      </w:r>
    </w:p>
    <w:p w14:paraId="34957940">
      <w:pPr>
        <w:pStyle w:val="2"/>
        <w:spacing w:line="284" w:lineRule="auto"/>
        <w:rPr>
          <w:rFonts w:hint="eastAsia" w:ascii="微软雅黑" w:hAnsi="微软雅黑" w:eastAsia="微软雅黑" w:cs="微软雅黑"/>
          <w:sz w:val="30"/>
          <w:szCs w:val="30"/>
        </w:rPr>
      </w:pPr>
    </w:p>
    <w:p w14:paraId="3C401C1C">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served as a means for bringing about the Messianic blessedness.</w:t>
      </w:r>
    </w:p>
    <w:p w14:paraId="7B6D488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它作为实现弥赛亚(Messianic)福乐的手段。</w:t>
      </w:r>
    </w:p>
    <w:p w14:paraId="280F2884">
      <w:pPr>
        <w:pStyle w:val="2"/>
        <w:spacing w:line="284" w:lineRule="auto"/>
        <w:rPr>
          <w:rFonts w:hint="eastAsia" w:ascii="微软雅黑" w:hAnsi="微软雅黑" w:eastAsia="微软雅黑" w:cs="微软雅黑"/>
          <w:sz w:val="30"/>
          <w:szCs w:val="30"/>
        </w:rPr>
      </w:pPr>
    </w:p>
    <w:p w14:paraId="365F8E3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self-righteousness rested on the deeper basis of egoistic eudæmonism.</w:t>
      </w:r>
    </w:p>
    <w:p w14:paraId="1F76797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犹太人的自义是建立在自私的幸福主义(eudæmonism)这一更深层基础上的。</w:t>
      </w:r>
    </w:p>
    <w:p w14:paraId="0E4097FB">
      <w:pPr>
        <w:pStyle w:val="2"/>
        <w:spacing w:line="284" w:lineRule="auto"/>
        <w:rPr>
          <w:rFonts w:hint="eastAsia" w:ascii="微软雅黑" w:hAnsi="微软雅黑" w:eastAsia="微软雅黑" w:cs="微软雅黑"/>
          <w:sz w:val="30"/>
          <w:szCs w:val="30"/>
        </w:rPr>
      </w:pPr>
    </w:p>
    <w:p w14:paraId="7E725B0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legalism had become so inveterate, that to a considerable extent the vision of the other world remained coloured by it.</w:t>
      </w:r>
    </w:p>
    <w:p w14:paraId="688FAF6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但律法主义已经变得如此根深蒂固，以至于在很大程度上，对另一个世界的异象仍然被它所渲染。</w:t>
      </w:r>
    </w:p>
    <w:p w14:paraId="79A565FF">
      <w:pPr>
        <w:pStyle w:val="2"/>
        <w:spacing w:line="284" w:lineRule="auto"/>
        <w:rPr>
          <w:rFonts w:hint="eastAsia" w:ascii="微软雅黑" w:hAnsi="微软雅黑" w:eastAsia="微软雅黑" w:cs="微软雅黑"/>
          <w:sz w:val="30"/>
          <w:szCs w:val="30"/>
        </w:rPr>
      </w:pPr>
    </w:p>
    <w:p w14:paraId="14D037D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its main significance pertains to the pre-eschatological period.</w:t>
      </w:r>
    </w:p>
    <w:p w14:paraId="0A2E07E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不过，它的主要意义属于前末世论(pre-eschatological)时期。</w:t>
      </w:r>
    </w:p>
    <w:p w14:paraId="3F4B8571">
      <w:pPr>
        <w:pStyle w:val="2"/>
        <w:spacing w:line="284" w:lineRule="auto"/>
        <w:rPr>
          <w:rFonts w:hint="eastAsia" w:ascii="微软雅黑" w:hAnsi="微软雅黑" w:eastAsia="微软雅黑" w:cs="微软雅黑"/>
          <w:sz w:val="30"/>
          <w:szCs w:val="30"/>
        </w:rPr>
      </w:pPr>
    </w:p>
    <w:p w14:paraId="23CF143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sequence is: Israel is first to fulfil the law, then, by manner of recompense, the Messiah, with all that pertains to Him, will appear.</w:t>
      </w:r>
    </w:p>
    <w:p w14:paraId="29D168E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犹太人的顺序是：以色列首先要成就律法，然后，作为报偿的方式，弥赛亚(Messiah)及其所有相关的一切将会出现。</w:t>
      </w:r>
    </w:p>
    <w:p w14:paraId="6EB825C1">
      <w:pPr>
        <w:pStyle w:val="2"/>
        <w:spacing w:line="284" w:lineRule="auto"/>
        <w:rPr>
          <w:rFonts w:hint="eastAsia" w:ascii="微软雅黑" w:hAnsi="微软雅黑" w:eastAsia="微软雅黑" w:cs="微软雅黑"/>
          <w:sz w:val="30"/>
          <w:szCs w:val="30"/>
        </w:rPr>
      </w:pPr>
    </w:p>
    <w:p w14:paraId="33BDF5D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sequence is: first the Messiah will appear, as a gift of divine grace, and through Him Israel will be enabled to yield the proper obedience.</w:t>
      </w:r>
    </w:p>
    <w:p w14:paraId="2F2B5BE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新的顺序是：首先弥赛亚(Messiah)将作为神圣恩典的礼物出现，以色列将藉着祂被赋予适当的顺服。</w:t>
      </w:r>
    </w:p>
    <w:p w14:paraId="06242980">
      <w:pPr>
        <w:pStyle w:val="2"/>
        <w:spacing w:line="284" w:lineRule="auto"/>
        <w:rPr>
          <w:rFonts w:hint="eastAsia" w:ascii="微软雅黑" w:hAnsi="微软雅黑" w:eastAsia="微软雅黑" w:cs="微软雅黑"/>
          <w:sz w:val="30"/>
          <w:szCs w:val="30"/>
        </w:rPr>
      </w:pPr>
    </w:p>
    <w:p w14:paraId="1DE5659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is twofold: by shifting the law from the beginning of the process to the end the Jewish self-righteousness is eliminated; by vindicating for the law its permanent place at the end, the ethical import of the salvation is emphasized.</w:t>
      </w:r>
    </w:p>
    <w:p w14:paraId="1D6C295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这样做的效果是双重的：通过将律法从过程的开端转移到末了，犹太人的自义被消除；通过证明律法在末了拥有其永久的地位，救恩的伦理意义得到了强调。</w:t>
      </w:r>
    </w:p>
    <w:p w14:paraId="0F2EFD21">
      <w:pPr>
        <w:pStyle w:val="2"/>
        <w:spacing w:line="284" w:lineRule="auto"/>
        <w:rPr>
          <w:rFonts w:hint="eastAsia" w:ascii="微软雅黑" w:hAnsi="微软雅黑" w:eastAsia="微软雅黑" w:cs="微软雅黑"/>
          <w:sz w:val="30"/>
          <w:szCs w:val="30"/>
        </w:rPr>
      </w:pPr>
    </w:p>
    <w:p w14:paraId="54C18A2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John the Baptist, Gabriel predicts that he shall turn many of the children of Israel to Jehovah their God [Lk. 1:16].</w:t>
      </w:r>
    </w:p>
    <w:p w14:paraId="6CC5B9F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关于施洗约翰，加百列(Gabriel)预言祂要使许多以色列人转向上帝他们的主 [路加福音 1:16]。</w:t>
      </w:r>
    </w:p>
    <w:p w14:paraId="19AC5B98">
      <w:pPr>
        <w:pStyle w:val="2"/>
        <w:spacing w:line="284" w:lineRule="auto"/>
        <w:rPr>
          <w:rFonts w:hint="eastAsia" w:ascii="微软雅黑" w:hAnsi="微软雅黑" w:eastAsia="微软雅黑" w:cs="微软雅黑"/>
          <w:sz w:val="30"/>
          <w:szCs w:val="30"/>
        </w:rPr>
      </w:pPr>
    </w:p>
    <w:p w14:paraId="77E9417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Joseph it is predicted that Jesus' chief work will consist in saving His people from their sins [Matt. 1:21].</w:t>
      </w:r>
    </w:p>
    <w:p w14:paraId="22F485D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向约瑟(Joseph)预言，耶稣(Jesus)的主要工作将在于将祂的百姓从他们的罪恶中拯救出来 [马太福音 1:21]。</w:t>
      </w:r>
    </w:p>
    <w:p w14:paraId="51037AE1">
      <w:pPr>
        <w:pStyle w:val="2"/>
        <w:spacing w:line="284" w:lineRule="auto"/>
        <w:rPr>
          <w:rFonts w:hint="eastAsia" w:ascii="微软雅黑" w:hAnsi="微软雅黑" w:eastAsia="微软雅黑" w:cs="微软雅黑"/>
          <w:sz w:val="30"/>
          <w:szCs w:val="30"/>
        </w:rPr>
      </w:pPr>
    </w:p>
    <w:p w14:paraId="05DF960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The closeness of the bond with the Old Testament is shown through the prolongation into these early revelations of the two lines of ancient eschatological prophecy.</w:t>
      </w:r>
    </w:p>
    <w:p w14:paraId="110C7A2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与旧约联系的紧密性，通过古代末世论(eschatological)预言的两条路线延伸到这些早期启示中而得以展现。</w:t>
      </w:r>
    </w:p>
    <w:p w14:paraId="52A386F2">
      <w:pPr>
        <w:pStyle w:val="2"/>
        <w:spacing w:line="284" w:lineRule="auto"/>
        <w:rPr>
          <w:rFonts w:hint="eastAsia" w:ascii="微软雅黑" w:hAnsi="微软雅黑" w:eastAsia="微软雅黑" w:cs="微软雅黑"/>
          <w:sz w:val="30"/>
          <w:szCs w:val="30"/>
        </w:rPr>
      </w:pPr>
    </w:p>
    <w:p w14:paraId="5390C3D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 these moves towards the coming of Jehovah Himself in a supreme theophany.</w:t>
      </w:r>
    </w:p>
    <w:p w14:paraId="18497D9C">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其中一条是趋向于耶和华(Jehovah)自己在至高的神的显现(theophany)中降临。</w:t>
      </w:r>
    </w:p>
    <w:p w14:paraId="5C566C28">
      <w:pPr>
        <w:pStyle w:val="2"/>
        <w:spacing w:line="284" w:lineRule="auto"/>
        <w:rPr>
          <w:rFonts w:hint="eastAsia" w:ascii="微软雅黑" w:hAnsi="微软雅黑" w:eastAsia="微软雅黑" w:cs="微软雅黑"/>
          <w:sz w:val="30"/>
          <w:szCs w:val="30"/>
        </w:rPr>
      </w:pPr>
    </w:p>
    <w:p w14:paraId="6A8F460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moves towards the coming of the Messiah.</w:t>
      </w:r>
    </w:p>
    <w:p w14:paraId="532A688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另一条是趋向于弥赛亚(Messiah)的降临。</w:t>
      </w:r>
    </w:p>
    <w:p w14:paraId="10468E3B">
      <w:pPr>
        <w:pStyle w:val="2"/>
        <w:spacing w:line="284" w:lineRule="auto"/>
        <w:rPr>
          <w:rFonts w:hint="eastAsia" w:ascii="微软雅黑" w:hAnsi="微软雅黑" w:eastAsia="微软雅黑" w:cs="微软雅黑"/>
          <w:sz w:val="30"/>
          <w:szCs w:val="30"/>
        </w:rPr>
      </w:pPr>
    </w:p>
    <w:p w14:paraId="56B77B8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no means certain that even in Old Testament prophecy these were mutually exclusive: one writer or prophet might, under certain circumstances, favour the one, and under other circumstances the other representation.</w:t>
      </w:r>
    </w:p>
    <w:p w14:paraId="4CF2252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即使在旧约预言中，这两者也绝非相互排斥：一位作者或先知在某些情况下可能偏爱一种，而在其他情况下则偏爱另一种表述。</w:t>
      </w:r>
    </w:p>
    <w:p w14:paraId="7FBC7593">
      <w:pPr>
        <w:pStyle w:val="2"/>
        <w:spacing w:line="284" w:lineRule="auto"/>
        <w:rPr>
          <w:rFonts w:hint="eastAsia" w:ascii="微软雅黑" w:hAnsi="微软雅黑" w:eastAsia="微软雅黑" w:cs="微软雅黑"/>
          <w:sz w:val="30"/>
          <w:szCs w:val="30"/>
        </w:rPr>
      </w:pPr>
    </w:p>
    <w:p w14:paraId="216CDC2F">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even possible, that as the concept of the Messiah expanded into the supernatural and super-creaturely, the combinableness and somewhat of the identity of the two were perceived.</w:t>
      </w:r>
    </w:p>
    <w:p w14:paraId="7B43F6D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甚至有可能，随着弥赛亚(Messiah)的概念扩展到超自然和超受造物的范畴，这两者的可结合性和某种程度上的同一性被察觉了。</w:t>
      </w:r>
    </w:p>
    <w:p w14:paraId="182E7998">
      <w:pPr>
        <w:pStyle w:val="2"/>
        <w:spacing w:line="284" w:lineRule="auto"/>
        <w:rPr>
          <w:rFonts w:hint="eastAsia" w:ascii="微软雅黑" w:hAnsi="微软雅黑" w:eastAsia="微软雅黑" w:cs="微软雅黑"/>
          <w:sz w:val="30"/>
          <w:szCs w:val="30"/>
        </w:rPr>
      </w:pPr>
    </w:p>
    <w:p w14:paraId="30D1501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however, they are like two separate streams.</w:t>
      </w:r>
    </w:p>
    <w:p w14:paraId="3470DB0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然而，总的来说，它们就像两条分开的河流。</w:t>
      </w:r>
    </w:p>
    <w:p w14:paraId="4083E261">
      <w:pPr>
        <w:pStyle w:val="2"/>
        <w:spacing w:line="284" w:lineRule="auto"/>
        <w:rPr>
          <w:rFonts w:hint="eastAsia" w:ascii="微软雅黑" w:hAnsi="微软雅黑" w:eastAsia="微软雅黑" w:cs="微软雅黑"/>
          <w:sz w:val="30"/>
          <w:szCs w:val="30"/>
        </w:rPr>
      </w:pPr>
    </w:p>
    <w:p w14:paraId="477B7FC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development of New Testament revelation has first fully disclosed their convergence through its teaching that in the divine Messiah Jehovah has come to His people.</w:t>
      </w:r>
    </w:p>
    <w:p w14:paraId="13FF1B7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新约启示的完全发展，首先通过其教导：在神圣的弥赛亚(Messiah)里，耶和华(Jehovah)已经来到祂的百姓中间，才完全揭示了它们的汇合。</w:t>
      </w:r>
    </w:p>
    <w:p w14:paraId="356AA279">
      <w:pPr>
        <w:pStyle w:val="2"/>
        <w:spacing w:line="284" w:lineRule="auto"/>
        <w:rPr>
          <w:rFonts w:hint="eastAsia" w:ascii="微软雅黑" w:hAnsi="微软雅黑" w:eastAsia="微软雅黑" w:cs="微软雅黑"/>
          <w:sz w:val="30"/>
          <w:szCs w:val="30"/>
        </w:rPr>
      </w:pPr>
    </w:p>
    <w:p w14:paraId="47D4FF9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pieces under review there is the beginning of this, but the coalescence has not yet fully been reached.</w:t>
      </w:r>
    </w:p>
    <w:p w14:paraId="429D9A4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在所审查的篇章中，这一点已初见端倪，但尚未完全达到融合。</w:t>
      </w:r>
    </w:p>
    <w:p w14:paraId="610B8C62">
      <w:pPr>
        <w:pStyle w:val="2"/>
        <w:spacing w:line="284" w:lineRule="auto"/>
        <w:rPr>
          <w:rFonts w:hint="eastAsia" w:ascii="微软雅黑" w:hAnsi="微软雅黑" w:eastAsia="微软雅黑" w:cs="微软雅黑"/>
          <w:sz w:val="30"/>
          <w:szCs w:val="30"/>
        </w:rPr>
      </w:pPr>
    </w:p>
    <w:p w14:paraId="599E972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that the two representations are so distributed, that in the circle of Mary and Joseph the Messianic kingship out of the line of David stands in the centre, whilst in the circle of Zacharias and Elizabeth the idea of Jehovah's coming prevails, although not exclusively (for the former compare Matt. 1:20; 2:1, 5, 8; Lk. 1:32; for the latter Lk. 1:16, 17, 76).</w:t>
      </w:r>
    </w:p>
    <w:p w14:paraId="2D177E5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两种表述是这样分布的：在马利亚(Mary)和约瑟(Joseph)的圈子里，出自大卫(David)谱系的弥赛亚(Messianic)君王身份处于中心，而在撒迦利亚(Zacharias)和伊利莎白(Elizabeth)的圈子里，耶和华(Jehovah)降临的观念占主导地位，尽管并非排他性的（关于前者比较马太福音 1:20; 2:1, 5, 8; 路加福音 1:32; 关于后者路加福音 1:16, 17, 76）。</w:t>
      </w:r>
    </w:p>
    <w:p w14:paraId="6192B2D2">
      <w:pPr>
        <w:pStyle w:val="2"/>
        <w:spacing w:line="284" w:lineRule="auto"/>
        <w:rPr>
          <w:rFonts w:hint="eastAsia" w:ascii="微软雅黑" w:hAnsi="微软雅黑" w:eastAsia="微软雅黑" w:cs="微软雅黑"/>
          <w:sz w:val="30"/>
          <w:szCs w:val="30"/>
        </w:rPr>
      </w:pPr>
    </w:p>
    <w:p w14:paraId="38C9185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entrance of the Davidic strain into the Jehovah-coming complex compare Lk. 1:32, 69; 2:4, 11.</w:t>
      </w:r>
    </w:p>
    <w:p w14:paraId="212EF26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至于大卫(David)血统进入耶和华(Jehovah)降临的综合体，可比较路加福音 1:32, 69; 2:4, 11。</w:t>
      </w:r>
    </w:p>
    <w:p w14:paraId="3B55C707">
      <w:pPr>
        <w:pStyle w:val="2"/>
        <w:spacing w:line="284" w:lineRule="auto"/>
        <w:rPr>
          <w:rFonts w:hint="eastAsia" w:ascii="微软雅黑" w:hAnsi="微软雅黑" w:eastAsia="微软雅黑" w:cs="微软雅黑"/>
          <w:sz w:val="30"/>
          <w:szCs w:val="30"/>
        </w:rPr>
      </w:pPr>
    </w:p>
    <w:p w14:paraId="0796B4E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accordance with the assignment of this line to the Baptist's family that the later word of God coming through John was so largely borrowed from Isa. 40.</w:t>
      </w:r>
    </w:p>
    <w:p w14:paraId="6DF8D56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将这条路线分配给施洗约翰的家族，是与后来藉着约翰而来的神的话语在很大程度上借用以赛亚书 40 章相一致的。</w:t>
      </w:r>
    </w:p>
    <w:p w14:paraId="118D72F8">
      <w:pPr>
        <w:pStyle w:val="2"/>
        <w:spacing w:line="284" w:lineRule="auto"/>
        <w:rPr>
          <w:rFonts w:hint="eastAsia" w:ascii="微软雅黑" w:hAnsi="微软雅黑" w:eastAsia="微软雅黑" w:cs="微软雅黑"/>
          <w:sz w:val="30"/>
          <w:szCs w:val="30"/>
        </w:rPr>
      </w:pPr>
    </w:p>
    <w:p w14:paraId="767D85D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Lord' and 'the mother of my Lord' [Lk. 1:16, 17, 43] see later under the discussion of the name Kyrios.</w:t>
      </w:r>
    </w:p>
    <w:p w14:paraId="7FF7B28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关于“主”和“我主的母亲” [路加福音 1:16, 17, 43]，请参阅后面在讨论“主(Kyrios)”这个名称时的论述。</w:t>
      </w:r>
    </w:p>
    <w:p w14:paraId="17D84B46">
      <w:pPr>
        <w:pStyle w:val="2"/>
        <w:spacing w:line="284" w:lineRule="auto"/>
        <w:rPr>
          <w:rFonts w:hint="eastAsia" w:ascii="微软雅黑" w:hAnsi="微软雅黑" w:eastAsia="微软雅黑" w:cs="微软雅黑"/>
          <w:sz w:val="30"/>
          <w:szCs w:val="30"/>
        </w:rPr>
      </w:pPr>
    </w:p>
    <w:p w14:paraId="3577F61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intimation of the identity between Jehovah and the Messiah seems to be contained in the words of the angel [Matt. 1:21].</w:t>
      </w:r>
    </w:p>
    <w:p w14:paraId="6FFA3B8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天使的话语中似乎包含了耶和华(Jehovah)与弥赛亚(Messiah)之间同一性的某种暗示 [马太福音 1:21]。</w:t>
      </w:r>
    </w:p>
    <w:p w14:paraId="34C98798">
      <w:pPr>
        <w:pStyle w:val="2"/>
        <w:spacing w:line="284" w:lineRule="auto"/>
        <w:rPr>
          <w:rFonts w:hint="eastAsia" w:ascii="微软雅黑" w:hAnsi="微软雅黑" w:eastAsia="微软雅黑" w:cs="微软雅黑"/>
          <w:sz w:val="30"/>
          <w:szCs w:val="30"/>
        </w:rPr>
      </w:pPr>
    </w:p>
    <w:p w14:paraId="0BF282A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name Jesus, to be given to the child, is understood in its etymological sense: 'Jehovah is Salvation.'</w:t>
      </w:r>
    </w:p>
    <w:p w14:paraId="1465AB7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在这里，要给这孩子的名字耶稣(Jesus)，是按其词源学意义理解的：“耶和华(Jehovah)是救恩。”</w:t>
      </w:r>
    </w:p>
    <w:p w14:paraId="4AEE7B15">
      <w:pPr>
        <w:pStyle w:val="2"/>
        <w:spacing w:line="284" w:lineRule="auto"/>
        <w:rPr>
          <w:rFonts w:hint="eastAsia" w:ascii="微软雅黑" w:hAnsi="微软雅黑" w:eastAsia="微软雅黑" w:cs="微软雅黑"/>
          <w:sz w:val="30"/>
          <w:szCs w:val="30"/>
        </w:rPr>
      </w:pPr>
    </w:p>
    <w:p w14:paraId="2DD4C1B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of course, this need not by any means imply that the Messiah, as personally identical with Jehovah, will be the Saviour.</w:t>
      </w:r>
    </w:p>
    <w:p w14:paraId="4D1C04F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当然，就其本身而言，这绝不一定意味着弥赛亚(Messiah)，作为与耶和华(Jehovah)位格上相同者，将是救主。</w:t>
      </w:r>
    </w:p>
    <w:p w14:paraId="6AED75FB">
      <w:pPr>
        <w:pStyle w:val="2"/>
        <w:spacing w:line="284" w:lineRule="auto"/>
        <w:rPr>
          <w:rFonts w:hint="eastAsia" w:ascii="微软雅黑" w:hAnsi="微软雅黑" w:eastAsia="微软雅黑" w:cs="微软雅黑"/>
          <w:sz w:val="30"/>
          <w:szCs w:val="30"/>
        </w:rPr>
      </w:pPr>
    </w:p>
    <w:p w14:paraId="103212D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identical name had been borne under the Old Testament by purely human servants of God, not to mark them as Jehovah, but simply to render their work symbolic of the fact that Jehovah in His own Person provides salvation for Israel.</w:t>
      </w:r>
    </w:p>
    <w:p w14:paraId="4379469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因为在旧约之下，完全是神的仆人也曾带有这个相同的名字，但这并不是为了标志他们是耶和华(Jehovah)，而仅仅是为了使他们的工作象征耶和华(Jehovah)亲自为以色列提供救恩这一事实。</w:t>
      </w:r>
    </w:p>
    <w:p w14:paraId="2B309FDE">
      <w:pPr>
        <w:pStyle w:val="2"/>
        <w:spacing w:line="284" w:lineRule="auto"/>
        <w:rPr>
          <w:rFonts w:hint="eastAsia" w:ascii="微软雅黑" w:hAnsi="微软雅黑" w:eastAsia="微软雅黑" w:cs="微软雅黑"/>
          <w:sz w:val="30"/>
          <w:szCs w:val="30"/>
        </w:rPr>
      </w:pPr>
    </w:p>
    <w:p w14:paraId="1D23E9A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abstract it might have been not otherwise in the case of Jesus.</w:t>
      </w:r>
    </w:p>
    <w:p w14:paraId="6892E82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抽象地讲，在耶稣(Jesus)的案例中可能并非不同。</w:t>
      </w:r>
    </w:p>
    <w:p w14:paraId="7A776CCE">
      <w:pPr>
        <w:pStyle w:val="2"/>
        <w:spacing w:line="284" w:lineRule="auto"/>
        <w:rPr>
          <w:rFonts w:hint="eastAsia" w:ascii="微软雅黑" w:hAnsi="微软雅黑" w:eastAsia="微软雅黑" w:cs="微软雅黑"/>
          <w:sz w:val="30"/>
          <w:szCs w:val="30"/>
        </w:rPr>
      </w:pPr>
    </w:p>
    <w:p w14:paraId="0F94590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exegesis, however, overlooks the important fact, that Jesus bears the name, as is explicitly stated, because He (Jesus) saves His (Jesus') people from their sins.</w:t>
      </w:r>
    </w:p>
    <w:p w14:paraId="4AB91CC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然而，这种解经忽略了一个重要的事实，即正如明确指出的，耶稣(Jesus)带有这个名字，因为祂（耶稣）将祂（耶稣）的百姓从他们的罪恶中拯救出来。</w:t>
      </w:r>
    </w:p>
    <w:p w14:paraId="57AE6CC1">
      <w:pPr>
        <w:pStyle w:val="2"/>
        <w:spacing w:line="284" w:lineRule="auto"/>
        <w:rPr>
          <w:rFonts w:hint="eastAsia" w:ascii="微软雅黑" w:hAnsi="微软雅黑" w:eastAsia="微软雅黑" w:cs="微软雅黑"/>
          <w:sz w:val="30"/>
          <w:szCs w:val="30"/>
        </w:rPr>
      </w:pPr>
    </w:p>
    <w:p w14:paraId="3AD3C37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in close succession the statements, that Jehovah is salvation, and that Jesus saves, that Israel (Jehovah's people) are Jesus' people.</w:t>
      </w:r>
    </w:p>
    <w:p w14:paraId="2ED0A3A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因此，我们紧接着有这样的陈述：耶和华(Jehovah)是救恩，而耶稣(Jesus)拯救，以色列（耶和华的百姓）是耶稣的百姓。</w:t>
      </w:r>
    </w:p>
    <w:p w14:paraId="61A3CBCD">
      <w:pPr>
        <w:pStyle w:val="2"/>
        <w:spacing w:line="284" w:lineRule="auto"/>
        <w:rPr>
          <w:rFonts w:hint="eastAsia" w:ascii="微软雅黑" w:hAnsi="微软雅黑" w:eastAsia="微软雅黑" w:cs="微软雅黑"/>
          <w:sz w:val="30"/>
          <w:szCs w:val="30"/>
        </w:rPr>
      </w:pPr>
    </w:p>
    <w:p w14:paraId="331746E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name Emmanuel in vs. 23 could be His merely on account of His being exponential of God's being with His people; moreover the words in this verse are not words of the angel, but words of Matthew who is quoting Isaiah.</w:t>
      </w:r>
    </w:p>
    <w:p w14:paraId="0E9B4BC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另一方面，第 23 节中的“以马内利(Emmanuel)”这个名字可能是祂的，仅仅因为祂是神与祂百姓同在的表征(exponential)；此外，这节经文中的话不是天使的话，而是马太(Matthew)引用以赛亚(Isaiah)的话。</w:t>
      </w:r>
    </w:p>
    <w:p w14:paraId="2D3C1D4A">
      <w:pPr>
        <w:pStyle w:val="2"/>
        <w:spacing w:line="284" w:lineRule="auto"/>
        <w:rPr>
          <w:rFonts w:hint="eastAsia" w:ascii="微软雅黑" w:hAnsi="微软雅黑" w:eastAsia="微软雅黑" w:cs="微软雅黑"/>
          <w:sz w:val="30"/>
          <w:szCs w:val="30"/>
        </w:rPr>
      </w:pPr>
    </w:p>
    <w:p w14:paraId="7629B39F">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 There are certain intimations of the universalism (destiny to include other nations) of the Gospel in these disclosures.</w:t>
      </w:r>
    </w:p>
    <w:p w14:paraId="19676C3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 在这些启示中，有关于福音普世主义（包括其他民族的命定）的某些暗示。</w:t>
      </w:r>
    </w:p>
    <w:p w14:paraId="2E068A4B">
      <w:pPr>
        <w:pStyle w:val="2"/>
        <w:spacing w:line="284" w:lineRule="auto"/>
        <w:rPr>
          <w:rFonts w:hint="eastAsia" w:ascii="微软雅黑" w:hAnsi="微软雅黑" w:eastAsia="微软雅黑" w:cs="微软雅黑"/>
          <w:sz w:val="30"/>
          <w:szCs w:val="30"/>
        </w:rPr>
      </w:pPr>
    </w:p>
    <w:p w14:paraId="18DED9C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speaks of the salvation prepared by God as a light to lighten the Gentiles, side by side with its being a glory for the people of Israel [Lk. 2:32], and announces to Mary, that the child is set for the fall and rising again of many in Israel, and for a sign that shall be spoken against [vs. 34]; yea, intimates that a painful experience described as a sword piercing Mary's heart will contribute somehow to these effects [vs. 35].</w:t>
      </w:r>
    </w:p>
    <w:p w14:paraId="19E33E9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西面(Simeon)谈到神所预备的救恩是照亮外邦人(Gentiles)的光，同时也是以色列民的荣耀 [路加福音 2:32]，并向马利亚(Mary)宣告，这孩子被立是为了叫以色列中许多人跌倒，许多人兴起，并要作毁谤的话柄 [第 34 节]；是的，暗示了一个被描述为一把剑刺透马利亚(Mary)的心灵的痛苦经历，将以某种方式促成这些效果 [第 35 节]。</w:t>
      </w:r>
    </w:p>
    <w:p w14:paraId="72B843C4">
      <w:pPr>
        <w:pStyle w:val="2"/>
        <w:spacing w:line="284" w:lineRule="auto"/>
        <w:rPr>
          <w:rFonts w:hint="eastAsia" w:ascii="微软雅黑" w:hAnsi="微软雅黑" w:eastAsia="微软雅黑" w:cs="微软雅黑"/>
          <w:sz w:val="30"/>
          <w:szCs w:val="30"/>
        </w:rPr>
      </w:pPr>
    </w:p>
    <w:p w14:paraId="3C89DCF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illumination of the Gentiles seems to be foretold, which will have for its foil the darkness of the unbelief of Israel.</w:t>
      </w:r>
    </w:p>
    <w:p w14:paraId="7CD06E1D">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似乎预言了外邦人(Gentiles)将得到光照，而以色列的不信之黑暗将成为它的衬托。</w:t>
      </w:r>
    </w:p>
    <w:p w14:paraId="391ABCA1">
      <w:pPr>
        <w:pStyle w:val="2"/>
        <w:spacing w:line="284" w:lineRule="auto"/>
        <w:rPr>
          <w:rFonts w:hint="eastAsia" w:ascii="微软雅黑" w:hAnsi="微软雅黑" w:eastAsia="微软雅黑" w:cs="微软雅黑"/>
          <w:sz w:val="30"/>
          <w:szCs w:val="30"/>
        </w:rPr>
      </w:pPr>
    </w:p>
    <w:p w14:paraId="476DE53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this were in any sense the first disclosure of universalism in Scripture, far less of the propaganda of missions.</w:t>
      </w:r>
    </w:p>
    <w:p w14:paraId="753E5F2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这并非意味着这在任何意义上是圣经中普世主义(universalism)的首次披露，更谈不上是宣教的宣扬。</w:t>
      </w:r>
    </w:p>
    <w:p w14:paraId="7E5B478C">
      <w:pPr>
        <w:pStyle w:val="2"/>
        <w:spacing w:line="284" w:lineRule="auto"/>
        <w:rPr>
          <w:rFonts w:hint="eastAsia" w:ascii="微软雅黑" w:hAnsi="微软雅黑" w:eastAsia="微软雅黑" w:cs="微软雅黑"/>
          <w:sz w:val="30"/>
          <w:szCs w:val="30"/>
        </w:rPr>
      </w:pPr>
    </w:p>
    <w:p w14:paraId="1A51F44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Judaistic proselytizing implied that whosoever was adopted from among the Gentiles could attain to a share in the privileges of Israel only through becoming a Jew.</w:t>
      </w:r>
    </w:p>
    <w:p w14:paraId="17E44F1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但犹太教的使人改宗(proselytizing)意味着，任何被接纳的外邦人，只有通过成为犹太人才能分享以色列的特权。</w:t>
      </w:r>
    </w:p>
    <w:p w14:paraId="4FCE9573">
      <w:pPr>
        <w:pStyle w:val="2"/>
        <w:spacing w:line="284" w:lineRule="auto"/>
        <w:rPr>
          <w:rFonts w:hint="eastAsia" w:ascii="微软雅黑" w:hAnsi="微软雅黑" w:eastAsia="微软雅黑" w:cs="微软雅黑"/>
          <w:sz w:val="30"/>
          <w:szCs w:val="30"/>
        </w:rPr>
      </w:pPr>
    </w:p>
    <w:p w14:paraId="58081BCD">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idea is that through the unbelief of the Jew the Gentiles will be brought in [compare Rom. 11:11ff.].</w:t>
      </w:r>
    </w:p>
    <w:p w14:paraId="026E033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这里的观念是，外邦人将藉着犹太人的不信被带入 [比较 罗马书 11:11及后续]。</w:t>
      </w:r>
    </w:p>
    <w:p w14:paraId="0185EDCA">
      <w:pPr>
        <w:pStyle w:val="2"/>
        <w:spacing w:line="284" w:lineRule="auto"/>
        <w:rPr>
          <w:rFonts w:hint="eastAsia" w:ascii="微软雅黑" w:hAnsi="微软雅黑" w:eastAsia="微软雅黑" w:cs="微软雅黑"/>
          <w:sz w:val="30"/>
          <w:szCs w:val="30"/>
        </w:rPr>
      </w:pPr>
    </w:p>
    <w:p w14:paraId="219E628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As a last element lending distinctive character to these revelations, we must mention the supernatural birth of the Messiah to be brought about without human paternity.</w:t>
      </w:r>
    </w:p>
    <w:p w14:paraId="2DA7146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作为赋予这些启示独特特征的最后一个要素，我们必须提及弥赛亚(Messiah)的超自然诞生，即在没有人类父系的情况下实现的。</w:t>
      </w:r>
    </w:p>
    <w:p w14:paraId="223ECBDE">
      <w:pPr>
        <w:pStyle w:val="2"/>
        <w:spacing w:line="284" w:lineRule="auto"/>
        <w:rPr>
          <w:rFonts w:hint="eastAsia" w:ascii="微软雅黑" w:hAnsi="微软雅黑" w:eastAsia="微软雅黑" w:cs="微软雅黑"/>
          <w:sz w:val="30"/>
          <w:szCs w:val="30"/>
        </w:rPr>
      </w:pPr>
    </w:p>
    <w:p w14:paraId="7B9DE24D">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here discuss the objections raised against this event on historical grounds.</w:t>
      </w:r>
    </w:p>
    <w:p w14:paraId="4D735C7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我们在此不讨论基于历史原因对这一事件提出的反对意见。</w:t>
      </w:r>
    </w:p>
    <w:p w14:paraId="7E8C7D6B">
      <w:pPr>
        <w:pStyle w:val="2"/>
        <w:spacing w:line="284" w:lineRule="auto"/>
        <w:rPr>
          <w:rFonts w:hint="eastAsia" w:ascii="微软雅黑" w:hAnsi="微软雅黑" w:eastAsia="微软雅黑" w:cs="微软雅黑"/>
          <w:sz w:val="30"/>
          <w:szCs w:val="30"/>
        </w:rPr>
      </w:pPr>
    </w:p>
    <w:p w14:paraId="7751480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belongs to the department of Gospel History, as does likewise the critique upon the trends of thought and belief that, denying the fact as fact, are supposed to have produced the idea of the fact as a distinct phase in early Christology.</w:t>
      </w:r>
    </w:p>
    <w:p w14:paraId="7C05775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那属于福音历史的范畴，正如对那些否认该事实为事实，却被认为在早期基督论中将该事实的观念作为一个独特阶段产生的思想和信仰趋势的批判一样。</w:t>
      </w:r>
    </w:p>
    <w:p w14:paraId="03D96005">
      <w:pPr>
        <w:pStyle w:val="2"/>
        <w:spacing w:line="284" w:lineRule="auto"/>
        <w:rPr>
          <w:rFonts w:hint="eastAsia" w:ascii="微软雅黑" w:hAnsi="微软雅黑" w:eastAsia="微软雅黑" w:cs="微软雅黑"/>
          <w:sz w:val="30"/>
          <w:szCs w:val="30"/>
        </w:rPr>
      </w:pPr>
    </w:p>
    <w:p w14:paraId="47F5106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propose here to deal with is what idea or ideas in the mind of God shaped the occurrence of the event, assuming it to have been an event in the way in which it is described as having come to pass.</w:t>
      </w:r>
    </w:p>
    <w:p w14:paraId="0A20ED7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我们在此提议要处理的仅仅是，假设该事件是按所描述的方式发生的事件，那么在神的心中是什么观念塑造了该事件的发生。</w:t>
      </w:r>
    </w:p>
    <w:p w14:paraId="2E8AD99E">
      <w:pPr>
        <w:pStyle w:val="2"/>
        <w:spacing w:line="284" w:lineRule="auto"/>
        <w:rPr>
          <w:rFonts w:hint="eastAsia" w:ascii="微软雅黑" w:hAnsi="微软雅黑" w:eastAsia="微软雅黑" w:cs="微软雅黑"/>
          <w:sz w:val="30"/>
          <w:szCs w:val="30"/>
        </w:rPr>
      </w:pPr>
    </w:p>
    <w:p w14:paraId="190500D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elements offering an explanation have been thought of.</w:t>
      </w:r>
    </w:p>
    <w:p w14:paraId="2E04876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人们想到了提供解释的三个要素。</w:t>
      </w:r>
    </w:p>
    <w:p w14:paraId="71F8EC38">
      <w:pPr>
        <w:pStyle w:val="2"/>
        <w:spacing w:line="284" w:lineRule="auto"/>
        <w:rPr>
          <w:rFonts w:hint="eastAsia" w:ascii="微软雅黑" w:hAnsi="微软雅黑" w:eastAsia="微软雅黑" w:cs="微软雅黑"/>
          <w:sz w:val="30"/>
          <w:szCs w:val="30"/>
        </w:rPr>
      </w:pPr>
    </w:p>
    <w:p w14:paraId="42374EBC">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concerns the sinlessness of the child through the estoppage of the transmission of sin.</w:t>
      </w:r>
    </w:p>
    <w:p w14:paraId="33D9724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第一个关注的是通过阻止罪的遗传来实现孩子的无罪性(sinlessness)。</w:t>
      </w:r>
    </w:p>
    <w:p w14:paraId="57B0A7CE">
      <w:pPr>
        <w:pStyle w:val="2"/>
        <w:spacing w:line="284" w:lineRule="auto"/>
        <w:rPr>
          <w:rFonts w:hint="eastAsia" w:ascii="微软雅黑" w:hAnsi="微软雅黑" w:eastAsia="微软雅黑" w:cs="微软雅黑"/>
          <w:sz w:val="30"/>
          <w:szCs w:val="30"/>
        </w:rPr>
      </w:pPr>
    </w:p>
    <w:p w14:paraId="602BE15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 to this may be found in Lk. 1:35, 'that which is begotten of thee shall be called holy', or 'that holy thing which is begotten', etc., provided 'holy' be taken in the ethical sense.</w:t>
      </w:r>
    </w:p>
    <w:p w14:paraId="3A2A464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对此的提及可以在路加福音 1:35 中找到，“所生下的必称为圣”，或“所生的那圣者”，等等，前提是“圣”被理解为伦理上的意义。</w:t>
      </w:r>
    </w:p>
    <w:p w14:paraId="785DB348">
      <w:pPr>
        <w:pStyle w:val="2"/>
        <w:spacing w:line="284" w:lineRule="auto"/>
        <w:rPr>
          <w:rFonts w:hint="eastAsia" w:ascii="微软雅黑" w:hAnsi="微软雅黑" w:eastAsia="微软雅黑" w:cs="微软雅黑"/>
          <w:sz w:val="30"/>
          <w:szCs w:val="30"/>
        </w:rPr>
      </w:pPr>
    </w:p>
    <w:p w14:paraId="07F4DD6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however, be taken in the sense of 'consecrated', in which case there would be no direct reference to the sinlessness of the child, although the 'consecration' would seem to presuppose the sinlessness.</w:t>
      </w:r>
    </w:p>
    <w:p w14:paraId="1882037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然而，它也可以被理解为“分别为圣”的意义，在这种情况下，就没有直接提到孩子的无罪性(sinlessness)，尽管“分别为圣”似乎预设了无罪性。</w:t>
      </w:r>
    </w:p>
    <w:p w14:paraId="6B2E01CF">
      <w:pPr>
        <w:pStyle w:val="2"/>
        <w:spacing w:line="284" w:lineRule="auto"/>
        <w:rPr>
          <w:rFonts w:hint="eastAsia" w:ascii="微软雅黑" w:hAnsi="微软雅黑" w:eastAsia="微软雅黑" w:cs="微软雅黑"/>
          <w:sz w:val="30"/>
          <w:szCs w:val="30"/>
        </w:rPr>
      </w:pPr>
    </w:p>
    <w:p w14:paraId="64CD570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far we may assume that the action of the Holy Spirit spoken of had for one of its purposes the prevention of the transmission of the pollution of sin.</w:t>
      </w:r>
    </w:p>
    <w:p w14:paraId="10538D9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就此而言，我们可以假设所说的圣灵的作为，其目的之一是防止罪的污秽的遗传。</w:t>
      </w:r>
    </w:p>
    <w:p w14:paraId="6D4F5CC6">
      <w:pPr>
        <w:pStyle w:val="2"/>
        <w:spacing w:line="284" w:lineRule="auto"/>
        <w:rPr>
          <w:rFonts w:hint="eastAsia" w:ascii="微软雅黑" w:hAnsi="微软雅黑" w:eastAsia="微软雅黑" w:cs="微软雅黑"/>
          <w:sz w:val="30"/>
          <w:szCs w:val="30"/>
        </w:rPr>
      </w:pPr>
    </w:p>
    <w:p w14:paraId="1F3D8347">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yield an exhaustive explanation of the factors present, because the end could have been secured through some specific operation of the Spirit, not going to the extent of the elimination of the human paternity, unless the ground be taken (as it has been by some) that the paternal factor in the act of generation bears a special relation to the transmission of sin, not borne by the maternal factor.</w:t>
      </w:r>
    </w:p>
    <w:p w14:paraId="694111FE">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没有对所存在的因素提供一个详尽的解释，因为这个目的本可以通过圣灵的某种特定工作来实现，而无需达到消除人类父系的程度，除非有人（像一些人那样）采取这样的立场，即生殖行为中的父系因素与罪的遗传具有特殊的关联，而母系因素则没有。</w:t>
      </w:r>
    </w:p>
    <w:p w14:paraId="7BFF8595">
      <w:pPr>
        <w:pStyle w:val="2"/>
        <w:spacing w:line="284" w:lineRule="auto"/>
        <w:rPr>
          <w:rFonts w:hint="eastAsia" w:ascii="微软雅黑" w:hAnsi="微软雅黑" w:eastAsia="微软雅黑" w:cs="微软雅黑"/>
          <w:sz w:val="30"/>
          <w:szCs w:val="30"/>
        </w:rPr>
      </w:pPr>
    </w:p>
    <w:p w14:paraId="47BB477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Discounting this, the fact that Joseph has nothing to do with the birth is too strongly stressed not to require some additional reason besides the motive just indicated.</w:t>
      </w:r>
    </w:p>
    <w:p w14:paraId="466EFCA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撇开这一点不谈，约瑟(Joseph)与这次出生无关这一事实被如此强烈地强调，以至于除了刚才指出的动机之外，还需要一些额外的理由。</w:t>
      </w:r>
    </w:p>
    <w:p w14:paraId="42B4306E">
      <w:pPr>
        <w:pStyle w:val="2"/>
        <w:spacing w:line="284" w:lineRule="auto"/>
        <w:rPr>
          <w:rFonts w:hint="eastAsia" w:ascii="微软雅黑" w:hAnsi="微软雅黑" w:eastAsia="微软雅黑" w:cs="微软雅黑"/>
          <w:sz w:val="30"/>
          <w:szCs w:val="30"/>
        </w:rPr>
      </w:pPr>
    </w:p>
    <w:p w14:paraId="1E25B0F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led in the second place to think of the fitness which this mode of birth possessed for introducing into human nature One who was already antecedently in more than one sense 'the Son of God'.</w:t>
      </w:r>
    </w:p>
    <w:p w14:paraId="4DBA5CD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因此，我们在第二个方面被引导去思考这种出生方式所具有的恰当性，即它将一位已经先在地在不止一个意义上是“神的儿子”的那一位引入到人性中。</w:t>
      </w:r>
    </w:p>
    <w:p w14:paraId="3064D4E1">
      <w:pPr>
        <w:pStyle w:val="2"/>
        <w:spacing w:line="284" w:lineRule="auto"/>
        <w:rPr>
          <w:rFonts w:hint="eastAsia" w:ascii="微软雅黑" w:hAnsi="微软雅黑" w:eastAsia="微软雅黑" w:cs="微软雅黑"/>
          <w:sz w:val="30"/>
          <w:szCs w:val="30"/>
        </w:rPr>
      </w:pPr>
    </w:p>
    <w:p w14:paraId="3A1BD98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eminently appropriate that the human paternity of Joseph should give way to the paternity of God.</w:t>
      </w:r>
    </w:p>
    <w:p w14:paraId="66F105C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约瑟(Joseph)的人类父系让位于神的父系是极其恰当的。</w:t>
      </w:r>
    </w:p>
    <w:p w14:paraId="2CCFF529">
      <w:pPr>
        <w:pStyle w:val="2"/>
        <w:spacing w:line="284" w:lineRule="auto"/>
        <w:rPr>
          <w:rFonts w:hint="eastAsia" w:ascii="微软雅黑" w:hAnsi="微软雅黑" w:eastAsia="微软雅黑" w:cs="微软雅黑"/>
          <w:sz w:val="30"/>
          <w:szCs w:val="30"/>
        </w:rPr>
      </w:pPr>
    </w:p>
    <w:p w14:paraId="7D3134E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there is no reference to the divine Sonship of the child.</w:t>
      </w:r>
    </w:p>
    <w:p w14:paraId="28C416D0">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在马太福音中，没有提及孩子的神性儿子名份(divine Sonship)。</w:t>
      </w:r>
    </w:p>
    <w:p w14:paraId="1F2F915E">
      <w:pPr>
        <w:pStyle w:val="2"/>
        <w:spacing w:line="284" w:lineRule="auto"/>
        <w:rPr>
          <w:rFonts w:hint="eastAsia" w:ascii="微软雅黑" w:hAnsi="微软雅黑" w:eastAsia="微软雅黑" w:cs="微软雅黑"/>
          <w:sz w:val="30"/>
          <w:szCs w:val="30"/>
        </w:rPr>
      </w:pPr>
    </w:p>
    <w:p w14:paraId="2ECD636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1:21, 23, it is simply 'a son', that is a son of Mary.</w:t>
      </w:r>
    </w:p>
    <w:p w14:paraId="2F9880F4">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1:21, 23 节中，它仅仅是“一个儿子”，即马利亚(Mary)的儿子。</w:t>
      </w:r>
    </w:p>
    <w:p w14:paraId="71067F8A">
      <w:pPr>
        <w:pStyle w:val="2"/>
        <w:spacing w:line="284" w:lineRule="auto"/>
        <w:rPr>
          <w:rFonts w:hint="eastAsia" w:ascii="微软雅黑" w:hAnsi="微软雅黑" w:eastAsia="微软雅黑" w:cs="微软雅黑"/>
          <w:sz w:val="30"/>
          <w:szCs w:val="30"/>
        </w:rPr>
      </w:pPr>
    </w:p>
    <w:p w14:paraId="4F7D1ACF">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Luke, while 'a son' likewise occurs in 1:31, the other side of the child's derivation is specified in vss. 32, 35; 'the Son of the Highest', 'the Son of God'.</w:t>
      </w:r>
    </w:p>
    <w:p w14:paraId="7B40EB16">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但在路加福音中，虽然“一个儿子”也出现在 1:31 节，但孩子的另一个来源在第 32、35 节中被具体说明：“至高者的儿子”，“神的儿子”。</w:t>
      </w:r>
    </w:p>
    <w:p w14:paraId="2941B5F8">
      <w:pPr>
        <w:pStyle w:val="2"/>
        <w:spacing w:line="284" w:lineRule="auto"/>
        <w:rPr>
          <w:rFonts w:hint="eastAsia" w:ascii="微软雅黑" w:hAnsi="微软雅黑" w:eastAsia="微软雅黑" w:cs="微软雅黑"/>
          <w:sz w:val="30"/>
          <w:szCs w:val="30"/>
        </w:rPr>
      </w:pPr>
    </w:p>
    <w:p w14:paraId="55EBD322">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plainly brought into connection with the operation of the Spirit, represented more particularly as the transmitter of the power of the Highest overshadowing her, so that no doubt is left as to the specific paternity of God being involved to the exclusion of that of man.</w:t>
      </w:r>
    </w:p>
    <w:p w14:paraId="6F77BBAE">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这显然与圣灵的运行联系在一起，圣灵更具体地被表现为至高者能力覆庇她的传递者，因此，毫无疑问地涉及了神的特定父系，排除了人的父系。</w:t>
      </w:r>
    </w:p>
    <w:p w14:paraId="6BEB5145">
      <w:pPr>
        <w:pStyle w:val="2"/>
        <w:spacing w:line="284" w:lineRule="auto"/>
        <w:rPr>
          <w:rFonts w:hint="eastAsia" w:ascii="微软雅黑" w:hAnsi="微软雅黑" w:eastAsia="微软雅黑" w:cs="微软雅黑"/>
          <w:sz w:val="30"/>
          <w:szCs w:val="30"/>
        </w:rPr>
      </w:pPr>
    </w:p>
    <w:p w14:paraId="414627E8">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point of view from which the event is regarded is that of carrying back the supernaturalism of the whole Person and work of Christ into the very origin of His human nature, as directly derived from God.</w:t>
      </w:r>
    </w:p>
    <w:p w14:paraId="378876CA">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看待这个事件的第三个观点是，将基督整个位格和工作的超自然性带回到祂人性的起源之处，即直接来源于神。</w:t>
      </w:r>
    </w:p>
    <w:p w14:paraId="6DE460AF">
      <w:pPr>
        <w:pStyle w:val="2"/>
        <w:spacing w:line="284" w:lineRule="auto"/>
        <w:rPr>
          <w:rFonts w:hint="eastAsia" w:ascii="微软雅黑" w:hAnsi="微软雅黑" w:eastAsia="微软雅黑" w:cs="微软雅黑"/>
          <w:sz w:val="30"/>
          <w:szCs w:val="30"/>
        </w:rPr>
      </w:pPr>
    </w:p>
    <w:p w14:paraId="73B97C8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in Old Testament history this principle finds expression as regards the typical work of redemption, how much more we may expect it here!</w:t>
      </w:r>
    </w:p>
    <w:p w14:paraId="182F247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如果这个原则甚至在旧约历史中也表达了关于救赎的预表性工作，那么我们在这里可以期待更多！</w:t>
      </w:r>
    </w:p>
    <w:p w14:paraId="57780D19">
      <w:pPr>
        <w:pStyle w:val="2"/>
        <w:spacing w:line="284" w:lineRule="auto"/>
        <w:rPr>
          <w:rFonts w:hint="eastAsia" w:ascii="微软雅黑" w:hAnsi="微软雅黑" w:eastAsia="微软雅黑" w:cs="微软雅黑"/>
          <w:sz w:val="30"/>
          <w:szCs w:val="30"/>
        </w:rPr>
      </w:pPr>
    </w:p>
    <w:p w14:paraId="79E31A99">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Illustrated in the birth of Isaac after a symbolical manner, it certainly is eminently applicable, where He is introduced into human nature of whom Isaac was but the type.</w:t>
      </w:r>
    </w:p>
    <w:p w14:paraId="06757E7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它以一种象征性的方式在以撒(Isaac)的出生中得到例证，当然，当那位以撒(Isaac)仅仅是预表的那一位被引入人性时，它就极其适用。</w:t>
      </w:r>
    </w:p>
    <w:p w14:paraId="4BF6CFDF">
      <w:pPr>
        <w:pStyle w:val="2"/>
        <w:spacing w:line="284" w:lineRule="auto"/>
        <w:rPr>
          <w:rFonts w:hint="eastAsia" w:ascii="微软雅黑" w:hAnsi="微软雅黑" w:eastAsia="微软雅黑" w:cs="微软雅黑"/>
          <w:sz w:val="30"/>
          <w:szCs w:val="30"/>
        </w:rPr>
      </w:pPr>
    </w:p>
    <w:p w14:paraId="13C1AC73">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objected that on this principle the supernaturalism of origin ought to have been made absolute through eliminating the maternity of Mary, as well as the paternity of Joseph, the answer is that the former could not be dispensed with, if the real connection of Jesus with our human nature was to be preserved and 幻影说(Docetism) to be avoided.</w:t>
      </w:r>
    </w:p>
    <w:p w14:paraId="317D9C8B">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根据这个原则，起源的超自然性应该通过消除马利亚(Mary)的母性以及约瑟(Joseph)的父性来使其绝对化，那么答案是，如果耶稣(Jesus)与我们人性的真实联系要得以保留，并且要避免幻影说(Docetism)，那么前者就不能被免除。</w:t>
      </w:r>
    </w:p>
    <w:p w14:paraId="5A3D77B7">
      <w:pPr>
        <w:pStyle w:val="2"/>
        <w:spacing w:line="284" w:lineRule="auto"/>
        <w:rPr>
          <w:rFonts w:hint="eastAsia" w:ascii="微软雅黑" w:hAnsi="微软雅黑" w:eastAsia="微软雅黑" w:cs="微软雅黑"/>
          <w:sz w:val="30"/>
          <w:szCs w:val="30"/>
        </w:rPr>
      </w:pPr>
    </w:p>
    <w:p w14:paraId="761BD005">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third point of view is not stressed in the narrative may be due to the prominence it later receives in the account of the baptism of Jesus.</w:t>
      </w:r>
    </w:p>
    <w:p w14:paraId="380123F1">
      <w:pPr>
        <w:pStyle w:val="2"/>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这个第三观点在叙述中没有被强调，可能是因为它后来在耶稣(Jesus)受洗的记载中得到了突出。</w:t>
      </w:r>
    </w:p>
    <w:p w14:paraId="4D7C9FA2">
      <w:pPr>
        <w:pStyle w:val="2"/>
        <w:spacing w:line="284" w:lineRule="auto"/>
        <w:rPr>
          <w:rFonts w:hint="eastAsia" w:ascii="微软雅黑" w:hAnsi="微软雅黑" w:eastAsia="微软雅黑" w:cs="微软雅黑"/>
          <w:sz w:val="30"/>
          <w:szCs w:val="30"/>
        </w:rPr>
      </w:pPr>
    </w:p>
    <w:p w14:paraId="6C98216B">
      <w:pPr>
        <w:pStyle w:val="2"/>
        <w:spacing w:line="285" w:lineRule="auto"/>
        <w:rPr>
          <w:rFonts w:hint="eastAsia" w:ascii="微软雅黑" w:hAnsi="微软雅黑" w:eastAsia="微软雅黑" w:cs="微软雅黑"/>
          <w:sz w:val="30"/>
          <w:szCs w:val="30"/>
        </w:rPr>
      </w:pPr>
    </w:p>
    <w:p w14:paraId="506FEB19">
      <w:pPr>
        <w:pStyle w:val="2"/>
        <w:spacing w:line="285" w:lineRule="auto"/>
        <w:rPr>
          <w:rFonts w:hint="eastAsia" w:ascii="微软雅黑" w:hAnsi="微软雅黑" w:eastAsia="微软雅黑" w:cs="微软雅黑"/>
          <w:sz w:val="30"/>
          <w:szCs w:val="30"/>
        </w:rPr>
      </w:pPr>
    </w:p>
    <w:p w14:paraId="489FCC81">
      <w:pPr>
        <w:pStyle w:val="2"/>
        <w:spacing w:line="285" w:lineRule="auto"/>
        <w:rPr>
          <w:rFonts w:hint="eastAsia" w:ascii="微软雅黑" w:hAnsi="微软雅黑" w:eastAsia="微软雅黑" w:cs="微软雅黑"/>
          <w:sz w:val="30"/>
          <w:szCs w:val="30"/>
        </w:rPr>
      </w:pPr>
    </w:p>
    <w:p w14:paraId="4A26C1CC">
      <w:pPr>
        <w:spacing w:before="120" w:line="196" w:lineRule="auto"/>
        <w:ind w:left="3691"/>
        <w:rPr>
          <w:rFonts w:hint="eastAsia" w:ascii="微软雅黑" w:hAnsi="微软雅黑" w:eastAsia="微软雅黑" w:cs="微软雅黑"/>
          <w:sz w:val="30"/>
          <w:szCs w:val="30"/>
          <w:lang w:val="en-US" w:eastAsia="zh-CN"/>
        </w:rPr>
      </w:pPr>
      <w:bookmarkStart w:id="20" w:name="bookmark19"/>
      <w:bookmarkEnd w:id="20"/>
      <w:r>
        <w:rPr>
          <w:rFonts w:hint="eastAsia" w:ascii="微软雅黑" w:hAnsi="微软雅黑" w:eastAsia="微软雅黑" w:cs="微软雅黑"/>
          <w:b/>
          <w:bCs/>
          <w:sz w:val="30"/>
          <w:szCs w:val="30"/>
        </w:rPr>
        <w:t>THREE</w:t>
      </w:r>
      <w:r>
        <w:rPr>
          <w:rFonts w:hint="eastAsia" w:ascii="微软雅黑" w:hAnsi="微软雅黑" w:eastAsia="微软雅黑" w:cs="微软雅黑"/>
          <w:b/>
          <w:bCs/>
          <w:spacing w:val="18"/>
          <w:sz w:val="30"/>
          <w:szCs w:val="30"/>
        </w:rPr>
        <w:t>:</w:t>
      </w:r>
      <w:r>
        <w:rPr>
          <w:rFonts w:hint="eastAsia" w:ascii="微软雅黑" w:hAnsi="微软雅黑" w:eastAsia="微软雅黑" w:cs="微软雅黑"/>
          <w:b/>
          <w:bCs/>
          <w:spacing w:val="18"/>
          <w:sz w:val="30"/>
          <w:szCs w:val="30"/>
        </w:rPr>
        <w:br w:type="textWrapping"/>
      </w:r>
      <w:r>
        <w:rPr>
          <w:rFonts w:hint="eastAsia" w:ascii="微软雅黑" w:hAnsi="微软雅黑" w:eastAsia="微软雅黑" w:cs="微软雅黑"/>
          <w:b/>
          <w:bCs/>
          <w:spacing w:val="18"/>
          <w:sz w:val="30"/>
          <w:szCs w:val="30"/>
          <w:lang w:val="en-US" w:eastAsia="zh-CN"/>
        </w:rPr>
        <w:t>三：</w:t>
      </w:r>
    </w:p>
    <w:p w14:paraId="03898C5B">
      <w:pPr>
        <w:pStyle w:val="2"/>
        <w:spacing w:line="330" w:lineRule="auto"/>
        <w:rPr>
          <w:rFonts w:hint="eastAsia" w:ascii="微软雅黑" w:hAnsi="微软雅黑" w:eastAsia="微软雅黑" w:cs="微软雅黑"/>
          <w:sz w:val="30"/>
          <w:szCs w:val="30"/>
        </w:rPr>
      </w:pPr>
    </w:p>
    <w:p w14:paraId="17E87451">
      <w:pPr>
        <w:spacing w:before="119" w:line="266" w:lineRule="auto"/>
        <w:ind w:left="3043" w:right="87" w:hanging="2956"/>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REVELATION</w:t>
      </w:r>
      <w:r>
        <w:rPr>
          <w:rFonts w:hint="eastAsia" w:ascii="微软雅黑" w:hAnsi="微软雅黑" w:eastAsia="微软雅黑" w:cs="微软雅黑"/>
          <w:b/>
          <w:bCs/>
          <w:spacing w:val="29"/>
          <w:sz w:val="30"/>
          <w:szCs w:val="30"/>
        </w:rPr>
        <w:t xml:space="preserve"> </w:t>
      </w:r>
      <w:r>
        <w:rPr>
          <w:rFonts w:hint="eastAsia" w:ascii="微软雅黑" w:hAnsi="微软雅黑" w:eastAsia="微软雅黑" w:cs="微软雅黑"/>
          <w:b/>
          <w:bCs/>
          <w:sz w:val="30"/>
          <w:szCs w:val="30"/>
        </w:rPr>
        <w:t>CONNECTED</w:t>
      </w:r>
      <w:r>
        <w:rPr>
          <w:rFonts w:hint="eastAsia" w:ascii="微软雅黑" w:hAnsi="微软雅黑" w:eastAsia="微软雅黑" w:cs="微软雅黑"/>
          <w:b/>
          <w:bCs/>
          <w:spacing w:val="29"/>
          <w:sz w:val="30"/>
          <w:szCs w:val="30"/>
        </w:rPr>
        <w:t xml:space="preserve"> </w:t>
      </w:r>
      <w:r>
        <w:rPr>
          <w:rFonts w:hint="eastAsia" w:ascii="微软雅黑" w:hAnsi="微软雅黑" w:eastAsia="微软雅黑" w:cs="微软雅黑"/>
          <w:b/>
          <w:bCs/>
          <w:sz w:val="30"/>
          <w:szCs w:val="30"/>
        </w:rPr>
        <w:t>WITH</w:t>
      </w:r>
      <w:r>
        <w:rPr>
          <w:rFonts w:hint="eastAsia" w:ascii="微软雅黑" w:hAnsi="微软雅黑" w:eastAsia="微软雅黑" w:cs="微软雅黑"/>
          <w:b/>
          <w:bCs/>
          <w:spacing w:val="29"/>
          <w:sz w:val="30"/>
          <w:szCs w:val="30"/>
        </w:rPr>
        <w:t xml:space="preserve"> </w:t>
      </w:r>
      <w:r>
        <w:rPr>
          <w:rFonts w:hint="eastAsia" w:ascii="微软雅黑" w:hAnsi="微软雅黑" w:eastAsia="微软雅黑" w:cs="微软雅黑"/>
          <w:b/>
          <w:bCs/>
          <w:sz w:val="30"/>
          <w:szCs w:val="30"/>
        </w:rPr>
        <w:t>JOHN</w:t>
      </w:r>
      <w:r>
        <w:rPr>
          <w:rFonts w:hint="eastAsia" w:ascii="微软雅黑" w:hAnsi="微软雅黑" w:eastAsia="微软雅黑" w:cs="微软雅黑"/>
          <w:b/>
          <w:bCs/>
          <w:spacing w:val="1"/>
          <w:sz w:val="30"/>
          <w:szCs w:val="30"/>
        </w:rPr>
        <w:t xml:space="preserve"> </w:t>
      </w:r>
      <w:r>
        <w:rPr>
          <w:rFonts w:hint="eastAsia" w:ascii="微软雅黑" w:hAnsi="微软雅黑" w:eastAsia="微软雅黑" w:cs="微软雅黑"/>
          <w:b/>
          <w:bCs/>
          <w:spacing w:val="3"/>
          <w:sz w:val="30"/>
          <w:szCs w:val="30"/>
        </w:rPr>
        <w:t>THE BAPTIST</w:t>
      </w:r>
      <w:r>
        <w:rPr>
          <w:rFonts w:hint="eastAsia" w:ascii="微软雅黑" w:hAnsi="微软雅黑" w:eastAsia="微软雅黑" w:cs="微软雅黑"/>
          <w:b/>
          <w:bCs/>
          <w:spacing w:val="3"/>
          <w:sz w:val="30"/>
          <w:szCs w:val="30"/>
        </w:rPr>
        <w:br w:type="textWrapping"/>
      </w:r>
      <w:r>
        <w:rPr>
          <w:rFonts w:hint="eastAsia" w:ascii="微软雅黑" w:hAnsi="微软雅黑" w:eastAsia="微软雅黑" w:cs="微软雅黑"/>
          <w:b/>
          <w:bCs/>
          <w:spacing w:val="3"/>
          <w:sz w:val="30"/>
          <w:szCs w:val="30"/>
        </w:rPr>
        <w:t>与施洗约翰相关的启示</w:t>
      </w:r>
    </w:p>
    <w:p w14:paraId="7CA8B0CF">
      <w:pPr>
        <w:pStyle w:val="2"/>
        <w:spacing w:line="278" w:lineRule="auto"/>
        <w:rPr>
          <w:rFonts w:hint="eastAsia" w:ascii="微软雅黑" w:hAnsi="微软雅黑" w:eastAsia="微软雅黑" w:cs="微软雅黑"/>
          <w:sz w:val="30"/>
          <w:szCs w:val="30"/>
        </w:rPr>
      </w:pPr>
    </w:p>
    <w:p w14:paraId="67719D38">
      <w:pPr>
        <w:pStyle w:val="2"/>
        <w:spacing w:line="243" w:lineRule="auto"/>
        <w:rPr>
          <w:rFonts w:hint="eastAsia" w:ascii="微软雅黑" w:hAnsi="微软雅黑" w:eastAsia="微软雅黑" w:cs="微软雅黑"/>
          <w:sz w:val="30"/>
          <w:szCs w:val="30"/>
        </w:rPr>
      </w:pPr>
    </w:p>
    <w:p w14:paraId="55A6A4A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customary to designate John the Baptist 'the fore-runner' of Christ.</w:t>
      </w:r>
    </w:p>
    <w:p w14:paraId="13FC34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习惯上称施洗约翰(John the Baptist)为基督的“先驱(fore-runner)”。</w:t>
      </w:r>
    </w:p>
    <w:p w14:paraId="362EE271">
      <w:pPr>
        <w:pStyle w:val="2"/>
        <w:spacing w:line="243" w:lineRule="auto"/>
        <w:rPr>
          <w:rFonts w:hint="eastAsia" w:ascii="微软雅黑" w:hAnsi="微软雅黑" w:eastAsia="微软雅黑" w:cs="微软雅黑"/>
          <w:sz w:val="30"/>
          <w:szCs w:val="30"/>
        </w:rPr>
      </w:pPr>
    </w:p>
    <w:p w14:paraId="0FD370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occurs in Heb. 6:20, although without reference to John, and in a sense in which it could not apply to him.</w:t>
      </w:r>
    </w:p>
    <w:p w14:paraId="68D9709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这个词出现在希伯来书 6:20，虽然不是指约翰(John)，而且其意义也不能适用于祂。</w:t>
      </w:r>
    </w:p>
    <w:p w14:paraId="58768F88">
      <w:pPr>
        <w:pStyle w:val="2"/>
        <w:spacing w:line="243" w:lineRule="auto"/>
        <w:rPr>
          <w:rFonts w:hint="eastAsia" w:ascii="微软雅黑" w:hAnsi="微软雅黑" w:eastAsia="微软雅黑" w:cs="微软雅黑"/>
          <w:sz w:val="30"/>
          <w:szCs w:val="30"/>
        </w:rPr>
      </w:pPr>
    </w:p>
    <w:p w14:paraId="15CAB90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word, the idea that John, through his historic activity, prepared the way for the work of Jesus finds clear expression in Lk. 1:17, 76, even though here by 'the Lord' proximately Jehovah were to be understood.</w:t>
      </w:r>
    </w:p>
    <w:p w14:paraId="76FEC0A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撇开这个词不谈，约翰(John)通过祂的历史性活动为耶稣(Jesus)的工作预备道路的观念，在路加福音 1:17, 76 中得到了清晰的表达，即使在这里“主”是就近理解为耶和华(Jehovah)。</w:t>
      </w:r>
    </w:p>
    <w:p w14:paraId="35010BD7">
      <w:pPr>
        <w:pStyle w:val="2"/>
        <w:spacing w:line="243" w:lineRule="auto"/>
        <w:rPr>
          <w:rFonts w:hint="eastAsia" w:ascii="微软雅黑" w:hAnsi="微软雅黑" w:eastAsia="微软雅黑" w:cs="微软雅黑"/>
          <w:sz w:val="30"/>
          <w:szCs w:val="30"/>
        </w:rPr>
      </w:pPr>
    </w:p>
    <w:p w14:paraId="56B70DC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idea of a divinely-arranged connection is spurned by many modern writers.</w:t>
      </w:r>
    </w:p>
    <w:p w14:paraId="4115A9B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这种神圣安排的关联的整个观念被许多现代作者所唾弃。</w:t>
      </w:r>
    </w:p>
    <w:p w14:paraId="4CC0B01C">
      <w:pPr>
        <w:pStyle w:val="2"/>
        <w:spacing w:line="243" w:lineRule="auto"/>
        <w:rPr>
          <w:rFonts w:hint="eastAsia" w:ascii="微软雅黑" w:hAnsi="微软雅黑" w:eastAsia="微软雅黑" w:cs="微软雅黑"/>
          <w:sz w:val="30"/>
          <w:szCs w:val="30"/>
        </w:rPr>
      </w:pPr>
    </w:p>
    <w:p w14:paraId="67F1A6E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attempted to separate John as much as possible from Jesus.</w:t>
      </w:r>
    </w:p>
    <w:p w14:paraId="2894E8E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有人试图尽可能地将约翰(John)与耶稣(Jesus)分开。</w:t>
      </w:r>
    </w:p>
    <w:p w14:paraId="3F86E170">
      <w:pPr>
        <w:pStyle w:val="2"/>
        <w:spacing w:line="243" w:lineRule="auto"/>
        <w:rPr>
          <w:rFonts w:hint="eastAsia" w:ascii="微软雅黑" w:hAnsi="微软雅黑" w:eastAsia="微软雅黑" w:cs="微软雅黑"/>
          <w:sz w:val="30"/>
          <w:szCs w:val="30"/>
        </w:rPr>
      </w:pPr>
    </w:p>
    <w:p w14:paraId="2F0C79E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to the Gospel representation, it is assumed that the two represented separate religious movements, which continued to run parallel for a considerable time.</w:t>
      </w:r>
    </w:p>
    <w:p w14:paraId="3CF6233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与福音书的描述相反，他们假设两者代表了独立的宗教运动，并在相当长的一段时间内持续并行。</w:t>
      </w:r>
    </w:p>
    <w:p w14:paraId="614BCFE0">
      <w:pPr>
        <w:pStyle w:val="2"/>
        <w:spacing w:line="243" w:lineRule="auto"/>
        <w:rPr>
          <w:rFonts w:hint="eastAsia" w:ascii="微软雅黑" w:hAnsi="微软雅黑" w:eastAsia="微软雅黑" w:cs="微软雅黑"/>
          <w:sz w:val="30"/>
          <w:szCs w:val="30"/>
        </w:rPr>
      </w:pPr>
    </w:p>
    <w:p w14:paraId="417465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Gospels excluding this is exscinded as follows.</w:t>
      </w:r>
    </w:p>
    <w:p w14:paraId="6CE505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排除这种情况的福音书见证被删除如下。</w:t>
      </w:r>
    </w:p>
    <w:p w14:paraId="14F61D20">
      <w:pPr>
        <w:pStyle w:val="2"/>
        <w:spacing w:line="243" w:lineRule="auto"/>
        <w:rPr>
          <w:rFonts w:hint="eastAsia" w:ascii="微软雅黑" w:hAnsi="微软雅黑" w:eastAsia="微软雅黑" w:cs="微软雅黑"/>
          <w:sz w:val="30"/>
          <w:szCs w:val="30"/>
        </w:rPr>
      </w:pPr>
    </w:p>
    <w:p w14:paraId="5213D57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Gospel, which even more strongly than the others, and with a degree of pointedness, affirms the subserviency of John to Jesus, is declared unhistorical in this respect as in most others.</w:t>
      </w:r>
    </w:p>
    <w:p w14:paraId="017500F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《第四福音》，它比其他福音书更强烈、更明确地肯定了约翰(John)对耶稣(Jesus)的从属地位，在这方面和在大多数其他方面一样，被宣告为不符合历史。</w:t>
      </w:r>
    </w:p>
    <w:p w14:paraId="7855E23F">
      <w:pPr>
        <w:pStyle w:val="2"/>
        <w:spacing w:line="243" w:lineRule="auto"/>
        <w:rPr>
          <w:rFonts w:hint="eastAsia" w:ascii="微软雅黑" w:hAnsi="微软雅黑" w:eastAsia="微软雅黑" w:cs="微软雅黑"/>
          <w:sz w:val="30"/>
          <w:szCs w:val="30"/>
        </w:rPr>
      </w:pPr>
    </w:p>
    <w:p w14:paraId="621D789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has been formulated by Baldensperger (The Prologue of the Fourth Gospel, 1898) that the large space devoted to John in John chapters 1–3 is due to the apologetic purpose of convincing the Baptist-sect of the writer's day out of the mouth of their own master, that their place was within the Christian Church, even as John had said: 'I am not the Christ.'</w:t>
      </w:r>
    </w:p>
    <w:p w14:paraId="36A01E9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巴尔登斯佩格(Baldensperger)（《第四福音的序言》，1898 年）提出了这样一种观点：约翰福音第 1-3 章中对约翰(John)的大篇幅记载，是出于护教的目的，即用他们自己老师的话来说服作者那个时代的施洗约翰派别，他们的位置是在基督教会之内，正如约翰(John)所说：“我不是基督。”</w:t>
      </w:r>
    </w:p>
    <w:p w14:paraId="25781CAE">
      <w:pPr>
        <w:pStyle w:val="2"/>
        <w:spacing w:line="243" w:lineRule="auto"/>
        <w:rPr>
          <w:rFonts w:hint="eastAsia" w:ascii="微软雅黑" w:hAnsi="微软雅黑" w:eastAsia="微软雅黑" w:cs="微软雅黑"/>
          <w:sz w:val="30"/>
          <w:szCs w:val="30"/>
        </w:rPr>
      </w:pPr>
    </w:p>
    <w:p w14:paraId="211E082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stories of the Nativity in Luke which bring Jesus and John together from the earliest possible point through the relationship and intercourse of their families are held to be of a legendary character, and hence untrustworthy in the matter at issue.</w:t>
      </w:r>
    </w:p>
    <w:p w14:paraId="0BE054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路加福音中那些通过家族关系和交往，将耶稣(Jesus)和约翰(John)从最早可能的时间点联系在一起的降生(Nativity)故事，被认为是具有传奇色彩的，因此在所争论的问题上不可信。</w:t>
      </w:r>
    </w:p>
    <w:p w14:paraId="05B3548B">
      <w:pPr>
        <w:pStyle w:val="2"/>
        <w:spacing w:line="243" w:lineRule="auto"/>
        <w:rPr>
          <w:rFonts w:hint="eastAsia" w:ascii="微软雅黑" w:hAnsi="微软雅黑" w:eastAsia="微软雅黑" w:cs="微软雅黑"/>
          <w:sz w:val="30"/>
          <w:szCs w:val="30"/>
        </w:rPr>
      </w:pPr>
    </w:p>
    <w:p w14:paraId="50A519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pericope extract exclusive to Matthew [3:13–15], according to which John recognized in Jesus, as soon as the latter came to him, the Greater One, which, if not implying momentary revelation, would have to rest on previous acquaintance and recognition, is refused credence, partly because not found in Luke, partly because believed to be, within the first Gospel itself, irreconcilable with the doubting enquiry sent by John to Jesus whether He was 'the One to Come', or were they to wait for another? [11:1–3].</w:t>
      </w:r>
    </w:p>
    <w:p w14:paraId="66C897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马太福音独有的摘录片段 [3:13–15]，根据该片段，约翰(John)在耶稣(Jesus)一来就认出祂是“那更大的”，如果这不暗示着瞬间的启示，就必须建立在先前的认识和认可之上，但这段记载被拒绝相信，部分原因是在路加福音中没有发现，部分原因是被认为在第一福音书本身中，与约翰(John)派人去问耶稣(Jesus)祂是否是“那将要来的”，还是他们要等候另一位，这种怀疑的询问不相一致 [11:1–3]。</w:t>
      </w:r>
    </w:p>
    <w:p w14:paraId="1E10BEE3">
      <w:pPr>
        <w:pStyle w:val="2"/>
        <w:spacing w:line="243" w:lineRule="auto"/>
        <w:rPr>
          <w:rFonts w:hint="eastAsia" w:ascii="微软雅黑" w:hAnsi="微软雅黑" w:eastAsia="微软雅黑" w:cs="微软雅黑"/>
          <w:sz w:val="30"/>
          <w:szCs w:val="30"/>
        </w:rPr>
      </w:pPr>
    </w:p>
    <w:p w14:paraId="209C22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is claimed, has in all these respects the older and correct tradition, which understood the first contact between Jesus and John to have taken place, when the latter had begun his preaching, and Jesus came to him as one among the many desiring to be baptized.</w:t>
      </w:r>
    </w:p>
    <w:p w14:paraId="3C718B7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有人声称，马可福音在所有这些方面都具有更古老、更正确的传统，该传统理解耶稣(Jesus)和约翰(John)之间的第一次接触发生在约翰(John)开始传道时，耶稣(Jesus)作为许多渴望受洗的人中的一员来到祂那里。</w:t>
      </w:r>
    </w:p>
    <w:p w14:paraId="3CD450EE">
      <w:pPr>
        <w:pStyle w:val="2"/>
        <w:spacing w:line="243" w:lineRule="auto"/>
        <w:rPr>
          <w:rFonts w:hint="eastAsia" w:ascii="微软雅黑" w:hAnsi="微软雅黑" w:eastAsia="微软雅黑" w:cs="微软雅黑"/>
          <w:sz w:val="30"/>
          <w:szCs w:val="30"/>
        </w:rPr>
      </w:pPr>
    </w:p>
    <w:p w14:paraId="0EF447B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go even farther than this in eliminating from the record of the earliest preaching of John the reference to the Greater One as a reference to a Christ in general, interpreting it on the basis of the Christ-less eschatological programme, wherein Jehovah Himself appears in a supreme theophany.</w:t>
      </w:r>
    </w:p>
    <w:p w14:paraId="574EA62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走得更远，他们从约翰(John)最早的传道记录中消除了对“那更大的”的一般性基督的提及，而是将其解释为基于没有基督的末世论(eschatological)方案，其中耶和华(Jehovah)自己以至高的神的显现(theophany)出现。</w:t>
      </w:r>
    </w:p>
    <w:p w14:paraId="6A926774">
      <w:pPr>
        <w:pStyle w:val="2"/>
        <w:spacing w:line="243" w:lineRule="auto"/>
        <w:rPr>
          <w:rFonts w:hint="eastAsia" w:ascii="微软雅黑" w:hAnsi="微软雅黑" w:eastAsia="微软雅黑" w:cs="微软雅黑"/>
          <w:sz w:val="30"/>
          <w:szCs w:val="30"/>
        </w:rPr>
      </w:pPr>
    </w:p>
    <w:p w14:paraId="47FD1E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cut the connection not only between John and Jesus personally, but doctrinally between John and the Messianic hope.</w:t>
      </w:r>
    </w:p>
    <w:p w14:paraId="6FAF2F5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这将不仅在个人层面上切断约翰(John)与耶稣(Jesus)之间的关联，而且在教义层面上切断约翰(John)与弥赛亚(Messianic)盼望之间的关联。</w:t>
      </w:r>
    </w:p>
    <w:p w14:paraId="221E7269">
      <w:pPr>
        <w:pStyle w:val="2"/>
        <w:spacing w:line="243" w:lineRule="auto"/>
        <w:rPr>
          <w:rFonts w:hint="eastAsia" w:ascii="微软雅黑" w:hAnsi="微软雅黑" w:eastAsia="微软雅黑" w:cs="微软雅黑"/>
          <w:sz w:val="30"/>
          <w:szCs w:val="30"/>
        </w:rPr>
      </w:pPr>
    </w:p>
    <w:p w14:paraId="3FDA5BE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a supposition the impulse which, according to many writers, Jesus is believed to have at least received from the solemn occasion leading subsequently to His regarding Himself as the Messiah, is the only personal contact remaining.</w:t>
      </w:r>
    </w:p>
    <w:p w14:paraId="4D8D02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在这种假设下，许多作者认为耶稣(Jesus)至少从那个庄严的场合中得到的冲动（该场合随后导致祂认为自己是弥赛亚(Messiah)），是唯一剩余的个人接触。</w:t>
      </w:r>
    </w:p>
    <w:p w14:paraId="7547BC3E">
      <w:pPr>
        <w:pStyle w:val="2"/>
        <w:spacing w:line="243" w:lineRule="auto"/>
        <w:rPr>
          <w:rFonts w:hint="eastAsia" w:ascii="微软雅黑" w:hAnsi="微软雅黑" w:eastAsia="微软雅黑" w:cs="微软雅黑"/>
          <w:sz w:val="30"/>
          <w:szCs w:val="30"/>
        </w:rPr>
      </w:pPr>
    </w:p>
    <w:p w14:paraId="49D7DFC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extreme step in this process of detaching John from Jesus is taken, where the spirit and content of the preaching of both are made of a conflicting nature.</w:t>
      </w:r>
    </w:p>
    <w:p w14:paraId="6DFD4C3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将约翰(John)与耶稣(Jesus)分离的这个过程中的极端一步，是在使两者的传道精神和内容具有冲突性质时采取的。</w:t>
      </w:r>
    </w:p>
    <w:p w14:paraId="0D0B3AE1">
      <w:pPr>
        <w:pStyle w:val="2"/>
        <w:spacing w:line="243" w:lineRule="auto"/>
        <w:rPr>
          <w:rFonts w:hint="eastAsia" w:ascii="微软雅黑" w:hAnsi="微软雅黑" w:eastAsia="微软雅黑" w:cs="微软雅黑"/>
          <w:sz w:val="30"/>
          <w:szCs w:val="30"/>
        </w:rPr>
      </w:pPr>
    </w:p>
    <w:p w14:paraId="5AAA630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John expected, it is held, bore strongly political features, and was for its coming dependent on the use of force.</w:t>
      </w:r>
    </w:p>
    <w:p w14:paraId="45DE3C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有人认为，约翰(John)所期望的带有强烈的政治特征，并且它的到来依赖于使用武力。</w:t>
      </w:r>
    </w:p>
    <w:p w14:paraId="4B7121F2">
      <w:pPr>
        <w:pStyle w:val="2"/>
        <w:spacing w:line="243" w:lineRule="auto"/>
        <w:rPr>
          <w:rFonts w:hint="eastAsia" w:ascii="微软雅黑" w:hAnsi="微软雅黑" w:eastAsia="微软雅黑" w:cs="微软雅黑"/>
          <w:sz w:val="30"/>
          <w:szCs w:val="30"/>
        </w:rPr>
      </w:pPr>
    </w:p>
    <w:p w14:paraId="0CF0AA1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according to facts, one might confidently say that John, instead of being the fore-runner, was in reality the fore-antagonist of the Saviour.</w:t>
      </w:r>
    </w:p>
    <w:p w14:paraId="643FBA3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如果这符合事实，人们就可以自信地说，约翰(John)非但不是先驱(fore-runner)，反而是救主的先在反对者(fore-antagonist)。</w:t>
      </w:r>
    </w:p>
    <w:p w14:paraId="157953C3">
      <w:pPr>
        <w:pStyle w:val="2"/>
        <w:spacing w:line="243" w:lineRule="auto"/>
        <w:rPr>
          <w:rFonts w:hint="eastAsia" w:ascii="微软雅黑" w:hAnsi="微软雅黑" w:eastAsia="微软雅黑" w:cs="微软雅黑"/>
          <w:sz w:val="30"/>
          <w:szCs w:val="30"/>
        </w:rPr>
      </w:pPr>
    </w:p>
    <w:p w14:paraId="108C2C4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11:2–19</w:t>
      </w:r>
    </w:p>
    <w:p w14:paraId="16F9C82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11:2–19</w:t>
      </w:r>
    </w:p>
    <w:p w14:paraId="4972BE5F">
      <w:pPr>
        <w:pStyle w:val="2"/>
        <w:spacing w:line="243" w:lineRule="auto"/>
        <w:rPr>
          <w:rFonts w:hint="eastAsia" w:ascii="微软雅黑" w:hAnsi="微软雅黑" w:eastAsia="微软雅黑" w:cs="微软雅黑"/>
          <w:sz w:val="30"/>
          <w:szCs w:val="30"/>
        </w:rPr>
      </w:pPr>
    </w:p>
    <w:p w14:paraId="11C7ACF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apparent basis for these constructions being found in the passage Matt. 11:2–19, it seems best to define John's position relative to Jesus' work from the statements of Jesus' discourse contained in this passage.</w:t>
      </w:r>
    </w:p>
    <w:p w14:paraId="1B6F462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由于这些构建的唯一明显基础出现在马太福音 11:2–19 这段经文中，因此最好根据这段经文中耶稣(Jesus)讲论的陈述来确定约翰(John)相对于耶稣(Jesus)工作的位置。</w:t>
      </w:r>
    </w:p>
    <w:p w14:paraId="158FBA54">
      <w:pPr>
        <w:pStyle w:val="2"/>
        <w:spacing w:line="243" w:lineRule="auto"/>
        <w:rPr>
          <w:rFonts w:hint="eastAsia" w:ascii="微软雅黑" w:hAnsi="微软雅黑" w:eastAsia="微软雅黑" w:cs="微软雅黑"/>
          <w:sz w:val="30"/>
          <w:szCs w:val="30"/>
        </w:rPr>
      </w:pPr>
    </w:p>
    <w:p w14:paraId="2932654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the safer, since the unfavourable light in which John's enquiry makes him appear would not be in keeping with the Baptist's reputation in the early Church, and consequently must have had a solid ground in the tradition.</w:t>
      </w:r>
    </w:p>
    <w:p w14:paraId="26D2A3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这更加稳妥，因为约翰(John)的询问使祂所呈现的不利形象与施洗约翰(Baptist)在早期教会的声誉不符，因此必然在传统中有坚实的基础。</w:t>
      </w:r>
    </w:p>
    <w:p w14:paraId="7D98342F">
      <w:pPr>
        <w:pStyle w:val="2"/>
        <w:spacing w:line="243" w:lineRule="auto"/>
        <w:rPr>
          <w:rFonts w:hint="eastAsia" w:ascii="微软雅黑" w:hAnsi="微软雅黑" w:eastAsia="微软雅黑" w:cs="微软雅黑"/>
          <w:sz w:val="30"/>
          <w:szCs w:val="30"/>
        </w:rPr>
      </w:pPr>
    </w:p>
    <w:p w14:paraId="06D4D9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and the content of the enquiry are well known.</w:t>
      </w:r>
    </w:p>
    <w:p w14:paraId="57DEA29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这次询问的情况和内容是众所周知的。</w:t>
      </w:r>
    </w:p>
    <w:p w14:paraId="7FCA955B">
      <w:pPr>
        <w:pStyle w:val="2"/>
        <w:spacing w:line="243" w:lineRule="auto"/>
        <w:rPr>
          <w:rFonts w:hint="eastAsia" w:ascii="微软雅黑" w:hAnsi="微软雅黑" w:eastAsia="微软雅黑" w:cs="微软雅黑"/>
          <w:sz w:val="30"/>
          <w:szCs w:val="30"/>
        </w:rPr>
      </w:pPr>
    </w:p>
    <w:p w14:paraId="1C612CF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interest attaches to Jesus' discourse to the multitude after the messengers had returned to their sender, from vs. 7 onward.</w:t>
      </w:r>
    </w:p>
    <w:p w14:paraId="71CABCC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我们的兴趣在于信使回到派遣他们的人那里之后，从第 7 节开始，耶稣(Jesus)对众人的讲论。</w:t>
      </w:r>
    </w:p>
    <w:p w14:paraId="53BE3E9C">
      <w:pPr>
        <w:pStyle w:val="2"/>
        <w:spacing w:line="243" w:lineRule="auto"/>
        <w:rPr>
          <w:rFonts w:hint="eastAsia" w:ascii="微软雅黑" w:hAnsi="微软雅黑" w:eastAsia="微软雅黑" w:cs="微软雅黑"/>
          <w:sz w:val="30"/>
          <w:szCs w:val="30"/>
        </w:rPr>
      </w:pPr>
    </w:p>
    <w:p w14:paraId="48F127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thrice-repeated question, 'What went ye out to see?', Jesus corrects, first, two erroneous, next an inadequate opinion about John, evidently formed in part under the influence of John's inquiry.</w:t>
      </w:r>
    </w:p>
    <w:p w14:paraId="0B58F2D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在三次重复的提问“你们出去要看什么？”中，耶稣(Jesus)首先纠正了两个错误的观点，然后纠正了一个关于约翰(John)的不充分观点，这些观点显然部分是在约翰(John)询问的影响下形成的。</w:t>
      </w:r>
    </w:p>
    <w:p w14:paraId="4E9D4DB0">
      <w:pPr>
        <w:pStyle w:val="2"/>
        <w:spacing w:line="243" w:lineRule="auto"/>
        <w:rPr>
          <w:rFonts w:hint="eastAsia" w:ascii="微软雅黑" w:hAnsi="微软雅黑" w:eastAsia="微软雅黑" w:cs="微软雅黑"/>
          <w:sz w:val="30"/>
          <w:szCs w:val="30"/>
        </w:rPr>
      </w:pPr>
    </w:p>
    <w:p w14:paraId="0B6B68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error is stated and rectified in vs. 7: the Baptist's apparent doubt was not caused by fickleness on his part: he was not a reed shaken with the wind.</w:t>
      </w:r>
    </w:p>
    <w:p w14:paraId="249E22F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第一个错误在第 7 节中被陈述和纠正：施洗约翰(Baptist)明显的疑虑不是由祂自己的反复无常造成的：祂不是风吹动的芦苇。</w:t>
      </w:r>
    </w:p>
    <w:p w14:paraId="704E958F">
      <w:pPr>
        <w:pStyle w:val="2"/>
        <w:spacing w:line="243" w:lineRule="auto"/>
        <w:rPr>
          <w:rFonts w:hint="eastAsia" w:ascii="微软雅黑" w:hAnsi="微软雅黑" w:eastAsia="微软雅黑" w:cs="微软雅黑"/>
          <w:sz w:val="30"/>
          <w:szCs w:val="30"/>
        </w:rPr>
      </w:pPr>
    </w:p>
    <w:p w14:paraId="59FC49F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misconception is stated and corrected in vs. 8: the vacillation was not due to the discomfort of John's prison-life: he was not accustomed to the soft raiment worn in King's houses.</w:t>
      </w:r>
    </w:p>
    <w:p w14:paraId="09F7F3E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第二个误解在第 8 节中被陈述和纠正：这种动摇不是由于约翰(John)监狱生活的不适造成的：祂不习惯穿王宫里的华丽衣服。</w:t>
      </w:r>
    </w:p>
    <w:p w14:paraId="6ADDE1EB">
      <w:pPr>
        <w:pStyle w:val="2"/>
        <w:spacing w:line="243" w:lineRule="auto"/>
        <w:rPr>
          <w:rFonts w:hint="eastAsia" w:ascii="微软雅黑" w:hAnsi="微软雅黑" w:eastAsia="微软雅黑" w:cs="微软雅黑"/>
          <w:sz w:val="30"/>
          <w:szCs w:val="30"/>
        </w:rPr>
      </w:pPr>
    </w:p>
    <w:p w14:paraId="6C6B1AB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answer to the question recognizes that there was basal truth, only not full truth, in the people's classification of the Baptist as a prophet.</w:t>
      </w:r>
    </w:p>
    <w:p w14:paraId="103A8D3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对这个问题的第三个回答承认，百姓将施洗约翰(Baptist)归类为先知，其中有基础的真理，但不是完全的真理。</w:t>
      </w:r>
    </w:p>
    <w:p w14:paraId="652562F4">
      <w:pPr>
        <w:pStyle w:val="2"/>
        <w:spacing w:line="243" w:lineRule="auto"/>
        <w:rPr>
          <w:rFonts w:hint="eastAsia" w:ascii="微软雅黑" w:hAnsi="微软雅黑" w:eastAsia="微软雅黑" w:cs="微软雅黑"/>
          <w:sz w:val="30"/>
          <w:szCs w:val="30"/>
        </w:rPr>
      </w:pPr>
    </w:p>
    <w:p w14:paraId="27E5FA0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prophet, only more than one.</w:t>
      </w:r>
    </w:p>
    <w:p w14:paraId="586138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祂是一位先知，但不仅仅是一位。</w:t>
      </w:r>
    </w:p>
    <w:p w14:paraId="62F7F78E">
      <w:pPr>
        <w:pStyle w:val="2"/>
        <w:spacing w:line="243" w:lineRule="auto"/>
        <w:rPr>
          <w:rFonts w:hint="eastAsia" w:ascii="微软雅黑" w:hAnsi="微软雅黑" w:eastAsia="微软雅黑" w:cs="微软雅黑"/>
          <w:sz w:val="30"/>
          <w:szCs w:val="30"/>
        </w:rPr>
      </w:pPr>
    </w:p>
    <w:p w14:paraId="737CAAA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Jesus proceeds to define in what this 'more than a prophet' consists.</w:t>
      </w:r>
    </w:p>
    <w:p w14:paraId="56D8DF6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然后，耶稣(Jesus)接着定义这种“不止是先知”体现在哪里。</w:t>
      </w:r>
    </w:p>
    <w:p w14:paraId="0A7BE239">
      <w:pPr>
        <w:pStyle w:val="2"/>
        <w:spacing w:line="243" w:lineRule="auto"/>
        <w:rPr>
          <w:rFonts w:hint="eastAsia" w:ascii="微软雅黑" w:hAnsi="微软雅黑" w:eastAsia="微软雅黑" w:cs="微软雅黑"/>
          <w:sz w:val="30"/>
          <w:szCs w:val="30"/>
        </w:rPr>
      </w:pPr>
    </w:p>
    <w:p w14:paraId="116A287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he is a way-preparing messenger sent before the face of the Lord, something that only in a metaphorical sense could be said of the previous prophets: they wrote of Jesus, John is one of whom it was written of old.</w:t>
      </w:r>
    </w:p>
    <w:p w14:paraId="740A5AC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首先，祂是在主面前被差遣预备道路的使者，这一点只能在比喻的意义上才能说成是以前的先知：他们写了关于耶稣(Jesus)的事，而约翰(John)是古代就有记载的。</w:t>
      </w:r>
    </w:p>
    <w:p w14:paraId="5146BE6C">
      <w:pPr>
        <w:pStyle w:val="2"/>
        <w:spacing w:line="243" w:lineRule="auto"/>
        <w:rPr>
          <w:rFonts w:hint="eastAsia" w:ascii="微软雅黑" w:hAnsi="微软雅黑" w:eastAsia="微软雅黑" w:cs="微软雅黑"/>
          <w:sz w:val="30"/>
          <w:szCs w:val="30"/>
        </w:rPr>
      </w:pPr>
    </w:p>
    <w:p w14:paraId="55188B1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is the case he belongs half-way to the fulfilment-era.</w:t>
      </w:r>
    </w:p>
    <w:p w14:paraId="4D2EA6A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就这一点而言，祂半属于应验的时代。</w:t>
      </w:r>
    </w:p>
    <w:p w14:paraId="03B7CD39">
      <w:pPr>
        <w:pStyle w:val="2"/>
        <w:spacing w:line="243" w:lineRule="auto"/>
        <w:rPr>
          <w:rFonts w:hint="eastAsia" w:ascii="微软雅黑" w:hAnsi="微软雅黑" w:eastAsia="微软雅黑" w:cs="微软雅黑"/>
          <w:sz w:val="30"/>
          <w:szCs w:val="30"/>
        </w:rPr>
      </w:pPr>
    </w:p>
    <w:p w14:paraId="5AC222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culmination of Old Testament prophecy is in him, and this position entitles him to be called 'greatest of them born of women'.</w:t>
      </w:r>
    </w:p>
    <w:p w14:paraId="12FE8F7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旧约预言的高峰在祂身上，这个位置使祂有资格被称为“凡妇人所生的，没有一个比他大的”。</w:t>
      </w:r>
    </w:p>
    <w:p w14:paraId="7F14D2B3">
      <w:pPr>
        <w:pStyle w:val="2"/>
        <w:spacing w:line="243" w:lineRule="auto"/>
        <w:rPr>
          <w:rFonts w:hint="eastAsia" w:ascii="微软雅黑" w:hAnsi="微软雅黑" w:eastAsia="微软雅黑" w:cs="微软雅黑"/>
          <w:sz w:val="30"/>
          <w:szCs w:val="30"/>
        </w:rPr>
      </w:pPr>
    </w:p>
    <w:p w14:paraId="3E7DAB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messenger he comes immediately before the reality: all the prophets and the law prophesied (dealt with something future); John is Elias who was to come shortly before the coming of the day of Jehovah [Mal. 4:5].</w:t>
      </w:r>
    </w:p>
    <w:p w14:paraId="3653ABE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作为使者，祂紧接在现实之前到来：所有的先知和律法都说预言（处理未来的事情）；约翰(John)是将要在耶和华(Jehovah)的日子来临前不久要来的以利亚(Elias) [玛拉基书 4:5]。</w:t>
      </w:r>
    </w:p>
    <w:p w14:paraId="0DCF6DA0">
      <w:pPr>
        <w:pStyle w:val="2"/>
        <w:spacing w:line="243" w:lineRule="auto"/>
        <w:rPr>
          <w:rFonts w:hint="eastAsia" w:ascii="微软雅黑" w:hAnsi="微软雅黑" w:eastAsia="微软雅黑" w:cs="微软雅黑"/>
          <w:sz w:val="30"/>
          <w:szCs w:val="30"/>
        </w:rPr>
      </w:pPr>
    </w:p>
    <w:p w14:paraId="2CEA6FA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with his days the Kingdom of heaven suffers violence, and the violent take it by force.</w:t>
      </w:r>
    </w:p>
    <w:p w14:paraId="6DB9DE4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从祂的日子以来，天国就受到强力，强暴的人夺取它。</w:t>
      </w:r>
    </w:p>
    <w:p w14:paraId="58141480">
      <w:pPr>
        <w:pStyle w:val="2"/>
        <w:spacing w:line="243" w:lineRule="auto"/>
        <w:rPr>
          <w:rFonts w:hint="eastAsia" w:ascii="微软雅黑" w:hAnsi="微软雅黑" w:eastAsia="微软雅黑" w:cs="微软雅黑"/>
          <w:sz w:val="30"/>
          <w:szCs w:val="30"/>
        </w:rPr>
      </w:pPr>
    </w:p>
    <w:p w14:paraId="24DB66B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precise meaning of these figures in vs. 12 may be, it is clear, at any rate, that they imply the nearness, or even the presence of the Kingdom through the Baptist's own work.</w:t>
      </w:r>
    </w:p>
    <w:p w14:paraId="10ABE20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无论第 12 节中这些比喻的确切含义是什么，至少很清楚的是，它们暗示了天国通过施洗约翰(Baptist)自己的工作而临近，甚至已经存在。</w:t>
      </w:r>
    </w:p>
    <w:p w14:paraId="3CBB1C59">
      <w:pPr>
        <w:pStyle w:val="2"/>
        <w:spacing w:line="243" w:lineRule="auto"/>
        <w:rPr>
          <w:rFonts w:hint="eastAsia" w:ascii="微软雅黑" w:hAnsi="微软雅黑" w:eastAsia="微软雅黑" w:cs="微软雅黑"/>
          <w:sz w:val="30"/>
          <w:szCs w:val="30"/>
        </w:rPr>
      </w:pPr>
    </w:p>
    <w:p w14:paraId="3E9AFB2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the Kingdom had passed out of the sphere of pure futurity belonging to it under the Old Testament; it had become something actual engaging the thoughts and swaying the emotions of men.</w:t>
      </w:r>
    </w:p>
    <w:p w14:paraId="71952C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通过祂，天国已经脱离了它在旧约之下所固有的纯粹未来性领域；它已成为某种实际存在，吸引着人们的思想，左右着人们的情感。</w:t>
      </w:r>
    </w:p>
    <w:p w14:paraId="51AA6294">
      <w:pPr>
        <w:pStyle w:val="2"/>
        <w:spacing w:line="243" w:lineRule="auto"/>
        <w:rPr>
          <w:rFonts w:hint="eastAsia" w:ascii="微软雅黑" w:hAnsi="微软雅黑" w:eastAsia="微软雅黑" w:cs="微软雅黑"/>
          <w:sz w:val="30"/>
          <w:szCs w:val="30"/>
        </w:rPr>
      </w:pPr>
    </w:p>
    <w:p w14:paraId="5902E7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effected this was the great act of John, that which made him 'more than a prophet'.</w:t>
      </w:r>
    </w:p>
    <w:p w14:paraId="5D02F7E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实现了这一点是约翰(John)的伟大作为，是使祂成为“不止是先知”的原因。</w:t>
      </w:r>
    </w:p>
    <w:p w14:paraId="747ACE2E">
      <w:pPr>
        <w:pStyle w:val="2"/>
        <w:spacing w:line="243" w:lineRule="auto"/>
        <w:rPr>
          <w:rFonts w:hint="eastAsia" w:ascii="微软雅黑" w:hAnsi="微软雅黑" w:eastAsia="微软雅黑" w:cs="微软雅黑"/>
          <w:sz w:val="30"/>
          <w:szCs w:val="30"/>
        </w:rPr>
      </w:pPr>
    </w:p>
    <w:p w14:paraId="0AD900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our Lord intimates that there is a qualification to this: John himself could not be classified with the new dispensation come in through the work of Jesus: 'He that is lesser (or least) in the Kingdom of Heaven is greater than he' [vs. 11].</w:t>
      </w:r>
    </w:p>
    <w:p w14:paraId="53BB422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然而我们的主暗示这有一个限定：约翰(John)自己不能被归入通过耶稣(Jesus)的工作而来的新时代：“在天国里最小的（或最微小的）比他还要大” [第 11 节]。</w:t>
      </w:r>
    </w:p>
    <w:p w14:paraId="3D0A46C4">
      <w:pPr>
        <w:pStyle w:val="2"/>
        <w:spacing w:line="243" w:lineRule="auto"/>
        <w:rPr>
          <w:rFonts w:hint="eastAsia" w:ascii="微软雅黑" w:hAnsi="微软雅黑" w:eastAsia="微软雅黑" w:cs="微软雅黑"/>
          <w:sz w:val="30"/>
          <w:szCs w:val="30"/>
        </w:rPr>
      </w:pPr>
    </w:p>
    <w:p w14:paraId="63BE10A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does not mean that John was not what we call 'saved', nor could it possibly mean that John would be excluded from the eschatological kingdom, against which compare Matthew 8:11.</w:t>
      </w:r>
    </w:p>
    <w:p w14:paraId="185739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这个陈述并不意味着约翰(John)不是我们所说的“得救的”，也不可能意味着约翰(John)会被排除在末世论(eschatological)的国度之外，对此可比较马太福音 8:11。</w:t>
      </w:r>
    </w:p>
    <w:p w14:paraId="69A8AD4A">
      <w:pPr>
        <w:pStyle w:val="2"/>
        <w:spacing w:line="243" w:lineRule="auto"/>
        <w:rPr>
          <w:rFonts w:hint="eastAsia" w:ascii="微软雅黑" w:hAnsi="微软雅黑" w:eastAsia="微软雅黑" w:cs="微软雅黑"/>
          <w:sz w:val="30"/>
          <w:szCs w:val="30"/>
        </w:rPr>
      </w:pPr>
    </w:p>
    <w:p w14:paraId="415EA5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interpretation is that the Baptist would not partake of the privileges of the already coming Kingdom of which others partook through their association with Jesus.</w:t>
      </w:r>
    </w:p>
    <w:p w14:paraId="32D5EDA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正确的解释是，施洗约翰(Baptist)不会分享那已经来临的国度的特权，而其他人却因与耶稣(Jesus)联合而分享了这些特权。</w:t>
      </w:r>
    </w:p>
    <w:p w14:paraId="2250713D">
      <w:pPr>
        <w:pStyle w:val="2"/>
        <w:spacing w:line="243" w:lineRule="auto"/>
        <w:rPr>
          <w:rFonts w:hint="eastAsia" w:ascii="微软雅黑" w:hAnsi="微软雅黑" w:eastAsia="微软雅黑" w:cs="微软雅黑"/>
          <w:sz w:val="30"/>
          <w:szCs w:val="30"/>
        </w:rPr>
      </w:pPr>
    </w:p>
    <w:p w14:paraId="2553E69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continued to lead his life apart, on the basis of the Old Testament.</w:t>
      </w:r>
    </w:p>
    <w:p w14:paraId="373F74E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祂继续在旧约的基础上，过着自己分别的生活。</w:t>
      </w:r>
    </w:p>
    <w:p w14:paraId="016343CC">
      <w:pPr>
        <w:pStyle w:val="2"/>
        <w:spacing w:line="243" w:lineRule="auto"/>
        <w:rPr>
          <w:rFonts w:hint="eastAsia" w:ascii="微软雅黑" w:hAnsi="微软雅黑" w:eastAsia="微软雅黑" w:cs="微软雅黑"/>
          <w:sz w:val="30"/>
          <w:szCs w:val="30"/>
        </w:rPr>
      </w:pPr>
    </w:p>
    <w:p w14:paraId="7D000B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affords the explanation of John's somewhat impatient enquiry in regard to the Messianic authentication of Jesus.</w:t>
      </w:r>
    </w:p>
    <w:p w14:paraId="270E5B8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这也为约翰(John)关于耶稣(Jesus)弥赛亚(Messianic)身份认证的略带不耐烦的询问提供了解释。</w:t>
      </w:r>
    </w:p>
    <w:p w14:paraId="03B9478F">
      <w:pPr>
        <w:pStyle w:val="2"/>
        <w:spacing w:line="243" w:lineRule="auto"/>
        <w:rPr>
          <w:rFonts w:hint="eastAsia" w:ascii="微软雅黑" w:hAnsi="微软雅黑" w:eastAsia="微软雅黑" w:cs="微软雅黑"/>
          <w:sz w:val="30"/>
          <w:szCs w:val="30"/>
        </w:rPr>
      </w:pPr>
    </w:p>
    <w:p w14:paraId="0371D4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Old Testament once more, as it were, voices its impatience about the tarrying of the Messiah.</w:t>
      </w:r>
    </w:p>
    <w:p w14:paraId="144E24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在其中，旧约仿佛再次表达了对弥赛亚(Messiah)迟延的不耐烦。</w:t>
      </w:r>
    </w:p>
    <w:p w14:paraId="453E74B8">
      <w:pPr>
        <w:pStyle w:val="2"/>
        <w:spacing w:line="243" w:lineRule="auto"/>
        <w:rPr>
          <w:rFonts w:hint="eastAsia" w:ascii="微软雅黑" w:hAnsi="微软雅黑" w:eastAsia="微软雅黑" w:cs="微软雅黑"/>
          <w:sz w:val="30"/>
          <w:szCs w:val="30"/>
        </w:rPr>
      </w:pPr>
    </w:p>
    <w:p w14:paraId="69557C6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there, so here, the impatience centred on one particular point, the slowness of God's procedure in destroying the wicked.</w:t>
      </w:r>
    </w:p>
    <w:p w14:paraId="410A98C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但如同在那里一样，在这里，不耐烦集中在一个特定的点上，即神在毁灭恶人方面的迟缓程序。</w:t>
      </w:r>
    </w:p>
    <w:p w14:paraId="4C8E5046">
      <w:pPr>
        <w:pStyle w:val="2"/>
        <w:spacing w:line="243" w:lineRule="auto"/>
        <w:rPr>
          <w:rFonts w:hint="eastAsia" w:ascii="微软雅黑" w:hAnsi="微软雅黑" w:eastAsia="微软雅黑" w:cs="微软雅黑"/>
          <w:sz w:val="30"/>
          <w:szCs w:val="30"/>
        </w:rPr>
      </w:pPr>
    </w:p>
    <w:p w14:paraId="42E5A2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had been specifically appointed to proclaim the judgment-aspect of the coming crisis.</w:t>
      </w:r>
    </w:p>
    <w:p w14:paraId="7F7DB7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约翰(John)已被特别指派去宣告即将到来的危机的审判方面。</w:t>
      </w:r>
    </w:p>
    <w:p w14:paraId="489F961B">
      <w:pPr>
        <w:pStyle w:val="2"/>
        <w:spacing w:line="243" w:lineRule="auto"/>
        <w:rPr>
          <w:rFonts w:hint="eastAsia" w:ascii="微软雅黑" w:hAnsi="微软雅黑" w:eastAsia="微软雅黑" w:cs="微软雅黑"/>
          <w:sz w:val="30"/>
          <w:szCs w:val="30"/>
        </w:rPr>
      </w:pPr>
    </w:p>
    <w:p w14:paraId="535AD3C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certain disappointment at the procedure of Jesus.</w:t>
      </w:r>
    </w:p>
    <w:p w14:paraId="10D3E13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因此，对耶稣(Jesus)的作为感到某种失望。</w:t>
      </w:r>
    </w:p>
    <w:p w14:paraId="7E199916">
      <w:pPr>
        <w:pStyle w:val="2"/>
        <w:spacing w:line="243" w:lineRule="auto"/>
        <w:rPr>
          <w:rFonts w:hint="eastAsia" w:ascii="微软雅黑" w:hAnsi="微软雅黑" w:eastAsia="微软雅黑" w:cs="微软雅黑"/>
          <w:sz w:val="30"/>
          <w:szCs w:val="30"/>
        </w:rPr>
      </w:pPr>
    </w:p>
    <w:p w14:paraId="284795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interpreted the enquiry not only does not imply previous non-acquaintance between the two; on the contrary it proves that John had taken note of Jesus, and that there had been intercommunication; else such a message could not have been sent.</w:t>
      </w:r>
    </w:p>
    <w:p w14:paraId="0130996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如此解释，这个询问不仅不暗示两者之间先前没有认识；相反，它证明约翰(John)已经注意到了耶稣(Jesus)，并且彼此有过交流；否则就不会发出这样的信息。</w:t>
      </w:r>
    </w:p>
    <w:p w14:paraId="6AD31F5A">
      <w:pPr>
        <w:pStyle w:val="2"/>
        <w:spacing w:line="243" w:lineRule="auto"/>
        <w:rPr>
          <w:rFonts w:hint="eastAsia" w:ascii="微软雅黑" w:hAnsi="微软雅黑" w:eastAsia="微软雅黑" w:cs="微软雅黑"/>
          <w:sz w:val="30"/>
          <w:szCs w:val="30"/>
        </w:rPr>
      </w:pPr>
    </w:p>
    <w:p w14:paraId="174DF9C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Vs. 6 also proves previous recognition and appraisal up to a point, only with a certain continuance of the Old Testament perspective.</w:t>
      </w:r>
    </w:p>
    <w:p w14:paraId="2526C74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节也证明了先前在一定程度上的认可和评价，只是带有旧约视角的某种持续性。</w:t>
      </w:r>
    </w:p>
    <w:p w14:paraId="7DADA453">
      <w:pPr>
        <w:pStyle w:val="2"/>
        <w:spacing w:line="243" w:lineRule="auto"/>
        <w:rPr>
          <w:rFonts w:hint="eastAsia" w:ascii="微软雅黑" w:hAnsi="微软雅黑" w:eastAsia="微软雅黑" w:cs="微软雅黑"/>
          <w:sz w:val="30"/>
          <w:szCs w:val="30"/>
        </w:rPr>
      </w:pPr>
    </w:p>
    <w:p w14:paraId="3E582C8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peculiarity of the answer returned to John, with its exclusive emphasis on the beneficent aspects of Jesus' work, is explained.</w:t>
      </w:r>
    </w:p>
    <w:p w14:paraId="3C1B59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因此，给约翰(John)的回答的特殊性，及其对耶稣(Jesus)工作良善方面独有的强调，就得到了解释。</w:t>
      </w:r>
    </w:p>
    <w:p w14:paraId="53FBAECA">
      <w:pPr>
        <w:pStyle w:val="2"/>
        <w:spacing w:line="243" w:lineRule="auto"/>
        <w:rPr>
          <w:rFonts w:hint="eastAsia" w:ascii="微软雅黑" w:hAnsi="微软雅黑" w:eastAsia="微软雅黑" w:cs="微软雅黑"/>
          <w:sz w:val="30"/>
          <w:szCs w:val="30"/>
        </w:rPr>
      </w:pPr>
    </w:p>
    <w:p w14:paraId="2167045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named merely as credentials, but equally much as characterizations.</w:t>
      </w:r>
    </w:p>
    <w:p w14:paraId="3B8949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这些不仅被命名为凭据，也同样被命名为特性描述。</w:t>
      </w:r>
    </w:p>
    <w:p w14:paraId="61D9829E">
      <w:pPr>
        <w:pStyle w:val="2"/>
        <w:spacing w:line="243" w:lineRule="auto"/>
        <w:rPr>
          <w:rFonts w:hint="eastAsia" w:ascii="微软雅黑" w:hAnsi="微软雅黑" w:eastAsia="微软雅黑" w:cs="微软雅黑"/>
          <w:sz w:val="30"/>
          <w:szCs w:val="30"/>
        </w:rPr>
      </w:pPr>
    </w:p>
    <w:p w14:paraId="7556B7E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Jesus' task for the present to judge, at least not in that way.</w:t>
      </w:r>
    </w:p>
    <w:p w14:paraId="50A8ECE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至少在那种方式上，审判不是耶稣(Jesus)目前的任务。</w:t>
      </w:r>
    </w:p>
    <w:p w14:paraId="036C0E9C">
      <w:pPr>
        <w:pStyle w:val="2"/>
        <w:spacing w:line="243" w:lineRule="auto"/>
        <w:rPr>
          <w:rFonts w:hint="eastAsia" w:ascii="微软雅黑" w:hAnsi="微软雅黑" w:eastAsia="微软雅黑" w:cs="微软雅黑"/>
          <w:sz w:val="30"/>
          <w:szCs w:val="30"/>
        </w:rPr>
      </w:pPr>
    </w:p>
    <w:p w14:paraId="38CF46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would come at a subsequent stage.</w:t>
      </w:r>
    </w:p>
    <w:p w14:paraId="458A117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审判将在后来的阶段到来。</w:t>
      </w:r>
    </w:p>
    <w:p w14:paraId="43EAFC4F">
      <w:pPr>
        <w:pStyle w:val="2"/>
        <w:spacing w:line="243" w:lineRule="auto"/>
        <w:rPr>
          <w:rFonts w:hint="eastAsia" w:ascii="微软雅黑" w:hAnsi="微软雅黑" w:eastAsia="微软雅黑" w:cs="微软雅黑"/>
          <w:sz w:val="30"/>
          <w:szCs w:val="30"/>
        </w:rPr>
      </w:pPr>
    </w:p>
    <w:p w14:paraId="4019E6D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Jesus had not lost sight of John's question.</w:t>
      </w:r>
    </w:p>
    <w:p w14:paraId="29E5BE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毕竟，耶稣(Jesus)并没有忽视约翰(John)的问题。</w:t>
      </w:r>
    </w:p>
    <w:p w14:paraId="7BE77919">
      <w:pPr>
        <w:pStyle w:val="2"/>
        <w:spacing w:line="243" w:lineRule="auto"/>
        <w:rPr>
          <w:rFonts w:hint="eastAsia" w:ascii="微软雅黑" w:hAnsi="微软雅黑" w:eastAsia="微软雅黑" w:cs="微软雅黑"/>
          <w:sz w:val="30"/>
          <w:szCs w:val="30"/>
        </w:rPr>
      </w:pPr>
    </w:p>
    <w:p w14:paraId="36AC4E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it in the most delicate, yet forceful, way.</w:t>
      </w:r>
    </w:p>
    <w:p w14:paraId="090226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祂以最微妙而有力的方式回答了它。</w:t>
      </w:r>
    </w:p>
    <w:p w14:paraId="145EC7A1">
      <w:pPr>
        <w:pStyle w:val="2"/>
        <w:spacing w:line="243" w:lineRule="auto"/>
        <w:rPr>
          <w:rFonts w:hint="eastAsia" w:ascii="微软雅黑" w:hAnsi="微软雅黑" w:eastAsia="微软雅黑" w:cs="微软雅黑"/>
          <w:sz w:val="30"/>
          <w:szCs w:val="30"/>
        </w:rPr>
      </w:pPr>
    </w:p>
    <w:p w14:paraId="359AA79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subsequent discourse reveals, His heart was full of appreciation of the greatness of John, and, as the Fourth Gospel proves, full of love for his person on account of the generosity of John's self-effacement in the service of the Messiah [3:30; 5:35].</w:t>
      </w:r>
    </w:p>
    <w:p w14:paraId="1EB21B9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正如随后的讲论所揭示的，祂的心充满了对约翰(John)伟大的赞赏，正如《第四福音》所证明的，因为约翰(John)在服事弥赛亚(Messiah)时慷慨的自我隐退 [3:30; 5:35]，祂的心充满了对祂本人的爱。</w:t>
      </w:r>
    </w:p>
    <w:p w14:paraId="40360E4D">
      <w:pPr>
        <w:pStyle w:val="2"/>
        <w:spacing w:line="243" w:lineRule="auto"/>
        <w:rPr>
          <w:rFonts w:hint="eastAsia" w:ascii="微软雅黑" w:hAnsi="微软雅黑" w:eastAsia="微软雅黑" w:cs="微软雅黑"/>
          <w:sz w:val="30"/>
          <w:szCs w:val="30"/>
        </w:rPr>
      </w:pPr>
    </w:p>
    <w:p w14:paraId="7033F4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appurtenance to the Old Testament is further borne out by Jesus' parable in regard to the question of fasting [Mk. 2:18–22].</w:t>
      </w:r>
    </w:p>
    <w:p w14:paraId="39A6D5F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耶稣(Jesus)关于禁食问题的比喻进一步证实了约翰(John)对旧约的归属 [马可福音 2:18–22]。</w:t>
      </w:r>
    </w:p>
    <w:p w14:paraId="7F562B51">
      <w:pPr>
        <w:pStyle w:val="2"/>
        <w:spacing w:line="243" w:lineRule="auto"/>
        <w:rPr>
          <w:rFonts w:hint="eastAsia" w:ascii="微软雅黑" w:hAnsi="微软雅黑" w:eastAsia="微软雅黑" w:cs="微软雅黑"/>
          <w:sz w:val="30"/>
          <w:szCs w:val="30"/>
        </w:rPr>
      </w:pPr>
    </w:p>
    <w:p w14:paraId="5FAF7F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appropriate for John's disciples to fast, because they have not arrived at that wedding feast of joy at which Jesus' disciples are guests.</w:t>
      </w:r>
    </w:p>
    <w:p w14:paraId="41D8D83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约翰(John)的门徒禁食是恰当的，因为他们还没有到达耶稣(Jesus)门徒是客人的那个喜乐的婚宴。</w:t>
      </w:r>
    </w:p>
    <w:p w14:paraId="5E6176FB">
      <w:pPr>
        <w:pStyle w:val="2"/>
        <w:spacing w:line="243" w:lineRule="auto"/>
        <w:rPr>
          <w:rFonts w:hint="eastAsia" w:ascii="微软雅黑" w:hAnsi="微软雅黑" w:eastAsia="微软雅黑" w:cs="微软雅黑"/>
          <w:sz w:val="30"/>
          <w:szCs w:val="30"/>
        </w:rPr>
      </w:pPr>
    </w:p>
    <w:p w14:paraId="1F7DCE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AND ELIJAH</w:t>
      </w:r>
    </w:p>
    <w:p w14:paraId="171F0C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施洗约翰(JOHN THE BAPTIST)与以利亚(ELIJAH)</w:t>
      </w:r>
    </w:p>
    <w:p w14:paraId="1010EA91">
      <w:pPr>
        <w:pStyle w:val="2"/>
        <w:spacing w:line="243" w:lineRule="auto"/>
        <w:rPr>
          <w:rFonts w:hint="eastAsia" w:ascii="微软雅黑" w:hAnsi="微软雅黑" w:eastAsia="微软雅黑" w:cs="微软雅黑"/>
          <w:sz w:val="30"/>
          <w:szCs w:val="30"/>
        </w:rPr>
      </w:pPr>
    </w:p>
    <w:p w14:paraId="32CD37A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John's entire external mode of appearance and life are connected with his place within the Old Testament.</w:t>
      </w:r>
    </w:p>
    <w:p w14:paraId="0422CF4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也许约翰(John)全部外在的出现和生活方式都与祂在旧约中的地位有关。</w:t>
      </w:r>
    </w:p>
    <w:p w14:paraId="58ADAF20">
      <w:pPr>
        <w:pStyle w:val="2"/>
        <w:spacing w:line="243" w:lineRule="auto"/>
        <w:rPr>
          <w:rFonts w:hint="eastAsia" w:ascii="微软雅黑" w:hAnsi="微软雅黑" w:eastAsia="微软雅黑" w:cs="微软雅黑"/>
          <w:sz w:val="30"/>
          <w:szCs w:val="30"/>
        </w:rPr>
      </w:pPr>
    </w:p>
    <w:p w14:paraId="20C6213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life-long Nazarite.</w:t>
      </w:r>
    </w:p>
    <w:p w14:paraId="2CEB004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祂是一个终生的拿撒勒人。</w:t>
      </w:r>
    </w:p>
    <w:p w14:paraId="022BD195">
      <w:pPr>
        <w:pStyle w:val="2"/>
        <w:spacing w:line="243" w:lineRule="auto"/>
        <w:rPr>
          <w:rFonts w:hint="eastAsia" w:ascii="微软雅黑" w:hAnsi="微软雅黑" w:eastAsia="微软雅黑" w:cs="微软雅黑"/>
          <w:sz w:val="30"/>
          <w:szCs w:val="30"/>
        </w:rPr>
      </w:pPr>
    </w:p>
    <w:p w14:paraId="11ABA74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desert-surroundings were significant, as of old connected with the preparation for repentance [Hos. 2:14, 15; Isa. 40:1–4].</w:t>
      </w:r>
    </w:p>
    <w:p w14:paraId="3928ECF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祂的旷野环境是有意义的，如同古代与预备悔改相联系 [何西阿书 2:14, 15; 以赛亚书 40:1–4]。</w:t>
      </w:r>
    </w:p>
    <w:p w14:paraId="23511BBF">
      <w:pPr>
        <w:pStyle w:val="2"/>
        <w:spacing w:line="243" w:lineRule="auto"/>
        <w:rPr>
          <w:rFonts w:hint="eastAsia" w:ascii="微软雅黑" w:hAnsi="微软雅黑" w:eastAsia="微软雅黑" w:cs="微软雅黑"/>
          <w:sz w:val="30"/>
          <w:szCs w:val="30"/>
        </w:rPr>
      </w:pPr>
    </w:p>
    <w:p w14:paraId="0DBF22B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reproduction of Elijah, that great prophet of repentance [Matt. 11:14; 17:10–13].</w:t>
      </w:r>
    </w:p>
    <w:p w14:paraId="5AADCB9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祂是以利亚(Elijah)，那位伟大的悔改先知的再现 [马太福音 11:14; 17:10–13]。</w:t>
      </w:r>
    </w:p>
    <w:p w14:paraId="0E10310D">
      <w:pPr>
        <w:pStyle w:val="2"/>
        <w:spacing w:line="243" w:lineRule="auto"/>
        <w:rPr>
          <w:rFonts w:hint="eastAsia" w:ascii="微软雅黑" w:hAnsi="微软雅黑" w:eastAsia="微软雅黑" w:cs="微软雅黑"/>
          <w:sz w:val="30"/>
          <w:szCs w:val="30"/>
        </w:rPr>
      </w:pPr>
    </w:p>
    <w:p w14:paraId="7BA2DA8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passage the words 'if ye will receive it' indicate that some doubted the character of John as fore-runner Elijah, and also that Jesus accepted it.</w:t>
      </w:r>
    </w:p>
    <w:p w14:paraId="394EE67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在第一段经文中，“你们若肯领受”这句话表明有些人怀疑约翰(John)作为先驱以利亚(Elijah)的身份，也表明耶稣(Jesus)接受了它。</w:t>
      </w:r>
    </w:p>
    <w:p w14:paraId="0D954CF9">
      <w:pPr>
        <w:pStyle w:val="2"/>
        <w:spacing w:line="243" w:lineRule="auto"/>
        <w:rPr>
          <w:rFonts w:hint="eastAsia" w:ascii="微软雅黑" w:hAnsi="微软雅黑" w:eastAsia="微软雅黑" w:cs="微软雅黑"/>
          <w:sz w:val="30"/>
          <w:szCs w:val="30"/>
        </w:rPr>
      </w:pPr>
    </w:p>
    <w:p w14:paraId="45CC19A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a difference, perhaps, between the conception that Jesus attached to the reappearance of Elijah and that of the Jews.</w:t>
      </w:r>
    </w:p>
    <w:p w14:paraId="5BF040E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但耶稣(Jesus)对以利亚(Elijah)再次出现的概念与犹太人的概念之间可能存在差异。</w:t>
      </w:r>
    </w:p>
    <w:p w14:paraId="0EB1499E">
      <w:pPr>
        <w:pStyle w:val="2"/>
        <w:spacing w:line="243" w:lineRule="auto"/>
        <w:rPr>
          <w:rFonts w:hint="eastAsia" w:ascii="微软雅黑" w:hAnsi="微软雅黑" w:eastAsia="微软雅黑" w:cs="微软雅黑"/>
          <w:sz w:val="30"/>
          <w:szCs w:val="30"/>
        </w:rPr>
      </w:pPr>
    </w:p>
    <w:p w14:paraId="23A7558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seem to have expected a literal resurrection of Elijah.</w:t>
      </w:r>
    </w:p>
    <w:p w14:paraId="182603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后者似乎期望以利亚(Elijah)会按字面复活。</w:t>
      </w:r>
    </w:p>
    <w:p w14:paraId="345CBF19">
      <w:pPr>
        <w:pStyle w:val="2"/>
        <w:spacing w:line="243" w:lineRule="auto"/>
        <w:rPr>
          <w:rFonts w:hint="eastAsia" w:ascii="微软雅黑" w:hAnsi="微软雅黑" w:eastAsia="微软雅黑" w:cs="微软雅黑"/>
          <w:sz w:val="30"/>
          <w:szCs w:val="30"/>
        </w:rPr>
      </w:pPr>
    </w:p>
    <w:p w14:paraId="2B6FB96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can explain the statement of John about his not being Elijah [John 1:21].</w:t>
      </w:r>
    </w:p>
    <w:p w14:paraId="2FE8B5C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因此，我们可以解释约翰(John)关于祂不是以利亚(Elijah)的陈述 [约翰福音 1:21]。</w:t>
      </w:r>
    </w:p>
    <w:p w14:paraId="0510BDCD">
      <w:pPr>
        <w:pStyle w:val="2"/>
        <w:spacing w:line="243" w:lineRule="auto"/>
        <w:rPr>
          <w:rFonts w:hint="eastAsia" w:ascii="微软雅黑" w:hAnsi="微软雅黑" w:eastAsia="微软雅黑" w:cs="微软雅黑"/>
          <w:sz w:val="30"/>
          <w:szCs w:val="30"/>
        </w:rPr>
      </w:pPr>
    </w:p>
    <w:p w14:paraId="3AB07D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disclaimed being Elijah in that realistic Jewish sense, but would not have denied being so in the symbolic sense affirmed by Jesus, as little as he would have disclaimed that the prophecies of Isaiah and Malachi were being fulfilled in him.</w:t>
      </w:r>
    </w:p>
    <w:p w14:paraId="2EC349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祂否认自己是那种写实主义的犹太意义上的以利亚(Elijah)，但不会否认自己是耶稣(Jesus)所肯定的象征意义上的以利亚(Elijah)，就像祂不会否认以赛亚(Isaiah)和玛拉基(Malachi)的预言在祂身上应验一样。</w:t>
      </w:r>
    </w:p>
    <w:p w14:paraId="4652BAD3">
      <w:pPr>
        <w:pStyle w:val="2"/>
        <w:spacing w:line="243" w:lineRule="auto"/>
        <w:rPr>
          <w:rFonts w:hint="eastAsia" w:ascii="微软雅黑" w:hAnsi="微软雅黑" w:eastAsia="微软雅黑" w:cs="微软雅黑"/>
          <w:sz w:val="30"/>
          <w:szCs w:val="30"/>
        </w:rPr>
      </w:pPr>
    </w:p>
    <w:p w14:paraId="5985432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text of the Septuagint furnishes evidence for the antiquity of the Jewish belief concerning the actual return of the prophet, for in Mal. 4:5 it renders 'Elijah the Tishbite', whereas the original has 'Elijah the prophet'.</w:t>
      </w:r>
    </w:p>
    <w:p w14:paraId="63CF19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也许《七十士译本》(Septuagint)的文本提供了证据，证明犹太人关于先知实际归来的信念由来已久，因为在玛拉基书 4:5 中，它翻译为“提斯比人以利亚(Elijah the Tishbite)”，而原文是“先知以利亚(Elijah the prophet)”。</w:t>
      </w:r>
    </w:p>
    <w:p w14:paraId="10411CB3">
      <w:pPr>
        <w:pStyle w:val="2"/>
        <w:spacing w:line="243" w:lineRule="auto"/>
        <w:rPr>
          <w:rFonts w:hint="eastAsia" w:ascii="微软雅黑" w:hAnsi="微软雅黑" w:eastAsia="微软雅黑" w:cs="微软雅黑"/>
          <w:sz w:val="30"/>
          <w:szCs w:val="30"/>
        </w:rPr>
      </w:pPr>
    </w:p>
    <w:p w14:paraId="620E394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the belief lay in the manner of Elijah's ascent to heaven.</w:t>
      </w:r>
    </w:p>
    <w:p w14:paraId="00378F9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这种信念的起源在于以利亚(Elijah)升天的方式。</w:t>
      </w:r>
    </w:p>
    <w:p w14:paraId="0A40792C">
      <w:pPr>
        <w:pStyle w:val="2"/>
        <w:spacing w:line="243" w:lineRule="auto"/>
        <w:rPr>
          <w:rFonts w:hint="eastAsia" w:ascii="微软雅黑" w:hAnsi="微软雅黑" w:eastAsia="微软雅黑" w:cs="微软雅黑"/>
          <w:sz w:val="30"/>
          <w:szCs w:val="30"/>
        </w:rPr>
      </w:pPr>
    </w:p>
    <w:p w14:paraId="1CEDBF4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Luke seems to recognize the symbolic significance of these externals about John, when he speaks of 'the day of his showing unto Israel' [1:80].</w:t>
      </w:r>
    </w:p>
    <w:p w14:paraId="7277193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当福音书作者路加(Luke)谈到“祂向以色列人显明的日子”时 [1:80]，祂似乎认识到约翰(John)这些外在事物的象征意义。</w:t>
      </w:r>
    </w:p>
    <w:p w14:paraId="5F003E74">
      <w:pPr>
        <w:pStyle w:val="2"/>
        <w:spacing w:line="243" w:lineRule="auto"/>
        <w:rPr>
          <w:rFonts w:hint="eastAsia" w:ascii="微软雅黑" w:hAnsi="微软雅黑" w:eastAsia="微软雅黑" w:cs="微软雅黑"/>
          <w:sz w:val="30"/>
          <w:szCs w:val="30"/>
        </w:rPr>
      </w:pPr>
    </w:p>
    <w:p w14:paraId="679B210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thus see that John's fore-running of Jesus was to all intents a fore-running of the entire Old Testament with reference to the Christ.</w:t>
      </w:r>
    </w:p>
    <w:p w14:paraId="6F80466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我们因此看到，约翰(John)对耶稣(Jesus)的先驱(fore-running)作用，就所有意图而言，是整个旧约对基督的先驱作用。</w:t>
      </w:r>
    </w:p>
    <w:p w14:paraId="4C99CCFF">
      <w:pPr>
        <w:pStyle w:val="2"/>
        <w:spacing w:line="243" w:lineRule="auto"/>
        <w:rPr>
          <w:rFonts w:hint="eastAsia" w:ascii="微软雅黑" w:hAnsi="微软雅黑" w:eastAsia="微软雅黑" w:cs="微软雅黑"/>
          <w:sz w:val="30"/>
          <w:szCs w:val="30"/>
        </w:rPr>
      </w:pPr>
    </w:p>
    <w:p w14:paraId="4A11F08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applied not by any means to externals only; the real substance of the Old Testament was recapitulated in John.</w:t>
      </w:r>
    </w:p>
    <w:p w14:paraId="3A63BC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这绝不仅仅适用于外在事物；旧约的真正实质在约翰(John)身上得到了概括。</w:t>
      </w:r>
    </w:p>
    <w:p w14:paraId="1A689EB8">
      <w:pPr>
        <w:pStyle w:val="2"/>
        <w:spacing w:line="243" w:lineRule="auto"/>
        <w:rPr>
          <w:rFonts w:hint="eastAsia" w:ascii="微软雅黑" w:hAnsi="微软雅黑" w:eastAsia="微软雅黑" w:cs="微软雅黑"/>
          <w:sz w:val="30"/>
          <w:szCs w:val="30"/>
        </w:rPr>
      </w:pPr>
    </w:p>
    <w:p w14:paraId="2EFB85B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distinguish the two elements of law and prophecy, both were plainly summed up in the message: 'Repent, for the Kingdom of Heaven is at hand.'</w:t>
      </w:r>
    </w:p>
    <w:p w14:paraId="3835768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如果我们区分律法和预言这两个要素，两者都清晰地总结在信息中：“悔改，因为天国近了。”</w:t>
      </w:r>
    </w:p>
    <w:p w14:paraId="17C90EC7">
      <w:pPr>
        <w:pStyle w:val="2"/>
        <w:spacing w:line="243" w:lineRule="auto"/>
        <w:rPr>
          <w:rFonts w:hint="eastAsia" w:ascii="微软雅黑" w:hAnsi="微软雅黑" w:eastAsia="微软雅黑" w:cs="微软雅黑"/>
          <w:sz w:val="30"/>
          <w:szCs w:val="30"/>
        </w:rPr>
      </w:pPr>
    </w:p>
    <w:p w14:paraId="56A0A1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connection between the two is not that of the mere addition of two unrelated things; the conjunction 'for' indicates that the motive for repentance lies in the near approach of the Kingdom, because the latter means to John, first of all, judgment.</w:t>
      </w:r>
    </w:p>
    <w:p w14:paraId="707FFAA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但是两者之间的关联并非仅仅是两个不相关事物的简单相加；连词“因为”表明悔改的动机在于天国的临近，因为后者对约翰(John)来说，首先意味着审判。</w:t>
      </w:r>
    </w:p>
    <w:p w14:paraId="55D57365">
      <w:pPr>
        <w:pStyle w:val="2"/>
        <w:spacing w:line="243" w:lineRule="auto"/>
        <w:rPr>
          <w:rFonts w:hint="eastAsia" w:ascii="微软雅黑" w:hAnsi="微软雅黑" w:eastAsia="微软雅黑" w:cs="微软雅黑"/>
          <w:sz w:val="30"/>
          <w:szCs w:val="30"/>
        </w:rPr>
      </w:pPr>
    </w:p>
    <w:p w14:paraId="3AB399D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fan in the hand, the axe at the root.</w:t>
      </w:r>
    </w:p>
    <w:p w14:paraId="2DF0608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比较手中的簸箕，斧子放在树根上。</w:t>
      </w:r>
    </w:p>
    <w:p w14:paraId="2A546BEA">
      <w:pPr>
        <w:pStyle w:val="2"/>
        <w:spacing w:line="243" w:lineRule="auto"/>
        <w:rPr>
          <w:rFonts w:hint="eastAsia" w:ascii="微软雅黑" w:hAnsi="微软雅黑" w:eastAsia="微软雅黑" w:cs="微软雅黑"/>
          <w:sz w:val="30"/>
          <w:szCs w:val="30"/>
        </w:rPr>
      </w:pPr>
    </w:p>
    <w:p w14:paraId="473C3B5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BAPTIST'S TESTIMONY TO JESUS</w:t>
      </w:r>
    </w:p>
    <w:p w14:paraId="1CE3ED7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施洗约翰(JOHN THE BAPTIST)对耶稣(JESUS)的见证</w:t>
      </w:r>
    </w:p>
    <w:p w14:paraId="2B2C0643">
      <w:pPr>
        <w:pStyle w:val="2"/>
        <w:spacing w:line="243" w:lineRule="auto"/>
        <w:rPr>
          <w:rFonts w:hint="eastAsia" w:ascii="微软雅黑" w:hAnsi="微软雅黑" w:eastAsia="微软雅黑" w:cs="微软雅黑"/>
          <w:sz w:val="30"/>
          <w:szCs w:val="30"/>
        </w:rPr>
      </w:pPr>
    </w:p>
    <w:p w14:paraId="4C3B11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testimony of the Baptist to Jesus as the Messiah we must distinguish two stages, the one recorded chiefly by the Synoptics, the other by the Fourth Gospel.</w:t>
      </w:r>
    </w:p>
    <w:p w14:paraId="617CD9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在施洗约翰(Baptist)对耶稣(Jesus)作为弥赛亚(Messiah)的见证中，我们必须区分两个阶段，一个主要由《对观福音》记录，另一个由《第四福音》记录。</w:t>
      </w:r>
    </w:p>
    <w:p w14:paraId="119C47C5">
      <w:pPr>
        <w:pStyle w:val="2"/>
        <w:spacing w:line="243" w:lineRule="auto"/>
        <w:rPr>
          <w:rFonts w:hint="eastAsia" w:ascii="微软雅黑" w:hAnsi="微软雅黑" w:eastAsia="微软雅黑" w:cs="微软雅黑"/>
          <w:sz w:val="30"/>
          <w:szCs w:val="30"/>
        </w:rPr>
      </w:pPr>
    </w:p>
    <w:p w14:paraId="77C4A8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two lies the baptism of Jesus by John.</w:t>
      </w:r>
    </w:p>
    <w:p w14:paraId="5D7381A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两者之间是约翰(John)对耶稣(Jesus)的洗礼。</w:t>
      </w:r>
    </w:p>
    <w:p w14:paraId="686E2326">
      <w:pPr>
        <w:pStyle w:val="2"/>
        <w:spacing w:line="243" w:lineRule="auto"/>
        <w:rPr>
          <w:rFonts w:hint="eastAsia" w:ascii="微软雅黑" w:hAnsi="微软雅黑" w:eastAsia="微软雅黑" w:cs="微软雅黑"/>
          <w:sz w:val="30"/>
          <w:szCs w:val="30"/>
        </w:rPr>
      </w:pPr>
    </w:p>
    <w:p w14:paraId="0BB27C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features of the first stage are the emphasis on the judgment and on the judging function of the Coming One who, however, is not explicitly named the Messiah.</w:t>
      </w:r>
    </w:p>
    <w:p w14:paraId="2BF0CD1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第一阶段的特征是强调审判以及那将要来者的审判功能，尽管祂没有被明确称为弥赛亚(Messiah)。</w:t>
      </w:r>
    </w:p>
    <w:p w14:paraId="0C92A2A5">
      <w:pPr>
        <w:pStyle w:val="2"/>
        <w:spacing w:line="243" w:lineRule="auto"/>
        <w:rPr>
          <w:rFonts w:hint="eastAsia" w:ascii="微软雅黑" w:hAnsi="微软雅黑" w:eastAsia="微软雅黑" w:cs="微软雅黑"/>
          <w:sz w:val="30"/>
          <w:szCs w:val="30"/>
        </w:rPr>
      </w:pPr>
    </w:p>
    <w:p w14:paraId="745F74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figures used to describe his superiority are such, that no one less than God, and yet some one different from Jehovah pure and simple, must be thought of [Matt. 3:3, 11, 12; Mk. 1:3, 7; Lk. 3:4, 16, 17].</w:t>
      </w:r>
    </w:p>
    <w:p w14:paraId="33CB46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用来描述祂优越性的比喻是如此，以至于人们不得不想到一位不低于神，但又与单纯的耶和华(Jehovah)有所不同的人 [马太福音 3:3, 11, 12; 马可福音 1:3, 7; 路加福音 3:4, 16, 17]。</w:t>
      </w:r>
    </w:p>
    <w:p w14:paraId="0A271A4A">
      <w:pPr>
        <w:pStyle w:val="2"/>
        <w:spacing w:line="243" w:lineRule="auto"/>
        <w:rPr>
          <w:rFonts w:hint="eastAsia" w:ascii="微软雅黑" w:hAnsi="微软雅黑" w:eastAsia="微软雅黑" w:cs="微软雅黑"/>
          <w:sz w:val="30"/>
          <w:szCs w:val="30"/>
        </w:rPr>
      </w:pPr>
    </w:p>
    <w:p w14:paraId="5AB6A3C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specified as the one of the two elements in which the Coming One will baptize is undoubtedly the fire of judgment, not, therefore, a synonym, but the opposite of the Holy Spirit [cp. Matt. 3:10–12; Lk. 3:16, 17]; Mark omits reference to the 'fire', and names only the Holy Spirit [1:8].</w:t>
      </w:r>
    </w:p>
    <w:p w14:paraId="1A9D68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被指定为那将要来者将施洗的两个要素之一的“火”，无疑是审判的火，因此不是圣灵的同义词，而是对立面 [参阅 马太福音 3:10–12; 路加福音 3:16, 17]；马可福音省略了对“火”的提及，只提到了圣灵 [1:8]。</w:t>
      </w:r>
    </w:p>
    <w:p w14:paraId="41E8D5C5">
      <w:pPr>
        <w:pStyle w:val="2"/>
        <w:spacing w:line="243" w:lineRule="auto"/>
        <w:rPr>
          <w:rFonts w:hint="eastAsia" w:ascii="微软雅黑" w:hAnsi="微软雅黑" w:eastAsia="微软雅黑" w:cs="微软雅黑"/>
          <w:sz w:val="30"/>
          <w:szCs w:val="30"/>
        </w:rPr>
      </w:pPr>
    </w:p>
    <w:p w14:paraId="3A463C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stands for the salvation-element, the fact results that John speaks of the judging and saving aspects of the advent as coinciding, a feature in which likewise he reproduces the Old Testament standpoint.</w:t>
      </w:r>
    </w:p>
    <w:p w14:paraId="4EA790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如果圣灵代表救恩要素，那么结果是约翰(John)谈到降临的审判和拯救方面是同时发生的，这也是祂重现旧约立场的一个特征。</w:t>
      </w:r>
    </w:p>
    <w:p w14:paraId="0DFE790C">
      <w:pPr>
        <w:pStyle w:val="2"/>
        <w:spacing w:line="243" w:lineRule="auto"/>
        <w:rPr>
          <w:rFonts w:hint="eastAsia" w:ascii="微软雅黑" w:hAnsi="微软雅黑" w:eastAsia="微软雅黑" w:cs="微软雅黑"/>
          <w:sz w:val="30"/>
          <w:szCs w:val="30"/>
        </w:rPr>
      </w:pPr>
    </w:p>
    <w:p w14:paraId="2B9290F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of this earlier stage of the preaching is largely derived from Mal. 4, that in which the Evangelists speak of it from Isa. 40.</w:t>
      </w:r>
    </w:p>
    <w:p w14:paraId="62C8A1E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这个早期传道阶段的措辞主要来源于玛拉基书 4 章，而福音书作者谈论它时则来源于以赛亚书 40 章。</w:t>
      </w:r>
    </w:p>
    <w:p w14:paraId="528E2D66">
      <w:pPr>
        <w:pStyle w:val="2"/>
        <w:spacing w:line="243" w:lineRule="auto"/>
        <w:rPr>
          <w:rFonts w:hint="eastAsia" w:ascii="微软雅黑" w:hAnsi="微软雅黑" w:eastAsia="微软雅黑" w:cs="微软雅黑"/>
          <w:sz w:val="30"/>
          <w:szCs w:val="30"/>
        </w:rPr>
      </w:pPr>
    </w:p>
    <w:p w14:paraId="5AC2B3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BAPTISM</w:t>
      </w:r>
    </w:p>
    <w:p w14:paraId="1B42928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约翰(JOHN)的洗礼</w:t>
      </w:r>
    </w:p>
    <w:p w14:paraId="33A06BF5">
      <w:pPr>
        <w:pStyle w:val="2"/>
        <w:spacing w:line="243" w:lineRule="auto"/>
        <w:rPr>
          <w:rFonts w:hint="eastAsia" w:ascii="微软雅黑" w:hAnsi="微软雅黑" w:eastAsia="微软雅黑" w:cs="微软雅黑"/>
          <w:sz w:val="30"/>
          <w:szCs w:val="30"/>
        </w:rPr>
      </w:pPr>
    </w:p>
    <w:p w14:paraId="7E2524C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of John in general and the baptism of Jesus by John in particular should not be separated.</w:t>
      </w:r>
    </w:p>
    <w:p w14:paraId="1DF4F3C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约翰(John)的洗礼一般而言，特别是约翰(John)对耶稣(Jesus)的洗礼，不应被分开。</w:t>
      </w:r>
    </w:p>
    <w:p w14:paraId="246F9AE8">
      <w:pPr>
        <w:pStyle w:val="2"/>
        <w:spacing w:line="243" w:lineRule="auto"/>
        <w:rPr>
          <w:rFonts w:hint="eastAsia" w:ascii="微软雅黑" w:hAnsi="微软雅黑" w:eastAsia="微软雅黑" w:cs="微软雅黑"/>
          <w:sz w:val="30"/>
          <w:szCs w:val="30"/>
        </w:rPr>
      </w:pPr>
    </w:p>
    <w:p w14:paraId="27C29EE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and later there were many circles in which baptismal rites were practised, but these were all subject to repetition, whereas John's baptism was once for all [cp. Matt. 28:19; Acts 19:3; Heb. 6:2].</w:t>
      </w:r>
    </w:p>
    <w:p w14:paraId="1420C75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在那个时候和后来，有许多圈子实行洗礼仪式，但这些都需要重复，而约翰(John)的洗礼是一次性的 [参阅 马太福音 28:19; 使徒行传 19:3; 希伯来书 6:2]。</w:t>
      </w:r>
    </w:p>
    <w:p w14:paraId="77851487">
      <w:pPr>
        <w:pStyle w:val="2"/>
        <w:spacing w:line="243" w:lineRule="auto"/>
        <w:rPr>
          <w:rFonts w:hint="eastAsia" w:ascii="微软雅黑" w:hAnsi="微软雅黑" w:eastAsia="微软雅黑" w:cs="微软雅黑"/>
          <w:sz w:val="30"/>
          <w:szCs w:val="30"/>
        </w:rPr>
      </w:pPr>
    </w:p>
    <w:p w14:paraId="675C92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precedents and analogies will have to be sought in the Old Testament, not so much in the ceremonial lustrations of the Law, for these also required repetition, but rather, on the one hand in the washings preparatory to the making of the Old Covenant [Ex. 19:10, 14] and on the other in the great outpouring of water which the prophets announce will precede the eschatological era [Isa. 1:16; 4:4; Mic. 7:19; Ezek. 36:25–33; Zech. 13:1].</w:t>
      </w:r>
    </w:p>
    <w:p w14:paraId="1FABBC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它的先例和类比将不得不在旧约中寻找，不是在律法中的礼仪性洁净礼，因为这些也需要重复，而是一方面在预备订立旧约之前的洗濯 [出埃及记 19:10, 14]，另一方面在先知们宣布将先于末世论(eschatological)时代的大水浇灌 [以赛亚书 1:16; 4:4; 弥迦书 7:19; 以西结书 36:25–33; 撒迦利亚书 13:1]。</w:t>
      </w:r>
    </w:p>
    <w:p w14:paraId="45257D2D">
      <w:pPr>
        <w:pStyle w:val="2"/>
        <w:spacing w:line="243" w:lineRule="auto"/>
        <w:rPr>
          <w:rFonts w:hint="eastAsia" w:ascii="微软雅黑" w:hAnsi="微软雅黑" w:eastAsia="微软雅黑" w:cs="微软雅黑"/>
          <w:sz w:val="30"/>
          <w:szCs w:val="30"/>
        </w:rPr>
      </w:pPr>
    </w:p>
    <w:p w14:paraId="21FFBA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noticed, that water appears in prophecy as a quickening, fructifying element, besides being the instrument of cleansing [Isa. 35:7; 41:18; 44:3ff.; Zech. 14:8].</w:t>
      </w:r>
    </w:p>
    <w:p w14:paraId="1184537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应该注意的是，水在预言中出现，除了是洁净的工具之外，还是一个使人活泼、结果子的要素 [以赛亚书 35:7; 41:18; 44:3及后续; 撒迦利亚书 14:8]。</w:t>
      </w:r>
    </w:p>
    <w:p w14:paraId="7719B8A6">
      <w:pPr>
        <w:pStyle w:val="2"/>
        <w:spacing w:line="243" w:lineRule="auto"/>
        <w:rPr>
          <w:rFonts w:hint="eastAsia" w:ascii="微软雅黑" w:hAnsi="微软雅黑" w:eastAsia="微软雅黑" w:cs="微软雅黑"/>
          <w:sz w:val="30"/>
          <w:szCs w:val="30"/>
        </w:rPr>
      </w:pPr>
    </w:p>
    <w:p w14:paraId="30FD1A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attempted to explain John's baptism from these Old Testament antecedents, but these were in part prophetic, in part typical, so that for fulfilment or repetition specific supernatural injunction was required.</w:t>
      </w:r>
    </w:p>
    <w:p w14:paraId="7D371A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有人试图用这些旧约的先例来解释约翰(John)的洗礼，但这些先例部分是预言性的，部分是预表性的，因此为了应验或重复，需要特定的超自然命令。</w:t>
      </w:r>
    </w:p>
    <w:p w14:paraId="5B4103BC">
      <w:pPr>
        <w:pStyle w:val="2"/>
        <w:spacing w:line="243" w:lineRule="auto"/>
        <w:rPr>
          <w:rFonts w:hint="eastAsia" w:ascii="微软雅黑" w:hAnsi="微软雅黑" w:eastAsia="微软雅黑" w:cs="微软雅黑"/>
          <w:sz w:val="30"/>
          <w:szCs w:val="30"/>
        </w:rPr>
      </w:pPr>
    </w:p>
    <w:p w14:paraId="3699C63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could not simply proceed on the basis of the Old Testament in such a matter, and this is recognized on all sides [John 1:25, 33; Matt. 21:25].</w:t>
      </w:r>
    </w:p>
    <w:p w14:paraId="7B539C4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在这样的事情上，约翰(John)不能简单地以旧约为基础行事，这一点得到了各方的承认 [约翰福音 1:25, 33; 马太福音 21:25]。</w:t>
      </w:r>
    </w:p>
    <w:p w14:paraId="4BA5883F">
      <w:pPr>
        <w:pStyle w:val="2"/>
        <w:spacing w:line="243" w:lineRule="auto"/>
        <w:rPr>
          <w:rFonts w:hint="eastAsia" w:ascii="微软雅黑" w:hAnsi="微软雅黑" w:eastAsia="微软雅黑" w:cs="微软雅黑"/>
          <w:sz w:val="30"/>
          <w:szCs w:val="30"/>
        </w:rPr>
      </w:pPr>
    </w:p>
    <w:p w14:paraId="3031D3E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of all can we consider John's baptism as a simple imitation of the so-called proselyte-baptism of Judaism.</w:t>
      </w:r>
    </w:p>
    <w:p w14:paraId="5707B08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我们最不能将约翰(John)的洗礼视为对犹太教所谓归信者洗礼的简单模仿。</w:t>
      </w:r>
    </w:p>
    <w:p w14:paraId="5DC67BAD">
      <w:pPr>
        <w:pStyle w:val="2"/>
        <w:spacing w:line="243" w:lineRule="auto"/>
        <w:rPr>
          <w:rFonts w:hint="eastAsia" w:ascii="微软雅黑" w:hAnsi="微软雅黑" w:eastAsia="微软雅黑" w:cs="微软雅黑"/>
          <w:sz w:val="30"/>
          <w:szCs w:val="30"/>
        </w:rPr>
      </w:pPr>
    </w:p>
    <w:p w14:paraId="197371D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at first a particularly outstanding rite, such as would have invited imitation on the part of John.</w:t>
      </w:r>
    </w:p>
    <w:p w14:paraId="27B97C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这最初并不是一个特别突出的仪式，不会引起约翰(John)去模仿。</w:t>
      </w:r>
    </w:p>
    <w:p w14:paraId="2D483810">
      <w:pPr>
        <w:pStyle w:val="2"/>
        <w:spacing w:line="243" w:lineRule="auto"/>
        <w:rPr>
          <w:rFonts w:hint="eastAsia" w:ascii="微软雅黑" w:hAnsi="微软雅黑" w:eastAsia="微软雅黑" w:cs="微软雅黑"/>
          <w:sz w:val="30"/>
          <w:szCs w:val="30"/>
        </w:rPr>
      </w:pPr>
    </w:p>
    <w:p w14:paraId="0354473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meant simply the application of the general Levitical law of cleansing to a proselyte, who, after having been circumcised, was still, owing to his previous contact with Gentiles, unclean, and so needed washing.</w:t>
      </w:r>
    </w:p>
    <w:p w14:paraId="382AA7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它仅仅意味着将利未记关于洁净的普遍律法应用于一个归信者，这个人在受割礼之后，由于先前与外邦人(Gentiles)接触，仍然是不洁净的，因此需要洗濯。</w:t>
      </w:r>
    </w:p>
    <w:p w14:paraId="6F46289C">
      <w:pPr>
        <w:pStyle w:val="2"/>
        <w:spacing w:line="243" w:lineRule="auto"/>
        <w:rPr>
          <w:rFonts w:hint="eastAsia" w:ascii="微软雅黑" w:hAnsi="微软雅黑" w:eastAsia="微软雅黑" w:cs="微软雅黑"/>
          <w:sz w:val="30"/>
          <w:szCs w:val="30"/>
        </w:rPr>
      </w:pPr>
    </w:p>
    <w:p w14:paraId="4BA14A7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scarcely went so far as to declare all those coming to him unclean pagans, to whom the principle of proselytism ought to be applied.</w:t>
      </w:r>
    </w:p>
    <w:p w14:paraId="1C4421B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而约翰(John)几乎不会走得那么远，以至于宣布所有来到祂这里的人都是不洁净的异教徒，应该对他们适用使人归信的原则。</w:t>
      </w:r>
    </w:p>
    <w:p w14:paraId="4E43D166">
      <w:pPr>
        <w:pStyle w:val="2"/>
        <w:spacing w:line="243" w:lineRule="auto"/>
        <w:rPr>
          <w:rFonts w:hint="eastAsia" w:ascii="微软雅黑" w:hAnsi="微软雅黑" w:eastAsia="微软雅黑" w:cs="微软雅黑"/>
          <w:sz w:val="30"/>
          <w:szCs w:val="30"/>
        </w:rPr>
      </w:pPr>
    </w:p>
    <w:p w14:paraId="44D9C4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Christian baptism and John's there did actually exist a close connection, as will be presently shown.</w:t>
      </w:r>
    </w:p>
    <w:p w14:paraId="63AA1DC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正如稍后将要显示的，基督教洗礼与约翰(John)的洗礼之间确实存在着密切的关联。</w:t>
      </w:r>
    </w:p>
    <w:p w14:paraId="21B7243B">
      <w:pPr>
        <w:pStyle w:val="2"/>
        <w:spacing w:line="243" w:lineRule="auto"/>
        <w:rPr>
          <w:rFonts w:hint="eastAsia" w:ascii="微软雅黑" w:hAnsi="微软雅黑" w:eastAsia="微软雅黑" w:cs="微软雅黑"/>
          <w:sz w:val="30"/>
          <w:szCs w:val="30"/>
        </w:rPr>
      </w:pPr>
    </w:p>
    <w:p w14:paraId="30D4EB2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import of John's baptism must be inferred, partly from the descriptions given in the Gospels, partly from the general situation.</w:t>
      </w:r>
    </w:p>
    <w:p w14:paraId="27CE565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约翰(John)洗礼的真正含义，必须部分地从福音书中的描述，部分地从普遍情况中推断出来。</w:t>
      </w:r>
    </w:p>
    <w:p w14:paraId="61FB659A">
      <w:pPr>
        <w:pStyle w:val="2"/>
        <w:spacing w:line="243" w:lineRule="auto"/>
        <w:rPr>
          <w:rFonts w:hint="eastAsia" w:ascii="微软雅黑" w:hAnsi="微软雅黑" w:eastAsia="微软雅黑" w:cs="微软雅黑"/>
          <w:sz w:val="30"/>
          <w:szCs w:val="30"/>
        </w:rPr>
      </w:pPr>
    </w:p>
    <w:p w14:paraId="5D6C6B3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and Luke tell us that it was a 'baptism of repentance unto forgiveness of sins'.</w:t>
      </w:r>
    </w:p>
    <w:p w14:paraId="56527FA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马可和路加告诉我们，那是“为罪得赦免的悔改的洗礼”。</w:t>
      </w:r>
    </w:p>
    <w:p w14:paraId="38D86CB0">
      <w:pPr>
        <w:pStyle w:val="2"/>
        <w:spacing w:line="243" w:lineRule="auto"/>
        <w:rPr>
          <w:rFonts w:hint="eastAsia" w:ascii="微软雅黑" w:hAnsi="微软雅黑" w:eastAsia="微软雅黑" w:cs="微软雅黑"/>
          <w:sz w:val="30"/>
          <w:szCs w:val="30"/>
        </w:rPr>
      </w:pPr>
    </w:p>
    <w:p w14:paraId="1435310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says that he baptized 'unto repentance', and that the people were baptized of him 'confessing their sins'.</w:t>
      </w:r>
    </w:p>
    <w:p w14:paraId="5F1FFE4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马太说祂施洗是“为着悔改”，并且百姓是“承认他们的罪”受祂的洗礼。</w:t>
      </w:r>
    </w:p>
    <w:p w14:paraId="0C32B3FB">
      <w:pPr>
        <w:pStyle w:val="2"/>
        <w:spacing w:line="243" w:lineRule="auto"/>
        <w:rPr>
          <w:rFonts w:hint="eastAsia" w:ascii="微软雅黑" w:hAnsi="微软雅黑" w:eastAsia="微软雅黑" w:cs="微软雅黑"/>
          <w:sz w:val="30"/>
          <w:szCs w:val="30"/>
        </w:rPr>
      </w:pPr>
    </w:p>
    <w:p w14:paraId="328CB88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one statement (Matthew) confession of sin was the accompaniment of the act, according to the other (Mark and Luke) forgiveness of sin was the goal, but in this no real contradiction exists.</w:t>
      </w:r>
    </w:p>
    <w:p w14:paraId="7E6C3A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根据其中一个陈述（马太），认罪是这行为的伴随物，根据另一个（马可和路加），罪得赦免是目标，但在这其中没有真正的矛盾。</w:t>
      </w:r>
    </w:p>
    <w:p w14:paraId="5227B142">
      <w:pPr>
        <w:pStyle w:val="2"/>
        <w:spacing w:line="243" w:lineRule="auto"/>
        <w:rPr>
          <w:rFonts w:hint="eastAsia" w:ascii="微软雅黑" w:hAnsi="微软雅黑" w:eastAsia="微软雅黑" w:cs="微软雅黑"/>
          <w:sz w:val="30"/>
          <w:szCs w:val="30"/>
        </w:rPr>
      </w:pPr>
    </w:p>
    <w:p w14:paraId="04753D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appear contradictory, when Matthew makes the confession precede and the repentance follow the baptism; here the solution will lie in distinguishing between a more external acknowledgment of sin and a deepened, intensified repentance [Matt. 3:6, 11].</w:t>
      </w:r>
    </w:p>
    <w:p w14:paraId="6C87DB8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当马太让认罪在先，悔改在洗礼之后时，这可能看起来是矛盾的；这里的解决方案在于区分一种更外在的罪的承认和一种更深刻、更强烈的悔改 [马太福音 3:6, 11]。</w:t>
      </w:r>
    </w:p>
    <w:p w14:paraId="1D6461A9">
      <w:pPr>
        <w:pStyle w:val="2"/>
        <w:spacing w:line="243" w:lineRule="auto"/>
        <w:rPr>
          <w:rFonts w:hint="eastAsia" w:ascii="微软雅黑" w:hAnsi="微软雅黑" w:eastAsia="微软雅黑" w:cs="微软雅黑"/>
          <w:sz w:val="30"/>
          <w:szCs w:val="30"/>
        </w:rPr>
      </w:pPr>
    </w:p>
    <w:p w14:paraId="2E3EFB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uncertain how the Marcan and Lucan phrase 'baptism of repentance' is to be understood.</w:t>
      </w:r>
    </w:p>
    <w:p w14:paraId="65CC0F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马可和路加的短语“悔改的洗礼”如何理解有些不确定。</w:t>
      </w:r>
    </w:p>
    <w:p w14:paraId="425481B4">
      <w:pPr>
        <w:pStyle w:val="2"/>
        <w:spacing w:line="243" w:lineRule="auto"/>
        <w:rPr>
          <w:rFonts w:hint="eastAsia" w:ascii="微软雅黑" w:hAnsi="微软雅黑" w:eastAsia="微软雅黑" w:cs="微软雅黑"/>
          <w:sz w:val="30"/>
          <w:szCs w:val="30"/>
        </w:rPr>
      </w:pPr>
    </w:p>
    <w:p w14:paraId="2B3EBF6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construction allows of its being a general characterization of the baptism as something having to do with repentance in one way or another.</w:t>
      </w:r>
    </w:p>
    <w:p w14:paraId="3CDFF10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这种结构允许它被理解为对洗礼的一般性描述，即它以某种方式与悔改有关。</w:t>
      </w:r>
    </w:p>
    <w:p w14:paraId="33D15839">
      <w:pPr>
        <w:pStyle w:val="2"/>
        <w:spacing w:line="243" w:lineRule="auto"/>
        <w:rPr>
          <w:rFonts w:hint="eastAsia" w:ascii="微软雅黑" w:hAnsi="微软雅黑" w:eastAsia="微软雅黑" w:cs="微软雅黑"/>
          <w:sz w:val="30"/>
          <w:szCs w:val="30"/>
        </w:rPr>
      </w:pPr>
    </w:p>
    <w:p w14:paraId="128E0D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better view is to take the genitive as a genitive of purpose: baptism intended to produce repentance, which makes it agree with Matt. 3:11.</w:t>
      </w:r>
    </w:p>
    <w:p w14:paraId="19CA90C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一个更好的观点是将属格视为目的属格：旨在产生悔改的洗礼，这使其与马太福音 3:11 一致。</w:t>
      </w:r>
    </w:p>
    <w:p w14:paraId="2A587D1F">
      <w:pPr>
        <w:pStyle w:val="2"/>
        <w:spacing w:line="243" w:lineRule="auto"/>
        <w:rPr>
          <w:rFonts w:hint="eastAsia" w:ascii="微软雅黑" w:hAnsi="微软雅黑" w:eastAsia="微软雅黑" w:cs="微软雅黑"/>
          <w:sz w:val="30"/>
          <w:szCs w:val="30"/>
        </w:rPr>
      </w:pPr>
    </w:p>
    <w:p w14:paraId="639BC9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repentance was the expected result of the act, it is clear that the rite cannot have been a mere piece of symbolism, but must have constituted a true sacrament, intended to convey some form of grace.</w:t>
      </w:r>
    </w:p>
    <w:p w14:paraId="640ECEA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如果悔改是该行为所预期的结果，那么很明显，这个仪式不可能是纯粹的象征主义，而必然构成一个真正的圣礼，旨在传达某种形式的恩典。</w:t>
      </w:r>
    </w:p>
    <w:p w14:paraId="171A2AC6">
      <w:pPr>
        <w:pStyle w:val="2"/>
        <w:spacing w:line="243" w:lineRule="auto"/>
        <w:rPr>
          <w:rFonts w:hint="eastAsia" w:ascii="微软雅黑" w:hAnsi="微软雅黑" w:eastAsia="微软雅黑" w:cs="微软雅黑"/>
          <w:sz w:val="30"/>
          <w:szCs w:val="30"/>
        </w:rPr>
      </w:pPr>
    </w:p>
    <w:p w14:paraId="68A8AC0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also agrees John's urging the people 'to bring forth fruit worthy of repentance'.</w:t>
      </w:r>
    </w:p>
    <w:p w14:paraId="3D3D0BD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约翰(John)敦促百姓“结出与悔改相称的果子”，这也与此相符。</w:t>
      </w:r>
    </w:p>
    <w:p w14:paraId="1828E3CB">
      <w:pPr>
        <w:pStyle w:val="2"/>
        <w:spacing w:line="243" w:lineRule="auto"/>
        <w:rPr>
          <w:rFonts w:hint="eastAsia" w:ascii="微软雅黑" w:hAnsi="微软雅黑" w:eastAsia="微软雅黑" w:cs="微软雅黑"/>
          <w:sz w:val="30"/>
          <w:szCs w:val="30"/>
        </w:rPr>
      </w:pPr>
    </w:p>
    <w:p w14:paraId="70F4F9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Weiss has suggested that the 'unto forgiveness' of Mark and Luke must be prospective: with a view to future forgiveness, that is, in the judgment.</w:t>
      </w:r>
    </w:p>
    <w:p w14:paraId="14AA9A9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魏斯(Weiss)曾提出，马可和路加的“为着赦免”必须是前瞻性的：着眼于未来的赦免，即在审判中。</w:t>
      </w:r>
    </w:p>
    <w:p w14:paraId="4FEFBED8">
      <w:pPr>
        <w:pStyle w:val="2"/>
        <w:spacing w:line="243" w:lineRule="auto"/>
        <w:rPr>
          <w:rFonts w:hint="eastAsia" w:ascii="微软雅黑" w:hAnsi="微软雅黑" w:eastAsia="微软雅黑" w:cs="微软雅黑"/>
          <w:sz w:val="30"/>
          <w:szCs w:val="30"/>
        </w:rPr>
      </w:pPr>
    </w:p>
    <w:p w14:paraId="7CA8138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Grammatically the phrase 'unto forgiveness' might, no doubt, mean this, but it yields an over-pregnant sense.</w:t>
      </w:r>
    </w:p>
    <w:p w14:paraId="4D294AB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从语法上讲，“为着赦免”这个短语无疑可以意味着这一点，但它产生了一种过度饱含意义的感觉。</w:t>
      </w:r>
    </w:p>
    <w:p w14:paraId="44D2B5A2">
      <w:pPr>
        <w:pStyle w:val="2"/>
        <w:spacing w:line="243" w:lineRule="auto"/>
        <w:rPr>
          <w:rFonts w:hint="eastAsia" w:ascii="微软雅黑" w:hAnsi="微软雅黑" w:eastAsia="微软雅黑" w:cs="微软雅黑"/>
          <w:sz w:val="30"/>
          <w:szCs w:val="30"/>
        </w:rPr>
      </w:pPr>
    </w:p>
    <w:p w14:paraId="1B14C73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already is full of the forgiveness of sin, and John's work as the summing up of the Old Testament in itself could not have been entirely without it.</w:t>
      </w:r>
    </w:p>
    <w:p w14:paraId="788B1FE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旧约已经充满了罪得赦免，而约翰(John)的工作作为旧约本身的总结，不可能完全没有它。</w:t>
      </w:r>
    </w:p>
    <w:p w14:paraId="12917CF8">
      <w:pPr>
        <w:pStyle w:val="2"/>
        <w:spacing w:line="243" w:lineRule="auto"/>
        <w:rPr>
          <w:rFonts w:hint="eastAsia" w:ascii="微软雅黑" w:hAnsi="微软雅黑" w:eastAsia="微软雅黑" w:cs="微软雅黑"/>
          <w:sz w:val="30"/>
          <w:szCs w:val="30"/>
        </w:rPr>
      </w:pPr>
    </w:p>
    <w:p w14:paraId="7922C09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is made, however, that John pointedly contrasts what his baptism conveys, as 'water', with the reality of grace to be bestowed by the Spirit-baptism of the Coming One.</w:t>
      </w:r>
    </w:p>
    <w:p w14:paraId="43C4A99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然而，有人提出异议，认为约翰(John)明确地将祂的洗礼所传达的“水”，与那将要来者的圣灵洗礼所要赐予的恩典的实在性相对比。</w:t>
      </w:r>
    </w:p>
    <w:p w14:paraId="107457F6">
      <w:pPr>
        <w:pStyle w:val="2"/>
        <w:spacing w:line="243" w:lineRule="auto"/>
        <w:rPr>
          <w:rFonts w:hint="eastAsia" w:ascii="微软雅黑" w:hAnsi="微软雅黑" w:eastAsia="微软雅黑" w:cs="微软雅黑"/>
          <w:sz w:val="30"/>
          <w:szCs w:val="30"/>
        </w:rPr>
      </w:pPr>
    </w:p>
    <w:p w14:paraId="67D2825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covers more than forgiveness and, although the Baptist might, for the purpose of comparison, and, hyperbolically speaking, have put all the emptiness on the one side and all the fulness on the other side, this should not be literally understood, any more than when Paul and Hebrews seem to void the Old Testament of all grace.</w:t>
      </w:r>
    </w:p>
    <w:p w14:paraId="5386029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所涵盖的不仅仅是赦免，而且尽管施洗约翰(Baptist)为了比较的目的，并且夸张地说，可能将所有的空虚放在一边，将所有的丰盛放在另一边，但这不应该按字面理解，就像保罗(Paul)和《希伯来书》(Hebrews)似乎使旧约失去了所有恩典时一样。</w:t>
      </w:r>
    </w:p>
    <w:p w14:paraId="4F83CDD7">
      <w:pPr>
        <w:pStyle w:val="2"/>
        <w:spacing w:line="243" w:lineRule="auto"/>
        <w:rPr>
          <w:rFonts w:hint="eastAsia" w:ascii="微软雅黑" w:hAnsi="微软雅黑" w:eastAsia="微软雅黑" w:cs="微软雅黑"/>
          <w:sz w:val="30"/>
          <w:szCs w:val="30"/>
        </w:rPr>
      </w:pPr>
    </w:p>
    <w:p w14:paraId="3EC6A4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John means is simply: compared with what the Christ brings, my work is as water compared to the Spirit; it does not follow from this that in the sphere of types itself it had no other function than typifying.</w:t>
      </w:r>
    </w:p>
    <w:p w14:paraId="7324EF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约翰(John)的意思很简单：与基督所带来的相比，我的工作如同水与圣灵相比；但这并不能推断出在预表本身的领域中，它除了预表之外就没有其他功能。</w:t>
      </w:r>
    </w:p>
    <w:p w14:paraId="1589B100">
      <w:pPr>
        <w:pStyle w:val="2"/>
        <w:spacing w:line="243" w:lineRule="auto"/>
        <w:rPr>
          <w:rFonts w:hint="eastAsia" w:ascii="微软雅黑" w:hAnsi="微软雅黑" w:eastAsia="微软雅黑" w:cs="微软雅黑"/>
          <w:sz w:val="30"/>
          <w:szCs w:val="30"/>
        </w:rPr>
      </w:pPr>
    </w:p>
    <w:p w14:paraId="528A19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question arising is of an opposite nature, namely, how, if John's baptism be accorded real forgiveness of sin, it can be further distinguished from Christian baptism.</w:t>
      </w:r>
    </w:p>
    <w:p w14:paraId="70426BF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产生的另一个问题是相反性质的，即如果约翰(John)的洗礼被认为具有真实的罪得赦免，那么它如何能与基督教洗礼进一步区分开来。</w:t>
      </w:r>
    </w:p>
    <w:p w14:paraId="75438154">
      <w:pPr>
        <w:pStyle w:val="2"/>
        <w:spacing w:line="243" w:lineRule="auto"/>
        <w:rPr>
          <w:rFonts w:hint="eastAsia" w:ascii="微软雅黑" w:hAnsi="微软雅黑" w:eastAsia="微软雅黑" w:cs="微软雅黑"/>
          <w:sz w:val="30"/>
          <w:szCs w:val="30"/>
        </w:rPr>
      </w:pPr>
    </w:p>
    <w:p w14:paraId="4D94B12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question the post-Reformation Church has been divided.</w:t>
      </w:r>
    </w:p>
    <w:p w14:paraId="3CA3B2A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在这个问题上，宗教改革后的教会出现了分歧。</w:t>
      </w:r>
    </w:p>
    <w:p w14:paraId="3066CCE5">
      <w:pPr>
        <w:pStyle w:val="2"/>
        <w:spacing w:line="243" w:lineRule="auto"/>
        <w:rPr>
          <w:rFonts w:hint="eastAsia" w:ascii="微软雅黑" w:hAnsi="微软雅黑" w:eastAsia="微软雅黑" w:cs="微软雅黑"/>
          <w:sz w:val="30"/>
          <w:szCs w:val="30"/>
        </w:rPr>
      </w:pPr>
    </w:p>
    <w:p w14:paraId="42AA53E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Romanists, tending in their doctrine of the sacrament toward making the entire Old Dispensation purely typical, included in this opinion the baptism of John; the Protestant theology, both Lutheran and Reformed, with few exceptions, in reaction to the Romanist standpoint went to the opposite extreme and maintained that the baptism of John was fully identical with the Christian sacrament.</w:t>
      </w:r>
    </w:p>
    <w:p w14:paraId="65F77A8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在他们的圣礼教义中倾向于将整个旧约时代视为纯粹的预表，将约翰(John)的洗礼也纳入了这种观点；新教神学，无论是路德宗还是归正宗，除少数例外，为了回应天主教的立场，走向了另一个极端，主张约翰(John)的洗礼与基督教的圣礼完全相同。</w:t>
      </w:r>
    </w:p>
    <w:p w14:paraId="5D4A2E7C">
      <w:pPr>
        <w:pStyle w:val="2"/>
        <w:spacing w:line="243" w:lineRule="auto"/>
        <w:rPr>
          <w:rFonts w:hint="eastAsia" w:ascii="微软雅黑" w:hAnsi="微软雅黑" w:eastAsia="微软雅黑" w:cs="微软雅黑"/>
          <w:sz w:val="30"/>
          <w:szCs w:val="30"/>
        </w:rPr>
      </w:pPr>
    </w:p>
    <w:p w14:paraId="0DD0CF9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positions are untenable: we shall have to say that John's baptism, together with all the Old Testament rites, had real grace connected with it, but only the Old Testament measure and quality of grace.</w:t>
      </w:r>
    </w:p>
    <w:p w14:paraId="4970CBD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这两种立场都是站不住脚的：我们必须说，约翰(John)的洗礼，连同所有旧约的仪式，都与真实的恩典相关联，但只是旧约度量和性质的恩典。</w:t>
      </w:r>
    </w:p>
    <w:p w14:paraId="1B3A3623">
      <w:pPr>
        <w:pStyle w:val="2"/>
        <w:spacing w:line="243" w:lineRule="auto"/>
        <w:rPr>
          <w:rFonts w:hint="eastAsia" w:ascii="微软雅黑" w:hAnsi="微软雅黑" w:eastAsia="微软雅黑" w:cs="微软雅黑"/>
          <w:sz w:val="30"/>
          <w:szCs w:val="30"/>
        </w:rPr>
      </w:pPr>
    </w:p>
    <w:p w14:paraId="13D9524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had not was the Spirit in the specific Christian conception; for the bestowal of that, and its connection with baptism, are dependent on the Pentecostal outpouring of the Spirit.</w:t>
      </w:r>
    </w:p>
    <w:p w14:paraId="019A8ED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它所没有的是特定基督教概念中的圣灵；因为圣灵的赐予及其与洗礼的关联，取决于五旬节圣灵的倾降。</w:t>
      </w:r>
    </w:p>
    <w:p w14:paraId="04996C52">
      <w:pPr>
        <w:pStyle w:val="2"/>
        <w:spacing w:line="243" w:lineRule="auto"/>
        <w:rPr>
          <w:rFonts w:hint="eastAsia" w:ascii="微软雅黑" w:hAnsi="微软雅黑" w:eastAsia="微软雅黑" w:cs="微软雅黑"/>
          <w:sz w:val="30"/>
          <w:szCs w:val="30"/>
        </w:rPr>
      </w:pPr>
    </w:p>
    <w:p w14:paraId="3F9E790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baptism administered in the time between by the disciples of Jesus must be classified with the baptism of John, as a continuation thereof, and not as an anticipation of Christian baptism.</w:t>
      </w:r>
    </w:p>
    <w:p w14:paraId="7AF837F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因此，在过渡时期由耶稣(Jesus)的门徒所施行的洗礼，必须归类为约翰(John)的洗礼，作为它的延续，而不是对基督教洗礼的预尝。</w:t>
      </w:r>
    </w:p>
    <w:p w14:paraId="12FCB3F1">
      <w:pPr>
        <w:pStyle w:val="2"/>
        <w:spacing w:line="243" w:lineRule="auto"/>
        <w:rPr>
          <w:rFonts w:hint="eastAsia" w:ascii="微软雅黑" w:hAnsi="微软雅黑" w:eastAsia="微软雅黑" w:cs="微软雅黑"/>
          <w:sz w:val="30"/>
          <w:szCs w:val="30"/>
        </w:rPr>
      </w:pPr>
    </w:p>
    <w:p w14:paraId="1B60F9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John's baptism symbolize?</w:t>
      </w:r>
    </w:p>
    <w:p w14:paraId="5FA651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约翰(John)的洗礼是如何象征的？</w:t>
      </w:r>
    </w:p>
    <w:p w14:paraId="3DD36137">
      <w:pPr>
        <w:pStyle w:val="2"/>
        <w:spacing w:line="243" w:lineRule="auto"/>
        <w:rPr>
          <w:rFonts w:hint="eastAsia" w:ascii="微软雅黑" w:hAnsi="微软雅黑" w:eastAsia="微软雅黑" w:cs="微软雅黑"/>
          <w:sz w:val="30"/>
          <w:szCs w:val="30"/>
        </w:rPr>
      </w:pPr>
    </w:p>
    <w:p w14:paraId="1937009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the view that the symbolism lay in the immersion signifying the doing away with the old life of sin and the emersion as the entrance upon a new state of righteousness.</w:t>
      </w:r>
    </w:p>
    <w:p w14:paraId="0502CA2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有些人认为象征意义在于浸入，表示除掉旧有的罪恶生活，浮出水面则表示进入新的公义状态。</w:t>
      </w:r>
    </w:p>
    <w:p w14:paraId="3A072400">
      <w:pPr>
        <w:pStyle w:val="2"/>
        <w:spacing w:line="243" w:lineRule="auto"/>
        <w:rPr>
          <w:rFonts w:hint="eastAsia" w:ascii="微软雅黑" w:hAnsi="微软雅黑" w:eastAsia="微软雅黑" w:cs="微软雅黑"/>
          <w:sz w:val="30"/>
          <w:szCs w:val="30"/>
        </w:rPr>
      </w:pPr>
    </w:p>
    <w:p w14:paraId="553BE6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were correct, it would separate John's baptism entirely from all Old Testament precedents, for in the Old Testament symbolism of immersion is unknown.</w:t>
      </w:r>
    </w:p>
    <w:p w14:paraId="26620C1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但是，如果这是正确的，那将使约翰(John)的洗礼与所有旧约先例完全分离，因为在旧约中浸入的象征意义是未知的。</w:t>
      </w:r>
    </w:p>
    <w:p w14:paraId="6689DD82">
      <w:pPr>
        <w:pStyle w:val="2"/>
        <w:spacing w:line="243" w:lineRule="auto"/>
        <w:rPr>
          <w:rFonts w:hint="eastAsia" w:ascii="微软雅黑" w:hAnsi="微软雅黑" w:eastAsia="微软雅黑" w:cs="微软雅黑"/>
          <w:sz w:val="30"/>
          <w:szCs w:val="30"/>
        </w:rPr>
      </w:pPr>
    </w:p>
    <w:p w14:paraId="2703CEC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washings of the entire body in certain instances of the ritual still remain washings; the immersion from a symbolic point of view is purely incidental.</w:t>
      </w:r>
    </w:p>
    <w:p w14:paraId="205094A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即使在礼仪的某些情况下对全身的洗濯仍然是洗濯；从象征意义的角度来看，浸入是纯粹偶然的。</w:t>
      </w:r>
    </w:p>
    <w:p w14:paraId="3A51FCA3">
      <w:pPr>
        <w:pStyle w:val="2"/>
        <w:spacing w:line="243" w:lineRule="auto"/>
        <w:rPr>
          <w:rFonts w:hint="eastAsia" w:ascii="微软雅黑" w:hAnsi="微软雅黑" w:eastAsia="微软雅黑" w:cs="微软雅黑"/>
          <w:sz w:val="30"/>
          <w:szCs w:val="30"/>
        </w:rPr>
      </w:pPr>
    </w:p>
    <w:p w14:paraId="6CF17E2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the spiritual things named, repentance and forgiveness of sin, point in the direction of cleansing.</w:t>
      </w:r>
    </w:p>
    <w:p w14:paraId="5B8D83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另一方面，所提及的属灵事物，悔改和罪得赦免，指向洁净的方向。</w:t>
      </w:r>
    </w:p>
    <w:p w14:paraId="065F6782">
      <w:pPr>
        <w:pStyle w:val="2"/>
        <w:spacing w:line="243" w:lineRule="auto"/>
        <w:rPr>
          <w:rFonts w:hint="eastAsia" w:ascii="微软雅黑" w:hAnsi="微软雅黑" w:eastAsia="微软雅黑" w:cs="微软雅黑"/>
          <w:sz w:val="30"/>
          <w:szCs w:val="30"/>
        </w:rPr>
      </w:pPr>
    </w:p>
    <w:p w14:paraId="01B547A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must be added that, through the medium of the water, there is a symbolic reference to the quickening by the Spirit (cp. John 3:5, 'born of water and the Spirit'].</w:t>
      </w:r>
    </w:p>
    <w:p w14:paraId="2644409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对此必须补充的是，通过水的媒介，有一个对圣灵使人活泼的象征性指涉（参阅 约翰福音 3:5，“从水和圣灵生的”）。</w:t>
      </w:r>
    </w:p>
    <w:p w14:paraId="00202C3A">
      <w:pPr>
        <w:pStyle w:val="2"/>
        <w:spacing w:line="243" w:lineRule="auto"/>
        <w:rPr>
          <w:rFonts w:hint="eastAsia" w:ascii="微软雅黑" w:hAnsi="微软雅黑" w:eastAsia="微软雅黑" w:cs="微软雅黑"/>
          <w:sz w:val="30"/>
          <w:szCs w:val="30"/>
        </w:rPr>
      </w:pPr>
    </w:p>
    <w:p w14:paraId="66F0505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for an adequate conception of John's baptism it ought to be viewed against the eschatological background of the prevailing expectation of his time.</w:t>
      </w:r>
    </w:p>
    <w:p w14:paraId="06FC125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最后，为了对约翰(John)的洗礼有一个充分的理解，应该以祂那个时代普遍盼望的末世论(eschatological)背景来看待它。</w:t>
      </w:r>
    </w:p>
    <w:p w14:paraId="770C71EA">
      <w:pPr>
        <w:pStyle w:val="2"/>
        <w:spacing w:line="243" w:lineRule="auto"/>
        <w:rPr>
          <w:rFonts w:hint="eastAsia" w:ascii="微软雅黑" w:hAnsi="微软雅黑" w:eastAsia="微软雅黑" w:cs="微软雅黑"/>
          <w:sz w:val="30"/>
          <w:szCs w:val="30"/>
        </w:rPr>
      </w:pPr>
    </w:p>
    <w:p w14:paraId="1BF153C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atmosphere was surcharged with the thought of the end.</w:t>
      </w:r>
    </w:p>
    <w:p w14:paraId="11C3B36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空气中充满了对末了的思想。</w:t>
      </w:r>
    </w:p>
    <w:p w14:paraId="592D15AE">
      <w:pPr>
        <w:pStyle w:val="2"/>
        <w:spacing w:line="243" w:lineRule="auto"/>
        <w:rPr>
          <w:rFonts w:hint="eastAsia" w:ascii="微软雅黑" w:hAnsi="微软雅黑" w:eastAsia="微软雅黑" w:cs="微软雅黑"/>
          <w:sz w:val="30"/>
          <w:szCs w:val="30"/>
        </w:rPr>
      </w:pPr>
    </w:p>
    <w:p w14:paraId="2E42F4B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baptism was specifically prospective to the fast-coming judgment and a seal of preparation for acquittal in this.</w:t>
      </w:r>
    </w:p>
    <w:p w14:paraId="521E630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约翰(John)的洗礼特别着眼于快速来临的审判，并且是为在审判中宣告无罪所做的预备的印记。</w:t>
      </w:r>
    </w:p>
    <w:p w14:paraId="58CAB584">
      <w:pPr>
        <w:pStyle w:val="2"/>
        <w:spacing w:line="243" w:lineRule="auto"/>
        <w:rPr>
          <w:rFonts w:hint="eastAsia" w:ascii="微软雅黑" w:hAnsi="微软雅黑" w:eastAsia="微软雅黑" w:cs="微软雅黑"/>
          <w:sz w:val="30"/>
          <w:szCs w:val="30"/>
        </w:rPr>
      </w:pPr>
    </w:p>
    <w:p w14:paraId="2F47C7A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baptism as a seal in this eschatological sense is something that has passed over to Christian baptism [cp. Eph. 1:13; 1 Pet. 3:21].</w:t>
      </w:r>
    </w:p>
    <w:p w14:paraId="59C0169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洗礼作为在这个末世论(eschatological)意义上的印记的观念，已经过渡到了基督教洗礼 [参阅 以弗所书 1:13; 彼得前书 3:21]。</w:t>
      </w:r>
    </w:p>
    <w:p w14:paraId="355FDA76">
      <w:pPr>
        <w:pStyle w:val="2"/>
        <w:spacing w:line="243" w:lineRule="auto"/>
        <w:rPr>
          <w:rFonts w:hint="eastAsia" w:ascii="微软雅黑" w:hAnsi="微软雅黑" w:eastAsia="微软雅黑" w:cs="微软雅黑"/>
          <w:sz w:val="30"/>
          <w:szCs w:val="30"/>
        </w:rPr>
      </w:pPr>
    </w:p>
    <w:p w14:paraId="23B07D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OF JESUS BY JOHN</w:t>
      </w:r>
    </w:p>
    <w:p w14:paraId="285FF7A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约翰(JOHN)对耶稣(JESUS)的洗礼</w:t>
      </w:r>
    </w:p>
    <w:p w14:paraId="0283F6B5">
      <w:pPr>
        <w:pStyle w:val="2"/>
        <w:spacing w:line="243" w:lineRule="auto"/>
        <w:rPr>
          <w:rFonts w:hint="eastAsia" w:ascii="微软雅黑" w:hAnsi="微软雅黑" w:eastAsia="微软雅黑" w:cs="微软雅黑"/>
          <w:sz w:val="30"/>
          <w:szCs w:val="30"/>
        </w:rPr>
      </w:pPr>
    </w:p>
    <w:p w14:paraId="24BE317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coming to the consideration of Jesus' baptism by John in particular, the main thing to remember is that we may not arbitrarily cut this loose from the import of the baptism in general.</w:t>
      </w:r>
    </w:p>
    <w:p w14:paraId="00E4215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现在，谈到对约翰(John)为耶稣(Jesus)施洗这个具体事件的考察，要记住的主要事情是，我们不能武断地将它与洗礼的一般含义割裂开来。</w:t>
      </w:r>
    </w:p>
    <w:p w14:paraId="5FB53A35">
      <w:pPr>
        <w:pStyle w:val="2"/>
        <w:spacing w:line="243" w:lineRule="auto"/>
        <w:rPr>
          <w:rFonts w:hint="eastAsia" w:ascii="微软雅黑" w:hAnsi="微软雅黑" w:eastAsia="微软雅黑" w:cs="微软雅黑"/>
          <w:sz w:val="30"/>
          <w:szCs w:val="30"/>
        </w:rPr>
      </w:pPr>
    </w:p>
    <w:p w14:paraId="4A38A6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foolish to say that John administered two baptisms, one for the people and one for Jesus alone, and that these two had nothing in common with each other.</w:t>
      </w:r>
    </w:p>
    <w:p w14:paraId="195FAB8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如果说约翰(John)施行了两种洗礼，一种是为百姓，一种是单为耶稣(Jesus)，而且这两种洗礼彼此之间没有任何共同之处，那是愚蠢的。</w:t>
      </w:r>
    </w:p>
    <w:p w14:paraId="275C78A7">
      <w:pPr>
        <w:pStyle w:val="2"/>
        <w:spacing w:line="243" w:lineRule="auto"/>
        <w:rPr>
          <w:rFonts w:hint="eastAsia" w:ascii="微软雅黑" w:hAnsi="微软雅黑" w:eastAsia="微软雅黑" w:cs="微软雅黑"/>
          <w:sz w:val="30"/>
          <w:szCs w:val="30"/>
        </w:rPr>
      </w:pPr>
    </w:p>
    <w:p w14:paraId="6F069A8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possible to go so far in the opposite direction as to deny the sinlessness of Jesus.</w:t>
      </w:r>
    </w:p>
    <w:p w14:paraId="261B0C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然而，也有可能走向相反的极端，否认耶稣(Jesus)的无罪性(sinlessness)。</w:t>
      </w:r>
    </w:p>
    <w:p w14:paraId="7AB7F3B2">
      <w:pPr>
        <w:pStyle w:val="2"/>
        <w:spacing w:line="243" w:lineRule="auto"/>
        <w:rPr>
          <w:rFonts w:hint="eastAsia" w:ascii="微软雅黑" w:hAnsi="微软雅黑" w:eastAsia="微软雅黑" w:cs="微软雅黑"/>
          <w:sz w:val="30"/>
          <w:szCs w:val="30"/>
        </w:rPr>
      </w:pPr>
    </w:p>
    <w:p w14:paraId="4760EBA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forbidden not on doctrinal grounds merely; the dialogue between John and Jesus recorded in Matt. 3:13–15 historically excludes it.</w:t>
      </w:r>
    </w:p>
    <w:p w14:paraId="70922E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禁止这样做不仅仅是基于教义上的原因；马太福音 3:13–15 所记载的约翰(John)与耶稣(Jesus)之间的对话在历史上排除了这种可能性。</w:t>
      </w:r>
    </w:p>
    <w:p w14:paraId="404724EB">
      <w:pPr>
        <w:pStyle w:val="2"/>
        <w:spacing w:line="243" w:lineRule="auto"/>
        <w:rPr>
          <w:rFonts w:hint="eastAsia" w:ascii="微软雅黑" w:hAnsi="微软雅黑" w:eastAsia="微软雅黑" w:cs="微软雅黑"/>
          <w:sz w:val="30"/>
          <w:szCs w:val="30"/>
        </w:rPr>
      </w:pPr>
    </w:p>
    <w:p w14:paraId="5E39468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revelation connected with the baptism proves that the latter was something quite unique by which it differed in principle from the rite performed on the average Israelite.</w:t>
      </w:r>
    </w:p>
    <w:p w14:paraId="0142841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此外，与洗礼相关的启示证明，后者是某种非常独特的事件，它在原则上不同于对一般以色列人所施行的仪式。</w:t>
      </w:r>
    </w:p>
    <w:p w14:paraId="43269513">
      <w:pPr>
        <w:pStyle w:val="2"/>
        <w:spacing w:line="243" w:lineRule="auto"/>
        <w:rPr>
          <w:rFonts w:hint="eastAsia" w:ascii="微软雅黑" w:hAnsi="微软雅黑" w:eastAsia="微软雅黑" w:cs="微软雅黑"/>
          <w:sz w:val="30"/>
          <w:szCs w:val="30"/>
        </w:rPr>
      </w:pPr>
    </w:p>
    <w:p w14:paraId="3DC3A5B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suggestion of Weiss that this unique element be sought in the symbolism of Jesus' emerging from the life of privacy and entering upon a life of public service cannot be accepted, because it rests on the idea of submersion, and moreover would cut the bond between Jesus' baptism and that of the others, to whom such an entrance on public service did not apply.</w:t>
      </w:r>
    </w:p>
    <w:p w14:paraId="6587B4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魏斯(Weiss)提出，这个独特的要素应该在耶稣(Jesus)从私人生活转向公共事奉的象征意义中寻找，这种建议不能被接受，因为它基于浸没的观念，而且会切断耶稣(Jesus)的洗礼与其他人（对他们来说，这种进入公共事奉并不适用）的洗礼之间的关联。</w:t>
      </w:r>
    </w:p>
    <w:p w14:paraId="236686A6">
      <w:pPr>
        <w:pStyle w:val="2"/>
        <w:spacing w:line="243" w:lineRule="auto"/>
        <w:rPr>
          <w:rFonts w:hint="eastAsia" w:ascii="微软雅黑" w:hAnsi="微软雅黑" w:eastAsia="微软雅黑" w:cs="微软雅黑"/>
          <w:sz w:val="30"/>
          <w:szCs w:val="30"/>
        </w:rPr>
      </w:pPr>
    </w:p>
    <w:p w14:paraId="59FA852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Matt. 3:13–15, when carefully scanned, gives us the solution of this problem, as to how Jesus' baptism could fit into the general scheme of John's ministry, and yet remain free of those elements in the latter relating to sinfulness and repentance.</w:t>
      </w:r>
    </w:p>
    <w:p w14:paraId="693D65D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3:13–15 这段经文，如果仔细审视，为我们解决了这个问题：即耶稣(Jesus)的洗礼如何能够融入约翰(John)事奉的总体框架，而又不受后者中那些与罪性和悔改相关的要素的影响。</w:t>
      </w:r>
    </w:p>
    <w:p w14:paraId="0116F057">
      <w:pPr>
        <w:pStyle w:val="2"/>
        <w:spacing w:line="243" w:lineRule="auto"/>
        <w:rPr>
          <w:rFonts w:hint="eastAsia" w:ascii="微软雅黑" w:hAnsi="微软雅黑" w:eastAsia="微软雅黑" w:cs="微软雅黑"/>
          <w:sz w:val="30"/>
          <w:szCs w:val="30"/>
        </w:rPr>
      </w:pPr>
    </w:p>
    <w:p w14:paraId="4F67911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dialogue with John brings out the following facts:</w:t>
      </w:r>
    </w:p>
    <w:p w14:paraId="480C2CC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与约翰(John)的对话揭示了以下事实：</w:t>
      </w:r>
    </w:p>
    <w:p w14:paraId="0629B438">
      <w:pPr>
        <w:pStyle w:val="2"/>
        <w:spacing w:line="243" w:lineRule="auto"/>
        <w:rPr>
          <w:rFonts w:hint="eastAsia" w:ascii="微软雅黑" w:hAnsi="微软雅黑" w:eastAsia="微软雅黑" w:cs="微软雅黑"/>
          <w:sz w:val="30"/>
          <w:szCs w:val="30"/>
        </w:rPr>
      </w:pPr>
    </w:p>
    <w:p w14:paraId="3EC118B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John recognizes the rank and character of Jesus as putting Him beyond the need of his baptism; 'John forbade Him', vs. 14;</w:t>
      </w:r>
    </w:p>
    <w:p w14:paraId="462138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约翰(John)承认耶稣(Jesus)的地位和品格使祂无需接受祂的洗礼；“约翰(John)想要拦住祂”，第 14 节；</w:t>
      </w:r>
    </w:p>
    <w:p w14:paraId="765776C7">
      <w:pPr>
        <w:pStyle w:val="2"/>
        <w:spacing w:line="243" w:lineRule="auto"/>
        <w:rPr>
          <w:rFonts w:hint="eastAsia" w:ascii="微软雅黑" w:hAnsi="微软雅黑" w:eastAsia="微软雅黑" w:cs="微软雅黑"/>
          <w:sz w:val="30"/>
          <w:szCs w:val="30"/>
        </w:rPr>
      </w:pPr>
    </w:p>
    <w:p w14:paraId="6F8945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this conviction of John is based on the Messianic position of Jesus; the words 'I have need to be baptized of Thee' cannot mean that Jesus should apply to John a water-baptism, thus merely reversing the roles; after John had just announced that the Greater One would baptize with the Holy Spirit, his confession of need of baptism by Jesus can refer to nothing else but that, and this involves the sinlessness of Jesus personally considered;</w:t>
      </w:r>
    </w:p>
    <w:p w14:paraId="28BABC4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约翰(John)的这个确信是基于耶稣(Jesus)的弥赛亚(Messianic)地位；“我需要受你的洗”这句话不可能意味着耶稣(Jesus)应该给约翰(John)施水洗，从而仅仅是角色互换；在约翰(John)刚刚宣告那更大的将要用圣灵施洗之后，祂承认需要受耶稣(Jesus)的洗，只能指那圣灵的洗，这涉及从个人角度考虑的耶稣(Jesus)的无罪性(sinlessness)；</w:t>
      </w:r>
    </w:p>
    <w:p w14:paraId="0E46D5CB">
      <w:pPr>
        <w:pStyle w:val="2"/>
        <w:spacing w:line="243" w:lineRule="auto"/>
        <w:rPr>
          <w:rFonts w:hint="eastAsia" w:ascii="微软雅黑" w:hAnsi="微软雅黑" w:eastAsia="微软雅黑" w:cs="微软雅黑"/>
          <w:sz w:val="30"/>
          <w:szCs w:val="30"/>
        </w:rPr>
      </w:pPr>
    </w:p>
    <w:p w14:paraId="0E56505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John's protest, as well as the ground on which he bases it, are endorsed by Jesus when He insists, saying, 'Suffer it to be so now'; the term 'suffer' implies the absence of such subjective necessity as John had denied; it must be allowed for objective reasons;</w:t>
      </w:r>
    </w:p>
    <w:p w14:paraId="7260880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约翰(John)的反对，以及祂所基于的理由，都得到了耶稣(Jesus)的认可，当时祂坚持说：“暂且容许这样吧”；“容许”这个词暗示了约翰(John)所否认的那种主观上的必要性并不存在；必须为了客观的原因而允许；</w:t>
      </w:r>
    </w:p>
    <w:p w14:paraId="52C842B5">
      <w:pPr>
        <w:pStyle w:val="2"/>
        <w:spacing w:line="243" w:lineRule="auto"/>
        <w:rPr>
          <w:rFonts w:hint="eastAsia" w:ascii="微软雅黑" w:hAnsi="微软雅黑" w:eastAsia="微软雅黑" w:cs="微软雅黑"/>
          <w:sz w:val="30"/>
          <w:szCs w:val="30"/>
        </w:rPr>
      </w:pPr>
    </w:p>
    <w:p w14:paraId="0FF6EA9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this objective necessity is something that operates, not for ever and under all circumstances, but just for the present situation, with a prospect half-opened, of future removal of the necessity;</w:t>
      </w:r>
    </w:p>
    <w:p w14:paraId="18229F5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这种客观的必要性是只针对当前情况而运作的，并非永远和在所有情况下都运作，同时开启了未来消除这种必要性的前景；</w:t>
      </w:r>
    </w:p>
    <w:p w14:paraId="6A461154">
      <w:pPr>
        <w:pStyle w:val="2"/>
        <w:spacing w:line="243" w:lineRule="auto"/>
        <w:rPr>
          <w:rFonts w:hint="eastAsia" w:ascii="微软雅黑" w:hAnsi="微软雅黑" w:eastAsia="微软雅黑" w:cs="微软雅黑"/>
          <w:sz w:val="30"/>
          <w:szCs w:val="30"/>
        </w:rPr>
      </w:pPr>
    </w:p>
    <w:p w14:paraId="2E9CBA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reason for the present necessity consists, according to Jesus, in this, that 'thus it behoves us to fulfil all righteousness'; 'to fulfil all righteousness' is not here identical with the stereotyped formula in which the doctrine of vicarious atonement has so aptly expressed the principle of Christ's substitution for us in the keeping of the law. It should be taken in a less technical, popular sense; 'righteousness' is that which at any time, through the law or otherwise, is from Jehovah asked of Israel; in the present case this consisted in submission to the baptism of John, for this was not a matter of individual choice, but a national duty; both on Jesus and John ('us') this piece of righteousness had been imposed, and Jesus declares it a matter of duty to observe it;</w:t>
      </w:r>
    </w:p>
    <w:p w14:paraId="15C2CC6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耶稣(Jesus)认为，当前的必要性在于：“这样成就一切的义(righteousness)是合适的”；在这里，“成就一切的义(righteousness)”不等同于替代性赎罪(vicarious atonement)教义中如此恰当地表达了基督为我们代守律法原则的陈腐公式。它应该以一种不那么技术化、更普遍的意义来理解；“义(righteousness)”是耶和华(Jehovah)在任何时候，通过律法或以其他方式，向以色列要求的；在当前的情况下，这包括顺服约翰(John)的洗礼，因为这不是个人选择的问题，而是一种民族责任；这个“义(righteousness)”被施加在耶稣(Jesus)和约翰(John)（“我们”）身上，耶稣(Jesus)宣告遵守它是责任的问题；</w:t>
      </w:r>
    </w:p>
    <w:p w14:paraId="38ADC740">
      <w:pPr>
        <w:pStyle w:val="2"/>
        <w:spacing w:line="243" w:lineRule="auto"/>
        <w:rPr>
          <w:rFonts w:hint="eastAsia" w:ascii="微软雅黑" w:hAnsi="微软雅黑" w:eastAsia="微软雅黑" w:cs="微软雅黑"/>
          <w:sz w:val="30"/>
          <w:szCs w:val="30"/>
        </w:rPr>
      </w:pPr>
    </w:p>
    <w:p w14:paraId="5613585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if, then, what is not incumbent on Jesus Himself in a personal capacity none the less appears a divinely imposed duty for Him because of his appurtenance to the people of Israel, there is no better formula for expressing this, than that He undergoes the baptism in virtue of his identification with Israel.</w:t>
      </w:r>
    </w:p>
    <w:p w14:paraId="156F21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那么，如果耶稣(Jesus)个人身份上不负有的责任，却因为祂属于以色列民而成为神圣地施加给祂的责任，那么表达这一点的最好公式莫过于祂是藉着与以色列的认同而接受洗礼的。</w:t>
      </w:r>
    </w:p>
    <w:p w14:paraId="59556B87">
      <w:pPr>
        <w:pStyle w:val="2"/>
        <w:spacing w:line="243" w:lineRule="auto"/>
        <w:rPr>
          <w:rFonts w:hint="eastAsia" w:ascii="微软雅黑" w:hAnsi="微软雅黑" w:eastAsia="微软雅黑" w:cs="微软雅黑"/>
          <w:sz w:val="30"/>
          <w:szCs w:val="30"/>
        </w:rPr>
      </w:pPr>
    </w:p>
    <w:p w14:paraId="31F2A6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Adding to this that it is a temporary experience, we find ourselves as near as could be expected under the circumstances to an expression of the vicarious relation of Jesus to the people of God.</w:t>
      </w:r>
    </w:p>
    <w:p w14:paraId="3B0F65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再加上这是一次暂时性的经历，我们发现自己已经尽可能地接近于在当时情况下所能预期的、对耶稣(Jesus)与神百姓的替代性(vicarious)关系的表达。</w:t>
      </w:r>
    </w:p>
    <w:p w14:paraId="3223C700">
      <w:pPr>
        <w:pStyle w:val="2"/>
        <w:spacing w:line="243" w:lineRule="auto"/>
        <w:rPr>
          <w:rFonts w:hint="eastAsia" w:ascii="微软雅黑" w:hAnsi="微软雅黑" w:eastAsia="微软雅黑" w:cs="微软雅黑"/>
          <w:sz w:val="30"/>
          <w:szCs w:val="30"/>
        </w:rPr>
      </w:pPr>
    </w:p>
    <w:p w14:paraId="5418D4C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but one step beyond this, if, taking into account the general scope of John's baptism, we should say that Jesus' identification with the people in their baptism had the proximate end of securing for them vicariously what the sacrament aimed at, the forgiveness of sin.</w:t>
      </w:r>
    </w:p>
    <w:p w14:paraId="7102FDE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如果考虑到约翰(John)洗礼的总体范围，我们说耶稣(Jesus)在他们的洗礼中与百姓的认同，其临近的目的是为他们替代性地确保圣礼所旨在达到的目标，即罪得赦免，那也只是更进一步。</w:t>
      </w:r>
    </w:p>
    <w:p w14:paraId="6A27C374">
      <w:pPr>
        <w:pStyle w:val="2"/>
        <w:spacing w:line="243" w:lineRule="auto"/>
        <w:rPr>
          <w:rFonts w:hint="eastAsia" w:ascii="微软雅黑" w:hAnsi="微软雅黑" w:eastAsia="微软雅黑" w:cs="微软雅黑"/>
          <w:sz w:val="30"/>
          <w:szCs w:val="30"/>
        </w:rPr>
      </w:pPr>
    </w:p>
    <w:p w14:paraId="280AE9B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with regard to repentance we may reason analogously; for if Jesus bore sin vicariously, and received forgiveness vicariously, then there can be no objection on principle to saying that He repented for the people vicariously.</w:t>
      </w:r>
    </w:p>
    <w:p w14:paraId="3E7CF88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即使关于悔改，我们也可以类比地推理；因为如果耶稣(Jesus)替代性地担当了罪，替代性地领受了赦免，那么在原则上就没有理由反对说祂替代性地为百姓悔改了。</w:t>
      </w:r>
    </w:p>
    <w:p w14:paraId="0BB34291">
      <w:pPr>
        <w:pStyle w:val="2"/>
        <w:spacing w:line="243" w:lineRule="auto"/>
        <w:rPr>
          <w:rFonts w:hint="eastAsia" w:ascii="微软雅黑" w:hAnsi="微软雅黑" w:eastAsia="微软雅黑" w:cs="微软雅黑"/>
          <w:sz w:val="30"/>
          <w:szCs w:val="30"/>
        </w:rPr>
      </w:pPr>
    </w:p>
    <w:p w14:paraId="2EE0BCC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are, however,在这里 are hinted at here in a more or less enigmatic statement.</w:t>
      </w:r>
    </w:p>
    <w:p w14:paraId="21A5E6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然而，所有这些事情在这里都是以或多或少隐晦的陈述被暗示的。</w:t>
      </w:r>
    </w:p>
    <w:p w14:paraId="3BF8955D">
      <w:pPr>
        <w:pStyle w:val="2"/>
        <w:spacing w:line="243" w:lineRule="auto"/>
        <w:rPr>
          <w:rFonts w:hint="eastAsia" w:ascii="微软雅黑" w:hAnsi="微软雅黑" w:eastAsia="微软雅黑" w:cs="微软雅黑"/>
          <w:sz w:val="30"/>
          <w:szCs w:val="30"/>
        </w:rPr>
      </w:pPr>
    </w:p>
    <w:p w14:paraId="07946B5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exposition, which will at the same time furnish a full confirmation of the correctness of our exegesis, can be obtained only in the later discussion of John 1:29, 36.</w:t>
      </w:r>
    </w:p>
    <w:p w14:paraId="1ABCC13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全面的阐释，同时也将为我们解经的正确性提供充分的证实，只能在后面讨论约翰福音 1:29, 36 时才能获得。</w:t>
      </w:r>
    </w:p>
    <w:p w14:paraId="5FC2F82A">
      <w:pPr>
        <w:pStyle w:val="2"/>
        <w:spacing w:line="243" w:lineRule="auto"/>
        <w:rPr>
          <w:rFonts w:hint="eastAsia" w:ascii="微软雅黑" w:hAnsi="微软雅黑" w:eastAsia="微软雅黑" w:cs="微软雅黑"/>
          <w:sz w:val="30"/>
          <w:szCs w:val="30"/>
        </w:rPr>
      </w:pPr>
    </w:p>
    <w:p w14:paraId="775085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DESCENT OF THE SPIRIT ON JESUS</w:t>
      </w:r>
    </w:p>
    <w:p w14:paraId="5144BA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圣灵降临在耶稣(JESUS)身上</w:t>
      </w:r>
    </w:p>
    <w:p w14:paraId="739DD846">
      <w:pPr>
        <w:pStyle w:val="2"/>
        <w:spacing w:line="243" w:lineRule="auto"/>
        <w:rPr>
          <w:rFonts w:hint="eastAsia" w:ascii="微软雅黑" w:hAnsi="微软雅黑" w:eastAsia="微软雅黑" w:cs="微软雅黑"/>
          <w:sz w:val="30"/>
          <w:szCs w:val="30"/>
        </w:rPr>
      </w:pPr>
    </w:p>
    <w:p w14:paraId="7080ABF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of Jesus was accompanied by two events of supreme importance—the descent of the Spirit and the announcement from heaven concerning Jesus' Sonship and Messiahship.</w:t>
      </w:r>
    </w:p>
    <w:p w14:paraId="0B8E1E6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耶稣(Jesus)的洗礼伴随着两个至关重要的事件——圣灵的降临以及从天上关于耶稣(Jesus)儿子名份和弥赛亚(Messiah)身份的宣告。</w:t>
      </w:r>
    </w:p>
    <w:p w14:paraId="0C8A44E2">
      <w:pPr>
        <w:pStyle w:val="2"/>
        <w:spacing w:line="243" w:lineRule="auto"/>
        <w:rPr>
          <w:rFonts w:hint="eastAsia" w:ascii="微软雅黑" w:hAnsi="微软雅黑" w:eastAsia="微软雅黑" w:cs="微软雅黑"/>
          <w:sz w:val="30"/>
          <w:szCs w:val="30"/>
        </w:rPr>
      </w:pPr>
    </w:p>
    <w:p w14:paraId="340E97A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latter has been more fully discussed elsewhere, we here confine ourselves to the observation, that the record does not lend itself to the theory of the baptism having been the occasion for the awakening of Jesus' Messianic consciousness.</w:t>
      </w:r>
    </w:p>
    <w:p w14:paraId="41332E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由于后者已在其他地方进行了更充分的讨论，我们在此仅限于观察到，这段记录并不支持洗礼是唤醒耶稣(Jesus)弥赛亚(Messianic)意识的场合这一理论。</w:t>
      </w:r>
    </w:p>
    <w:p w14:paraId="0CA6473D">
      <w:pPr>
        <w:pStyle w:val="2"/>
        <w:spacing w:line="243" w:lineRule="auto"/>
        <w:rPr>
          <w:rFonts w:hint="eastAsia" w:ascii="微软雅黑" w:hAnsi="微软雅黑" w:eastAsia="微软雅黑" w:cs="微软雅黑"/>
          <w:sz w:val="30"/>
          <w:szCs w:val="30"/>
        </w:rPr>
      </w:pPr>
    </w:p>
    <w:p w14:paraId="790F174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the statement is purely objective: 'This is my beloved Son', which indicates that at least according to this Evangelist the assurance in the voice was not for Jesus alone.</w:t>
      </w:r>
    </w:p>
    <w:p w14:paraId="2FB9C4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在马太福音中，这个陈述是纯粹客观的：“这是我的爱子”，这表明至少根据这位福音书作者的观点，声音中的确信并非只给耶稣(Jesus)一个人。</w:t>
      </w:r>
    </w:p>
    <w:p w14:paraId="68F2C43C">
      <w:pPr>
        <w:pStyle w:val="2"/>
        <w:spacing w:line="243" w:lineRule="auto"/>
        <w:rPr>
          <w:rFonts w:hint="eastAsia" w:ascii="微软雅黑" w:hAnsi="微软雅黑" w:eastAsia="微软雅黑" w:cs="微软雅黑"/>
          <w:sz w:val="30"/>
          <w:szCs w:val="30"/>
        </w:rPr>
      </w:pPr>
    </w:p>
    <w:p w14:paraId="7F75010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varying forms of description used ('Lo, a voice from heaven' … 'there came a voice from heaven' … 'a voice came from heaven') prove that the writers think of something perceptible to Jesus only, the less so, since the coming up out of the water, and the opening of heaven, to which the hearing of the voice is parallel, do not give in any way the impression of a visionary setting.</w:t>
      </w:r>
    </w:p>
    <w:p w14:paraId="7FF3B70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描述形式（“看哪，有声音从天上来”……“有声音从天上来”……“有一个声音从天上来”）也不能证明作者们认为只有耶稣(Jesus)才能感知到什么，更何况，从水中上来，以及天开了，与听见声音平行，并没有以任何方式给人一种异象性情景的印象。</w:t>
      </w:r>
    </w:p>
    <w:p w14:paraId="07520E0C">
      <w:pPr>
        <w:pStyle w:val="2"/>
        <w:spacing w:line="243" w:lineRule="auto"/>
        <w:rPr>
          <w:rFonts w:hint="eastAsia" w:ascii="微软雅黑" w:hAnsi="微软雅黑" w:eastAsia="微软雅黑" w:cs="微软雅黑"/>
          <w:sz w:val="30"/>
          <w:szCs w:val="30"/>
        </w:rPr>
      </w:pPr>
    </w:p>
    <w:p w14:paraId="6E36430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Matthew's 'He saw' is certainly not meant of visionary perception, and Luke's 'in bodily shape like a dove' speaks against the subjectivity of the optical phenomenon.</w:t>
      </w:r>
    </w:p>
    <w:p w14:paraId="3DACD9D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马太的“祂看见”肯定不是指异象性的感知，而路加的“形状仿佛鸽子，降在祂身上”则反对光学现象的主观性。</w:t>
      </w:r>
    </w:p>
    <w:p w14:paraId="59F0467D">
      <w:pPr>
        <w:pStyle w:val="2"/>
        <w:spacing w:line="243" w:lineRule="auto"/>
        <w:rPr>
          <w:rFonts w:hint="eastAsia" w:ascii="微软雅黑" w:hAnsi="微软雅黑" w:eastAsia="微软雅黑" w:cs="微软雅黑"/>
          <w:sz w:val="30"/>
          <w:szCs w:val="30"/>
        </w:rPr>
      </w:pPr>
    </w:p>
    <w:p w14:paraId="00DAB4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John 1:34 we learn that the occurrence had to be perceptible to John, as well as to Jesus, since the former had to bear record concerning it.</w:t>
      </w:r>
    </w:p>
    <w:p w14:paraId="28AADAA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从约翰福音 1:34 我们得知，这个事件必须是约翰(John)和耶稣(Jesus)都能感知的，因为前者必须为此作见证。</w:t>
      </w:r>
    </w:p>
    <w:p w14:paraId="7BD6A3EB">
      <w:pPr>
        <w:pStyle w:val="2"/>
        <w:spacing w:line="243" w:lineRule="auto"/>
        <w:rPr>
          <w:rFonts w:hint="eastAsia" w:ascii="微软雅黑" w:hAnsi="微软雅黑" w:eastAsia="微软雅黑" w:cs="微软雅黑"/>
          <w:sz w:val="30"/>
          <w:szCs w:val="30"/>
        </w:rPr>
      </w:pPr>
    </w:p>
    <w:p w14:paraId="62DBCF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compare the terms in which Peter speaks about the analogous phenomena at the transfiguration [2 Pet. 1:17, 18].</w:t>
      </w:r>
    </w:p>
    <w:p w14:paraId="4C18C33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我们也可以比较彼得(Peter)谈论在登山变像中类似现象的措辞 [彼得后书 1:17, 18]。</w:t>
      </w:r>
    </w:p>
    <w:p w14:paraId="62654EDF">
      <w:pPr>
        <w:pStyle w:val="2"/>
        <w:spacing w:line="243" w:lineRule="auto"/>
        <w:rPr>
          <w:rFonts w:hint="eastAsia" w:ascii="微软雅黑" w:hAnsi="微软雅黑" w:eastAsia="微软雅黑" w:cs="微软雅黑"/>
          <w:sz w:val="30"/>
          <w:szCs w:val="30"/>
        </w:rPr>
      </w:pPr>
    </w:p>
    <w:p w14:paraId="1A25CE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the voice had a sacramental significance for Jesus, and, if for no other than this reason alone, had to be objective.</w:t>
      </w:r>
    </w:p>
    <w:p w14:paraId="03FDC59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显然，这个声音对耶稣(Jesus)具有圣礼性的意义，即使仅仅因为这个原因，它也必须是客观的。</w:t>
      </w:r>
    </w:p>
    <w:p w14:paraId="3DC6E751">
      <w:pPr>
        <w:pStyle w:val="2"/>
        <w:spacing w:line="243" w:lineRule="auto"/>
        <w:rPr>
          <w:rFonts w:hint="eastAsia" w:ascii="微软雅黑" w:hAnsi="微软雅黑" w:eastAsia="微软雅黑" w:cs="微软雅黑"/>
          <w:sz w:val="30"/>
          <w:szCs w:val="30"/>
        </w:rPr>
      </w:pPr>
    </w:p>
    <w:p w14:paraId="46F7843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sacrament, however, as a rule something real is conveyed, besides the assurance given.</w:t>
      </w:r>
    </w:p>
    <w:p w14:paraId="71C49DF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然而，在一个圣礼中，通常除了所赐予的确信之外，还有一些真实的东西被传达。</w:t>
      </w:r>
    </w:p>
    <w:p w14:paraId="20D9D205">
      <w:pPr>
        <w:pStyle w:val="2"/>
        <w:spacing w:line="243" w:lineRule="auto"/>
        <w:rPr>
          <w:rFonts w:hint="eastAsia" w:ascii="微软雅黑" w:hAnsi="微软雅黑" w:eastAsia="微软雅黑" w:cs="微软雅黑"/>
          <w:sz w:val="30"/>
          <w:szCs w:val="30"/>
        </w:rPr>
      </w:pPr>
    </w:p>
    <w:p w14:paraId="1B991A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here the voice was followed by the descent of the Spirit.</w:t>
      </w:r>
    </w:p>
    <w:p w14:paraId="2B74F13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因此，在这里，声音之后是圣灵的降临。</w:t>
      </w:r>
    </w:p>
    <w:p w14:paraId="43B9BB24">
      <w:pPr>
        <w:pStyle w:val="2"/>
        <w:spacing w:line="243" w:lineRule="auto"/>
        <w:rPr>
          <w:rFonts w:hint="eastAsia" w:ascii="微软雅黑" w:hAnsi="微软雅黑" w:eastAsia="微软雅黑" w:cs="微软雅黑"/>
          <w:sz w:val="30"/>
          <w:szCs w:val="30"/>
        </w:rPr>
      </w:pPr>
    </w:p>
    <w:p w14:paraId="7AB40F2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according to the New Testament three epochal occasions when an operation of the Spirit in connection with Jesus took place.</w:t>
      </w:r>
    </w:p>
    <w:p w14:paraId="65F3384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根据新约，有三次划时代的场合，圣灵在与耶稣(Jesus)的关联中进行工作。</w:t>
      </w:r>
    </w:p>
    <w:p w14:paraId="2664EA51">
      <w:pPr>
        <w:pStyle w:val="2"/>
        <w:spacing w:line="243" w:lineRule="auto"/>
        <w:rPr>
          <w:rFonts w:hint="eastAsia" w:ascii="微软雅黑" w:hAnsi="微软雅黑" w:eastAsia="微软雅黑" w:cs="微软雅黑"/>
          <w:sz w:val="30"/>
          <w:szCs w:val="30"/>
        </w:rPr>
      </w:pPr>
    </w:p>
    <w:p w14:paraId="2E9BD17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has already been touched upon in connection with the virgin-birth.</w:t>
      </w:r>
    </w:p>
    <w:p w14:paraId="16B809B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其中第一次已经结合童贞女降生被提及。</w:t>
      </w:r>
    </w:p>
    <w:p w14:paraId="79587371">
      <w:pPr>
        <w:pStyle w:val="2"/>
        <w:spacing w:line="243" w:lineRule="auto"/>
        <w:rPr>
          <w:rFonts w:hint="eastAsia" w:ascii="微软雅黑" w:hAnsi="微软雅黑" w:eastAsia="微软雅黑" w:cs="微软雅黑"/>
          <w:sz w:val="30"/>
          <w:szCs w:val="30"/>
        </w:rPr>
      </w:pPr>
    </w:p>
    <w:p w14:paraId="550FF38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this event at the baptism.</w:t>
      </w:r>
    </w:p>
    <w:p w14:paraId="7120BDA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第二次是洗礼时的这个事件。</w:t>
      </w:r>
    </w:p>
    <w:p w14:paraId="1AC8F616">
      <w:pPr>
        <w:pStyle w:val="2"/>
        <w:spacing w:line="243" w:lineRule="auto"/>
        <w:rPr>
          <w:rFonts w:hint="eastAsia" w:ascii="微软雅黑" w:hAnsi="微软雅黑" w:eastAsia="微软雅黑" w:cs="微软雅黑"/>
          <w:sz w:val="30"/>
          <w:szCs w:val="30"/>
        </w:rPr>
      </w:pPr>
    </w:p>
    <w:p w14:paraId="43DB71F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happened in the resurrection of our Lord, and falls under the head of apostolic teaching.</w:t>
      </w:r>
    </w:p>
    <w:p w14:paraId="04FF5E1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第三次发生在我们主的复活中，属于使徒教导的范畴。</w:t>
      </w:r>
    </w:p>
    <w:p w14:paraId="74EB3C8B">
      <w:pPr>
        <w:pStyle w:val="2"/>
        <w:spacing w:line="243" w:lineRule="auto"/>
        <w:rPr>
          <w:rFonts w:hint="eastAsia" w:ascii="微软雅黑" w:hAnsi="微软雅黑" w:eastAsia="微软雅黑" w:cs="微软雅黑"/>
          <w:sz w:val="30"/>
          <w:szCs w:val="30"/>
        </w:rPr>
      </w:pPr>
    </w:p>
    <w:p w14:paraId="3BAD0D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concerned with defining as closely as possible the necessity and nature of the second impartation.</w:t>
      </w:r>
    </w:p>
    <w:p w14:paraId="3918BCC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在这里，我们关注的是尽可能精确地定义第二次赐予的必要性和性质。</w:t>
      </w:r>
    </w:p>
    <w:p w14:paraId="4209C41E">
      <w:pPr>
        <w:pStyle w:val="2"/>
        <w:spacing w:line="243" w:lineRule="auto"/>
        <w:rPr>
          <w:rFonts w:hint="eastAsia" w:ascii="微软雅黑" w:hAnsi="微软雅黑" w:eastAsia="微软雅黑" w:cs="微软雅黑"/>
          <w:sz w:val="30"/>
          <w:szCs w:val="30"/>
        </w:rPr>
      </w:pPr>
    </w:p>
    <w:p w14:paraId="600D8BE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time of its occurrence may be inferred that it has its specific bearing upon the public ministry of Jesus, just as the first had upon the origin and constitution of His human nature and the third endowment is related to the heavenly ministry of the Lord.</w:t>
      </w:r>
    </w:p>
    <w:p w14:paraId="4DF2177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从它发生的时间可以推断，它对耶稣(Jesus)的公开事奉具有特定的影响，正如第一次影响了祂人性的起源和构成，第三次恩赐与主的天上事奉相关。</w:t>
      </w:r>
    </w:p>
    <w:p w14:paraId="1496C28E">
      <w:pPr>
        <w:pStyle w:val="2"/>
        <w:spacing w:line="243" w:lineRule="auto"/>
        <w:rPr>
          <w:rFonts w:hint="eastAsia" w:ascii="微软雅黑" w:hAnsi="微软雅黑" w:eastAsia="微软雅黑" w:cs="微软雅黑"/>
          <w:sz w:val="30"/>
          <w:szCs w:val="30"/>
        </w:rPr>
      </w:pPr>
    </w:p>
    <w:p w14:paraId="785232E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Him 'spiritual' [Rom. 1:4; 1 Cor. 15:45].</w:t>
      </w:r>
    </w:p>
    <w:p w14:paraId="6E8383D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它使祂成为“属灵的” [罗马书 1:4; 哥林多前书 15:45]。</w:t>
      </w:r>
    </w:p>
    <w:p w14:paraId="7B345AC7">
      <w:pPr>
        <w:pStyle w:val="2"/>
        <w:spacing w:line="243" w:lineRule="auto"/>
        <w:rPr>
          <w:rFonts w:hint="eastAsia" w:ascii="微软雅黑" w:hAnsi="微软雅黑" w:eastAsia="微软雅黑" w:cs="微软雅黑"/>
          <w:sz w:val="30"/>
          <w:szCs w:val="30"/>
        </w:rPr>
      </w:pPr>
    </w:p>
    <w:p w14:paraId="4A783BA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did not, of course, receive the Spirit as the agent of sanctification, for that would presuppose sinfulness, nor is there anywhere a trace of such function in the Gospels.</w:t>
      </w:r>
    </w:p>
    <w:p w14:paraId="55357A6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耶稣(Jesus)当然不是以圣灵作为成圣的媒介而领受祂，因为那将预设罪性，而且在福音书中也没有任何这种功能的痕迹。</w:t>
      </w:r>
    </w:p>
    <w:p w14:paraId="3C1F1137">
      <w:pPr>
        <w:pStyle w:val="2"/>
        <w:spacing w:line="243" w:lineRule="auto"/>
        <w:rPr>
          <w:rFonts w:hint="eastAsia" w:ascii="微软雅黑" w:hAnsi="微软雅黑" w:eastAsia="微软雅黑" w:cs="微软雅黑"/>
          <w:sz w:val="30"/>
          <w:szCs w:val="30"/>
        </w:rPr>
      </w:pPr>
    </w:p>
    <w:p w14:paraId="57F856B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could and did receive the Spirit as a pledge of the Father's approval of His mind and purpose expressed in submitting to the baptism, and of the effect God would give to it, when accomplished.</w:t>
      </w:r>
    </w:p>
    <w:p w14:paraId="28A7B5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但祂能够也确实领受了圣灵，作为父神认可祂顺服洗礼所表达的心意和目的，以及神在洗礼完成时将赋予它的果效的凭据。</w:t>
      </w:r>
    </w:p>
    <w:p w14:paraId="554E33AE">
      <w:pPr>
        <w:pStyle w:val="2"/>
        <w:spacing w:line="243" w:lineRule="auto"/>
        <w:rPr>
          <w:rFonts w:hint="eastAsia" w:ascii="微软雅黑" w:hAnsi="微软雅黑" w:eastAsia="微软雅黑" w:cs="微软雅黑"/>
          <w:sz w:val="30"/>
          <w:szCs w:val="30"/>
        </w:rPr>
      </w:pPr>
    </w:p>
    <w:p w14:paraId="7E0EAAD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there is an analogy to what the sealing with the Spirit means in baptism to every Christian; only in Jesus' case it was prospective.</w:t>
      </w:r>
    </w:p>
    <w:p w14:paraId="31E283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在这方面，它与圣灵的印记在洗礼中对每一个基督徒的意义有相似之处；只是在耶稣(Jesus)的案例中，它是前瞻性的。</w:t>
      </w:r>
    </w:p>
    <w:p w14:paraId="6BD272D1">
      <w:pPr>
        <w:pStyle w:val="2"/>
        <w:spacing w:line="243" w:lineRule="auto"/>
        <w:rPr>
          <w:rFonts w:hint="eastAsia" w:ascii="微软雅黑" w:hAnsi="微软雅黑" w:eastAsia="微软雅黑" w:cs="微软雅黑"/>
          <w:sz w:val="30"/>
          <w:szCs w:val="30"/>
        </w:rPr>
      </w:pPr>
    </w:p>
    <w:p w14:paraId="3F0A52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our Lord needed the Spirit as a real equipment of His human nature for the execution of His Messianic task.</w:t>
      </w:r>
    </w:p>
    <w:p w14:paraId="5E9C49F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此外，我们的主需要圣灵作为祂人性执行祂弥赛亚(Messianic)任务的真实装备。</w:t>
      </w:r>
    </w:p>
    <w:p w14:paraId="4966436B">
      <w:pPr>
        <w:pStyle w:val="2"/>
        <w:spacing w:line="243" w:lineRule="auto"/>
        <w:rPr>
          <w:rFonts w:hint="eastAsia" w:ascii="微软雅黑" w:hAnsi="微软雅黑" w:eastAsia="微软雅黑" w:cs="微软雅黑"/>
          <w:sz w:val="30"/>
          <w:szCs w:val="30"/>
        </w:rPr>
      </w:pPr>
    </w:p>
    <w:p w14:paraId="03E1483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ascribed all His power and grace, the gracious words, the saving acts, to the possession of the Spirit [Matt. 12:28; Lk. 4:18; Acts 10:36–38].</w:t>
      </w:r>
    </w:p>
    <w:p w14:paraId="2F7F4EC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耶稣(Jesus)将祂所有的能力和恩典，恩惠的言语，拯救的行为，都归因于拥有圣灵 [马太福音 12:28; 路加福音 4:18; 使徒行传 10:36–38]。</w:t>
      </w:r>
    </w:p>
    <w:p w14:paraId="793208D6">
      <w:pPr>
        <w:pStyle w:val="2"/>
        <w:spacing w:line="243" w:lineRule="auto"/>
        <w:rPr>
          <w:rFonts w:hint="eastAsia" w:ascii="微软雅黑" w:hAnsi="微软雅黑" w:eastAsia="微软雅黑" w:cs="微软雅黑"/>
          <w:sz w:val="30"/>
          <w:szCs w:val="30"/>
        </w:rPr>
      </w:pPr>
    </w:p>
    <w:p w14:paraId="2CF5933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qualifying Him in this manner for achieving His Messianic task, the Spirit laid the foundation for the great Pentecostal bestowal of the Spirit afterwards, for this gift was dependent on the finished work.</w:t>
      </w:r>
    </w:p>
    <w:p w14:paraId="67F3871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并且，圣灵以这种方式使祂有资格完成祂的弥赛亚(Messianic)任务，为后来五旬节圣灵的大赐予奠定了基础，因为这份恩赐依赖于已完成的工作。</w:t>
      </w:r>
    </w:p>
    <w:p w14:paraId="66E7FD2A">
      <w:pPr>
        <w:pStyle w:val="2"/>
        <w:spacing w:line="243" w:lineRule="auto"/>
        <w:rPr>
          <w:rFonts w:hint="eastAsia" w:ascii="微软雅黑" w:hAnsi="微软雅黑" w:eastAsia="微软雅黑" w:cs="微软雅黑"/>
          <w:sz w:val="30"/>
          <w:szCs w:val="30"/>
        </w:rPr>
      </w:pPr>
    </w:p>
    <w:p w14:paraId="3B5DA75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the statement of the Baptist in John 1:33: '(God) said unto me, Upon whom thou shalt see the Spirit descending, and remaining upon Him, the same is He which baptizeth with the Holy Spirit.'</w:t>
      </w:r>
    </w:p>
    <w:p w14:paraId="75B9F18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这解释了施洗约翰(Baptist)在约翰福音 1:33 中的陈述：“（神）对我说，你看见圣灵降下来，停留在谁身上，谁就是用圣灵施洗的。”</w:t>
      </w:r>
    </w:p>
    <w:p w14:paraId="78C05203">
      <w:pPr>
        <w:pStyle w:val="2"/>
        <w:spacing w:line="243" w:lineRule="auto"/>
        <w:rPr>
          <w:rFonts w:hint="eastAsia" w:ascii="微软雅黑" w:hAnsi="微软雅黑" w:eastAsia="微软雅黑" w:cs="微软雅黑"/>
          <w:sz w:val="30"/>
          <w:szCs w:val="30"/>
        </w:rPr>
      </w:pPr>
    </w:p>
    <w:p w14:paraId="3636C7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due to this thought, that the preposition here used is epi with the accusative, an unusual construction with a verb of rest; it seems to denote the intent of the Spirit permanently to remain directed to and identified with the Saviour.</w:t>
      </w:r>
    </w:p>
    <w:p w14:paraId="42F6CAD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也许正是由于这种思想，这里使用的介词是 epi 加上宾格，这对于一个表示静止的动词来说是一种不寻常的结构；它似乎表示圣灵有意图永久地指向并与救主认同。</w:t>
      </w:r>
    </w:p>
    <w:p w14:paraId="051C1162">
      <w:pPr>
        <w:pStyle w:val="2"/>
        <w:spacing w:line="243" w:lineRule="auto"/>
        <w:rPr>
          <w:rFonts w:hint="eastAsia" w:ascii="微软雅黑" w:hAnsi="微软雅黑" w:eastAsia="微软雅黑" w:cs="微软雅黑"/>
          <w:sz w:val="30"/>
          <w:szCs w:val="30"/>
        </w:rPr>
      </w:pPr>
    </w:p>
    <w:p w14:paraId="7502C8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Mark and Luke have eis, which may either mean the approach of the Spirit towards Jesus or the entrance of the Spirit into Him.</w:t>
      </w:r>
    </w:p>
    <w:p w14:paraId="1A588A4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马太、马可和路加都有 eis，这可能意味着圣灵接近耶稣(Jesus)或圣灵进入祂里面。</w:t>
      </w:r>
    </w:p>
    <w:p w14:paraId="4C1B66AE">
      <w:pPr>
        <w:pStyle w:val="2"/>
        <w:spacing w:line="243" w:lineRule="auto"/>
        <w:rPr>
          <w:rFonts w:hint="eastAsia" w:ascii="微软雅黑" w:hAnsi="微软雅黑" w:eastAsia="微软雅黑" w:cs="微软雅黑"/>
          <w:sz w:val="30"/>
          <w:szCs w:val="30"/>
        </w:rPr>
      </w:pPr>
    </w:p>
    <w:p w14:paraId="5CB624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this spiritual endowment of Jesus and that received by the prophets of old ought to be carefully noted.</w:t>
      </w:r>
    </w:p>
    <w:p w14:paraId="13EFC09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应该仔细注意耶稣(Jesus)的这种属灵恩赐与古时先知所领受的属灵恩赐之间的区别。</w:t>
      </w:r>
    </w:p>
    <w:p w14:paraId="74EAEB2B">
      <w:pPr>
        <w:pStyle w:val="2"/>
        <w:spacing w:line="243" w:lineRule="auto"/>
        <w:rPr>
          <w:rFonts w:hint="eastAsia" w:ascii="微软雅黑" w:hAnsi="微软雅黑" w:eastAsia="微软雅黑" w:cs="微软雅黑"/>
          <w:sz w:val="30"/>
          <w:szCs w:val="30"/>
        </w:rPr>
      </w:pPr>
    </w:p>
    <w:p w14:paraId="0B5BFC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Gospel it is explicitly stated that God gave the Spirit to Jesus, and that, because it was a case of giving, no measure could be applied to the gift [3:34]; likewise it is emphasized that the Spirit descending abode upon Him [1:33].</w:t>
      </w:r>
    </w:p>
    <w:p w14:paraId="6260482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在《第四福音》中，明确指出神将圣灵赐给耶稣(Jesus)，而且因为这是赐予，所以恩赐不能被量度 [3:34]；同样，也强调了降下的圣灵停留在祂身上 [1:33]。</w:t>
      </w:r>
    </w:p>
    <w:p w14:paraId="627BC5D2">
      <w:pPr>
        <w:pStyle w:val="2"/>
        <w:spacing w:line="243" w:lineRule="auto"/>
        <w:rPr>
          <w:rFonts w:hint="eastAsia" w:ascii="微软雅黑" w:hAnsi="微软雅黑" w:eastAsia="微软雅黑" w:cs="微软雅黑"/>
          <w:sz w:val="30"/>
          <w:szCs w:val="30"/>
        </w:rPr>
      </w:pPr>
    </w:p>
    <w:p w14:paraId="0290265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thought, that of the totality and undividedness of the gift may be found in the description of Luke to the effect, that 'the Holy Spirit descended in a bodily form as a dove upon Him' [3:22].</w:t>
      </w:r>
    </w:p>
    <w:p w14:paraId="2F23F66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同样的想法，即恩赐的全部性和不可分割性，可以在路加的描述中找到，即“圣灵以形体，仿佛鸽子，降在祂身上” [3:22]。</w:t>
      </w:r>
    </w:p>
    <w:p w14:paraId="1DD86A75">
      <w:pPr>
        <w:pStyle w:val="2"/>
        <w:spacing w:line="243" w:lineRule="auto"/>
        <w:rPr>
          <w:rFonts w:hint="eastAsia" w:ascii="微软雅黑" w:hAnsi="微软雅黑" w:eastAsia="微软雅黑" w:cs="微软雅黑"/>
          <w:sz w:val="30"/>
          <w:szCs w:val="30"/>
        </w:rPr>
      </w:pPr>
    </w:p>
    <w:p w14:paraId="77D0DC7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in Matthew and Mark the phrase 'like a dove' may be understood as an adverbial qualification of the verb 'descending', serving to denote the slow deliberate movement of the Spirit in His coming upon Jesus, the version of Luke leaves no doubt as to the objective form of appearance assumed by the Spirit on this occasion.</w:t>
      </w:r>
    </w:p>
    <w:p w14:paraId="4109D5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马太和马可福音中，“仿佛鸽子”这个短语可以被理解为对动词“降下”的状语限定，用以表示圣灵降临在耶稣(Jesus)身上时缓慢而审慎的运动，但路加的版本对于圣灵在此场合所呈现的客观外观形式没有留下任何疑问。</w:t>
      </w:r>
    </w:p>
    <w:p w14:paraId="2872E3F0">
      <w:pPr>
        <w:pStyle w:val="2"/>
        <w:spacing w:line="243" w:lineRule="auto"/>
        <w:rPr>
          <w:rFonts w:hint="eastAsia" w:ascii="微软雅黑" w:hAnsi="微软雅黑" w:eastAsia="微软雅黑" w:cs="微软雅黑"/>
          <w:sz w:val="30"/>
          <w:szCs w:val="30"/>
        </w:rPr>
      </w:pPr>
    </w:p>
    <w:p w14:paraId="5C48C5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resembled a dove, not merely was His motion like that of a dove.</w:t>
      </w:r>
    </w:p>
    <w:p w14:paraId="242B039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圣灵是形似一只鸽子，而不仅仅是祂的动作像一只鸽子。</w:t>
      </w:r>
    </w:p>
    <w:p w14:paraId="1AC3717C">
      <w:pPr>
        <w:pStyle w:val="2"/>
        <w:spacing w:line="243" w:lineRule="auto"/>
        <w:rPr>
          <w:rFonts w:hint="eastAsia" w:ascii="微软雅黑" w:hAnsi="微软雅黑" w:eastAsia="微软雅黑" w:cs="微软雅黑"/>
          <w:sz w:val="30"/>
          <w:szCs w:val="30"/>
        </w:rPr>
      </w:pPr>
    </w:p>
    <w:p w14:paraId="7DE32E0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 other construction, if followed in Matthew and Mark, would not be without its own significance, for what descends deliberately intends to come to rest and abide.</w:t>
      </w:r>
    </w:p>
    <w:p w14:paraId="1FBEA6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但即使是另一种结构，如果在马太和马可福音中被遵循，也不会没有它自己的意义，因为审慎降下的东西是打算停留和常住的。</w:t>
      </w:r>
    </w:p>
    <w:p w14:paraId="20B9A2AD">
      <w:pPr>
        <w:pStyle w:val="2"/>
        <w:spacing w:line="243" w:lineRule="auto"/>
        <w:rPr>
          <w:rFonts w:hint="eastAsia" w:ascii="微软雅黑" w:hAnsi="微软雅黑" w:eastAsia="微软雅黑" w:cs="微软雅黑"/>
          <w:sz w:val="30"/>
          <w:szCs w:val="30"/>
        </w:rPr>
      </w:pPr>
    </w:p>
    <w:p w14:paraId="5768580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no less than in the totality of what descended, there was a difference from the ordinary prophetic bestowal of the Spirit.</w:t>
      </w:r>
    </w:p>
    <w:p w14:paraId="37D7362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在这方面，以及在所降临的一切的完整性上，都与普通的先知性圣灵恩赐有所不同。</w:t>
      </w:r>
    </w:p>
    <w:p w14:paraId="7DB0461A">
      <w:pPr>
        <w:pStyle w:val="2"/>
        <w:spacing w:line="243" w:lineRule="auto"/>
        <w:rPr>
          <w:rFonts w:hint="eastAsia" w:ascii="微软雅黑" w:hAnsi="微软雅黑" w:eastAsia="微软雅黑" w:cs="微软雅黑"/>
          <w:sz w:val="30"/>
          <w:szCs w:val="30"/>
        </w:rPr>
      </w:pPr>
    </w:p>
    <w:p w14:paraId="4160B4F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had visitations of the Spirit; the Spirit's impact upon them was abrupt, not continuous; in the case of Jesus His entire life was equably in every word and act directed by the Spirit.</w:t>
      </w:r>
    </w:p>
    <w:p w14:paraId="2352FB8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先知们有圣灵的造访；圣灵对他们的影响是突然的，不是持续的；而在耶稣(Jesus)的案例中，祂的整个生命在每一句话和每一个行为中都被圣灵均衡地引导。</w:t>
      </w:r>
    </w:p>
    <w:p w14:paraId="4B219CA1">
      <w:pPr>
        <w:pStyle w:val="2"/>
        <w:spacing w:line="243" w:lineRule="auto"/>
        <w:rPr>
          <w:rFonts w:hint="eastAsia" w:ascii="微软雅黑" w:hAnsi="微软雅黑" w:eastAsia="微软雅黑" w:cs="微软雅黑"/>
          <w:sz w:val="30"/>
          <w:szCs w:val="30"/>
        </w:rPr>
      </w:pPr>
    </w:p>
    <w:p w14:paraId="58939EF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why the figure of a dove should have been chosen for the Spirit's appearance, rather than that of some manifestation of light cannot be determined with certainty.</w:t>
      </w:r>
    </w:p>
    <w:p w14:paraId="67ADAC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至于为什么选择鸽子的形象来表示圣灵的出现，而不是某种光明的显现，则无法确定。</w:t>
      </w:r>
    </w:p>
    <w:p w14:paraId="1427AF82">
      <w:pPr>
        <w:pStyle w:val="2"/>
        <w:spacing w:line="243" w:lineRule="auto"/>
        <w:rPr>
          <w:rFonts w:hint="eastAsia" w:ascii="微软雅黑" w:hAnsi="微软雅黑" w:eastAsia="微软雅黑" w:cs="微软雅黑"/>
          <w:sz w:val="30"/>
          <w:szCs w:val="30"/>
        </w:rPr>
      </w:pPr>
    </w:p>
    <w:p w14:paraId="637AD5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nowhere compares the Spirit to a dove.</w:t>
      </w:r>
    </w:p>
    <w:p w14:paraId="0184DA7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旧约没有在任何地方将圣灵比作鸽子。</w:t>
      </w:r>
    </w:p>
    <w:p w14:paraId="38A12122">
      <w:pPr>
        <w:pStyle w:val="2"/>
        <w:spacing w:line="243" w:lineRule="auto"/>
        <w:rPr>
          <w:rFonts w:hint="eastAsia" w:ascii="微软雅黑" w:hAnsi="微软雅黑" w:eastAsia="微软雅黑" w:cs="微软雅黑"/>
          <w:sz w:val="30"/>
          <w:szCs w:val="30"/>
        </w:rPr>
      </w:pPr>
    </w:p>
    <w:p w14:paraId="5803B54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represent the Spirit as hovering, brooding over the waters of chaos, in order to produce life out of the primeval matter.</w:t>
      </w:r>
    </w:p>
    <w:p w14:paraId="054BDB9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它确实将圣灵描述为在混沌的水面上盘旋、覆育，以便从原始物质中产生生命。</w:t>
      </w:r>
    </w:p>
    <w:p w14:paraId="15B26F62">
      <w:pPr>
        <w:pStyle w:val="2"/>
        <w:spacing w:line="243" w:lineRule="auto"/>
        <w:rPr>
          <w:rFonts w:hint="eastAsia" w:ascii="微软雅黑" w:hAnsi="微软雅黑" w:eastAsia="微软雅黑" w:cs="微软雅黑"/>
          <w:sz w:val="30"/>
          <w:szCs w:val="30"/>
        </w:rPr>
      </w:pPr>
    </w:p>
    <w:p w14:paraId="45A57F5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be found suggestive of the thought, that the work of the Messiah constituted a second creation, bound together with the first through this function of the Spirit in connection with it.</w:t>
      </w:r>
    </w:p>
    <w:p w14:paraId="168C3DB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这可能暗示着弥赛亚(Messiah)的工作构成了第二次创造，并通过圣灵与此相关的这一功能与第一次创造联系在一起。</w:t>
      </w:r>
    </w:p>
    <w:p w14:paraId="3F22D85B">
      <w:pPr>
        <w:pStyle w:val="2"/>
        <w:spacing w:line="243" w:lineRule="auto"/>
        <w:rPr>
          <w:rFonts w:hint="eastAsia" w:ascii="微软雅黑" w:hAnsi="微软雅黑" w:eastAsia="微软雅黑" w:cs="微软雅黑"/>
          <w:sz w:val="30"/>
          <w:szCs w:val="30"/>
        </w:rPr>
      </w:pPr>
    </w:p>
    <w:p w14:paraId="7203178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POST-BAPTISMAL TESTIMONY OF THE BAPTIST TO JESUS</w:t>
      </w:r>
    </w:p>
    <w:p w14:paraId="47FF51F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施洗约翰(BAPTIST)对耶稣(JESUS)的洗礼后见证</w:t>
      </w:r>
    </w:p>
    <w:p w14:paraId="2BEDDF75">
      <w:pPr>
        <w:pStyle w:val="2"/>
        <w:spacing w:line="243" w:lineRule="auto"/>
        <w:rPr>
          <w:rFonts w:hint="eastAsia" w:ascii="微软雅黑" w:hAnsi="微软雅黑" w:eastAsia="微软雅黑" w:cs="微软雅黑"/>
          <w:sz w:val="30"/>
          <w:szCs w:val="30"/>
        </w:rPr>
      </w:pPr>
    </w:p>
    <w:p w14:paraId="0052012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still remains to be discussed the post-baptismal testimony of John to Jesus.</w:t>
      </w:r>
    </w:p>
    <w:p w14:paraId="0FD1535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仍然需要讨论约翰(John)对耶稣(Jesus)的洗礼后见证。</w:t>
      </w:r>
    </w:p>
    <w:p w14:paraId="1898C8F7">
      <w:pPr>
        <w:pStyle w:val="2"/>
        <w:spacing w:line="243" w:lineRule="auto"/>
        <w:rPr>
          <w:rFonts w:hint="eastAsia" w:ascii="微软雅黑" w:hAnsi="微软雅黑" w:eastAsia="微软雅黑" w:cs="微软雅黑"/>
          <w:sz w:val="30"/>
          <w:szCs w:val="30"/>
        </w:rPr>
      </w:pPr>
    </w:p>
    <w:p w14:paraId="1ADE3EF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found in the Fourth Gospel.</w:t>
      </w:r>
    </w:p>
    <w:p w14:paraId="4EE4A9E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这在《第四福音》中可以找到。</w:t>
      </w:r>
    </w:p>
    <w:p w14:paraId="549D4AFC">
      <w:pPr>
        <w:pStyle w:val="2"/>
        <w:spacing w:line="243" w:lineRule="auto"/>
        <w:rPr>
          <w:rFonts w:hint="eastAsia" w:ascii="微软雅黑" w:hAnsi="微软雅黑" w:eastAsia="微软雅黑" w:cs="微软雅黑"/>
          <w:sz w:val="30"/>
          <w:szCs w:val="30"/>
        </w:rPr>
      </w:pPr>
    </w:p>
    <w:p w14:paraId="28AE3C5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discourse of the Baptist here recorded revolves around Jesus and culminates in a triad of supreme declarations concerning Him.</w:t>
      </w:r>
    </w:p>
    <w:p w14:paraId="4D4852C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这里记载的施洗约翰(Baptist)所有言论都围绕着耶稣(Jesus)展开，并以关于祂的三重至高宣告达到高潮。</w:t>
      </w:r>
    </w:p>
    <w:p w14:paraId="7E8E87BB">
      <w:pPr>
        <w:pStyle w:val="2"/>
        <w:spacing w:line="243" w:lineRule="auto"/>
        <w:rPr>
          <w:rFonts w:hint="eastAsia" w:ascii="微软雅黑" w:hAnsi="微软雅黑" w:eastAsia="微软雅黑" w:cs="微软雅黑"/>
          <w:sz w:val="30"/>
          <w:szCs w:val="30"/>
        </w:rPr>
      </w:pPr>
    </w:p>
    <w:p w14:paraId="3EF103F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Foregoing to exegete all the statements, we confine ourselves to these outstanding deliverances, only adding the passage, disputed as to spokesmanship, at the close of chapter 3.</w:t>
      </w:r>
    </w:p>
    <w:p w14:paraId="2243935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放弃解释所有陈述，我们仅限于这些杰出的宣告，只补充第 3 章末尾那个关于说话者有争议的段落。</w:t>
      </w:r>
    </w:p>
    <w:p w14:paraId="0DA959F0">
      <w:pPr>
        <w:pStyle w:val="2"/>
        <w:spacing w:line="243" w:lineRule="auto"/>
        <w:rPr>
          <w:rFonts w:hint="eastAsia" w:ascii="微软雅黑" w:hAnsi="微软雅黑" w:eastAsia="微软雅黑" w:cs="微软雅黑"/>
          <w:sz w:val="30"/>
          <w:szCs w:val="30"/>
        </w:rPr>
      </w:pPr>
    </w:p>
    <w:p w14:paraId="7C7772E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1:15, 30</w:t>
      </w:r>
    </w:p>
    <w:p w14:paraId="14913E1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约翰福音 1:15, 30</w:t>
      </w:r>
    </w:p>
    <w:p w14:paraId="5BB95113">
      <w:pPr>
        <w:pStyle w:val="2"/>
        <w:spacing w:line="243" w:lineRule="auto"/>
        <w:rPr>
          <w:rFonts w:hint="eastAsia" w:ascii="微软雅黑" w:hAnsi="微软雅黑" w:eastAsia="微软雅黑" w:cs="微软雅黑"/>
          <w:sz w:val="30"/>
          <w:szCs w:val="30"/>
        </w:rPr>
      </w:pPr>
    </w:p>
    <w:p w14:paraId="3C66307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three declarations occurs in John 1:15, 30.</w:t>
      </w:r>
    </w:p>
    <w:p w14:paraId="2544AD0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三个宣告中的第一个出现在约翰福音 1:15, 30。</w:t>
      </w:r>
    </w:p>
    <w:p w14:paraId="0251D097">
      <w:pPr>
        <w:pStyle w:val="2"/>
        <w:spacing w:line="243" w:lineRule="auto"/>
        <w:rPr>
          <w:rFonts w:hint="eastAsia" w:ascii="微软雅黑" w:hAnsi="微软雅黑" w:eastAsia="微软雅黑" w:cs="微软雅黑"/>
          <w:sz w:val="30"/>
          <w:szCs w:val="30"/>
        </w:rPr>
      </w:pPr>
    </w:p>
    <w:p w14:paraId="41C2FF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distinguishes in the Messiah's career two stages: the stage in which He comes after the Baptist, that is to say, succeeds the latter in his public ministry; the stage in which He nevertheless preceded John in the latter's appearance upon the scene; this can refer only to the Messiah's activity under the Old Testament.</w:t>
      </w:r>
    </w:p>
    <w:p w14:paraId="22E0D91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区分了弥赛亚(Messiah)生涯中的两个阶段：祂在施洗约翰(Baptist)之后来的阶段，也就是说，在祂的公开事奉中接续后者；以及祂然而在约翰(John)出现在这个场景之前就已先于祂的阶段；这只能指弥赛亚(Messiah)在旧约之下的活动。</w:t>
      </w:r>
    </w:p>
    <w:p w14:paraId="0FBC1C65">
      <w:pPr>
        <w:pStyle w:val="2"/>
        <w:spacing w:line="243" w:lineRule="auto"/>
        <w:rPr>
          <w:rFonts w:hint="eastAsia" w:ascii="微软雅黑" w:hAnsi="微软雅黑" w:eastAsia="微软雅黑" w:cs="微软雅黑"/>
          <w:sz w:val="30"/>
          <w:szCs w:val="30"/>
        </w:rPr>
      </w:pPr>
    </w:p>
    <w:p w14:paraId="3AD75D1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 renders here 'is preferred before me', understanding it of rank, but between the two clauses of chronological import this seems unnatural.</w:t>
      </w:r>
    </w:p>
    <w:p w14:paraId="5B6AD79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《钦定本》(A.V.)在此翻译为“在我以前已经有了”，将其理解为地位，但在两个具有时间意义的从句之间，这似乎不自然。</w:t>
      </w:r>
    </w:p>
    <w:p w14:paraId="1EC2AB03">
      <w:pPr>
        <w:pStyle w:val="2"/>
        <w:spacing w:line="243" w:lineRule="auto"/>
        <w:rPr>
          <w:rFonts w:hint="eastAsia" w:ascii="微软雅黑" w:hAnsi="微软雅黑" w:eastAsia="微软雅黑" w:cs="微软雅黑"/>
          <w:sz w:val="30"/>
          <w:szCs w:val="30"/>
        </w:rPr>
      </w:pPr>
    </w:p>
    <w:p w14:paraId="577D41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what has led to this rendering was the feeling that, in case the second clause applied to time, no proper distinction could be maintained between it and the third clause, 'for He was before me', because this likewise again speaks in terms of time.</w:t>
      </w:r>
    </w:p>
    <w:p w14:paraId="0D82D32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也许导致这种翻译的原因是这样一种感觉：如果第二个从句适用于时间，那么它与第三个从句“因为祂在我以前已经有了”之间就无法保持适当的区别，因为第三个从句同样再次以时间术语来说话。</w:t>
      </w:r>
    </w:p>
    <w:p w14:paraId="06A45F03">
      <w:pPr>
        <w:pStyle w:val="2"/>
        <w:spacing w:line="243" w:lineRule="auto"/>
        <w:rPr>
          <w:rFonts w:hint="eastAsia" w:ascii="微软雅黑" w:hAnsi="微软雅黑" w:eastAsia="微软雅黑" w:cs="微软雅黑"/>
          <w:sz w:val="30"/>
          <w:szCs w:val="30"/>
        </w:rPr>
      </w:pPr>
    </w:p>
    <w:p w14:paraId="3D63BE5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overlooked, however, that though the second and third clauses sound very much alike in English, there is an important difference between them in the Greek: the middle clause reads, emprosthen mou gegonen, the final clause reads, hoti protos mou en.</w:t>
      </w:r>
    </w:p>
    <w:p w14:paraId="7FBDAAC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然而，人们忽略了，尽管第二和第三个从句在英文中听起来非常相似，但它们在希腊文中有一个重要的区别：中间的从句是 emprosthen mou gegonen，最后的从句是 hoti protos mou en。</w:t>
      </w:r>
    </w:p>
    <w:p w14:paraId="7A90DAF9">
      <w:pPr>
        <w:pStyle w:val="2"/>
        <w:spacing w:line="243" w:lineRule="auto"/>
        <w:rPr>
          <w:rFonts w:hint="eastAsia" w:ascii="微软雅黑" w:hAnsi="微软雅黑" w:eastAsia="微软雅黑" w:cs="微软雅黑"/>
          <w:sz w:val="30"/>
          <w:szCs w:val="30"/>
        </w:rPr>
      </w:pPr>
    </w:p>
    <w:p w14:paraId="7706CEF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prepositions and the verbs are different: emprosthen with the perfect of the verb expresses precedence in the sphere of becoming or appearing upon the scene, protos with the imperfect of the verb signifies absolute anteriority as to mode of existence; it relates to the eternal existence of the Lord, usually called his pre-existence [cp. John 1:1, 18].</w:t>
      </w:r>
    </w:p>
    <w:p w14:paraId="43C66DB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介词和动词都不同：emprosthen 加上动词的完成时表达了在形成或出现在场景中的优先性，protos 加上动词的未完成时表示存在的模式上的绝对优先性；它涉及主的永恒存在，通常被称为祂的先存性(pre-existence) [参阅 约翰福音 1:1, 18]。</w:t>
      </w:r>
    </w:p>
    <w:p w14:paraId="6F391B8F">
      <w:pPr>
        <w:pStyle w:val="2"/>
        <w:spacing w:line="243" w:lineRule="auto"/>
        <w:rPr>
          <w:rFonts w:hint="eastAsia" w:ascii="微软雅黑" w:hAnsi="微软雅黑" w:eastAsia="微软雅黑" w:cs="微软雅黑"/>
          <w:sz w:val="30"/>
          <w:szCs w:val="30"/>
        </w:rPr>
      </w:pPr>
    </w:p>
    <w:p w14:paraId="08B3DE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conjunction hoti linking together clauses two and three is naturally explained: in Christ's eternal existence before time lies the possibility of His appearance and activity under the Old Testament.</w:t>
      </w:r>
    </w:p>
    <w:p w14:paraId="0927D9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根据这种观点，连接第二和第三个从句的连词 hoti 就自然地得到了解释：在基督永恒的、先于时间的存在中，蕴含着祂在旧约之下出现和活动的可能性。</w:t>
      </w:r>
    </w:p>
    <w:p w14:paraId="556C32CA">
      <w:pPr>
        <w:pStyle w:val="2"/>
        <w:spacing w:line="243" w:lineRule="auto"/>
        <w:rPr>
          <w:rFonts w:hint="eastAsia" w:ascii="微软雅黑" w:hAnsi="微软雅黑" w:eastAsia="微软雅黑" w:cs="微软雅黑"/>
          <w:sz w:val="30"/>
          <w:szCs w:val="30"/>
        </w:rPr>
      </w:pPr>
    </w:p>
    <w:p w14:paraId="60202B1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repetition between clauses two and three.</w:t>
      </w:r>
    </w:p>
    <w:p w14:paraId="3C68AB7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因此，第二和第三个从句之间没有重复。</w:t>
      </w:r>
    </w:p>
    <w:p w14:paraId="46A27F81">
      <w:pPr>
        <w:pStyle w:val="2"/>
        <w:spacing w:line="243" w:lineRule="auto"/>
        <w:rPr>
          <w:rFonts w:hint="eastAsia" w:ascii="微软雅黑" w:hAnsi="微软雅黑" w:eastAsia="微软雅黑" w:cs="微软雅黑"/>
          <w:sz w:val="30"/>
          <w:szCs w:val="30"/>
        </w:rPr>
      </w:pPr>
    </w:p>
    <w:p w14:paraId="64597C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observed that, even in this statement that marks the farthest advance in the Baptist's Christology, there is no loss of touch with the Old Testament.</w:t>
      </w:r>
    </w:p>
    <w:p w14:paraId="1D9A27E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人们观察到，即使在这个标志着施洗约翰(Baptist)基督论最大进展的陈述中，也没有失去与旧约的关联。</w:t>
      </w:r>
    </w:p>
    <w:p w14:paraId="787806F9">
      <w:pPr>
        <w:pStyle w:val="2"/>
        <w:spacing w:line="243" w:lineRule="auto"/>
        <w:rPr>
          <w:rFonts w:hint="eastAsia" w:ascii="微软雅黑" w:hAnsi="微软雅黑" w:eastAsia="微软雅黑" w:cs="微软雅黑"/>
          <w:sz w:val="30"/>
          <w:szCs w:val="30"/>
        </w:rPr>
      </w:pPr>
    </w:p>
    <w:p w14:paraId="0011AA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Malachi, a prophetic book from which, as we have seen, so much of John's imagery is taken, we find in chapter 3 vs. 1 the distinction of the three stages in the eschatological advent, as it were, in preformation: first we have 'I send my messenger and he shall prepare the way before me'; this messenger was (in the fulfilment) John the Baptist; it covers, therefore, the public ministry of Jesus preceded by John's; in regard to it John could say: 'after me comes a man.'</w:t>
      </w:r>
    </w:p>
    <w:p w14:paraId="0E29074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在玛拉基书这部先知书中（正如我们所见，约翰(John)的许多意象都取自其中），我们在第 3 章第 1 节中发现了末世论降临的三个阶段的区别，仿佛是预先形成的：首先是“我要差遣我的使者，祂在我面前预备道路”；这位使者（在应验中）就是施洗约翰(John the Baptist)；因此，它涵盖了以约翰(John)的事奉为先导的耶稣(Jesus)的公开事奉；关于它，约翰(John)可以说：“有一个人在我以后来。”</w:t>
      </w:r>
    </w:p>
    <w:p w14:paraId="46CEE5A1">
      <w:pPr>
        <w:pStyle w:val="2"/>
        <w:spacing w:line="243" w:lineRule="auto"/>
        <w:rPr>
          <w:rFonts w:hint="eastAsia" w:ascii="微软雅黑" w:hAnsi="微软雅黑" w:eastAsia="微软雅黑" w:cs="微软雅黑"/>
          <w:sz w:val="30"/>
          <w:szCs w:val="30"/>
        </w:rPr>
      </w:pPr>
    </w:p>
    <w:p w14:paraId="5412618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same passage of Malachi, the Lord, before whom the messenger goes to prepare His way, is in the immediate sequel called 'the Messenger of the Berith, whom ye desire'; this refers to the figure otherwise called 'the Angel of Jehovah'.</w:t>
      </w:r>
    </w:p>
    <w:p w14:paraId="21D6309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但在玛拉基书的同一段经文中，使者前去预备道路的那位主，紧接着被称为“你们所寻求的立约(Berith)的使者”；这指的是另一个被称为“耶和华的使者”的形象。</w:t>
      </w:r>
    </w:p>
    <w:p w14:paraId="7F40A6BC">
      <w:pPr>
        <w:pStyle w:val="2"/>
        <w:spacing w:line="243" w:lineRule="auto"/>
        <w:rPr>
          <w:rFonts w:hint="eastAsia" w:ascii="微软雅黑" w:hAnsi="微软雅黑" w:eastAsia="微软雅黑" w:cs="微软雅黑"/>
          <w:sz w:val="30"/>
          <w:szCs w:val="30"/>
        </w:rPr>
      </w:pPr>
    </w:p>
    <w:p w14:paraId="6FE2870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Angel of Jehovah it was known that at various points He had appeared and interposed in Old Testament history; this contains, therefore, in principle the second affirmation of John, 'came [or "became"] before me'.</w:t>
      </w:r>
    </w:p>
    <w:p w14:paraId="4C4F5BC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人们知道耶和华(Jehovah)的使者在旧约历史的不同时刻出现并干预；因此，这在原则上包含了约翰(John)的第二个肯定，“在我以前已经来了 [或“成为了”]”。</w:t>
      </w:r>
    </w:p>
    <w:p w14:paraId="7EF66A5C">
      <w:pPr>
        <w:pStyle w:val="2"/>
        <w:spacing w:line="243" w:lineRule="auto"/>
        <w:rPr>
          <w:rFonts w:hint="eastAsia" w:ascii="微软雅黑" w:hAnsi="微软雅黑" w:eastAsia="微软雅黑" w:cs="微软雅黑"/>
          <w:sz w:val="30"/>
          <w:szCs w:val="30"/>
        </w:rPr>
      </w:pPr>
    </w:p>
    <w:p w14:paraId="719C675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prophet there is also an intimation of the third clause: 'He was before me', because 'the Lord whom ye seek', and who is come to His temple, is through apposition identified with the Angel of the Berith, at least, if 'even the Angel of the Berith', and not 'and the Angel of the Berith' be the correct rendering.</w:t>
      </w:r>
    </w:p>
    <w:p w14:paraId="0D55663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先知那里也有对第三个从句的暗示：“祂在我以前已经有了”，因为“你们所寻求的主”，那位来到祂殿中的主，通过同位语被确认为立约(Berith)的使者，至少，如果“就是立约(Berith)的使者”，而不是“和立约(Berith)的使者”是正确的翻译。</w:t>
      </w:r>
    </w:p>
    <w:p w14:paraId="190C7DB7">
      <w:pPr>
        <w:pStyle w:val="2"/>
        <w:spacing w:line="243" w:lineRule="auto"/>
        <w:rPr>
          <w:rFonts w:hint="eastAsia" w:ascii="微软雅黑" w:hAnsi="微软雅黑" w:eastAsia="微软雅黑" w:cs="微软雅黑"/>
          <w:sz w:val="30"/>
          <w:szCs w:val="30"/>
        </w:rPr>
      </w:pPr>
    </w:p>
    <w:p w14:paraId="79B994D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case the epiphany of two persons would be foretold as occurring simultaneously, that of 'the Lord' and that of 'the Angel of the Berith'.</w:t>
      </w:r>
    </w:p>
    <w:p w14:paraId="6C97AA3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在后一种情况下，将预言两个位格同时出现的神显，即“主”和“立约(Berith)的使者”。</w:t>
      </w:r>
    </w:p>
    <w:p w14:paraId="506F3DAD">
      <w:pPr>
        <w:pStyle w:val="2"/>
        <w:spacing w:line="243" w:lineRule="auto"/>
        <w:rPr>
          <w:rFonts w:hint="eastAsia" w:ascii="微软雅黑" w:hAnsi="微软雅黑" w:eastAsia="微软雅黑" w:cs="微软雅黑"/>
          <w:sz w:val="30"/>
          <w:szCs w:val="30"/>
        </w:rPr>
      </w:pPr>
    </w:p>
    <w:p w14:paraId="54FBC23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even so, one would be justified in finding here an intimation of the close relationship between Jehovah's advent and Jesus' advent, something fitting well into the general tenor of the Baptist's preaching from the beginning.</w:t>
      </w:r>
    </w:p>
    <w:p w14:paraId="59B01C0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不过，即便如此，人们仍有理由在这里发现耶和华(Jehovah)的降临与耶稣(Jesus)的降临之间密切关系的暗示，这与施洗约翰(Baptist)从一开始的传道总旨非常吻合。</w:t>
      </w:r>
    </w:p>
    <w:p w14:paraId="0279F611">
      <w:pPr>
        <w:pStyle w:val="2"/>
        <w:spacing w:line="243" w:lineRule="auto"/>
        <w:rPr>
          <w:rFonts w:hint="eastAsia" w:ascii="微软雅黑" w:hAnsi="微软雅黑" w:eastAsia="微软雅黑" w:cs="微软雅黑"/>
          <w:sz w:val="30"/>
          <w:szCs w:val="30"/>
        </w:rPr>
      </w:pPr>
    </w:p>
    <w:p w14:paraId="22BDC68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already had made the Angel and Jehovah almost indistinguishable on certain occasions.</w:t>
      </w:r>
    </w:p>
    <w:p w14:paraId="232FAEE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旧约已经使得使者和耶和华(Jehovah)在某些场合几乎无法区分。</w:t>
      </w:r>
    </w:p>
    <w:p w14:paraId="2A928310">
      <w:pPr>
        <w:pStyle w:val="2"/>
        <w:spacing w:line="243" w:lineRule="auto"/>
        <w:rPr>
          <w:rFonts w:hint="eastAsia" w:ascii="微软雅黑" w:hAnsi="微软雅黑" w:eastAsia="微软雅黑" w:cs="微软雅黑"/>
          <w:sz w:val="30"/>
          <w:szCs w:val="30"/>
        </w:rPr>
      </w:pPr>
    </w:p>
    <w:p w14:paraId="1D842F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one coming after John as to time of ministry was actually like both Jehovah and the Angel, then John could truly declare 'He was before me', in the most absolute sense.</w:t>
      </w:r>
    </w:p>
    <w:p w14:paraId="1C36D61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如果那位在事奉时间上晚于约翰(John)来的，实际上既像耶和华(Jehovah)又像使者，那么约翰(John)就能真正地宣告“祂在我以前已经有了”，这是在最绝对的意义上。</w:t>
      </w:r>
    </w:p>
    <w:p w14:paraId="6A4AB5A4">
      <w:pPr>
        <w:pStyle w:val="2"/>
        <w:spacing w:line="243" w:lineRule="auto"/>
        <w:rPr>
          <w:rFonts w:hint="eastAsia" w:ascii="微软雅黑" w:hAnsi="微软雅黑" w:eastAsia="微软雅黑" w:cs="微软雅黑"/>
          <w:sz w:val="30"/>
          <w:szCs w:val="30"/>
        </w:rPr>
      </w:pPr>
    </w:p>
    <w:p w14:paraId="6509ACE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John 1:29, 36</w:t>
      </w:r>
    </w:p>
    <w:p w14:paraId="238A14B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约翰福音 1:29, 36</w:t>
      </w:r>
    </w:p>
    <w:p w14:paraId="04E8607E">
      <w:pPr>
        <w:pStyle w:val="2"/>
        <w:spacing w:line="243" w:lineRule="auto"/>
        <w:rPr>
          <w:rFonts w:hint="eastAsia" w:ascii="微软雅黑" w:hAnsi="微软雅黑" w:eastAsia="微软雅黑" w:cs="微软雅黑"/>
          <w:sz w:val="30"/>
          <w:szCs w:val="30"/>
        </w:rPr>
      </w:pPr>
    </w:p>
    <w:p w14:paraId="5BB3049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outstanding piece of testimony from the Baptist's mouth is that found in John 1:29, 36: 'Behold the Lamb of God which takes away [or "takes upon Himself"] the sin [sing.] of the world', or in the abbreviated form of the second quotation: 'Behold the Lamb of God.'</w:t>
      </w:r>
    </w:p>
    <w:p w14:paraId="03D1B83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出自施洗约翰(Baptist)之口的第二个杰出见证是在约翰福音 1:29, 36 中找到的：“看哪，神的羔羊，除去 [或“担当”] 世人[单数]的罪”，或以第二个引文的缩写形式：“看哪，神的羔羊。”</w:t>
      </w:r>
    </w:p>
    <w:p w14:paraId="620C2C46">
      <w:pPr>
        <w:pStyle w:val="2"/>
        <w:spacing w:line="243" w:lineRule="auto"/>
        <w:rPr>
          <w:rFonts w:hint="eastAsia" w:ascii="微软雅黑" w:hAnsi="微软雅黑" w:eastAsia="微软雅黑" w:cs="微软雅黑"/>
          <w:sz w:val="30"/>
          <w:szCs w:val="30"/>
        </w:rPr>
      </w:pPr>
    </w:p>
    <w:p w14:paraId="5AA270D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enunciates a doctrine not made particularly prominent in the Fourth Gospel, viz. that of the vicarious sin-bearing of Christ.</w:t>
      </w:r>
    </w:p>
    <w:p w14:paraId="5A15C9A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这阐明了一个在《第四福音》中并未特别突出的教义，即基督替代性(vicarious)担当罪孽的教义。</w:t>
      </w:r>
    </w:p>
    <w:p w14:paraId="32D551FA">
      <w:pPr>
        <w:pStyle w:val="2"/>
        <w:spacing w:line="243" w:lineRule="auto"/>
        <w:rPr>
          <w:rFonts w:hint="eastAsia" w:ascii="微软雅黑" w:hAnsi="微软雅黑" w:eastAsia="微软雅黑" w:cs="微软雅黑"/>
          <w:sz w:val="30"/>
          <w:szCs w:val="30"/>
        </w:rPr>
      </w:pPr>
    </w:p>
    <w:p w14:paraId="4634E2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 this account all the more ground for trusting its authenticity.</w:t>
      </w:r>
    </w:p>
    <w:p w14:paraId="6612AD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正因为如此，就更有理由相信它的真实性。</w:t>
      </w:r>
    </w:p>
    <w:p w14:paraId="3D994908">
      <w:pPr>
        <w:pStyle w:val="2"/>
        <w:spacing w:line="243" w:lineRule="auto"/>
        <w:rPr>
          <w:rFonts w:hint="eastAsia" w:ascii="微软雅黑" w:hAnsi="微软雅黑" w:eastAsia="微软雅黑" w:cs="微软雅黑"/>
          <w:sz w:val="30"/>
          <w:szCs w:val="30"/>
        </w:rPr>
      </w:pPr>
    </w:p>
    <w:p w14:paraId="689BB7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explain the utterance as faithfully reflecting the historic occasion on which it was made, we need only place it in the light of the great event with its accompaniments that had immediately preceded, the baptism of Jesus, provided always that there had actually occurred at the baptism what Matt. 3:14, 15 relates, discussed by us above.</w:t>
      </w:r>
    </w:p>
    <w:p w14:paraId="03ADFE3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为了将这句话解释为忠实地反映了它被说出的历史场合，我们只需要将它置于紧接着它发生的大事件及其伴随物，即耶稣(Jesus)的洗礼的光照之下，前提是洗礼时确实发生了马太福音 3:14, 15 所述、我们上面讨论过的事情。</w:t>
      </w:r>
    </w:p>
    <w:p w14:paraId="1241C96C">
      <w:pPr>
        <w:pStyle w:val="2"/>
        <w:spacing w:line="243" w:lineRule="auto"/>
        <w:rPr>
          <w:rFonts w:hint="eastAsia" w:ascii="微软雅黑" w:hAnsi="微软雅黑" w:eastAsia="微软雅黑" w:cs="微软雅黑"/>
          <w:sz w:val="30"/>
          <w:szCs w:val="30"/>
        </w:rPr>
      </w:pPr>
    </w:p>
    <w:p w14:paraId="6D6EA04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meant a vicarious interpretation of Jesus' baptism, formulated in a dialogue between John and Jesus Himself, then certainly John, with the event that had just occurred vividly before his eyes, could hardly have spoken of it otherwise than is here done.</w:t>
      </w:r>
    </w:p>
    <w:p w14:paraId="52714A7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如果那意味着对耶稣(Jesus)洗礼的替代性(vicarious)解释，是在约翰(John)和耶稣(Jesus)自己之间的对话中阐述的，那么约翰(John)在眼前发生的事情历历在目时，当然很难不以这里所说的方式谈论它。</w:t>
      </w:r>
    </w:p>
    <w:p w14:paraId="7A883F96">
      <w:pPr>
        <w:pStyle w:val="2"/>
        <w:spacing w:line="243" w:lineRule="auto"/>
        <w:rPr>
          <w:rFonts w:hint="eastAsia" w:ascii="微软雅黑" w:hAnsi="微软雅黑" w:eastAsia="微软雅黑" w:cs="微软雅黑"/>
          <w:sz w:val="30"/>
          <w:szCs w:val="30"/>
        </w:rPr>
      </w:pPr>
    </w:p>
    <w:p w14:paraId="6395A23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Baptist's commentary on his own and also on Jesus' act.</w:t>
      </w:r>
    </w:p>
    <w:p w14:paraId="01A1E7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这是施洗约翰(Baptist)对自己和耶稣(Jesus)行为的评论。</w:t>
      </w:r>
    </w:p>
    <w:p w14:paraId="479FD776">
      <w:pPr>
        <w:pStyle w:val="2"/>
        <w:spacing w:line="243" w:lineRule="auto"/>
        <w:rPr>
          <w:rFonts w:hint="eastAsia" w:ascii="微软雅黑" w:hAnsi="微软雅黑" w:eastAsia="微软雅黑" w:cs="微软雅黑"/>
          <w:sz w:val="30"/>
          <w:szCs w:val="30"/>
        </w:rPr>
      </w:pPr>
    </w:p>
    <w:p w14:paraId="0F27F30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John did not write this piece of commentary freely out of his own mind; he had here, no less than in the case of the second utterance, the guidance of the Old Testament to rely upon.</w:t>
      </w:r>
    </w:p>
    <w:p w14:paraId="01BBBB9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然而，约翰(John)并不是完全凭着自己的心意自由地写下这段评论；在这里，祂与第二个宣告的情况一样，有旧约的引导可以依靠。</w:t>
      </w:r>
    </w:p>
    <w:p w14:paraId="64DC2AD8">
      <w:pPr>
        <w:pStyle w:val="2"/>
        <w:spacing w:line="243" w:lineRule="auto"/>
        <w:rPr>
          <w:rFonts w:hint="eastAsia" w:ascii="微软雅黑" w:hAnsi="微软雅黑" w:eastAsia="微软雅黑" w:cs="微软雅黑"/>
          <w:sz w:val="30"/>
          <w:szCs w:val="30"/>
        </w:rPr>
      </w:pPr>
    </w:p>
    <w:p w14:paraId="3FC5672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precedents for the figure of the lamb have been found: that of the sacrificial lamb, and the representation as a lamb of the Servant of Jehovah in Isa. 53.</w:t>
      </w:r>
    </w:p>
    <w:p w14:paraId="19C7213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已经找到了羔羊这个形象的两个先例：献祭的羔羊，以及以赛亚书 53 章中耶和华(Jehovah)的仆人(Servant of Jehovah)被描绘为羔羊。</w:t>
      </w:r>
    </w:p>
    <w:p w14:paraId="097B2F17">
      <w:pPr>
        <w:pStyle w:val="2"/>
        <w:spacing w:line="243" w:lineRule="auto"/>
        <w:rPr>
          <w:rFonts w:hint="eastAsia" w:ascii="微软雅黑" w:hAnsi="微软雅黑" w:eastAsia="微软雅黑" w:cs="微软雅黑"/>
          <w:sz w:val="30"/>
          <w:szCs w:val="30"/>
        </w:rPr>
      </w:pPr>
    </w:p>
    <w:p w14:paraId="252DD2D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posit an alternative, thinking that John must have had in mind either the one or the other.</w:t>
      </w:r>
    </w:p>
    <w:p w14:paraId="7EC6773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有些作者提出了一种选择，认为约翰(John)心里想的必定是其中之一。</w:t>
      </w:r>
    </w:p>
    <w:p w14:paraId="5D58E720">
      <w:pPr>
        <w:pStyle w:val="2"/>
        <w:spacing w:line="243" w:lineRule="auto"/>
        <w:rPr>
          <w:rFonts w:hint="eastAsia" w:ascii="微软雅黑" w:hAnsi="微软雅黑" w:eastAsia="微软雅黑" w:cs="微软雅黑"/>
          <w:sz w:val="30"/>
          <w:szCs w:val="30"/>
        </w:rPr>
      </w:pPr>
    </w:p>
    <w:p w14:paraId="40BAC46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even for Isaiah the combination already existed; far more easily could it enter the mind of John, who must have been familiar with both the prophecy and the ritual.</w:t>
      </w:r>
    </w:p>
    <w:p w14:paraId="11809D6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但是，也许对于以赛亚(Isaiah)来说，这种结合已经存在了；它更容易进入约翰(John)的头脑，祂肯定对预言和仪式都很熟悉。</w:t>
      </w:r>
    </w:p>
    <w:p w14:paraId="2096AFBE">
      <w:pPr>
        <w:pStyle w:val="2"/>
        <w:spacing w:line="243" w:lineRule="auto"/>
        <w:rPr>
          <w:rFonts w:hint="eastAsia" w:ascii="微软雅黑" w:hAnsi="微软雅黑" w:eastAsia="微软雅黑" w:cs="微软雅黑"/>
          <w:sz w:val="30"/>
          <w:szCs w:val="30"/>
        </w:rPr>
      </w:pPr>
    </w:p>
    <w:p w14:paraId="13E2F5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however, that in the prophecy the lamb does not at the outset appear with ritual associations.</w:t>
      </w:r>
    </w:p>
    <w:p w14:paraId="3DD1EF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然而，必须承认，在这个预言中，羔羊一开始并没有带着仪式的关联出现。</w:t>
      </w:r>
    </w:p>
    <w:p w14:paraId="6EAABF6E">
      <w:pPr>
        <w:pStyle w:val="2"/>
        <w:spacing w:line="243" w:lineRule="auto"/>
        <w:rPr>
          <w:rFonts w:hint="eastAsia" w:ascii="微软雅黑" w:hAnsi="微软雅黑" w:eastAsia="微软雅黑" w:cs="微软雅黑"/>
          <w:sz w:val="30"/>
          <w:szCs w:val="30"/>
        </w:rPr>
      </w:pPr>
    </w:p>
    <w:p w14:paraId="60DCB9C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primary use is to depict the innocence, meekness, and willingness to render vicarious service for the people through suffering and death.</w:t>
      </w:r>
    </w:p>
    <w:p w14:paraId="437D77A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它的主要用途是描绘无罪、温柔，以及通过受苦和死亡为百姓提供替代性(vicarious)服事的意愿。</w:t>
      </w:r>
    </w:p>
    <w:p w14:paraId="6C57C2E2">
      <w:pPr>
        <w:pStyle w:val="2"/>
        <w:spacing w:line="243" w:lineRule="auto"/>
        <w:rPr>
          <w:rFonts w:hint="eastAsia" w:ascii="微软雅黑" w:hAnsi="微软雅黑" w:eastAsia="微软雅黑" w:cs="微软雅黑"/>
          <w:sz w:val="30"/>
          <w:szCs w:val="30"/>
        </w:rPr>
      </w:pPr>
    </w:p>
    <w:p w14:paraId="4115111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features of innocence and meekness are inherent in the character of the lamb generically, but they are with special emphasis suggested here, because, the people having been described as a wayward, wandering flock, the very quality of a lamb sets the servant in contrast with this sinful condition.</w:t>
      </w:r>
    </w:p>
    <w:p w14:paraId="11296F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无罪和温柔的特征普遍存在于羔羊的品格中，但在这里它们被特别强调地暗示出来，因为百姓被描述为一群任性、迷失的羊群，羔羊的这种特质使仆人与这种犯罪状况形成了对比。</w:t>
      </w:r>
    </w:p>
    <w:p w14:paraId="6CD23FA3">
      <w:pPr>
        <w:pStyle w:val="2"/>
        <w:spacing w:line="243" w:lineRule="auto"/>
        <w:rPr>
          <w:rFonts w:hint="eastAsia" w:ascii="微软雅黑" w:hAnsi="微软雅黑" w:eastAsia="微软雅黑" w:cs="微软雅黑"/>
          <w:sz w:val="30"/>
          <w:szCs w:val="30"/>
        </w:rPr>
      </w:pPr>
    </w:p>
    <w:p w14:paraId="1BB1354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immediately appears that these traits of innocence and meekness are not intended for the general purpose of idealizing the character of the Servant, but for the specific purpose of showing Him both fitted and willing to bear the sin for others.</w:t>
      </w:r>
    </w:p>
    <w:p w14:paraId="196E227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但很快就清楚了，这些无罪和温柔的特质并非旨在为美化仆人的品格的一般目的，而是为了特定的目的，即表明祂既适合又愿意为他人担当罪孽。</w:t>
      </w:r>
    </w:p>
    <w:p w14:paraId="410AC88C">
      <w:pPr>
        <w:pStyle w:val="2"/>
        <w:spacing w:line="243" w:lineRule="auto"/>
        <w:rPr>
          <w:rFonts w:hint="eastAsia" w:ascii="微软雅黑" w:hAnsi="微软雅黑" w:eastAsia="微软雅黑" w:cs="微软雅黑"/>
          <w:sz w:val="30"/>
          <w:szCs w:val="30"/>
        </w:rPr>
      </w:pPr>
    </w:p>
    <w:p w14:paraId="195B4F0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transition between vs. 6 and vs. 7 in the prophecy: because innocent He can bear sin of others, because meek He is willing to do so.</w:t>
      </w:r>
    </w:p>
    <w:p w14:paraId="57ACA7D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这是预言中第 6 节和第 7 节之间的过渡：因为祂无罪，祂就能担当别人的罪；因为祂温柔，祂就愿意这样做。</w:t>
      </w:r>
    </w:p>
    <w:p w14:paraId="46A08F5F">
      <w:pPr>
        <w:pStyle w:val="2"/>
        <w:spacing w:line="243" w:lineRule="auto"/>
        <w:rPr>
          <w:rFonts w:hint="eastAsia" w:ascii="微软雅黑" w:hAnsi="微软雅黑" w:eastAsia="微软雅黑" w:cs="微软雅黑"/>
          <w:sz w:val="30"/>
          <w:szCs w:val="30"/>
        </w:rPr>
      </w:pPr>
    </w:p>
    <w:p w14:paraId="2803C63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his appurtenance (with a distinction) to the flock serves its purpose here: being of the flock He can suffer for the flock.</w:t>
      </w:r>
    </w:p>
    <w:p w14:paraId="378A396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而且，祂（带着区别）属于羊群也在这里发挥了作用：属于羊群，祂就能为羊群受苦。</w:t>
      </w:r>
    </w:p>
    <w:p w14:paraId="2E4D58B8">
      <w:pPr>
        <w:pStyle w:val="2"/>
        <w:spacing w:line="243" w:lineRule="auto"/>
        <w:rPr>
          <w:rFonts w:hint="eastAsia" w:ascii="微软雅黑" w:hAnsi="微软雅黑" w:eastAsia="微软雅黑" w:cs="微软雅黑"/>
          <w:sz w:val="30"/>
          <w:szCs w:val="30"/>
        </w:rPr>
      </w:pPr>
    </w:p>
    <w:p w14:paraId="64EC6DD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vicariousness of His suffering unto death is described in the most explicit of terms in vss. 5 and 6.</w:t>
      </w:r>
    </w:p>
    <w:p w14:paraId="4E56835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祂受苦以至于死的替代性(vicariousness)在第 5 和第 6 节中以最明确的措辞描述。</w:t>
      </w:r>
    </w:p>
    <w:p w14:paraId="1AE25ABF">
      <w:pPr>
        <w:pStyle w:val="2"/>
        <w:spacing w:line="243" w:lineRule="auto"/>
        <w:rPr>
          <w:rFonts w:hint="eastAsia" w:ascii="微软雅黑" w:hAnsi="微软雅黑" w:eastAsia="微软雅黑" w:cs="微软雅黑"/>
          <w:sz w:val="30"/>
          <w:szCs w:val="30"/>
        </w:rPr>
      </w:pPr>
    </w:p>
    <w:p w14:paraId="72AFE6F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however, there is no need of thinking of sacrifice, for vicariousness is not ipso facto sacrificial.</w:t>
      </w:r>
    </w:p>
    <w:p w14:paraId="751101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然而，到目前为止，没有必要想到献祭，因为替代性(vicariousness)本身并不必然是献祭的。</w:t>
      </w:r>
    </w:p>
    <w:p w14:paraId="5DACB95D">
      <w:pPr>
        <w:pStyle w:val="2"/>
        <w:spacing w:line="243" w:lineRule="auto"/>
        <w:rPr>
          <w:rFonts w:hint="eastAsia" w:ascii="微软雅黑" w:hAnsi="微软雅黑" w:eastAsia="微软雅黑" w:cs="微软雅黑"/>
          <w:sz w:val="30"/>
          <w:szCs w:val="30"/>
        </w:rPr>
      </w:pPr>
    </w:p>
    <w:p w14:paraId="40FA41B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10 it becomes different; here the word asham, 'trespass-offering', is explicitly named as summing up in itself the entire preceding statement: 'when thou shalt make [or: He shall make] his soul a trespass-offering for sin', etc.</w:t>
      </w:r>
    </w:p>
    <w:p w14:paraId="29035AE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10 节中就不同了；在这里，“赎愆祭(asham)”这个词被明确命名，概括了前面所有的陈述：“当祂使 [或：你使] 祂的灵魂作赎罪的赎愆祭”等等。</w:t>
      </w:r>
    </w:p>
    <w:p w14:paraId="46DA5DA4">
      <w:pPr>
        <w:pStyle w:val="2"/>
        <w:spacing w:line="243" w:lineRule="auto"/>
        <w:rPr>
          <w:rFonts w:hint="eastAsia" w:ascii="微软雅黑" w:hAnsi="微软雅黑" w:eastAsia="微软雅黑" w:cs="微软雅黑"/>
          <w:sz w:val="30"/>
          <w:szCs w:val="30"/>
        </w:rPr>
      </w:pPr>
    </w:p>
    <w:p w14:paraId="18B9346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trespass-offering is chosen from among the various kinds of sacrifice is probably not accidental; it was that kind of sacrifice in which the ideas of debt and restitution were inherent, so that the thought emerges of the Servant not merely atoning for the offences but also making good the obligation which, positively considered, was owed to God.</w:t>
      </w:r>
    </w:p>
    <w:p w14:paraId="0D9356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赎愆祭(trespass-offering)被选中，而不是从各种献祭中选择，可能不是偶然的；它是那种内在包含着亏欠和赔偿观念的献祭，因此，出现了仆人不仅为过犯赎罪，而且还补足了从正面来看欠神的义务的思想。</w:t>
      </w:r>
    </w:p>
    <w:p w14:paraId="3EC3B3B0">
      <w:pPr>
        <w:pStyle w:val="2"/>
        <w:spacing w:line="243" w:lineRule="auto"/>
        <w:rPr>
          <w:rFonts w:hint="eastAsia" w:ascii="微软雅黑" w:hAnsi="微软雅黑" w:eastAsia="微软雅黑" w:cs="微软雅黑"/>
          <w:sz w:val="30"/>
          <w:szCs w:val="30"/>
        </w:rPr>
      </w:pPr>
    </w:p>
    <w:p w14:paraId="5F5F91D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must remember how in Isaiah the figure of the Servant only gradually detaches itself from the people of Israel, taken collectively, so that the exegetical dispute has arisen, whether He is meant for a separate person, or merely for an idealization of the people.</w:t>
      </w:r>
    </w:p>
    <w:p w14:paraId="40F1220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现在我们必须记住，在以赛亚(Isaiah)中，仆人的形象是如何从集体来看的以色列民中逐渐分离出来的，以至于产生了释经上的争议，即祂是指一个独立的位格，还是仅仅是对百姓的一种理想化。</w:t>
      </w:r>
    </w:p>
    <w:p w14:paraId="629EA6F7">
      <w:pPr>
        <w:pStyle w:val="2"/>
        <w:spacing w:line="243" w:lineRule="auto"/>
        <w:rPr>
          <w:rFonts w:hint="eastAsia" w:ascii="微软雅黑" w:hAnsi="微软雅黑" w:eastAsia="微软雅黑" w:cs="微软雅黑"/>
          <w:sz w:val="30"/>
          <w:szCs w:val="30"/>
        </w:rPr>
      </w:pPr>
    </w:p>
    <w:p w14:paraId="63E9668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situation John must have found strikingly reproduced in the event of the baptism of Jesus.</w:t>
      </w:r>
    </w:p>
    <w:p w14:paraId="0D0C147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约翰(John)必然在耶稣(Jesus)受洗的事件中发现这种情况被显著地重现。</w:t>
      </w:r>
    </w:p>
    <w:p w14:paraId="48609FBC">
      <w:pPr>
        <w:pStyle w:val="2"/>
        <w:spacing w:line="243" w:lineRule="auto"/>
        <w:rPr>
          <w:rFonts w:hint="eastAsia" w:ascii="微软雅黑" w:hAnsi="微软雅黑" w:eastAsia="微软雅黑" w:cs="微软雅黑"/>
          <w:sz w:val="30"/>
          <w:szCs w:val="30"/>
        </w:rPr>
      </w:pPr>
    </w:p>
    <w:p w14:paraId="184444C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had come to him, acknowledging that personally He had nothing to confess.</w:t>
      </w:r>
    </w:p>
    <w:p w14:paraId="7CFC66A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耶稣(Jesus)来到祂那里，承认祂个人没有什么需要认罪的。</w:t>
      </w:r>
    </w:p>
    <w:p w14:paraId="1AA95C6A">
      <w:pPr>
        <w:pStyle w:val="2"/>
        <w:spacing w:line="243" w:lineRule="auto"/>
        <w:rPr>
          <w:rFonts w:hint="eastAsia" w:ascii="微软雅黑" w:hAnsi="微软雅黑" w:eastAsia="微软雅黑" w:cs="微软雅黑"/>
          <w:sz w:val="30"/>
          <w:szCs w:val="30"/>
        </w:rPr>
      </w:pPr>
    </w:p>
    <w:p w14:paraId="2B6F6C9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implied that it was different with His people, for whom a baptism of repentance unto forgiveness of sin had been ordained by God.</w:t>
      </w:r>
    </w:p>
    <w:p w14:paraId="73BC69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祂暗示祂的百姓就不同了，神为他们命定了悔改的洗礼，为使罪得赦免。</w:t>
      </w:r>
    </w:p>
    <w:p w14:paraId="7A0CBE95">
      <w:pPr>
        <w:pStyle w:val="2"/>
        <w:spacing w:line="243" w:lineRule="auto"/>
        <w:rPr>
          <w:rFonts w:hint="eastAsia" w:ascii="微软雅黑" w:hAnsi="微软雅黑" w:eastAsia="微软雅黑" w:cs="微软雅黑"/>
          <w:sz w:val="30"/>
          <w:szCs w:val="30"/>
        </w:rPr>
      </w:pPr>
    </w:p>
    <w:p w14:paraId="05ACC1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further expressed the necessity of taking this baptism upon Himself on account of identification with the people.</w:t>
      </w:r>
    </w:p>
    <w:p w14:paraId="2D40F97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祂进一步表达了因为与百姓认同，所以有必要将这个洗礼担当在自己身上。</w:t>
      </w:r>
    </w:p>
    <w:p w14:paraId="20990248">
      <w:pPr>
        <w:pStyle w:val="2"/>
        <w:spacing w:line="243" w:lineRule="auto"/>
        <w:rPr>
          <w:rFonts w:hint="eastAsia" w:ascii="微软雅黑" w:hAnsi="微软雅黑" w:eastAsia="微软雅黑" w:cs="微软雅黑"/>
          <w:sz w:val="30"/>
          <w:szCs w:val="30"/>
        </w:rPr>
      </w:pPr>
    </w:p>
    <w:p w14:paraId="524DBC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dramatically enacted in the baptism itself, rose up for John as the precise fulfilment of the situation envisioned by the prophet Isaiah.</w:t>
      </w:r>
    </w:p>
    <w:p w14:paraId="1F82CD3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所有这一切，在洗礼本身中戏剧性地呈现，在约翰(John)看来，正是先知以赛亚(Isaiah)所预见的场景的精确应验。</w:t>
      </w:r>
    </w:p>
    <w:p w14:paraId="68390861">
      <w:pPr>
        <w:pStyle w:val="2"/>
        <w:spacing w:line="243" w:lineRule="auto"/>
        <w:rPr>
          <w:rFonts w:hint="eastAsia" w:ascii="微软雅黑" w:hAnsi="微软雅黑" w:eastAsia="微软雅黑" w:cs="微软雅黑"/>
          <w:sz w:val="30"/>
          <w:szCs w:val="30"/>
        </w:rPr>
      </w:pPr>
    </w:p>
    <w:p w14:paraId="517CBBB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entirely the two concepts of 'the lamb' and that of 'removing sin' had grown together for John may be seen from the fact, that in the second utterance of the statement, vs. 36, the participial clause is omitted; it stood in no need of repetition; 'the Lamb' is ipso facto 'the sin-bearer'.</w:t>
      </w:r>
    </w:p>
    <w:p w14:paraId="56F64AF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对于约翰(John)来说，“羔羊”和“除去罪”这两个概念是如何完全融合在一起的，可以从一个事实中看出：在第二个宣告的表达中，第 36 节省略了分词从句；它不需要重复；“羔羊”本身就是“罪的担当者”。</w:t>
      </w:r>
    </w:p>
    <w:p w14:paraId="5553E891">
      <w:pPr>
        <w:pStyle w:val="2"/>
        <w:spacing w:line="243" w:lineRule="auto"/>
        <w:rPr>
          <w:rFonts w:hint="eastAsia" w:ascii="微软雅黑" w:hAnsi="微软雅黑" w:eastAsia="微软雅黑" w:cs="微软雅黑"/>
          <w:sz w:val="30"/>
          <w:szCs w:val="30"/>
        </w:rPr>
      </w:pPr>
    </w:p>
    <w:p w14:paraId="3B923BF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clause is simply epexegetical.</w:t>
      </w:r>
    </w:p>
    <w:p w14:paraId="30C90C0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关系从句仅仅是解释性的。</w:t>
      </w:r>
    </w:p>
    <w:p w14:paraId="6CA81740">
      <w:pPr>
        <w:pStyle w:val="2"/>
        <w:spacing w:line="243" w:lineRule="auto"/>
        <w:rPr>
          <w:rFonts w:hint="eastAsia" w:ascii="微软雅黑" w:hAnsi="微软雅黑" w:eastAsia="微软雅黑" w:cs="微软雅黑"/>
          <w:sz w:val="30"/>
          <w:szCs w:val="30"/>
        </w:rPr>
      </w:pPr>
    </w:p>
    <w:p w14:paraId="1B1F43E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meaning of the participle airon there is a dispute, some giving it the sense of 'removing', others that of 'taking upon oneself', both of which senses it may express in the Greek.</w:t>
      </w:r>
    </w:p>
    <w:p w14:paraId="3773399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关于分词 airon 的含义存在争议，有些人赋予它“除去”的意思，另一些人赋予它“担当”的意思，这两个意思在希腊文中都可以表达。</w:t>
      </w:r>
    </w:p>
    <w:p w14:paraId="56B25E2F">
      <w:pPr>
        <w:pStyle w:val="2"/>
        <w:spacing w:line="243" w:lineRule="auto"/>
        <w:rPr>
          <w:rFonts w:hint="eastAsia" w:ascii="微软雅黑" w:hAnsi="微软雅黑" w:eastAsia="微软雅黑" w:cs="微软雅黑"/>
          <w:sz w:val="30"/>
          <w:szCs w:val="30"/>
        </w:rPr>
      </w:pPr>
    </w:p>
    <w:p w14:paraId="1A02D87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Versions choose the former, 'which takes away' (R.V. in the margin: 'bears the sin').</w:t>
      </w:r>
    </w:p>
    <w:p w14:paraId="5845670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英文译本选择前者，“除去”（《修订标准本》(R.V.)旁注：“担当罪”）。</w:t>
      </w:r>
    </w:p>
    <w:p w14:paraId="56996B7F">
      <w:pPr>
        <w:pStyle w:val="2"/>
        <w:spacing w:line="243" w:lineRule="auto"/>
        <w:rPr>
          <w:rFonts w:hint="eastAsia" w:ascii="微软雅黑" w:hAnsi="微软雅黑" w:eastAsia="微软雅黑" w:cs="微软雅黑"/>
          <w:sz w:val="30"/>
          <w:szCs w:val="30"/>
        </w:rPr>
      </w:pPr>
    </w:p>
    <w:p w14:paraId="65F3047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words really express the situation John had just been witnessing, then the other rendering will have to be preferred.</w:t>
      </w:r>
    </w:p>
    <w:p w14:paraId="2B5EA3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但是，如果这些话语真正表达了约翰(John)刚刚目睹的情景，那么就必须首选另一种翻译。</w:t>
      </w:r>
    </w:p>
    <w:p w14:paraId="7FDEF7A8">
      <w:pPr>
        <w:pStyle w:val="2"/>
        <w:spacing w:line="243" w:lineRule="auto"/>
        <w:rPr>
          <w:rFonts w:hint="eastAsia" w:ascii="微软雅黑" w:hAnsi="微软雅黑" w:eastAsia="微软雅黑" w:cs="微软雅黑"/>
          <w:sz w:val="30"/>
          <w:szCs w:val="30"/>
        </w:rPr>
      </w:pPr>
    </w:p>
    <w:p w14:paraId="6406EF5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Jesus had done in the baptism was not yet the actual removal of sin, but only as yet the taking of the sin upon Himself.</w:t>
      </w:r>
    </w:p>
    <w:p w14:paraId="1C060C2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耶稣(Jesus)在洗礼中所做的还不是实际除去罪，而只是将罪担当在自己身上。</w:t>
      </w:r>
    </w:p>
    <w:p w14:paraId="25AB4827">
      <w:pPr>
        <w:pStyle w:val="2"/>
        <w:spacing w:line="243" w:lineRule="auto"/>
        <w:rPr>
          <w:rFonts w:hint="eastAsia" w:ascii="微软雅黑" w:hAnsi="微软雅黑" w:eastAsia="微软雅黑" w:cs="微软雅黑"/>
          <w:sz w:val="30"/>
          <w:szCs w:val="30"/>
        </w:rPr>
      </w:pPr>
    </w:p>
    <w:p w14:paraId="1AECA11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other task his whole life was to be devoted.</w:t>
      </w:r>
    </w:p>
    <w:p w14:paraId="6E6FA56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祂的整个生命都将致力于另一项任务。</w:t>
      </w:r>
    </w:p>
    <w:p w14:paraId="55563B18">
      <w:pPr>
        <w:pStyle w:val="2"/>
        <w:spacing w:line="243" w:lineRule="auto"/>
        <w:rPr>
          <w:rFonts w:hint="eastAsia" w:ascii="微软雅黑" w:hAnsi="微软雅黑" w:eastAsia="微软雅黑" w:cs="微软雅黑"/>
          <w:sz w:val="30"/>
          <w:szCs w:val="30"/>
        </w:rPr>
      </w:pPr>
    </w:p>
    <w:p w14:paraId="365372D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also we partly see the Servant depicted in assuming the sin of Israel, although here much of the real bearing enters into the description.</w:t>
      </w:r>
    </w:p>
    <w:p w14:paraId="1CA61B3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在以赛亚(Isaiah)中，我们也部分地看到仆人被描绘成担当以色列的罪，尽管这里有很多真实的担当进入了描述中。</w:t>
      </w:r>
    </w:p>
    <w:p w14:paraId="56132093">
      <w:pPr>
        <w:pStyle w:val="2"/>
        <w:spacing w:line="243" w:lineRule="auto"/>
        <w:rPr>
          <w:rFonts w:hint="eastAsia" w:ascii="微软雅黑" w:hAnsi="微软雅黑" w:eastAsia="微软雅黑" w:cs="微软雅黑"/>
          <w:sz w:val="30"/>
          <w:szCs w:val="30"/>
        </w:rPr>
      </w:pPr>
    </w:p>
    <w:p w14:paraId="296D1CD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'Lamb of God' is the exact duplicate of the phrase 'Servant of Jehovah'.</w:t>
      </w:r>
    </w:p>
    <w:p w14:paraId="045C554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“神的羔羊”这个短语正是“耶和华的仆人”这个短语的精确副本。</w:t>
      </w:r>
    </w:p>
    <w:p w14:paraId="1C25B6D5">
      <w:pPr>
        <w:pStyle w:val="2"/>
        <w:spacing w:line="243" w:lineRule="auto"/>
        <w:rPr>
          <w:rFonts w:hint="eastAsia" w:ascii="微软雅黑" w:hAnsi="微软雅黑" w:eastAsia="微软雅黑" w:cs="微软雅黑"/>
          <w:sz w:val="30"/>
          <w:szCs w:val="30"/>
        </w:rPr>
      </w:pPr>
    </w:p>
    <w:p w14:paraId="10F6602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the lamb performing this task of sin-bearing as belonging to and in the service of Jehovah.</w:t>
      </w:r>
    </w:p>
    <w:p w14:paraId="60D9519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它的意思是这只羔羊，作为属于耶和华(Jehovah)并在祂服事中的，履行了担当罪孽的这项任务。</w:t>
      </w:r>
    </w:p>
    <w:p w14:paraId="7935219F">
      <w:pPr>
        <w:pStyle w:val="2"/>
        <w:spacing w:line="243" w:lineRule="auto"/>
        <w:rPr>
          <w:rFonts w:hint="eastAsia" w:ascii="微软雅黑" w:hAnsi="微软雅黑" w:eastAsia="微软雅黑" w:cs="微软雅黑"/>
          <w:sz w:val="30"/>
          <w:szCs w:val="30"/>
        </w:rPr>
      </w:pPr>
    </w:p>
    <w:p w14:paraId="433185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difference ought to be noted between the range covered by the act according to the Prophet and according to the Baptist.</w:t>
      </w:r>
    </w:p>
    <w:p w14:paraId="1514FFB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最后，应该注意先知和施洗约翰(Baptist)所说的行为所涵盖的范围之间的差异。</w:t>
      </w:r>
    </w:p>
    <w:p w14:paraId="26C9DC16">
      <w:pPr>
        <w:pStyle w:val="2"/>
        <w:spacing w:line="243" w:lineRule="auto"/>
        <w:rPr>
          <w:rFonts w:hint="eastAsia" w:ascii="微软雅黑" w:hAnsi="微软雅黑" w:eastAsia="微软雅黑" w:cs="微软雅黑"/>
          <w:sz w:val="30"/>
          <w:szCs w:val="30"/>
        </w:rPr>
      </w:pPr>
    </w:p>
    <w:p w14:paraId="05B383A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it is the sin of Israel, here it is the sin of the world.</w:t>
      </w:r>
    </w:p>
    <w:p w14:paraId="53B65E2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在以赛亚(Isaiah)那里是以色列的罪，在这里是世界的罪。</w:t>
      </w:r>
    </w:p>
    <w:p w14:paraId="7273F794">
      <w:pPr>
        <w:pStyle w:val="2"/>
        <w:spacing w:line="243" w:lineRule="auto"/>
        <w:rPr>
          <w:rFonts w:hint="eastAsia" w:ascii="微软雅黑" w:hAnsi="微软雅黑" w:eastAsia="微软雅黑" w:cs="微软雅黑"/>
          <w:sz w:val="30"/>
          <w:szCs w:val="30"/>
        </w:rPr>
      </w:pPr>
    </w:p>
    <w:p w14:paraId="1DE28BE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doubt, however, here as in other passages of the Gospel, whether 'world' may not have to be taken qualitatively rather than quantitatively.</w:t>
      </w:r>
    </w:p>
    <w:p w14:paraId="3A98A8A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然而，在这里和福音书的其他经文中一样，关于“世界”是否必须按性质而非数量来理解，存在一些疑问。</w:t>
      </w:r>
    </w:p>
    <w:p w14:paraId="22087E28">
      <w:pPr>
        <w:pStyle w:val="2"/>
        <w:spacing w:line="243" w:lineRule="auto"/>
        <w:rPr>
          <w:rFonts w:hint="eastAsia" w:ascii="微软雅黑" w:hAnsi="微软雅黑" w:eastAsia="微软雅黑" w:cs="微软雅黑"/>
          <w:sz w:val="30"/>
          <w:szCs w:val="30"/>
        </w:rPr>
      </w:pPr>
    </w:p>
    <w:p w14:paraId="31FF7F6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in Isaiah already the note of universalism is not entirely absent [cp. 52:15].</w:t>
      </w:r>
    </w:p>
    <w:p w14:paraId="798A520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不过，即使在以赛亚(Isaiah)那里，普世主义(universalism)的音符也并非完全缺席 [参阅 52:15]。</w:t>
      </w:r>
    </w:p>
    <w:p w14:paraId="397B10BC">
      <w:pPr>
        <w:pStyle w:val="2"/>
        <w:spacing w:line="243" w:lineRule="auto"/>
        <w:rPr>
          <w:rFonts w:hint="eastAsia" w:ascii="微软雅黑" w:hAnsi="微软雅黑" w:eastAsia="微软雅黑" w:cs="微软雅黑"/>
          <w:sz w:val="30"/>
          <w:szCs w:val="30"/>
        </w:rPr>
      </w:pPr>
    </w:p>
    <w:p w14:paraId="0B21298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John 1:34</w:t>
      </w:r>
    </w:p>
    <w:p w14:paraId="7863D93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约翰福音 1:34</w:t>
      </w:r>
    </w:p>
    <w:p w14:paraId="764EB519">
      <w:pPr>
        <w:pStyle w:val="2"/>
        <w:spacing w:line="243" w:lineRule="auto"/>
        <w:rPr>
          <w:rFonts w:hint="eastAsia" w:ascii="微软雅黑" w:hAnsi="微软雅黑" w:eastAsia="微软雅黑" w:cs="微软雅黑"/>
          <w:sz w:val="30"/>
          <w:szCs w:val="30"/>
        </w:rPr>
      </w:pPr>
    </w:p>
    <w:p w14:paraId="44D5359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great post-baptismal declaration of John recorded in the Fourth Gospel is found in 1:34; 'And I myself have seen and have borne witness, that this is the Son of God.'</w:t>
      </w:r>
    </w:p>
    <w:p w14:paraId="5A624B7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《第四福音》中记载的约翰(John)第三个伟大的洗礼后宣告是在 1:34 中：“我看见了，就作见证说：这是神的儿子。”</w:t>
      </w:r>
    </w:p>
    <w:p w14:paraId="5F27EF22">
      <w:pPr>
        <w:pStyle w:val="2"/>
        <w:spacing w:line="243" w:lineRule="auto"/>
        <w:rPr>
          <w:rFonts w:hint="eastAsia" w:ascii="微软雅黑" w:hAnsi="微软雅黑" w:eastAsia="微软雅黑" w:cs="微软雅黑"/>
          <w:sz w:val="30"/>
          <w:szCs w:val="30"/>
        </w:rPr>
      </w:pPr>
    </w:p>
    <w:p w14:paraId="4B10A2E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Baptist reflects upon his fidelity in observing and answering by witness the signal set for him by God in the descent of the Spirit upon Jesus.</w:t>
      </w:r>
    </w:p>
    <w:p w14:paraId="4EA70E6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在这句话中，施洗约翰(Baptist)反思了祂在观察并以见证回应神藉着圣灵降在耶稣(Jesus)身上为祂设定的信号时的忠实。</w:t>
      </w:r>
    </w:p>
    <w:p w14:paraId="11720FB0">
      <w:pPr>
        <w:pStyle w:val="2"/>
        <w:spacing w:line="243" w:lineRule="auto"/>
        <w:rPr>
          <w:rFonts w:hint="eastAsia" w:ascii="微软雅黑" w:hAnsi="微软雅黑" w:eastAsia="微软雅黑" w:cs="微软雅黑"/>
          <w:sz w:val="30"/>
          <w:szCs w:val="30"/>
        </w:rPr>
      </w:pPr>
    </w:p>
    <w:p w14:paraId="21C4479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junction of 'seen' and 'borne witness' describes the immediacy of the carrying out of the command: I no sooner saw than I witnessed.</w:t>
      </w:r>
    </w:p>
    <w:p w14:paraId="54E637C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“看见了”和“作见证”的紧密结合描述了命令执行的即时性：我一看见就作了见证。</w:t>
      </w:r>
    </w:p>
    <w:p w14:paraId="6AFDFBD5">
      <w:pPr>
        <w:pStyle w:val="2"/>
        <w:spacing w:line="243" w:lineRule="auto"/>
        <w:rPr>
          <w:rFonts w:hint="eastAsia" w:ascii="微软雅黑" w:hAnsi="微软雅黑" w:eastAsia="微软雅黑" w:cs="微软雅黑"/>
          <w:sz w:val="30"/>
          <w:szCs w:val="30"/>
        </w:rPr>
      </w:pPr>
    </w:p>
    <w:p w14:paraId="1B87FAF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pronoun of the subject is expressed, 'I myself', to indicate, on the one hand, that this was eye-witness testimony, on the other, that it was official testimony.</w:t>
      </w:r>
    </w:p>
    <w:p w14:paraId="5A13C60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主语代词“我”被表达出来，“我亲自”，一方面是为了表明这是亲眼所见的见证，另一方面是为了表明这是官方的见证。</w:t>
      </w:r>
    </w:p>
    <w:p w14:paraId="16D8CC2B">
      <w:pPr>
        <w:pStyle w:val="2"/>
        <w:spacing w:line="243" w:lineRule="auto"/>
        <w:rPr>
          <w:rFonts w:hint="eastAsia" w:ascii="微软雅黑" w:hAnsi="微软雅黑" w:eastAsia="微软雅黑" w:cs="微软雅黑"/>
          <w:sz w:val="30"/>
          <w:szCs w:val="30"/>
        </w:rPr>
      </w:pPr>
    </w:p>
    <w:p w14:paraId="7DD2C9E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range of the title 'Son of God' has been considered elsewhere.</w:t>
      </w:r>
    </w:p>
    <w:p w14:paraId="42B538B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“神的儿子”这个头衔的范围已在其他地方考虑过。</w:t>
      </w:r>
    </w:p>
    <w:p w14:paraId="6FB621F6">
      <w:pPr>
        <w:pStyle w:val="2"/>
        <w:spacing w:line="243" w:lineRule="auto"/>
        <w:rPr>
          <w:rFonts w:hint="eastAsia" w:ascii="微软雅黑" w:hAnsi="微软雅黑" w:eastAsia="微软雅黑" w:cs="微软雅黑"/>
          <w:sz w:val="30"/>
          <w:szCs w:val="30"/>
        </w:rPr>
      </w:pPr>
    </w:p>
    <w:p w14:paraId="1C9905D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cannot be lower in its import than the same title throughout the Gospel follows from the position that it has as the culminating piece of this first stage of witnessing, when compared with the statement of the author of the Gospel [20:31].</w:t>
      </w:r>
    </w:p>
    <w:p w14:paraId="6E91FA1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它的重要性不低于福音书其他地方的同一头衔，这是根据它作为第一阶段见证的高峰部分所处的地位，与福音书作者的陈述 [20:31] 相比较而得出的。</w:t>
      </w:r>
    </w:p>
    <w:p w14:paraId="4BC76236">
      <w:pPr>
        <w:pStyle w:val="2"/>
        <w:spacing w:line="243" w:lineRule="auto"/>
        <w:rPr>
          <w:rFonts w:hint="eastAsia" w:ascii="微软雅黑" w:hAnsi="微软雅黑" w:eastAsia="微软雅黑" w:cs="微软雅黑"/>
          <w:sz w:val="30"/>
          <w:szCs w:val="30"/>
        </w:rPr>
      </w:pPr>
    </w:p>
    <w:p w14:paraId="260B948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statement the things recorded of Jesus were written to create belief in the divine Sonship of the Saviour.</w:t>
      </w:r>
    </w:p>
    <w:p w14:paraId="643B5F0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根据这个陈述，所记载关于耶稣(Jesus)的事情是为了使人相信救主的神性儿子名份(divine Sonship)而写的。</w:t>
      </w:r>
    </w:p>
    <w:p w14:paraId="193CA3F7">
      <w:pPr>
        <w:pStyle w:val="2"/>
        <w:spacing w:line="243" w:lineRule="auto"/>
        <w:rPr>
          <w:rFonts w:hint="eastAsia" w:ascii="微软雅黑" w:hAnsi="微软雅黑" w:eastAsia="微软雅黑" w:cs="微软雅黑"/>
          <w:sz w:val="30"/>
          <w:szCs w:val="30"/>
        </w:rPr>
      </w:pPr>
    </w:p>
    <w:p w14:paraId="23BD466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in view a series of episodes and discourses had been put in order.</w:t>
      </w:r>
    </w:p>
    <w:p w14:paraId="106D042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考虑到这一点，一系列的事件和讲论已被整理出来。</w:t>
      </w:r>
    </w:p>
    <w:p w14:paraId="480EC41A">
      <w:pPr>
        <w:pStyle w:val="2"/>
        <w:spacing w:line="243" w:lineRule="auto"/>
        <w:rPr>
          <w:rFonts w:hint="eastAsia" w:ascii="微软雅黑" w:hAnsi="微软雅黑" w:eastAsia="微软雅黑" w:cs="微软雅黑"/>
          <w:sz w:val="30"/>
          <w:szCs w:val="30"/>
        </w:rPr>
      </w:pPr>
    </w:p>
    <w:p w14:paraId="6AF218F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John-the-Baptist section forms the first in this series, and therein lies the reason why it issues into the testimony about the Sonship under discussion.</w:t>
      </w:r>
    </w:p>
    <w:p w14:paraId="023F0BB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显然，施洗约翰(John the Baptist)的部分构成了这个系列的第一部分，这也是它引出对所讨论的儿子名份的见证的原因。</w:t>
      </w:r>
    </w:p>
    <w:p w14:paraId="67B07DA0">
      <w:pPr>
        <w:pStyle w:val="2"/>
        <w:spacing w:line="243" w:lineRule="auto"/>
        <w:rPr>
          <w:rFonts w:hint="eastAsia" w:ascii="微软雅黑" w:hAnsi="微软雅黑" w:eastAsia="微软雅黑" w:cs="微软雅黑"/>
          <w:sz w:val="30"/>
          <w:szCs w:val="30"/>
        </w:rPr>
      </w:pPr>
    </w:p>
    <w:p w14:paraId="41F6C35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carried high meaning also appears from the first of the three declarations, in which nothing less than the pre-existence of the Messiah had been affirmed already.</w:t>
      </w:r>
    </w:p>
    <w:p w14:paraId="1501014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它具有更高的含义也从三个宣告中的第一个可以看出，其中已经肯定了至少是弥赛亚(Messiah)的先存性(pre-existence)。</w:t>
      </w:r>
    </w:p>
    <w:p w14:paraId="63E76677">
      <w:pPr>
        <w:pStyle w:val="2"/>
        <w:spacing w:line="243" w:lineRule="auto"/>
        <w:rPr>
          <w:rFonts w:hint="eastAsia" w:ascii="微软雅黑" w:hAnsi="微软雅黑" w:eastAsia="微软雅黑" w:cs="微软雅黑"/>
          <w:sz w:val="30"/>
          <w:szCs w:val="30"/>
        </w:rPr>
      </w:pPr>
    </w:p>
    <w:p w14:paraId="6DD3707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3:27–36</w:t>
      </w:r>
    </w:p>
    <w:p w14:paraId="0D91FF3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3:27–36</w:t>
      </w:r>
    </w:p>
    <w:p w14:paraId="07A40949">
      <w:pPr>
        <w:pStyle w:val="2"/>
        <w:spacing w:line="243" w:lineRule="auto"/>
        <w:rPr>
          <w:rFonts w:hint="eastAsia" w:ascii="微软雅黑" w:hAnsi="微软雅黑" w:eastAsia="微软雅黑" w:cs="微软雅黑"/>
          <w:sz w:val="30"/>
          <w:szCs w:val="30"/>
        </w:rPr>
      </w:pPr>
    </w:p>
    <w:p w14:paraId="4B10550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these three supreme utterances there remains still the section 3:27–36 to be considered.</w:t>
      </w:r>
    </w:p>
    <w:p w14:paraId="031DD0F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除了这三个至高的宣告之外，还有第 3 章 27–36 节这一段需要考虑。</w:t>
      </w:r>
    </w:p>
    <w:p w14:paraId="234F49D0">
      <w:pPr>
        <w:pStyle w:val="2"/>
        <w:spacing w:line="243" w:lineRule="auto"/>
        <w:rPr>
          <w:rFonts w:hint="eastAsia" w:ascii="微软雅黑" w:hAnsi="微软雅黑" w:eastAsia="微软雅黑" w:cs="微软雅黑"/>
          <w:sz w:val="30"/>
          <w:szCs w:val="30"/>
        </w:rPr>
      </w:pPr>
    </w:p>
    <w:p w14:paraId="59DF908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pericope falls into two pieces [vss. 27–30 and 31–36].</w:t>
      </w:r>
    </w:p>
    <w:p w14:paraId="491690F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这个片段分为两部分 [第 27–30 节和 31–36 节]。</w:t>
      </w:r>
    </w:p>
    <w:p w14:paraId="086F77E2">
      <w:pPr>
        <w:pStyle w:val="2"/>
        <w:spacing w:line="243" w:lineRule="auto"/>
        <w:rPr>
          <w:rFonts w:hint="eastAsia" w:ascii="微软雅黑" w:hAnsi="微软雅黑" w:eastAsia="微软雅黑" w:cs="微软雅黑"/>
          <w:sz w:val="30"/>
          <w:szCs w:val="30"/>
        </w:rPr>
      </w:pPr>
    </w:p>
    <w:p w14:paraId="78EAA0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former, here John the Baptist is by common consent represented by the Evangelist as the speaker.</w:t>
      </w:r>
    </w:p>
    <w:p w14:paraId="499EA5C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关于前者，这里普遍公认福音书作者将施洗约翰(John the Baptist)描述为说话者。</w:t>
      </w:r>
    </w:p>
    <w:p w14:paraId="30A9F532">
      <w:pPr>
        <w:pStyle w:val="2"/>
        <w:spacing w:line="243" w:lineRule="auto"/>
        <w:rPr>
          <w:rFonts w:hint="eastAsia" w:ascii="微软雅黑" w:hAnsi="微软雅黑" w:eastAsia="微软雅黑" w:cs="微软雅黑"/>
          <w:sz w:val="30"/>
          <w:szCs w:val="30"/>
        </w:rPr>
      </w:pPr>
    </w:p>
    <w:p w14:paraId="49169A7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was the report brought to the Baptist by his disciples of the greater popularity of Jesus than that enjoyed by their Master.</w:t>
      </w:r>
    </w:p>
    <w:p w14:paraId="04770B7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这个场合是约翰(John)的门徒向祂报告耶稣(Jesus)比他们的老师更受欢迎。</w:t>
      </w:r>
    </w:p>
    <w:p w14:paraId="79738D30">
      <w:pPr>
        <w:pStyle w:val="2"/>
        <w:spacing w:line="243" w:lineRule="auto"/>
        <w:rPr>
          <w:rFonts w:hint="eastAsia" w:ascii="微软雅黑" w:hAnsi="微软雅黑" w:eastAsia="微软雅黑" w:cs="微软雅黑"/>
          <w:sz w:val="30"/>
          <w:szCs w:val="30"/>
        </w:rPr>
      </w:pPr>
    </w:p>
    <w:p w14:paraId="1A1AAC5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take exception to Jesus' higher status as such, but only to His becoming the rival of John in the latter's own field through baptizing.</w:t>
      </w:r>
    </w:p>
    <w:p w14:paraId="2E96D047">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他们本身并不反对耶稣(Jesus)更高的地位，而只是反对祂通过施洗成为约翰(John)自己领域中的对手。</w:t>
      </w:r>
    </w:p>
    <w:p w14:paraId="4F5A7B69">
      <w:pPr>
        <w:pStyle w:val="2"/>
        <w:spacing w:line="243" w:lineRule="auto"/>
        <w:rPr>
          <w:rFonts w:hint="eastAsia" w:ascii="微软雅黑" w:hAnsi="微软雅黑" w:eastAsia="微软雅黑" w:cs="微软雅黑"/>
          <w:sz w:val="30"/>
          <w:szCs w:val="30"/>
        </w:rPr>
      </w:pPr>
    </w:p>
    <w:p w14:paraId="5912F17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correct as to the statement of fact, at least partially so [cp. 4:2].</w:t>
      </w:r>
    </w:p>
    <w:p w14:paraId="2D2AC48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就事实陈述而言，这是正确的，至少部分如此 [参阅 4:2]。</w:t>
      </w:r>
    </w:p>
    <w:p w14:paraId="6BCD1E7E">
      <w:pPr>
        <w:pStyle w:val="2"/>
        <w:spacing w:line="243" w:lineRule="auto"/>
        <w:rPr>
          <w:rFonts w:hint="eastAsia" w:ascii="微软雅黑" w:hAnsi="微软雅黑" w:eastAsia="微软雅黑" w:cs="微软雅黑"/>
          <w:sz w:val="30"/>
          <w:szCs w:val="30"/>
        </w:rPr>
      </w:pPr>
    </w:p>
    <w:p w14:paraId="3084DFF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exposes the absurdity of supposing the possibility of rivalry between Himself and John, thus vindicating the latter.</w:t>
      </w:r>
    </w:p>
    <w:p w14:paraId="15DDF3C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耶稣(Jesus)揭示了假设祂与约翰(John)之间存在竞争可能性的荒谬，从而为后者辩护。</w:t>
      </w:r>
    </w:p>
    <w:p w14:paraId="6E7180BE">
      <w:pPr>
        <w:pStyle w:val="2"/>
        <w:spacing w:line="243" w:lineRule="auto"/>
        <w:rPr>
          <w:rFonts w:hint="eastAsia" w:ascii="微软雅黑" w:hAnsi="微软雅黑" w:eastAsia="微软雅黑" w:cs="微软雅黑"/>
          <w:sz w:val="30"/>
          <w:szCs w:val="30"/>
        </w:rPr>
      </w:pPr>
    </w:p>
    <w:p w14:paraId="023079E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stands so incomparably higher than all messengers of God that it could occur to John as little to conceive jealousy against Him, as the friend of the bridegroom (the presider at the wedding festivities) could do so with regard to the bridegroom.</w:t>
      </w:r>
    </w:p>
    <w:p w14:paraId="60E42AD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耶稣(Jesus)比所有神的使者都高超无比，约翰(John)对祂产生嫉妒的想法，就如同新郎的朋友（主持婚礼庆典的人）对新郎产生嫉妒的想法一样，是不可能的。</w:t>
      </w:r>
    </w:p>
    <w:p w14:paraId="09623872">
      <w:pPr>
        <w:pStyle w:val="2"/>
        <w:spacing w:line="243" w:lineRule="auto"/>
        <w:rPr>
          <w:rFonts w:hint="eastAsia" w:ascii="微软雅黑" w:hAnsi="微软雅黑" w:eastAsia="微软雅黑" w:cs="微软雅黑"/>
          <w:sz w:val="30"/>
          <w:szCs w:val="30"/>
        </w:rPr>
      </w:pPr>
    </w:p>
    <w:p w14:paraId="161995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is to efface himself, and therein to find his supreme joy; cp. 'my joy' [vs. 29].</w:t>
      </w:r>
    </w:p>
    <w:p w14:paraId="502CA9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祂的工作是自我隐退，并在其中找到祂至高的喜乐；比较“我的喜乐” [第 29 节]。</w:t>
      </w:r>
    </w:p>
    <w:p w14:paraId="5B70D85F">
      <w:pPr>
        <w:pStyle w:val="2"/>
        <w:spacing w:line="243" w:lineRule="auto"/>
        <w:rPr>
          <w:rFonts w:hint="eastAsia" w:ascii="微软雅黑" w:hAnsi="微软雅黑" w:eastAsia="微软雅黑" w:cs="微软雅黑"/>
          <w:sz w:val="30"/>
          <w:szCs w:val="30"/>
        </w:rPr>
      </w:pPr>
    </w:p>
    <w:p w14:paraId="56FCF46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that this figure of 'the bridegroom' reminds of Jehovah's relation to Israel.</w:t>
      </w:r>
    </w:p>
    <w:p w14:paraId="6AD2FD6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请注意，“新郎”这个形象让人想起耶和华(Jehovah)与以色列的关系。</w:t>
      </w:r>
    </w:p>
    <w:p w14:paraId="24C351F5">
      <w:pPr>
        <w:pStyle w:val="2"/>
        <w:spacing w:line="243" w:lineRule="auto"/>
        <w:rPr>
          <w:rFonts w:hint="eastAsia" w:ascii="微软雅黑" w:hAnsi="微软雅黑" w:eastAsia="微软雅黑" w:cs="微软雅黑"/>
          <w:sz w:val="30"/>
          <w:szCs w:val="30"/>
        </w:rPr>
      </w:pPr>
    </w:p>
    <w:p w14:paraId="79B4C6D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John 3:31 onward it is uncertain whether the Baptist remains the speaker, or the Evangelist here takes occasion to insert some reflections of his own on the theme touched upon by the Baptist.</w:t>
      </w:r>
    </w:p>
    <w:p w14:paraId="3D398AB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从约翰福音 3:31 开始，不确定施洗约翰(Baptist)是否仍然是说话者，或者福音书作者在这里借机插入一些祂自己对施洗约翰(Baptist)所触及主题的反思。</w:t>
      </w:r>
    </w:p>
    <w:p w14:paraId="1B69228A">
      <w:pPr>
        <w:pStyle w:val="2"/>
        <w:spacing w:line="243" w:lineRule="auto"/>
        <w:rPr>
          <w:rFonts w:hint="eastAsia" w:ascii="微软雅黑" w:hAnsi="微软雅黑" w:eastAsia="微软雅黑" w:cs="微软雅黑"/>
          <w:sz w:val="30"/>
          <w:szCs w:val="30"/>
        </w:rPr>
      </w:pPr>
    </w:p>
    <w:p w14:paraId="03F415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may be said in favour of each of these views.</w:t>
      </w:r>
    </w:p>
    <w:p w14:paraId="399DD94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对于这两种观点，都可以提出一些支持的论据。</w:t>
      </w:r>
    </w:p>
    <w:p w14:paraId="39049A39">
      <w:pPr>
        <w:pStyle w:val="2"/>
        <w:spacing w:line="243" w:lineRule="auto"/>
        <w:rPr>
          <w:rFonts w:hint="eastAsia" w:ascii="微软雅黑" w:hAnsi="微软雅黑" w:eastAsia="微软雅黑" w:cs="微软雅黑"/>
          <w:sz w:val="30"/>
          <w:szCs w:val="30"/>
        </w:rPr>
      </w:pPr>
    </w:p>
    <w:p w14:paraId="75E1842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 to enter into the discourse certain characteristic thoughts of Jesus and the Evangelist, who would, of course, in writing the Gospel remember what Jesus had said on various occasions.</w:t>
      </w:r>
    </w:p>
    <w:p w14:paraId="6F0E617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在讲论中似乎掺入了耶稣(Jesus)和福音书作者的某些特征性思想，后者当然在写福音书时会记住耶稣(Jesus)在各种场合所说的话。</w:t>
      </w:r>
    </w:p>
    <w:p w14:paraId="70EF0583">
      <w:pPr>
        <w:pStyle w:val="2"/>
        <w:spacing w:line="243" w:lineRule="auto"/>
        <w:rPr>
          <w:rFonts w:hint="eastAsia" w:ascii="微软雅黑" w:hAnsi="微软雅黑" w:eastAsia="微软雅黑" w:cs="微软雅黑"/>
          <w:sz w:val="30"/>
          <w:szCs w:val="30"/>
        </w:rPr>
      </w:pPr>
    </w:p>
    <w:p w14:paraId="37755FC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elements are: the descent of Christ from the supernal world, the experiential character of His knowledge of the things of heaven, His identification with God, so that to hear Him is to seal the veracity of God, His all-comprehensive authority in the sphere of revelation, the function of faith as mediating eternal life.</w:t>
      </w:r>
    </w:p>
    <w:p w14:paraId="7C72C35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这些要素是：基督从至高世界降下，祂对天上事物的认识具有经验性特征，祂与神的认同，以至于听从祂就是印证神的真实，祂在启示领域中无所不包的权威，以及信心作为中介获得永生的功能。</w:t>
      </w:r>
    </w:p>
    <w:p w14:paraId="62F47914">
      <w:pPr>
        <w:pStyle w:val="2"/>
        <w:spacing w:line="243" w:lineRule="auto"/>
        <w:rPr>
          <w:rFonts w:hint="eastAsia" w:ascii="微软雅黑" w:hAnsi="微软雅黑" w:eastAsia="微软雅黑" w:cs="微软雅黑"/>
          <w:sz w:val="30"/>
          <w:szCs w:val="30"/>
        </w:rPr>
      </w:pPr>
    </w:p>
    <w:p w14:paraId="14B740E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with the preceding Nicodemus-discourse there are striking points of contact in regard to some of these matters.</w:t>
      </w:r>
    </w:p>
    <w:p w14:paraId="2338B07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特别是与前面的尼哥底母-讲论，在其中一些事情上有显著的接触点。</w:t>
      </w:r>
    </w:p>
    <w:p w14:paraId="174C78D5">
      <w:pPr>
        <w:pStyle w:val="2"/>
        <w:spacing w:line="243" w:lineRule="auto"/>
        <w:rPr>
          <w:rFonts w:hint="eastAsia" w:ascii="微软雅黑" w:hAnsi="微软雅黑" w:eastAsia="微软雅黑" w:cs="微软雅黑"/>
          <w:sz w:val="30"/>
          <w:szCs w:val="30"/>
        </w:rPr>
      </w:pPr>
    </w:p>
    <w:p w14:paraId="0E983B7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must be set the weighty consideration, that vss. 31–36 are really needed to round off the argument of the Baptist on the absurdity of endeavouring to rival Jesus.</w:t>
      </w:r>
    </w:p>
    <w:p w14:paraId="482270C2">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与此相对立的是一个重要的考量，即第 31–36 节是真正需要的，以圆满施洗约翰(Baptist)关于试图与耶稣(Jesus)竞争的荒谬性的论点。</w:t>
      </w:r>
    </w:p>
    <w:p w14:paraId="6EA89AFC">
      <w:pPr>
        <w:pStyle w:val="2"/>
        <w:spacing w:line="243" w:lineRule="auto"/>
        <w:rPr>
          <w:rFonts w:hint="eastAsia" w:ascii="微软雅黑" w:hAnsi="微软雅黑" w:eastAsia="微软雅黑" w:cs="微软雅黑"/>
          <w:sz w:val="30"/>
          <w:szCs w:val="30"/>
        </w:rPr>
      </w:pPr>
    </w:p>
    <w:p w14:paraId="4B10B10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official impossibility of this had been shown in the preceding, but therein did not yet lie the highest reason for excluding such a state of mind.</w:t>
      </w:r>
    </w:p>
    <w:p w14:paraId="4A5B304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这种情况在职分上的不可能性已在前面显示，但最高的原因并不在于此以排除这种心态。</w:t>
      </w:r>
    </w:p>
    <w:p w14:paraId="1D982CC7">
      <w:pPr>
        <w:pStyle w:val="2"/>
        <w:spacing w:line="243" w:lineRule="auto"/>
        <w:rPr>
          <w:rFonts w:hint="eastAsia" w:ascii="微软雅黑" w:hAnsi="微软雅黑" w:eastAsia="微软雅黑" w:cs="微软雅黑"/>
          <w:sz w:val="30"/>
          <w:szCs w:val="30"/>
        </w:rPr>
      </w:pPr>
    </w:p>
    <w:p w14:paraId="53655D3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remains possible that the Evangelist, perceiving the preliminariness and one-sidedness of the Baptist's argumentation, proceeded out of his own fuller knowledge to round it off with this discourse upon the transcendent nature and origin (not merely office) of Jesus.</w:t>
      </w:r>
    </w:p>
    <w:p w14:paraId="49A95D8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当然，福音书作者有可能察觉到施洗约翰(Baptist)论证的初步性和片面性，出于祂自己更全面的认识，用这段关于耶稣(Jesus)超越的本性和起源（不仅仅是职分）的讲论来使其圆满。</w:t>
      </w:r>
    </w:p>
    <w:p w14:paraId="17E7FB33">
      <w:pPr>
        <w:pStyle w:val="2"/>
        <w:spacing w:line="243" w:lineRule="auto"/>
        <w:rPr>
          <w:rFonts w:hint="eastAsia" w:ascii="微软雅黑" w:hAnsi="微软雅黑" w:eastAsia="微软雅黑" w:cs="微软雅黑"/>
          <w:sz w:val="30"/>
          <w:szCs w:val="30"/>
        </w:rPr>
      </w:pPr>
    </w:p>
    <w:p w14:paraId="74387DA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actually done so, he has done so with consummate skill, seizing upon several important points of contact in the foregoing with what he wished to say.</w:t>
      </w:r>
    </w:p>
    <w:p w14:paraId="497FC1E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如果祂确实这样做了，祂也是以精湛的技巧完成的，抓住了前面内容中与祂想说的话的几个重要接触点。</w:t>
      </w:r>
    </w:p>
    <w:p w14:paraId="78D72D96">
      <w:pPr>
        <w:pStyle w:val="2"/>
        <w:spacing w:line="243" w:lineRule="auto"/>
        <w:rPr>
          <w:rFonts w:hint="eastAsia" w:ascii="微软雅黑" w:hAnsi="微软雅黑" w:eastAsia="微软雅黑" w:cs="微软雅黑"/>
          <w:sz w:val="30"/>
          <w:szCs w:val="30"/>
        </w:rPr>
      </w:pPr>
    </w:p>
    <w:p w14:paraId="07EBB6D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same points of contact can just as well be made to prove that we are here still in the circle of thought of the Baptist.</w:t>
      </w:r>
    </w:p>
    <w:p w14:paraId="7E2B872E">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但这些相同的接触点也可以用来证明我们在这里仍然处于施洗约翰(Baptist)的思想圈子中。</w:t>
      </w:r>
    </w:p>
    <w:p w14:paraId="52226B74">
      <w:pPr>
        <w:pStyle w:val="2"/>
        <w:spacing w:line="243" w:lineRule="auto"/>
        <w:rPr>
          <w:rFonts w:hint="eastAsia" w:ascii="微软雅黑" w:hAnsi="微软雅黑" w:eastAsia="微软雅黑" w:cs="微软雅黑"/>
          <w:sz w:val="30"/>
          <w:szCs w:val="30"/>
        </w:rPr>
      </w:pPr>
    </w:p>
    <w:p w14:paraId="460C0254">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choice is difficult.</w:t>
      </w:r>
    </w:p>
    <w:p w14:paraId="372DE3CF">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因此，选择是困难的。</w:t>
      </w:r>
    </w:p>
    <w:p w14:paraId="465D9E73">
      <w:pPr>
        <w:pStyle w:val="2"/>
        <w:spacing w:line="243" w:lineRule="auto"/>
        <w:rPr>
          <w:rFonts w:hint="eastAsia" w:ascii="微软雅黑" w:hAnsi="微软雅黑" w:eastAsia="微软雅黑" w:cs="微软雅黑"/>
          <w:sz w:val="30"/>
          <w:szCs w:val="30"/>
        </w:rPr>
      </w:pPr>
    </w:p>
    <w:p w14:paraId="6E5B7BF8">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that after vs. 30 no pronoun of the first person, which might help us to identify the speaker occurs, and this slightly favours attribution of the words to the Evangelist.</w:t>
      </w:r>
    </w:p>
    <w:p w14:paraId="1DE38019">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将会注意到，在第 30 节之后，没有出现可以帮助我们确定说话者身份的第一人称代词，这稍微倾向于将这些话归于福音书作者。</w:t>
      </w:r>
    </w:p>
    <w:p w14:paraId="02092E7B">
      <w:pPr>
        <w:pStyle w:val="2"/>
        <w:spacing w:line="243" w:lineRule="auto"/>
        <w:rPr>
          <w:rFonts w:hint="eastAsia" w:ascii="微软雅黑" w:hAnsi="微软雅黑" w:eastAsia="微软雅黑" w:cs="微软雅黑"/>
          <w:sz w:val="30"/>
          <w:szCs w:val="30"/>
        </w:rPr>
      </w:pPr>
    </w:p>
    <w:p w14:paraId="4927784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content ourselves with briefly enumerating these points of contact with the historical situation that gave rise to the entire discourse.</w:t>
      </w:r>
    </w:p>
    <w:p w14:paraId="204070F3">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我们在此满足于简要列举这些与引发整个讲论的历史情况的接触点。</w:t>
      </w:r>
    </w:p>
    <w:p w14:paraId="22354167">
      <w:pPr>
        <w:pStyle w:val="2"/>
        <w:spacing w:line="243" w:lineRule="auto"/>
        <w:rPr>
          <w:rFonts w:hint="eastAsia" w:ascii="微软雅黑" w:hAnsi="微软雅黑" w:eastAsia="微软雅黑" w:cs="微软雅黑"/>
          <w:sz w:val="30"/>
          <w:szCs w:val="30"/>
        </w:rPr>
      </w:pPr>
    </w:p>
    <w:p w14:paraId="47320CAC">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comes from above' [vs. 31] reminds of vs. 27; the contrast to this is worked out in three statements: 'he that is of the earth' (earthly origin of John), 'is earthly' (earthly mode of existence of John),' and he speaks of the earth' (earthly mode of revelation-speech).</w:t>
      </w:r>
    </w:p>
    <w:p w14:paraId="3C07D046">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“那从上头来的” [第 31 节] 让人想起第 27 节；与之对比在三个陈述中被阐述：“那出于地上的”（约翰(John)的地上起源），“是属地的”（约翰(John)属地的存在模式），“祂所说的也是属地的”（启示-言语的属地模式）。</w:t>
      </w:r>
    </w:p>
    <w:p w14:paraId="7FD83EC5">
      <w:pPr>
        <w:pStyle w:val="2"/>
        <w:spacing w:line="243" w:lineRule="auto"/>
        <w:rPr>
          <w:rFonts w:hint="eastAsia" w:ascii="微软雅黑" w:hAnsi="微软雅黑" w:eastAsia="微软雅黑" w:cs="微软雅黑"/>
          <w:sz w:val="30"/>
          <w:szCs w:val="30"/>
        </w:rPr>
      </w:pPr>
    </w:p>
    <w:p w14:paraId="668177E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these three must be placed the reiterated 'is above all' which therefore requires to be unfolded for its full understanding in the三个 directions of the opposite; the absoluteness of Christ's revelation is guaranteed by its experiential character, 'what He has seen and heard' [vs. 32, first half]; the tragical element of the situation is brought out in the remainder of this verse, 'no man receives his witness'; this is the tragedy-note in John's peculiar self-effacing attitude, which makes Jesus' loving appreciation of his work all the more touching; at the same time the statement 'no man receives' involves a correction of the plaint of the disciples of John, 'all come to Him' [vs. 26].</w:t>
      </w:r>
    </w:p>
    <w:p w14:paraId="150F282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与这三点相对立的必须是重复的“远超一切”，因此为了完全理解，需要从相反的三个方向展开；基督启示的绝对性由其经验性特征所保证，“祂所看见所听见的” [第 32 节，前半部分]；局势的悲剧性元素在这一节的其余部分被揭示出来，“没有人领受祂的见证”；这是约翰(John)独特的自我隐退态度中的悲剧音符，这使得耶稣(Jesus)对祂工作的喜爱欣赏更加感人；同时，“没有人领受”这一陈述涉及对约翰(John)门徒抱怨“众人都归祂去了” [第 26 节] 的纠正。</w:t>
      </w:r>
    </w:p>
    <w:p w14:paraId="2CA87195">
      <w:pPr>
        <w:pStyle w:val="2"/>
        <w:spacing w:line="243" w:lineRule="auto"/>
        <w:rPr>
          <w:rFonts w:hint="eastAsia" w:ascii="微软雅黑" w:hAnsi="微软雅黑" w:eastAsia="微软雅黑" w:cs="微软雅黑"/>
          <w:sz w:val="30"/>
          <w:szCs w:val="30"/>
        </w:rPr>
      </w:pPr>
    </w:p>
    <w:p w14:paraId="551E5EA1">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seem an exaggeration, in view of the facts recorded in the Gospel itself in chapter 1, to say 'no man receives his witness'; but how the latter is meant, vs. 33 explains: no one has received his testimony in that absolute, comprehensive sense that belongs to receiving the testimony of God; 'for He whom God has sent speaks the words of God' [vs. 34]; in this and the explanation of motive that is added to it the speaker seems to return to the reasoning from the official point of view observed in vss. 27–30; 'for God gives not the Spirit by measure'; the correct interpretation of this has been above explained; it means, 'when there is a giving of the Spirit in the literal sense of giving the entire Spirit involved, there can be no measure to this' (notice the joining of the negation to the verb and the omission of the indirect object, making of it a general proposition); vs. 35, 'the Father loves the Son and has given all things into his hands' reminds most vividly of the voice from heaven at the baptism and the declaration of the election of Jesus to the Messianic office, which, as such, includes the committal of all things to the Son; finally vs. 36 draws from the foregoing objective characterization of Jesus and His office the practical consequence, that faith in Him is followed by eternal life, whilst unbelief with reference to Him results in exclusion from life and permanent abiding under the wrath of God.</w:t>
      </w:r>
    </w:p>
    <w:p w14:paraId="4A16622D">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鉴于福音书第 1 章本身所记载的事实，说“没有人领受祂的见证”可能显得夸大；但第 33 节解释了后者的含义：没有人以那种属于领受神的见证的绝对、全面的意义领受祂的见证；“因为神所差来的，就说神的话” [第 34 节]；在这一点和附带的动机解释中，说话者似乎又回到了从第 27–30 节所观察到的职分观点进行推理；“因为神赐圣灵是没有限量的”；对此的正确解释已在前面解释过；它的意思是，“当以字面意义赐予所涉及的全部圣灵时，这种赐予就没有限量”（注意否定词与动词的结合，以及间接宾语的省略，使其成为一个普遍的命题）；第 35 节，“父爱子，已将万有交在祂手里”最生动地提醒了在洗礼时从天上传来的声音，以及宣告耶稣(Jesus)被拣选担任弥赛亚(Messianic)职分，这职分本身就包括将万有交托给子；最后第 36 节从前面关于耶稣(Jesus)及其职分的客观描述中得出了实际的结论：信祂的人就有永生，而不信祂的人则导致被排除在生命之外，并永久地住在神的震怒之下。</w:t>
      </w:r>
    </w:p>
    <w:p w14:paraId="4ADF1855">
      <w:pPr>
        <w:pStyle w:val="2"/>
        <w:spacing w:line="243" w:lineRule="auto"/>
        <w:rPr>
          <w:rFonts w:hint="eastAsia" w:ascii="微软雅黑" w:hAnsi="微软雅黑" w:eastAsia="微软雅黑" w:cs="微软雅黑"/>
          <w:sz w:val="30"/>
          <w:szCs w:val="30"/>
        </w:rPr>
      </w:pPr>
    </w:p>
    <w:p w14:paraId="5D307210">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seem to come closest to the teaching of Jesus and of the Evangelist in the Fourth Gospel.</w:t>
      </w:r>
    </w:p>
    <w:p w14:paraId="1EA4F49B">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在这里，我们似乎最接近于耶稣(Jesus)和《第四福音》中福音书作者的教导。</w:t>
      </w:r>
    </w:p>
    <w:p w14:paraId="4EF11DB8">
      <w:pPr>
        <w:pStyle w:val="2"/>
        <w:spacing w:line="243" w:lineRule="auto"/>
        <w:rPr>
          <w:rFonts w:hint="eastAsia" w:ascii="微软雅黑" w:hAnsi="微软雅黑" w:eastAsia="微软雅黑" w:cs="微软雅黑"/>
          <w:sz w:val="30"/>
          <w:szCs w:val="30"/>
        </w:rPr>
      </w:pPr>
    </w:p>
    <w:p w14:paraId="31D5C535">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eternal life is placed in the present, and so is the wrath of God, for the wrath abides; both 'shall not see life' and 'abides on him' are to be understood eschatologically: the vision of life belonging to that final point, and the removal of the wrath at that point are denied.</w:t>
      </w:r>
    </w:p>
    <w:p w14:paraId="0860DA0A">
      <w:pPr>
        <w:pStyle w:val="2"/>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永生是如何被置于现在，神的震怒也是如此，因为震怒是常存的；“必不得见生命”和“常在祂身上”都应从末世论(eschatologically)来理解：属于那个最终时刻的生命异象，以及在那一时刻震怒的消除，都被否认了。</w:t>
      </w:r>
    </w:p>
    <w:p w14:paraId="5E71519D">
      <w:pPr>
        <w:pStyle w:val="2"/>
        <w:spacing w:line="243" w:lineRule="auto"/>
        <w:rPr>
          <w:rFonts w:hint="eastAsia" w:ascii="微软雅黑" w:hAnsi="微软雅黑" w:eastAsia="微软雅黑" w:cs="微软雅黑"/>
          <w:sz w:val="30"/>
          <w:szCs w:val="30"/>
        </w:rPr>
      </w:pPr>
    </w:p>
    <w:p w14:paraId="3B6B8946">
      <w:pPr>
        <w:pStyle w:val="2"/>
        <w:spacing w:line="243" w:lineRule="auto"/>
        <w:rPr>
          <w:rFonts w:hint="eastAsia" w:ascii="微软雅黑" w:hAnsi="微软雅黑" w:eastAsia="微软雅黑" w:cs="微软雅黑"/>
          <w:sz w:val="30"/>
          <w:szCs w:val="30"/>
        </w:rPr>
      </w:pPr>
    </w:p>
    <w:p w14:paraId="36200D2D">
      <w:pPr>
        <w:pStyle w:val="2"/>
        <w:spacing w:line="243" w:lineRule="auto"/>
        <w:rPr>
          <w:rFonts w:hint="eastAsia" w:ascii="微软雅黑" w:hAnsi="微软雅黑" w:eastAsia="微软雅黑" w:cs="微软雅黑"/>
          <w:sz w:val="30"/>
          <w:szCs w:val="30"/>
        </w:rPr>
      </w:pPr>
    </w:p>
    <w:p w14:paraId="7BCDAAFE">
      <w:pPr>
        <w:pStyle w:val="2"/>
        <w:spacing w:line="243" w:lineRule="auto"/>
        <w:rPr>
          <w:rFonts w:hint="eastAsia" w:ascii="微软雅黑" w:hAnsi="微软雅黑" w:eastAsia="微软雅黑" w:cs="微软雅黑"/>
          <w:sz w:val="30"/>
          <w:szCs w:val="30"/>
        </w:rPr>
      </w:pPr>
    </w:p>
    <w:p w14:paraId="14C80248">
      <w:pPr>
        <w:pStyle w:val="2"/>
        <w:spacing w:line="243" w:lineRule="auto"/>
        <w:rPr>
          <w:rFonts w:hint="eastAsia" w:ascii="微软雅黑" w:hAnsi="微软雅黑" w:eastAsia="微软雅黑" w:cs="微软雅黑"/>
          <w:sz w:val="30"/>
          <w:szCs w:val="30"/>
        </w:rPr>
      </w:pPr>
    </w:p>
    <w:p w14:paraId="4B89FB83">
      <w:pPr>
        <w:pStyle w:val="2"/>
        <w:spacing w:line="243" w:lineRule="auto"/>
        <w:rPr>
          <w:rFonts w:hint="eastAsia" w:ascii="微软雅黑" w:hAnsi="微软雅黑" w:eastAsia="微软雅黑" w:cs="微软雅黑"/>
          <w:sz w:val="30"/>
          <w:szCs w:val="30"/>
        </w:rPr>
      </w:pPr>
    </w:p>
    <w:p w14:paraId="66007D05">
      <w:pPr>
        <w:spacing w:before="120" w:line="201" w:lineRule="auto"/>
        <w:ind w:left="3855"/>
        <w:outlineLvl w:val="0"/>
        <w:rPr>
          <w:rFonts w:hint="eastAsia" w:ascii="微软雅黑" w:hAnsi="微软雅黑" w:eastAsia="微软雅黑" w:cs="微软雅黑"/>
          <w:sz w:val="30"/>
          <w:szCs w:val="30"/>
          <w:lang w:val="en-US" w:eastAsia="zh-CN"/>
        </w:rPr>
      </w:pPr>
      <w:bookmarkStart w:id="21" w:name="bookmark20"/>
      <w:bookmarkEnd w:id="21"/>
      <w:r>
        <w:rPr>
          <w:rFonts w:hint="eastAsia" w:ascii="微软雅黑" w:hAnsi="微软雅黑" w:eastAsia="微软雅黑" w:cs="微软雅黑"/>
          <w:b/>
          <w:bCs/>
          <w:sz w:val="30"/>
          <w:szCs w:val="30"/>
        </w:rPr>
        <w:t>FOUR</w:t>
      </w:r>
      <w:r>
        <w:rPr>
          <w:rFonts w:hint="eastAsia" w:ascii="微软雅黑" w:hAnsi="微软雅黑" w:eastAsia="微软雅黑" w:cs="微软雅黑"/>
          <w:b/>
          <w:bCs/>
          <w:spacing w:val="14"/>
          <w:sz w:val="30"/>
          <w:szCs w:val="30"/>
        </w:rPr>
        <w:t>:</w:t>
      </w:r>
      <w:r>
        <w:rPr>
          <w:rFonts w:hint="eastAsia" w:ascii="微软雅黑" w:hAnsi="微软雅黑" w:eastAsia="微软雅黑" w:cs="微软雅黑"/>
          <w:b/>
          <w:bCs/>
          <w:spacing w:val="14"/>
          <w:sz w:val="30"/>
          <w:szCs w:val="30"/>
        </w:rPr>
        <w:br w:type="textWrapping"/>
      </w:r>
      <w:r>
        <w:rPr>
          <w:rFonts w:hint="eastAsia" w:ascii="微软雅黑" w:hAnsi="微软雅黑" w:eastAsia="微软雅黑" w:cs="微软雅黑"/>
          <w:b/>
          <w:bCs/>
          <w:spacing w:val="14"/>
          <w:sz w:val="30"/>
          <w:szCs w:val="30"/>
          <w:lang w:val="en-US" w:eastAsia="zh-CN"/>
        </w:rPr>
        <w:t>四：</w:t>
      </w:r>
    </w:p>
    <w:p w14:paraId="63A28099">
      <w:pPr>
        <w:spacing w:line="201" w:lineRule="auto"/>
        <w:rPr>
          <w:rFonts w:hint="eastAsia" w:ascii="微软雅黑" w:hAnsi="微软雅黑" w:eastAsia="微软雅黑" w:cs="微软雅黑"/>
          <w:sz w:val="30"/>
          <w:szCs w:val="30"/>
        </w:rPr>
        <w:sectPr>
          <w:pgSz w:w="12240" w:h="15840"/>
          <w:pgMar w:top="400" w:right="1538" w:bottom="400" w:left="1537" w:header="0" w:footer="0" w:gutter="0"/>
          <w:cols w:space="720" w:num="1"/>
        </w:sectPr>
      </w:pPr>
      <w:r>
        <w:rPr>
          <w:rFonts w:hint="eastAsia" w:ascii="微软雅黑" w:hAnsi="微软雅黑" w:eastAsia="微软雅黑" w:cs="微软雅黑"/>
          <w:sz w:val="30"/>
          <w:szCs w:val="30"/>
        </w:rPr>
        <w:br w:type="textWrapping"/>
      </w:r>
    </w:p>
    <w:p w14:paraId="65EEED8E">
      <w:pPr>
        <w:pStyle w:val="2"/>
        <w:spacing w:line="305" w:lineRule="auto"/>
        <w:rPr>
          <w:rFonts w:hint="eastAsia" w:ascii="微软雅黑" w:hAnsi="微软雅黑" w:eastAsia="微软雅黑" w:cs="微软雅黑"/>
          <w:sz w:val="30"/>
          <w:szCs w:val="30"/>
        </w:rPr>
      </w:pPr>
    </w:p>
    <w:p w14:paraId="5C9C8040">
      <w:pPr>
        <w:pStyle w:val="2"/>
        <w:spacing w:line="306" w:lineRule="auto"/>
        <w:rPr>
          <w:rFonts w:hint="eastAsia" w:ascii="微软雅黑" w:hAnsi="微软雅黑" w:eastAsia="微软雅黑" w:cs="微软雅黑"/>
          <w:sz w:val="30"/>
          <w:szCs w:val="30"/>
        </w:rPr>
      </w:pPr>
    </w:p>
    <w:p w14:paraId="60848721">
      <w:pPr>
        <w:pStyle w:val="2"/>
        <w:spacing w:line="306" w:lineRule="auto"/>
        <w:rPr>
          <w:rFonts w:hint="eastAsia" w:ascii="微软雅黑" w:hAnsi="微软雅黑" w:eastAsia="微软雅黑" w:cs="微软雅黑"/>
          <w:sz w:val="30"/>
          <w:szCs w:val="30"/>
        </w:rPr>
      </w:pPr>
    </w:p>
    <w:p w14:paraId="2C3FACBE">
      <w:pPr>
        <w:spacing w:before="119" w:line="564" w:lineRule="exact"/>
        <w:ind w:left="354"/>
        <w:rPr>
          <w:rFonts w:hint="eastAsia" w:ascii="微软雅黑" w:hAnsi="微软雅黑" w:eastAsia="微软雅黑" w:cs="微软雅黑"/>
          <w:sz w:val="30"/>
          <w:szCs w:val="30"/>
        </w:rPr>
      </w:pPr>
      <w:r>
        <w:rPr>
          <w:rFonts w:hint="eastAsia" w:ascii="微软雅黑" w:hAnsi="微软雅黑" w:eastAsia="微软雅黑" w:cs="微软雅黑"/>
          <w:b/>
          <w:bCs/>
          <w:position w:val="2"/>
          <w:sz w:val="30"/>
          <w:szCs w:val="30"/>
        </w:rPr>
        <w:t>REVELATION</w:t>
      </w:r>
      <w:r>
        <w:rPr>
          <w:rFonts w:hint="eastAsia" w:ascii="微软雅黑" w:hAnsi="微软雅黑" w:eastAsia="微软雅黑" w:cs="微软雅黑"/>
          <w:b/>
          <w:bCs/>
          <w:spacing w:val="20"/>
          <w:position w:val="2"/>
          <w:sz w:val="30"/>
          <w:szCs w:val="30"/>
        </w:rPr>
        <w:t xml:space="preserve"> </w:t>
      </w:r>
      <w:r>
        <w:rPr>
          <w:rFonts w:hint="eastAsia" w:ascii="微软雅黑" w:hAnsi="微软雅黑" w:eastAsia="微软雅黑" w:cs="微软雅黑"/>
          <w:b/>
          <w:bCs/>
          <w:position w:val="2"/>
          <w:sz w:val="30"/>
          <w:szCs w:val="30"/>
        </w:rPr>
        <w:t>IN</w:t>
      </w:r>
      <w:r>
        <w:rPr>
          <w:rFonts w:hint="eastAsia" w:ascii="微软雅黑" w:hAnsi="微软雅黑" w:eastAsia="微软雅黑" w:cs="微软雅黑"/>
          <w:b/>
          <w:bCs/>
          <w:spacing w:val="20"/>
          <w:position w:val="2"/>
          <w:sz w:val="30"/>
          <w:szCs w:val="30"/>
        </w:rPr>
        <w:t xml:space="preserve"> </w:t>
      </w:r>
      <w:r>
        <w:rPr>
          <w:rFonts w:hint="eastAsia" w:ascii="微软雅黑" w:hAnsi="微软雅黑" w:eastAsia="微软雅黑" w:cs="微软雅黑"/>
          <w:b/>
          <w:bCs/>
          <w:position w:val="2"/>
          <w:sz w:val="30"/>
          <w:szCs w:val="30"/>
        </w:rPr>
        <w:t>THE</w:t>
      </w:r>
      <w:r>
        <w:rPr>
          <w:rFonts w:hint="eastAsia" w:ascii="微软雅黑" w:hAnsi="微软雅黑" w:eastAsia="微软雅黑" w:cs="微软雅黑"/>
          <w:b/>
          <w:bCs/>
          <w:spacing w:val="20"/>
          <w:position w:val="2"/>
          <w:sz w:val="30"/>
          <w:szCs w:val="30"/>
        </w:rPr>
        <w:t xml:space="preserve"> </w:t>
      </w:r>
      <w:r>
        <w:rPr>
          <w:rFonts w:hint="eastAsia" w:ascii="微软雅黑" w:hAnsi="微软雅黑" w:eastAsia="微软雅黑" w:cs="微软雅黑"/>
          <w:b/>
          <w:bCs/>
          <w:position w:val="2"/>
          <w:sz w:val="30"/>
          <w:szCs w:val="30"/>
        </w:rPr>
        <w:t>PROBATION</w:t>
      </w:r>
      <w:r>
        <w:rPr>
          <w:rFonts w:hint="eastAsia" w:ascii="微软雅黑" w:hAnsi="微软雅黑" w:eastAsia="微软雅黑" w:cs="微软雅黑"/>
          <w:b/>
          <w:bCs/>
          <w:spacing w:val="20"/>
          <w:position w:val="2"/>
          <w:sz w:val="30"/>
          <w:szCs w:val="30"/>
        </w:rPr>
        <w:t xml:space="preserve"> </w:t>
      </w:r>
      <w:r>
        <w:rPr>
          <w:rFonts w:hint="eastAsia" w:ascii="微软雅黑" w:hAnsi="微软雅黑" w:eastAsia="微软雅黑" w:cs="微软雅黑"/>
          <w:b/>
          <w:bCs/>
          <w:position w:val="2"/>
          <w:sz w:val="30"/>
          <w:szCs w:val="30"/>
        </w:rPr>
        <w:t>OF</w:t>
      </w:r>
    </w:p>
    <w:p w14:paraId="76BED951">
      <w:pPr>
        <w:spacing w:before="13" w:line="200" w:lineRule="auto"/>
        <w:ind w:left="3849"/>
        <w:rPr>
          <w:rFonts w:hint="eastAsia" w:ascii="微软雅黑" w:hAnsi="微软雅黑" w:eastAsia="微软雅黑" w:cs="微软雅黑"/>
          <w:sz w:val="30"/>
          <w:szCs w:val="30"/>
        </w:rPr>
      </w:pPr>
      <w:r>
        <w:rPr>
          <w:rFonts w:hint="eastAsia" w:ascii="微软雅黑" w:hAnsi="微软雅黑" w:eastAsia="微软雅黑" w:cs="微软雅黑"/>
          <w:b/>
          <w:bCs/>
          <w:spacing w:val="3"/>
          <w:sz w:val="30"/>
          <w:szCs w:val="30"/>
        </w:rPr>
        <w:t>JESUS</w:t>
      </w:r>
      <w:r>
        <w:rPr>
          <w:rFonts w:hint="eastAsia" w:ascii="微软雅黑" w:hAnsi="微软雅黑" w:eastAsia="微软雅黑" w:cs="微软雅黑"/>
          <w:b/>
          <w:bCs/>
          <w:spacing w:val="3"/>
          <w:sz w:val="30"/>
          <w:szCs w:val="30"/>
        </w:rPr>
        <w:br w:type="textWrapping"/>
      </w:r>
      <w:r>
        <w:rPr>
          <w:rFonts w:hint="eastAsia" w:ascii="微软雅黑" w:hAnsi="微软雅黑" w:eastAsia="微软雅黑" w:cs="微软雅黑"/>
          <w:b/>
          <w:bCs/>
          <w:spacing w:val="3"/>
          <w:sz w:val="30"/>
          <w:szCs w:val="30"/>
        </w:rPr>
        <w:t>耶稣考验中的启示</w:t>
      </w:r>
    </w:p>
    <w:p w14:paraId="6D7F7F27">
      <w:pPr>
        <w:pStyle w:val="2"/>
        <w:spacing w:line="414" w:lineRule="auto"/>
        <w:rPr>
          <w:rFonts w:hint="eastAsia" w:ascii="微软雅黑" w:hAnsi="微软雅黑" w:eastAsia="微软雅黑" w:cs="微软雅黑"/>
          <w:sz w:val="30"/>
          <w:szCs w:val="30"/>
        </w:rPr>
      </w:pPr>
    </w:p>
    <w:p w14:paraId="4F061145">
      <w:pPr>
        <w:pStyle w:val="2"/>
        <w:spacing w:line="241" w:lineRule="auto"/>
        <w:rPr>
          <w:rFonts w:hint="eastAsia" w:ascii="微软雅黑" w:hAnsi="微软雅黑" w:eastAsia="微软雅黑" w:cs="微软雅黑"/>
          <w:sz w:val="30"/>
          <w:szCs w:val="30"/>
        </w:rPr>
      </w:pPr>
    </w:p>
    <w:p w14:paraId="6CA956E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 IN THE WILDERNESS</w:t>
      </w:r>
    </w:p>
    <w:p w14:paraId="757DB54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旷野中的试探</w:t>
      </w:r>
    </w:p>
    <w:p w14:paraId="71AF6613">
      <w:pPr>
        <w:pStyle w:val="2"/>
        <w:spacing w:line="241" w:lineRule="auto"/>
        <w:rPr>
          <w:rFonts w:hint="eastAsia" w:ascii="微软雅黑" w:hAnsi="微软雅黑" w:eastAsia="微软雅黑" w:cs="微软雅黑"/>
          <w:sz w:val="30"/>
          <w:szCs w:val="30"/>
        </w:rPr>
      </w:pPr>
    </w:p>
    <w:p w14:paraId="669D9CA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usually call 'the temptation of Jesus' at first seems to lie like an erratic block in the forefield of his public ministry.</w:t>
      </w:r>
    </w:p>
    <w:p w14:paraId="1755BA0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我们通常所说的“耶稣的试探”起初看起来像一块漂砾，横卧在祂公开事奉的前沿地带。</w:t>
      </w:r>
    </w:p>
    <w:p w14:paraId="620555E9">
      <w:pPr>
        <w:pStyle w:val="2"/>
        <w:spacing w:line="241" w:lineRule="auto"/>
        <w:rPr>
          <w:rFonts w:hint="eastAsia" w:ascii="微软雅黑" w:hAnsi="微软雅黑" w:eastAsia="微软雅黑" w:cs="微软雅黑"/>
          <w:sz w:val="30"/>
          <w:szCs w:val="30"/>
        </w:rPr>
      </w:pPr>
    </w:p>
    <w:p w14:paraId="06F3556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closer examination we discover it to be indispensably connected with both what precedes and what follows.</w:t>
      </w:r>
    </w:p>
    <w:p w14:paraId="225E69B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经过仔细检查，我们发现它与前面和后面的事情都有不可或缺的联系。</w:t>
      </w:r>
    </w:p>
    <w:p w14:paraId="6A3A426C">
      <w:pPr>
        <w:pStyle w:val="2"/>
        <w:spacing w:line="241" w:lineRule="auto"/>
        <w:rPr>
          <w:rFonts w:hint="eastAsia" w:ascii="微软雅黑" w:hAnsi="微软雅黑" w:eastAsia="微软雅黑" w:cs="微软雅黑"/>
          <w:sz w:val="30"/>
          <w:szCs w:val="30"/>
        </w:rPr>
      </w:pPr>
    </w:p>
    <w:p w14:paraId="667CD5D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connection is not truly appreciated, doubt has arisen in regard to the historicity and objectivity of what offers itself as a real event.</w:t>
      </w:r>
    </w:p>
    <w:p w14:paraId="2DB9581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由于这种联系没有得到真正的重视，对这个呈现为真实事件的史实性(historicity)和客观性产生了怀疑。</w:t>
      </w:r>
    </w:p>
    <w:p w14:paraId="4EC5D115">
      <w:pPr>
        <w:pStyle w:val="2"/>
        <w:spacing w:line="241" w:lineRule="auto"/>
        <w:rPr>
          <w:rFonts w:hint="eastAsia" w:ascii="微软雅黑" w:hAnsi="微软雅黑" w:eastAsia="微软雅黑" w:cs="微软雅黑"/>
          <w:sz w:val="30"/>
          <w:szCs w:val="30"/>
        </w:rPr>
      </w:pPr>
    </w:p>
    <w:p w14:paraId="6C7C4B4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mythological principle of interpreting the Gospel history it has been declared an embodiment in story form of the idea, that a personal encounter between the Messiah and Satan is essential to the eschatological drama.</w:t>
      </w:r>
    </w:p>
    <w:p w14:paraId="37DBCE5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根据解释福音书历史的神话学原则，它被宣称为一个想法的故事形式的体现，即弥赛亚(Messiah)与撒旦(Satan)的个人相遇对于末世论(eschatological)的戏剧是必不可少的。</w:t>
      </w:r>
    </w:p>
    <w:p w14:paraId="0B6F922B">
      <w:pPr>
        <w:pStyle w:val="2"/>
        <w:spacing w:line="241" w:lineRule="auto"/>
        <w:rPr>
          <w:rFonts w:hint="eastAsia" w:ascii="微软雅黑" w:hAnsi="微软雅黑" w:eastAsia="微软雅黑" w:cs="微软雅黑"/>
          <w:sz w:val="30"/>
          <w:szCs w:val="30"/>
        </w:rPr>
      </w:pPr>
    </w:p>
    <w:p w14:paraId="2943FA4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had to happen, according to theory, it must have happened to Jesus, if so be He was the real Messiah.</w:t>
      </w:r>
    </w:p>
    <w:p w14:paraId="4A6D965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根据理论，既然这必须发生，那么如果祂是真正的弥赛亚(Messiah)，它就必定发生在耶稣(Jesus)身上。</w:t>
      </w:r>
    </w:p>
    <w:p w14:paraId="775DF0F8">
      <w:pPr>
        <w:pStyle w:val="2"/>
        <w:spacing w:line="241" w:lineRule="auto"/>
        <w:rPr>
          <w:rFonts w:hint="eastAsia" w:ascii="微软雅黑" w:hAnsi="微软雅黑" w:eastAsia="微软雅黑" w:cs="微软雅黑"/>
          <w:sz w:val="30"/>
          <w:szCs w:val="30"/>
        </w:rPr>
      </w:pPr>
    </w:p>
    <w:p w14:paraId="6661752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Jesus Himself had nothing whatever to do with the conception or shaping of the account; mythology furnished the framework, whilst the concrete features were borrowed from Old Testament history.</w:t>
      </w:r>
    </w:p>
    <w:p w14:paraId="0C4FD8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根据这种观点，耶稣(Jesus)自己与这个记载的构思或塑造完全无关；神话提供了框架，而具体的特征则是从旧约历史中借用的。</w:t>
      </w:r>
    </w:p>
    <w:p w14:paraId="1D00AB2A">
      <w:pPr>
        <w:pStyle w:val="2"/>
        <w:spacing w:line="241" w:lineRule="auto"/>
        <w:rPr>
          <w:rFonts w:hint="eastAsia" w:ascii="微软雅黑" w:hAnsi="微软雅黑" w:eastAsia="微软雅黑" w:cs="微软雅黑"/>
          <w:sz w:val="30"/>
          <w:szCs w:val="30"/>
        </w:rPr>
      </w:pPr>
    </w:p>
    <w:p w14:paraId="164DB78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far goes the parabolic theory in detaching the story from the actualities of the life of Jesus.</w:t>
      </w:r>
    </w:p>
    <w:p w14:paraId="5297C89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寓言理论在将这个故事从耶稣(Jesus)生命的实际中分离出来时，并没有走得那么远。</w:t>
      </w:r>
    </w:p>
    <w:p w14:paraId="617C6EBA">
      <w:pPr>
        <w:pStyle w:val="2"/>
        <w:spacing w:line="241" w:lineRule="auto"/>
        <w:rPr>
          <w:rFonts w:hint="eastAsia" w:ascii="微软雅黑" w:hAnsi="微软雅黑" w:eastAsia="微软雅黑" w:cs="微软雅黑"/>
          <w:sz w:val="30"/>
          <w:szCs w:val="30"/>
        </w:rPr>
      </w:pPr>
    </w:p>
    <w:p w14:paraId="787BDAD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according to this theory told the account to the disciples, not meaning it to be taken by them in a factual sense, but simply as a parable through which He endeavoured to convey to them an impression of the many tempting solicitations that beset Him during his career.</w:t>
      </w:r>
    </w:p>
    <w:p w14:paraId="1C3429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根据这个理论，耶稣(Jesus)将这个记载告诉了门徒，并不是要他们以事实的意义来理解，而仅仅作为一个寓言，祂试图通过它向他们传达祂在事奉生涯中所遭遇的许多诱惑性引诱的印象。</w:t>
      </w:r>
    </w:p>
    <w:p w14:paraId="0214C54D">
      <w:pPr>
        <w:pStyle w:val="2"/>
        <w:spacing w:line="241" w:lineRule="auto"/>
        <w:rPr>
          <w:rFonts w:hint="eastAsia" w:ascii="微软雅黑" w:hAnsi="微软雅黑" w:eastAsia="微软雅黑" w:cs="微软雅黑"/>
          <w:sz w:val="30"/>
          <w:szCs w:val="30"/>
        </w:rPr>
      </w:pPr>
    </w:p>
    <w:p w14:paraId="4C0CB9D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misunderstood this intent and changed it into the account of a fact of single concrete occurrence.</w:t>
      </w:r>
    </w:p>
    <w:p w14:paraId="6660BC8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门徒误解了这个意图，将其变成了一个单一具体事件的事实记载。</w:t>
      </w:r>
    </w:p>
    <w:p w14:paraId="127326D1">
      <w:pPr>
        <w:pStyle w:val="2"/>
        <w:spacing w:line="241" w:lineRule="auto"/>
        <w:rPr>
          <w:rFonts w:hint="eastAsia" w:ascii="微软雅黑" w:hAnsi="微软雅黑" w:eastAsia="微软雅黑" w:cs="微软雅黑"/>
          <w:sz w:val="30"/>
          <w:szCs w:val="30"/>
        </w:rPr>
      </w:pPr>
    </w:p>
    <w:p w14:paraId="3578CE9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Jesus had at least something to do with the story.</w:t>
      </w:r>
    </w:p>
    <w:p w14:paraId="0A43B81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根据这种观点，耶稣(Jesus)至少与这个故事的产生有关。</w:t>
      </w:r>
    </w:p>
    <w:p w14:paraId="37536E1D">
      <w:pPr>
        <w:pStyle w:val="2"/>
        <w:spacing w:line="241" w:lineRule="auto"/>
        <w:rPr>
          <w:rFonts w:hint="eastAsia" w:ascii="微软雅黑" w:hAnsi="微软雅黑" w:eastAsia="微软雅黑" w:cs="微软雅黑"/>
          <w:sz w:val="30"/>
          <w:szCs w:val="30"/>
        </w:rPr>
      </w:pPr>
    </w:p>
    <w:p w14:paraId="437F129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both these views we may, in order to uphold the historicity of the event as a single definite occurrence, place the testimony of Matt. 12:29.</w:t>
      </w:r>
    </w:p>
    <w:p w14:paraId="6AADD23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与这两种观点相对立，为了坚持这个事件作为一个单一确切发生的史实性(historicity)，我们可以引用马太福音 12:29 的见证。</w:t>
      </w:r>
    </w:p>
    <w:p w14:paraId="09D1E7AD">
      <w:pPr>
        <w:pStyle w:val="2"/>
        <w:spacing w:line="241" w:lineRule="auto"/>
        <w:rPr>
          <w:rFonts w:hint="eastAsia" w:ascii="微软雅黑" w:hAnsi="微软雅黑" w:eastAsia="微软雅黑" w:cs="微软雅黑"/>
          <w:sz w:val="30"/>
          <w:szCs w:val="30"/>
        </w:rPr>
      </w:pPr>
    </w:p>
    <w:p w14:paraId="3FB7BD4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Jesus distinguishes between the entering into the strong man's house and binding him, on the one hand, and the spoiling of the strong man's goods, on the other.</w:t>
      </w:r>
    </w:p>
    <w:p w14:paraId="0167122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在这里，耶稣(Jesus)区分了进入壮士的家并捆绑祂，以及抢夺壮士的财物。</w:t>
      </w:r>
    </w:p>
    <w:p w14:paraId="5CF443D3">
      <w:pPr>
        <w:pStyle w:val="2"/>
        <w:spacing w:line="241" w:lineRule="auto"/>
        <w:rPr>
          <w:rFonts w:hint="eastAsia" w:ascii="微软雅黑" w:hAnsi="微软雅黑" w:eastAsia="微软雅黑" w:cs="微软雅黑"/>
          <w:sz w:val="30"/>
          <w:szCs w:val="30"/>
        </w:rPr>
      </w:pPr>
    </w:p>
    <w:p w14:paraId="288A85D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something that secures the possibility of doing something, the latter is the following up of that possibility in acts.</w:t>
      </w:r>
    </w:p>
    <w:p w14:paraId="1088072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前者是确保做某事的可能性，后者是在行动中跟进这种可能性。</w:t>
      </w:r>
    </w:p>
    <w:p w14:paraId="016D2C95">
      <w:pPr>
        <w:pStyle w:val="2"/>
        <w:spacing w:line="241" w:lineRule="auto"/>
        <w:rPr>
          <w:rFonts w:hint="eastAsia" w:ascii="微软雅黑" w:hAnsi="微软雅黑" w:eastAsia="微软雅黑" w:cs="微软雅黑"/>
          <w:sz w:val="30"/>
          <w:szCs w:val="30"/>
        </w:rPr>
      </w:pPr>
    </w:p>
    <w:p w14:paraId="18BBD04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makes clear what the spoiling of goods consists in: it refers to the casting out of demons.</w:t>
      </w:r>
    </w:p>
    <w:p w14:paraId="19F2B12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上下文清楚地表明了抢夺财物的内容：它指的是赶出污鬼(demons)。</w:t>
      </w:r>
    </w:p>
    <w:p w14:paraId="02E71668">
      <w:pPr>
        <w:pStyle w:val="2"/>
        <w:spacing w:line="241" w:lineRule="auto"/>
        <w:rPr>
          <w:rFonts w:hint="eastAsia" w:ascii="微软雅黑" w:hAnsi="微软雅黑" w:eastAsia="微软雅黑" w:cs="微软雅黑"/>
          <w:sz w:val="30"/>
          <w:szCs w:val="30"/>
        </w:rPr>
      </w:pPr>
    </w:p>
    <w:p w14:paraId="1F181E8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binding of the strong man, as something lying back of this, must be understood of something done to him whose property the demons are.</w:t>
      </w:r>
    </w:p>
    <w:p w14:paraId="35F452F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因此，捆绑壮士，作为这背后的事情，必须理解为是对污鬼(demons)所属的祂所做的事情。</w:t>
      </w:r>
    </w:p>
    <w:p w14:paraId="5287ADF8">
      <w:pPr>
        <w:pStyle w:val="2"/>
        <w:spacing w:line="241" w:lineRule="auto"/>
        <w:rPr>
          <w:rFonts w:hint="eastAsia" w:ascii="微软雅黑" w:hAnsi="微软雅黑" w:eastAsia="微软雅黑" w:cs="微软雅黑"/>
          <w:sz w:val="30"/>
          <w:szCs w:val="30"/>
        </w:rPr>
      </w:pPr>
    </w:p>
    <w:p w14:paraId="138E1A4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uniform New Testament teaching the demons are subjects of Satan.</w:t>
      </w:r>
    </w:p>
    <w:p w14:paraId="3DB8D39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根据新约一致的教导，污鬼(demons)是撒旦(Satan)的臣民。</w:t>
      </w:r>
    </w:p>
    <w:p w14:paraId="2F2A1114">
      <w:pPr>
        <w:pStyle w:val="2"/>
        <w:spacing w:line="241" w:lineRule="auto"/>
        <w:rPr>
          <w:rFonts w:hint="eastAsia" w:ascii="微软雅黑" w:hAnsi="微软雅黑" w:eastAsia="微软雅黑" w:cs="微软雅黑"/>
          <w:sz w:val="30"/>
          <w:szCs w:val="30"/>
        </w:rPr>
      </w:pPr>
    </w:p>
    <w:p w14:paraId="6662DCF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Jesus here uses parabolic language but this cannot in the least alter the fact that behind the parable thus framed there must lie a concrete situation.</w:t>
      </w:r>
    </w:p>
    <w:p w14:paraId="37B09D3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现在耶稣(Jesus)在这里使用了寓言性的语言，但这丝毫不影响这样一个事实：在这种寓言的框架背后必然存在一个具体的场景。</w:t>
      </w:r>
    </w:p>
    <w:p w14:paraId="3E5DF8F8">
      <w:pPr>
        <w:pStyle w:val="2"/>
        <w:spacing w:line="241" w:lineRule="auto"/>
        <w:rPr>
          <w:rFonts w:hint="eastAsia" w:ascii="微软雅黑" w:hAnsi="微软雅黑" w:eastAsia="微软雅黑" w:cs="微软雅黑"/>
          <w:sz w:val="30"/>
          <w:szCs w:val="30"/>
        </w:rPr>
      </w:pPr>
    </w:p>
    <w:p w14:paraId="2D6E0D7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our Lord does not say in so many words, 'I had to pass through a temptation before I could cast out demons', nevertheless something quite definite must be referred to by Him, something that we can even, up to a certain point, locate in time, because it must have fallen before the first casting out of demons, and these acts marked the very beginning of His ministry.</w:t>
      </w:r>
    </w:p>
    <w:p w14:paraId="246AF26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主没有明确地说“在我能赶出污鬼(demons)之前，我必须经历一个试探”，但祂所指的一定是某种非常确定的事情，某种我们甚至可以在一定程度上确定其时间的事情，因为它必定发生在第一次赶出污鬼(demons)之前，而这些行动标志着祂事奉的开端。</w:t>
      </w:r>
    </w:p>
    <w:p w14:paraId="7DDE471B">
      <w:pPr>
        <w:pStyle w:val="2"/>
        <w:spacing w:line="241" w:lineRule="auto"/>
        <w:rPr>
          <w:rFonts w:hint="eastAsia" w:ascii="微软雅黑" w:hAnsi="微软雅黑" w:eastAsia="微软雅黑" w:cs="微软雅黑"/>
          <w:sz w:val="30"/>
          <w:szCs w:val="30"/>
        </w:rPr>
      </w:pPr>
    </w:p>
    <w:p w14:paraId="7CF0AE8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 diluted interpretation of the parable such as in modern expositions is often met with, to the effect that a man must first conquer evil within himself, before venturing to attack it on the outside, does not fit well into the terms of the figure.</w:t>
      </w:r>
    </w:p>
    <w:p w14:paraId="55DFB3E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此外，现代解释中经常遇到的对寓言的淡化解释，即一个人必须先征服自己内在的邪恶，然后才敢在外部攻击它，这种解释与比喻的措辞不太吻合。</w:t>
      </w:r>
    </w:p>
    <w:p w14:paraId="3A4CD2DC">
      <w:pPr>
        <w:pStyle w:val="2"/>
        <w:spacing w:line="241" w:lineRule="auto"/>
        <w:rPr>
          <w:rFonts w:hint="eastAsia" w:ascii="微软雅黑" w:hAnsi="微软雅黑" w:eastAsia="微软雅黑" w:cs="微软雅黑"/>
          <w:sz w:val="30"/>
          <w:szCs w:val="30"/>
        </w:rPr>
      </w:pPr>
    </w:p>
    <w:p w14:paraId="6D97D19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entering into the house of a strong man does not naturally describe the falling into temptation; it depicts something more active and deliberate.</w:t>
      </w:r>
    </w:p>
    <w:p w14:paraId="38456BE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进入壮士的家自然不是描述陷入试探；它描绘了某种更主动和审慎的事情。</w:t>
      </w:r>
    </w:p>
    <w:p w14:paraId="1FA7F712">
      <w:pPr>
        <w:pStyle w:val="2"/>
        <w:spacing w:line="241" w:lineRule="auto"/>
        <w:rPr>
          <w:rFonts w:hint="eastAsia" w:ascii="微软雅黑" w:hAnsi="微软雅黑" w:eastAsia="微软雅黑" w:cs="微软雅黑"/>
          <w:sz w:val="30"/>
          <w:szCs w:val="30"/>
        </w:rPr>
      </w:pPr>
    </w:p>
    <w:p w14:paraId="2A899A7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refuse, on account of the parabolic nature of the speech, to bring it into connection with the very realistic, though mysterious, narrative of the temptation, are bound by their refusal to attempt some other explanation, if possible less modern-sounding than the one referred to above.</w:t>
      </w:r>
    </w:p>
    <w:p w14:paraId="2705019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那些因为这段话的寓言性质而拒绝将其与试探的非常写实、尽管神秘的记叙联系起来的人，必须努力尝试其他解释，如果可能的话，要比上面提到的那个听起来不那么现代。</w:t>
      </w:r>
    </w:p>
    <w:p w14:paraId="49DAF44A">
      <w:pPr>
        <w:pStyle w:val="2"/>
        <w:spacing w:line="241" w:lineRule="auto"/>
        <w:rPr>
          <w:rFonts w:hint="eastAsia" w:ascii="微软雅黑" w:hAnsi="微软雅黑" w:eastAsia="微软雅黑" w:cs="微软雅黑"/>
          <w:sz w:val="30"/>
          <w:szCs w:val="30"/>
        </w:rPr>
      </w:pPr>
    </w:p>
    <w:p w14:paraId="1D3E30B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the parabolic view constitutes a serious danger to belief in the sinlessness of Jesus, because it implies that on repeated occasions He had to fight a moral battle out within Himself, before He could proceed to reap the fruits of the victory.</w:t>
      </w:r>
    </w:p>
    <w:p w14:paraId="1D7FC43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特别是寓言观点对相信耶稣(Jesus)的无罪性(sinlessness)构成了严重的危险，因为它暗示了祂在多次场合中，必须先在自己内心进行一场道德的争战，然后才能去收割胜利的果实。</w:t>
      </w:r>
    </w:p>
    <w:p w14:paraId="5287ADC7">
      <w:pPr>
        <w:pStyle w:val="2"/>
        <w:spacing w:line="241" w:lineRule="auto"/>
        <w:rPr>
          <w:rFonts w:hint="eastAsia" w:ascii="微软雅黑" w:hAnsi="微软雅黑" w:eastAsia="微软雅黑" w:cs="微软雅黑"/>
          <w:sz w:val="30"/>
          <w:szCs w:val="30"/>
        </w:rPr>
      </w:pPr>
    </w:p>
    <w:p w14:paraId="0820132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parable, however, which vouches for the historicity of the event, likewise vouches for its objectivity.</w:t>
      </w:r>
    </w:p>
    <w:p w14:paraId="17B6B8E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然而，同样的寓言，它保证了事件的史实性(historicity)，也保证了它的客观性。</w:t>
      </w:r>
    </w:p>
    <w:p w14:paraId="4E87C1E5">
      <w:pPr>
        <w:pStyle w:val="2"/>
        <w:spacing w:line="241" w:lineRule="auto"/>
        <w:rPr>
          <w:rFonts w:hint="eastAsia" w:ascii="微软雅黑" w:hAnsi="微软雅黑" w:eastAsia="微软雅黑" w:cs="微软雅黑"/>
          <w:sz w:val="30"/>
          <w:szCs w:val="30"/>
        </w:rPr>
      </w:pPr>
    </w:p>
    <w:p w14:paraId="4613A26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confusion of thought is created here by a failure to distinguish between the objectivity and corporealness of such a transaction.</w:t>
      </w:r>
    </w:p>
    <w:p w14:paraId="5701C0E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在这里，由于未能区分这种交流的客观性(objectivity)和肉体性(corporealness)，造成了许多思想上的混乱。</w:t>
      </w:r>
    </w:p>
    <w:p w14:paraId="5B56973F">
      <w:pPr>
        <w:pStyle w:val="2"/>
        <w:spacing w:line="241" w:lineRule="auto"/>
        <w:rPr>
          <w:rFonts w:hint="eastAsia" w:ascii="微软雅黑" w:hAnsi="微软雅黑" w:eastAsia="微软雅黑" w:cs="微软雅黑"/>
          <w:sz w:val="30"/>
          <w:szCs w:val="30"/>
        </w:rPr>
      </w:pPr>
    </w:p>
    <w:p w14:paraId="09BC7B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second包含第一个，但不能反过来：位格之间的相遇，尤其是在超感官的世界中，可以完全是客观的，而无需必然进入肉体可感知(corporeally perceptible)的领域。</w:t>
      </w:r>
    </w:p>
    <w:p w14:paraId="3724340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involves the first, but this cannot be reversed: an encounter between persons, especially in the supersensual world, can be perfectly objective without necessarily entering into the sphere of the corporeally perceptible.</w:t>
      </w:r>
    </w:p>
    <w:p w14:paraId="524B8E78">
      <w:pPr>
        <w:pStyle w:val="2"/>
        <w:spacing w:line="241" w:lineRule="auto"/>
        <w:rPr>
          <w:rFonts w:hint="eastAsia" w:ascii="微软雅黑" w:hAnsi="微软雅黑" w:eastAsia="微软雅黑" w:cs="微软雅黑"/>
          <w:sz w:val="30"/>
          <w:szCs w:val="30"/>
        </w:rPr>
      </w:pPr>
    </w:p>
    <w:p w14:paraId="2648720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extent there was corporeal perceptibility in the event can only be inferred from the terms of its description, and not a priori decided from this parable.</w:t>
      </w:r>
    </w:p>
    <w:p w14:paraId="3D7D5EA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事件在多大程度上有肉体可感知性，只能从其描述的措辞中推断出来，而不能先验地从这个寓言中决定。</w:t>
      </w:r>
    </w:p>
    <w:p w14:paraId="7C48F8CC">
      <w:pPr>
        <w:pStyle w:val="2"/>
        <w:spacing w:line="241" w:lineRule="auto"/>
        <w:rPr>
          <w:rFonts w:hint="eastAsia" w:ascii="微软雅黑" w:hAnsi="微软雅黑" w:eastAsia="微软雅黑" w:cs="微软雅黑"/>
          <w:sz w:val="30"/>
          <w:szCs w:val="30"/>
        </w:rPr>
      </w:pPr>
    </w:p>
    <w:p w14:paraId="37C844E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objectivity is doubtless involved, because of the consequences; the casting out of demons appearing objective, the cause is naturally supposed to lie within the same sphere.</w:t>
      </w:r>
    </w:p>
    <w:p w14:paraId="2B73D1B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但客观性是毫无疑问涉及的，因为后果是客观的；赶出污鬼(demons)显得是客观的，其原因自然被认为存在于同一领域。</w:t>
      </w:r>
    </w:p>
    <w:p w14:paraId="5CC70FBD">
      <w:pPr>
        <w:pStyle w:val="2"/>
        <w:spacing w:line="241" w:lineRule="auto"/>
        <w:rPr>
          <w:rFonts w:hint="eastAsia" w:ascii="微软雅黑" w:hAnsi="微软雅黑" w:eastAsia="微软雅黑" w:cs="微软雅黑"/>
          <w:sz w:val="30"/>
          <w:szCs w:val="30"/>
        </w:rPr>
      </w:pPr>
    </w:p>
    <w:p w14:paraId="44AD577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modern tortuous constructions notwithstanding, there can be no doubt that Jesus regarded the demons as actually existing supernatural beings, who could be spoken to and give answer, and exercised a wide sphere of baneful power.</w:t>
      </w:r>
    </w:p>
    <w:p w14:paraId="713E26C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而且，尽管有所有现代曲折的构建，毫无疑问，耶稣(Jesus)将污鬼(demons)视为实际存在的超自然生物，可以与它们对话并得到回应，并行使着广泛的有害力量。</w:t>
      </w:r>
    </w:p>
    <w:p w14:paraId="5DC41823">
      <w:pPr>
        <w:pStyle w:val="2"/>
        <w:spacing w:line="241" w:lineRule="auto"/>
        <w:rPr>
          <w:rFonts w:hint="eastAsia" w:ascii="微软雅黑" w:hAnsi="微软雅黑" w:eastAsia="微软雅黑" w:cs="微软雅黑"/>
          <w:sz w:val="30"/>
          <w:szCs w:val="30"/>
        </w:rPr>
      </w:pPr>
    </w:p>
    <w:p w14:paraId="0FDCD09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reduction of all this to the rubric of superstition or psychological derangement is certainly not in accordance with the mind of the Evangelists.</w:t>
      </w:r>
    </w:p>
    <w:p w14:paraId="063591E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将这一切归结为迷信或心理障碍的范畴，肯定与福音书作者的心意不符。</w:t>
      </w:r>
    </w:p>
    <w:p w14:paraId="17A7205A">
      <w:pPr>
        <w:pStyle w:val="2"/>
        <w:spacing w:line="241" w:lineRule="auto"/>
        <w:rPr>
          <w:rFonts w:hint="eastAsia" w:ascii="微软雅黑" w:hAnsi="微软雅黑" w:eastAsia="微软雅黑" w:cs="微软雅黑"/>
          <w:sz w:val="30"/>
          <w:szCs w:val="30"/>
        </w:rPr>
      </w:pPr>
    </w:p>
    <w:p w14:paraId="2567E37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who desires to dissociate Jesus from all these and other supernatural phenomena, must do so on the basis of a priori theological or philosophical premises, or because of the assumed identity of the recorded facts with phenomena in the sphere of paganism.</w:t>
      </w:r>
    </w:p>
    <w:p w14:paraId="10681DA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任何想要将耶稣(Jesus)与所有这些及其他超自然现象分离的人，必须基于先验的神学或哲学前提，或者因为所记载的事实与异教领域的现象假设相同而这样做。</w:t>
      </w:r>
    </w:p>
    <w:p w14:paraId="3EB86A46">
      <w:pPr>
        <w:pStyle w:val="2"/>
        <w:spacing w:line="241" w:lineRule="auto"/>
        <w:rPr>
          <w:rFonts w:hint="eastAsia" w:ascii="微软雅黑" w:hAnsi="微软雅黑" w:eastAsia="微软雅黑" w:cs="微软雅黑"/>
          <w:sz w:val="30"/>
          <w:szCs w:val="30"/>
        </w:rPr>
      </w:pPr>
    </w:p>
    <w:p w14:paraId="3437CD6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Matt. 12 yields still another item of information concerning the temptation of Jesus.</w:t>
      </w:r>
    </w:p>
    <w:p w14:paraId="185D494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马太福音第 12 章的这段经文还提供了关于耶稣(Jesus)试探的另一项信息。</w:t>
      </w:r>
    </w:p>
    <w:p w14:paraId="5CB66F3D">
      <w:pPr>
        <w:pStyle w:val="2"/>
        <w:spacing w:line="241" w:lineRule="auto"/>
        <w:rPr>
          <w:rFonts w:hint="eastAsia" w:ascii="微软雅黑" w:hAnsi="微软雅黑" w:eastAsia="微软雅黑" w:cs="微软雅黑"/>
          <w:sz w:val="30"/>
          <w:szCs w:val="30"/>
        </w:rPr>
      </w:pPr>
    </w:p>
    <w:p w14:paraId="2FDDB58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claim in the dispute with the Pharisees is that the casting out of demons is accomplished by the Spirit of God.</w:t>
      </w:r>
    </w:p>
    <w:p w14:paraId="3190651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祂在与法利赛人(Pharisees)的争论中声称，赶出污鬼(demons)是藉着神的灵完成的。</w:t>
      </w:r>
    </w:p>
    <w:p w14:paraId="30289500">
      <w:pPr>
        <w:pStyle w:val="2"/>
        <w:spacing w:line="241" w:lineRule="auto"/>
        <w:rPr>
          <w:rFonts w:hint="eastAsia" w:ascii="微软雅黑" w:hAnsi="微软雅黑" w:eastAsia="微软雅黑" w:cs="微软雅黑"/>
          <w:sz w:val="30"/>
          <w:szCs w:val="30"/>
        </w:rPr>
      </w:pPr>
    </w:p>
    <w:p w14:paraId="73C5BD0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mention of the Spirit is here induced by the mention of Beelzebub, that is, Satan, in the charge of the Pharisees.</w:t>
      </w:r>
    </w:p>
    <w:p w14:paraId="6E518FB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这里提到圣灵是受到法利赛人(Pharisees)指控中提到别西卜(Beelzebub)，即撒旦(Satan)的促使。</w:t>
      </w:r>
    </w:p>
    <w:p w14:paraId="69D3FA00">
      <w:pPr>
        <w:pStyle w:val="2"/>
        <w:spacing w:line="241" w:lineRule="auto"/>
        <w:rPr>
          <w:rFonts w:hint="eastAsia" w:ascii="微软雅黑" w:hAnsi="微软雅黑" w:eastAsia="微软雅黑" w:cs="微软雅黑"/>
          <w:sz w:val="30"/>
          <w:szCs w:val="30"/>
        </w:rPr>
      </w:pPr>
    </w:p>
    <w:p w14:paraId="23C4E2A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still another reason for the introduction of the Spirit here.</w:t>
      </w:r>
    </w:p>
    <w:p w14:paraId="495539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但这里引入圣灵还有另一个原因。</w:t>
      </w:r>
    </w:p>
    <w:p w14:paraId="6E75C0F8">
      <w:pPr>
        <w:pStyle w:val="2"/>
        <w:spacing w:line="241" w:lineRule="auto"/>
        <w:rPr>
          <w:rFonts w:hint="eastAsia" w:ascii="微软雅黑" w:hAnsi="微软雅黑" w:eastAsia="微软雅黑" w:cs="微软雅黑"/>
          <w:sz w:val="30"/>
          <w:szCs w:val="30"/>
        </w:rPr>
      </w:pPr>
    </w:p>
    <w:p w14:paraId="69FA4BF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accounts of the temptation we find the Spirit of God prominently referred to.</w:t>
      </w:r>
    </w:p>
    <w:p w14:paraId="37CE668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在试探的记述中，我们发现神的灵被突出地提及。</w:t>
      </w:r>
    </w:p>
    <w:p w14:paraId="7600CB31">
      <w:pPr>
        <w:pStyle w:val="2"/>
        <w:spacing w:line="241" w:lineRule="auto"/>
        <w:rPr>
          <w:rFonts w:hint="eastAsia" w:ascii="微软雅黑" w:hAnsi="微软雅黑" w:eastAsia="微软雅黑" w:cs="微软雅黑"/>
          <w:sz w:val="30"/>
          <w:szCs w:val="30"/>
        </w:rPr>
      </w:pPr>
    </w:p>
    <w:p w14:paraId="6BF511C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led up of the Spirit into the wilderness to be tempted of the Devil (Matthew): the Spirit drives Him into the wilderness, apparently for the same purpose (Mark); Jesus, being full of the Holy Spirit, was led of the Spirit into the wilderness, being forty days tempted of the Devil (Luke).</w:t>
      </w:r>
    </w:p>
    <w:p w14:paraId="1DB18AD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耶稣(Jesus)被圣灵引到旷野，受魔鬼的试探（马太）；圣灵催促祂到旷野，显然是为了相同的目的（马可）；耶稣(Jesus)被圣灵充满，被圣灵引到旷野，四十天受魔鬼的试探（路加）。</w:t>
      </w:r>
    </w:p>
    <w:p w14:paraId="5D376E52">
      <w:pPr>
        <w:pStyle w:val="2"/>
        <w:spacing w:line="241" w:lineRule="auto"/>
        <w:rPr>
          <w:rFonts w:hint="eastAsia" w:ascii="微软雅黑" w:hAnsi="微软雅黑" w:eastAsia="微软雅黑" w:cs="微软雅黑"/>
          <w:sz w:val="30"/>
          <w:szCs w:val="30"/>
        </w:rPr>
      </w:pPr>
    </w:p>
    <w:p w14:paraId="316AE90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statements we learn two things: first, that the Spirit leading Him into the temptation was the Holy Spirit in His Messianic aspect.</w:t>
      </w:r>
    </w:p>
    <w:p w14:paraId="5E8150F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从这些陈述中我们学到两件事：第一，引导祂进入试探的圣灵是祂弥赛亚(Messianic)方面的圣灵。</w:t>
      </w:r>
    </w:p>
    <w:p w14:paraId="3497786B">
      <w:pPr>
        <w:pStyle w:val="2"/>
        <w:spacing w:line="241" w:lineRule="auto"/>
        <w:rPr>
          <w:rFonts w:hint="eastAsia" w:ascii="微软雅黑" w:hAnsi="微软雅黑" w:eastAsia="微软雅黑" w:cs="微软雅黑"/>
          <w:sz w:val="30"/>
          <w:szCs w:val="30"/>
        </w:rPr>
      </w:pPr>
    </w:p>
    <w:p w14:paraId="0B33845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sequence between the accounts of the baptism and that of the temptation puts this beyond all doubt.</w:t>
      </w:r>
    </w:p>
    <w:p w14:paraId="611069D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洗礼和试探的记述之间的紧密顺序使这一点毫无疑问。</w:t>
      </w:r>
    </w:p>
    <w:p w14:paraId="277D43DB">
      <w:pPr>
        <w:pStyle w:val="2"/>
        <w:spacing w:line="241" w:lineRule="auto"/>
        <w:rPr>
          <w:rFonts w:hint="eastAsia" w:ascii="微软雅黑" w:hAnsi="微软雅黑" w:eastAsia="微软雅黑" w:cs="微软雅黑"/>
          <w:sz w:val="30"/>
          <w:szCs w:val="30"/>
        </w:rPr>
      </w:pPr>
    </w:p>
    <w:p w14:paraId="133A4E8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has Jesus received the Messianic Spirit than the latter begins to function in that capacity by leading or driving Him into the temptation.</w:t>
      </w:r>
    </w:p>
    <w:p w14:paraId="18C95B4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耶稣(Jesus)刚领受弥赛亚(Messianic)圣灵，圣灵就开始以这种身份运作，引导或催促祂进入试探。</w:t>
      </w:r>
    </w:p>
    <w:p w14:paraId="37739D3C">
      <w:pPr>
        <w:pStyle w:val="2"/>
        <w:spacing w:line="241" w:lineRule="auto"/>
        <w:rPr>
          <w:rFonts w:hint="eastAsia" w:ascii="微软雅黑" w:hAnsi="微软雅黑" w:eastAsia="微软雅黑" w:cs="微软雅黑"/>
          <w:sz w:val="30"/>
          <w:szCs w:val="30"/>
        </w:rPr>
      </w:pPr>
    </w:p>
    <w:p w14:paraId="2164594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who did this at the beginning afterwards enabled Him to cast out the demons.</w:t>
      </w:r>
    </w:p>
    <w:p w14:paraId="489965A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在开始时做这件事的同一个圣灵，后来使祂能够赶出污鬼(demons)。</w:t>
      </w:r>
    </w:p>
    <w:p w14:paraId="07688D7F">
      <w:pPr>
        <w:pStyle w:val="2"/>
        <w:spacing w:line="241" w:lineRule="auto"/>
        <w:rPr>
          <w:rFonts w:hint="eastAsia" w:ascii="微软雅黑" w:hAnsi="微软雅黑" w:eastAsia="微软雅黑" w:cs="微软雅黑"/>
          <w:sz w:val="30"/>
          <w:szCs w:val="30"/>
        </w:rPr>
      </w:pPr>
    </w:p>
    <w:p w14:paraId="5D82193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It是在其开端就是执行一个明确的方案。</w:t>
      </w:r>
    </w:p>
    <w:p w14:paraId="640E606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execution of a definite programme in its very first beginning.</w:t>
      </w:r>
    </w:p>
    <w:p w14:paraId="44603E89">
      <w:pPr>
        <w:pStyle w:val="2"/>
        <w:spacing w:line="241" w:lineRule="auto"/>
        <w:rPr>
          <w:rFonts w:hint="eastAsia" w:ascii="微软雅黑" w:hAnsi="微软雅黑" w:eastAsia="微软雅黑" w:cs="微软雅黑"/>
          <w:sz w:val="30"/>
          <w:szCs w:val="30"/>
        </w:rPr>
      </w:pPr>
    </w:p>
    <w:p w14:paraId="218905C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something like this, done under the auspices of the Spirit, was a transaction behind which stood God Himself.</w:t>
      </w:r>
    </w:p>
    <w:p w14:paraId="2C38167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其次，在这种在圣灵主持下所做的事情，是一个背后有神自己站立的交易。</w:t>
      </w:r>
    </w:p>
    <w:p w14:paraId="102A25D4">
      <w:pPr>
        <w:pStyle w:val="2"/>
        <w:spacing w:line="241" w:lineRule="auto"/>
        <w:rPr>
          <w:rFonts w:hint="eastAsia" w:ascii="微软雅黑" w:hAnsi="微软雅黑" w:eastAsia="微软雅黑" w:cs="微软雅黑"/>
          <w:sz w:val="30"/>
          <w:szCs w:val="30"/>
        </w:rPr>
      </w:pPr>
    </w:p>
    <w:p w14:paraId="6D20EB3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is useful to remind ourselves by our terminology, that, while this was on the one hand an act of Satan, it was on the other hand likewise the carrying out of a positive Messianic purpose of God.</w:t>
      </w:r>
    </w:p>
    <w:p w14:paraId="3FAED00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出于这个原因，我们用我们的术语来提醒自己是有益的，即这固然一方面是撒旦(Satan)的行为，但另一方面也是神积极弥赛亚(Messianic)目的的实现。</w:t>
      </w:r>
    </w:p>
    <w:p w14:paraId="04A22D78">
      <w:pPr>
        <w:pStyle w:val="2"/>
        <w:spacing w:line="241" w:lineRule="auto"/>
        <w:rPr>
          <w:rFonts w:hint="eastAsia" w:ascii="微软雅黑" w:hAnsi="微软雅黑" w:eastAsia="微软雅黑" w:cs="微软雅黑"/>
          <w:sz w:val="30"/>
          <w:szCs w:val="30"/>
        </w:rPr>
      </w:pPr>
    </w:p>
    <w:p w14:paraId="08F4C90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express this best by naming it from the point of view of Satan a 'temptation', from the point of view of the higher purpose of God a 'probation' of Jesus.</w:t>
      </w:r>
    </w:p>
    <w:p w14:paraId="21E22E9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我们最好从撒旦(Satan)的角度称其为“试探”，从神更高的目的的角度称其为对耶稣(Jesus)的“考验”。</w:t>
      </w:r>
    </w:p>
    <w:p w14:paraId="130017DC">
      <w:pPr>
        <w:pStyle w:val="2"/>
        <w:spacing w:line="241" w:lineRule="auto"/>
        <w:rPr>
          <w:rFonts w:hint="eastAsia" w:ascii="微软雅黑" w:hAnsi="微软雅黑" w:eastAsia="微软雅黑" w:cs="微软雅黑"/>
          <w:sz w:val="30"/>
          <w:szCs w:val="30"/>
        </w:rPr>
      </w:pPr>
    </w:p>
    <w:p w14:paraId="1863D02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regards Jesus, this eliminates every idea of the sole purpose of the event being a demonstration of His sinlessness.</w:t>
      </w:r>
    </w:p>
    <w:p w14:paraId="6B0171B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至于耶稣(Jesus)，这消除了关于该事件的唯一目的只是为了证明祂无罪性(sinlessness)的任何想法。</w:t>
      </w:r>
    </w:p>
    <w:p w14:paraId="75F15655">
      <w:pPr>
        <w:pStyle w:val="2"/>
        <w:spacing w:line="241" w:lineRule="auto"/>
        <w:rPr>
          <w:rFonts w:hint="eastAsia" w:ascii="微软雅黑" w:hAnsi="微软雅黑" w:eastAsia="微软雅黑" w:cs="微软雅黑"/>
          <w:sz w:val="30"/>
          <w:szCs w:val="30"/>
        </w:rPr>
      </w:pPr>
    </w:p>
    <w:p w14:paraId="47E09C1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behind it a divine purpose cannot have been a mere experience to Jesus, something into which He was drawn unconsciously to Himself and through which He went unaware of its design.</w:t>
      </w:r>
    </w:p>
    <w:p w14:paraId="15455F9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背后有神圣目的的事情，对耶稣(Jesus)来说不可能是仅仅一种经历，不是祂无意识地被卷入其中，并且在不了解其目的的情况下经历的。</w:t>
      </w:r>
    </w:p>
    <w:p w14:paraId="56F618E0">
      <w:pPr>
        <w:pStyle w:val="2"/>
        <w:spacing w:line="241" w:lineRule="auto"/>
        <w:rPr>
          <w:rFonts w:hint="eastAsia" w:ascii="微软雅黑" w:hAnsi="微软雅黑" w:eastAsia="微软雅黑" w:cs="微软雅黑"/>
          <w:sz w:val="30"/>
          <w:szCs w:val="30"/>
        </w:rPr>
      </w:pPr>
    </w:p>
    <w:p w14:paraId="1F69E9F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an operation of the Spirit upon the Saviour, which would have made of Him a mere unwilling, unresponsive object of propulsion, there is nowhere any trace in the Gospels, and certainly Mark's 'drives Him into the wilderness' is not meant by the Evangelist so to be understood, but only stresses the powerful action of the Spirit, to which Jesus responded with equal energy.</w:t>
      </w:r>
    </w:p>
    <w:p w14:paraId="56E14A7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救主的这种作为，使祂成为仅仅是一个不愿意、不回应的被推动对象的想法，在福音书中没有任何痕迹，马可的“催促祂到旷野”当然也不是福音书作者的意思，而只是强调圣灵强大的行动，耶稣(Jesus)以同样的活力回应了它。</w:t>
      </w:r>
    </w:p>
    <w:p w14:paraId="0B4955F4">
      <w:pPr>
        <w:pStyle w:val="2"/>
        <w:spacing w:line="241" w:lineRule="auto"/>
        <w:rPr>
          <w:rFonts w:hint="eastAsia" w:ascii="微软雅黑" w:hAnsi="微软雅黑" w:eastAsia="微软雅黑" w:cs="微软雅黑"/>
          <w:sz w:val="30"/>
          <w:szCs w:val="30"/>
        </w:rPr>
      </w:pPr>
    </w:p>
    <w:p w14:paraId="3B9A6FE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TEMPTATION AND OUR OWN</w:t>
      </w:r>
    </w:p>
    <w:p w14:paraId="6394B00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主的试探与我们自己的试探</w:t>
      </w:r>
    </w:p>
    <w:p w14:paraId="204A4FE4">
      <w:pPr>
        <w:pStyle w:val="2"/>
        <w:spacing w:line="241" w:lineRule="auto"/>
        <w:rPr>
          <w:rFonts w:hint="eastAsia" w:ascii="微软雅黑" w:hAnsi="微软雅黑" w:eastAsia="微软雅黑" w:cs="微软雅黑"/>
          <w:sz w:val="30"/>
          <w:szCs w:val="30"/>
        </w:rPr>
      </w:pPr>
    </w:p>
    <w:p w14:paraId="69E5930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failure to gauge correctly the significance of the event springs to no small extent from the inclination and habit of finding in it an analogy primarily to our own temptations.</w:t>
      </w:r>
    </w:p>
    <w:p w14:paraId="09AFD59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我们未能正确评估该事件意义的原因，很大程度上源于倾向于和习惯于主要在其中寻找与我们自己试探的类比。</w:t>
      </w:r>
    </w:p>
    <w:p w14:paraId="64963015">
      <w:pPr>
        <w:pStyle w:val="2"/>
        <w:spacing w:line="241" w:lineRule="auto"/>
        <w:rPr>
          <w:rFonts w:hint="eastAsia" w:ascii="微软雅黑" w:hAnsi="微软雅黑" w:eastAsia="微软雅黑" w:cs="微软雅黑"/>
          <w:sz w:val="30"/>
          <w:szCs w:val="30"/>
        </w:rPr>
      </w:pPr>
    </w:p>
    <w:p w14:paraId="13B1ABB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we take it too negatively, and do not sufficiently place it in a class by itself.</w:t>
      </w:r>
    </w:p>
    <w:p w14:paraId="3EAD493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既然如此，我们就把它看得过于负面，没有充分地将其归入它自己的一类。</w:t>
      </w:r>
    </w:p>
    <w:p w14:paraId="50216329">
      <w:pPr>
        <w:pStyle w:val="2"/>
        <w:spacing w:line="241" w:lineRule="auto"/>
        <w:rPr>
          <w:rFonts w:hint="eastAsia" w:ascii="微软雅黑" w:hAnsi="微软雅黑" w:eastAsia="微软雅黑" w:cs="微软雅黑"/>
          <w:sz w:val="30"/>
          <w:szCs w:val="30"/>
        </w:rPr>
      </w:pPr>
    </w:p>
    <w:p w14:paraId="7BBD9AF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case temptation chiefly raises the question of how we shall pass through it and issue from it without loss.</w:t>
      </w:r>
    </w:p>
    <w:p w14:paraId="662F32F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在我们的案例中，试探主要提出了我们如何才能经历它并从中走出来而没有损失的问题。</w:t>
      </w:r>
    </w:p>
    <w:p w14:paraId="651F546D">
      <w:pPr>
        <w:pStyle w:val="2"/>
        <w:spacing w:line="241" w:lineRule="auto"/>
        <w:rPr>
          <w:rFonts w:hint="eastAsia" w:ascii="微软雅黑" w:hAnsi="微软雅黑" w:eastAsia="微软雅黑" w:cs="微软雅黑"/>
          <w:sz w:val="30"/>
          <w:szCs w:val="30"/>
        </w:rPr>
      </w:pPr>
    </w:p>
    <w:p w14:paraId="78BBAAA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Jesus' case, while this consideration was not, of course, absent, the higher concern was not avoidance of loss, but the procuring of positive gain.</w:t>
      </w:r>
    </w:p>
    <w:p w14:paraId="1A6DF19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在耶稣(Jesus)的案例中，虽然这个考量当然没有缺席，但更高的关注点不是避免损失，而是获得积极的益处。</w:t>
      </w:r>
    </w:p>
    <w:p w14:paraId="6068DC25">
      <w:pPr>
        <w:pStyle w:val="2"/>
        <w:spacing w:line="241" w:lineRule="auto"/>
        <w:rPr>
          <w:rFonts w:hint="eastAsia" w:ascii="微软雅黑" w:hAnsi="微软雅黑" w:eastAsia="微软雅黑" w:cs="微软雅黑"/>
          <w:sz w:val="30"/>
          <w:szCs w:val="30"/>
        </w:rPr>
      </w:pPr>
    </w:p>
    <w:p w14:paraId="0CCE6C4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see this we must compare it to the one previous occasion in Biblical history, when a procedure with an equally double-sided purpose had taken place, namely, the temptation of Adam related in Genesis, chapter 3.</w:t>
      </w:r>
    </w:p>
    <w:p w14:paraId="1C60C5F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为了看到这一点，我们必须将其与圣经历史中先前发生的唯一一次具有同样双重目的的过程进行比较，即《创世记》第 3 章所记载的亚当(Adam)的试探。</w:t>
      </w:r>
    </w:p>
    <w:p w14:paraId="20A33860">
      <w:pPr>
        <w:pStyle w:val="2"/>
        <w:spacing w:line="241" w:lineRule="auto"/>
        <w:rPr>
          <w:rFonts w:hint="eastAsia" w:ascii="微软雅黑" w:hAnsi="微软雅黑" w:eastAsia="微软雅黑" w:cs="微软雅黑"/>
          <w:sz w:val="30"/>
          <w:szCs w:val="30"/>
        </w:rPr>
      </w:pPr>
    </w:p>
    <w:p w14:paraId="0B82312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purely a theological construction on our part; Luke at least seems to have something of this kind in mind, when first carrying back the genealogy (in distinction from Matthew) to Adam, and then immediately subjoining to it this account of the probation of the Second Adam.</w:t>
      </w:r>
    </w:p>
    <w:p w14:paraId="145A3A5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这也不是我们纯粹的神学构建；路加至少似乎心里有某种类似的想法，祂首先将家谱（与马太不同）追溯到亚当(Adam)，然后立即附上这段对第二亚当(Second Adam)考验的记述。</w:t>
      </w:r>
    </w:p>
    <w:p w14:paraId="4A041BA6">
      <w:pPr>
        <w:pStyle w:val="2"/>
        <w:spacing w:line="241" w:lineRule="auto"/>
        <w:rPr>
          <w:rFonts w:hint="eastAsia" w:ascii="微软雅黑" w:hAnsi="微软雅黑" w:eastAsia="微软雅黑" w:cs="微软雅黑"/>
          <w:sz w:val="30"/>
          <w:szCs w:val="30"/>
        </w:rPr>
      </w:pPr>
    </w:p>
    <w:p w14:paraId="578982F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however, that with the analogy there existed a difference between the two cases.</w:t>
      </w:r>
    </w:p>
    <w:p w14:paraId="684EE49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然而，应该记住的是，与类比并存的是，这两种情况之间存在差异。</w:t>
      </w:r>
    </w:p>
    <w:p w14:paraId="59A9D5B4">
      <w:pPr>
        <w:pStyle w:val="2"/>
        <w:spacing w:line="241" w:lineRule="auto"/>
        <w:rPr>
          <w:rFonts w:hint="eastAsia" w:ascii="微软雅黑" w:hAnsi="微软雅黑" w:eastAsia="微软雅黑" w:cs="微软雅黑"/>
          <w:sz w:val="30"/>
          <w:szCs w:val="30"/>
        </w:rPr>
      </w:pPr>
    </w:p>
    <w:p w14:paraId="52A57B1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began with a clean slate, as it were; nothing had to be undone, whilst in the case of Jesus all the record of intervening sin had to be wiped out, before the positive action for the procuring of eternal life could set in.</w:t>
      </w:r>
    </w:p>
    <w:p w14:paraId="761F269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亚当(Adam)可以说是从一块干净的石板开始；没有什么需要撤销的，而在耶稣(Jesus)的案例中，所有中间发生的罪恶记录都必须被清除，然后才能开始为获得永生而采取积极的行动。</w:t>
      </w:r>
    </w:p>
    <w:p w14:paraId="050EE504">
      <w:pPr>
        <w:pStyle w:val="2"/>
        <w:spacing w:line="241" w:lineRule="auto"/>
        <w:rPr>
          <w:rFonts w:hint="eastAsia" w:ascii="微软雅黑" w:hAnsi="微软雅黑" w:eastAsia="微软雅黑" w:cs="微软雅黑"/>
          <w:sz w:val="30"/>
          <w:szCs w:val="30"/>
        </w:rPr>
      </w:pPr>
    </w:p>
    <w:p w14:paraId="0274E66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clearest philosophy of this difference is given us by Paul in Rom. 5 [cp. especially vs. 15].</w:t>
      </w:r>
    </w:p>
    <w:p w14:paraId="46737AD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这种差异的最清晰哲学由保罗(Paul)在罗马书 5 章中提供给我们 [特别比较第 15 节]。</w:t>
      </w:r>
    </w:p>
    <w:p w14:paraId="2B6282A6">
      <w:pPr>
        <w:pStyle w:val="2"/>
        <w:spacing w:line="241" w:lineRule="auto"/>
        <w:rPr>
          <w:rFonts w:hint="eastAsia" w:ascii="微软雅黑" w:hAnsi="微软雅黑" w:eastAsia="微软雅黑" w:cs="微软雅黑"/>
          <w:sz w:val="30"/>
          <w:szCs w:val="30"/>
        </w:rPr>
      </w:pPr>
    </w:p>
    <w:p w14:paraId="52B7D29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connection of the probation of Jesus with the atoning removal of pre-existing sin will likewise make plain to us that the temptation had to carry in itself for Jesus an element of suffering and humiliation on our behalf, and not merely the exertion of a strenuous will for obedience.</w:t>
      </w:r>
    </w:p>
    <w:p w14:paraId="7340CDC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耶稣(Jesus)的考验与赎罪性地除去先前存在的罪的这种关联，同样会向我们清楚表明，试探本身必须为耶稣(Jesus)承担一种为我们受苦和受辱的要素，而不仅仅是为顺服而付出艰苦的意志努力。</w:t>
      </w:r>
    </w:p>
    <w:p w14:paraId="5CEFF602">
      <w:pPr>
        <w:pStyle w:val="2"/>
        <w:spacing w:line="241" w:lineRule="auto"/>
        <w:rPr>
          <w:rFonts w:hint="eastAsia" w:ascii="微软雅黑" w:hAnsi="微软雅黑" w:eastAsia="微软雅黑" w:cs="微软雅黑"/>
          <w:sz w:val="30"/>
          <w:szCs w:val="30"/>
        </w:rPr>
      </w:pPr>
    </w:p>
    <w:p w14:paraId="5F509A1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there is a difference between Jesus' temptation and ours.</w:t>
      </w:r>
    </w:p>
    <w:p w14:paraId="792F75D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在这里，耶稣(Jesus)的试探与我们的试探又有所不同。</w:t>
      </w:r>
    </w:p>
    <w:p w14:paraId="6AA63928">
      <w:pPr>
        <w:pStyle w:val="2"/>
        <w:spacing w:line="241" w:lineRule="auto"/>
        <w:rPr>
          <w:rFonts w:hint="eastAsia" w:ascii="微软雅黑" w:hAnsi="微软雅黑" w:eastAsia="微软雅黑" w:cs="微软雅黑"/>
          <w:sz w:val="30"/>
          <w:szCs w:val="30"/>
        </w:rPr>
      </w:pPr>
    </w:p>
    <w:p w14:paraId="4646602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tempted involves no special humiliation for us, because we are antecedently humiliated by the presence of sin in our hearts to which the solicitation merely has to address itself, which was quite different in the case of Jesus.</w:t>
      </w:r>
    </w:p>
    <w:p w14:paraId="0D8EC09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受试探对我们来说不涉及特别的屈辱，因为我们预先就被我们心中罪恶的存在所屈辱，而引诱只需针对这一点，这在耶稣(Jesus)的案例中是完全不同的。</w:t>
      </w:r>
    </w:p>
    <w:p w14:paraId="669A6093">
      <w:pPr>
        <w:pStyle w:val="2"/>
        <w:spacing w:line="241" w:lineRule="auto"/>
        <w:rPr>
          <w:rFonts w:hint="eastAsia" w:ascii="微软雅黑" w:hAnsi="微软雅黑" w:eastAsia="微软雅黑" w:cs="微软雅黑"/>
          <w:sz w:val="30"/>
          <w:szCs w:val="30"/>
        </w:rPr>
      </w:pPr>
    </w:p>
    <w:p w14:paraId="0EC0067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said does not take away the fact that there is an analogy between our temptations and that of Jesus.</w:t>
      </w:r>
    </w:p>
    <w:p w14:paraId="0E5E5CF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所有已说的并没有抹去我们的试探与耶稣(Jesus)的试探之间存在类比的事实。</w:t>
      </w:r>
    </w:p>
    <w:p w14:paraId="0ADDB0A4">
      <w:pPr>
        <w:pStyle w:val="2"/>
        <w:spacing w:line="241" w:lineRule="auto"/>
        <w:rPr>
          <w:rFonts w:hint="eastAsia" w:ascii="微软雅黑" w:hAnsi="微软雅黑" w:eastAsia="微软雅黑" w:cs="微软雅黑"/>
          <w:sz w:val="30"/>
          <w:szCs w:val="30"/>
        </w:rPr>
      </w:pPr>
    </w:p>
    <w:p w14:paraId="21FC8CA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well known the Epistle to the Hebrews lays stress on this in the New Testament.</w:t>
      </w:r>
    </w:p>
    <w:p w14:paraId="2301928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众所周知，《希伯来书》(Epistle to the Hebrews)在新约中强调了这一点。</w:t>
      </w:r>
    </w:p>
    <w:p w14:paraId="54472EE7">
      <w:pPr>
        <w:pStyle w:val="2"/>
        <w:spacing w:line="241" w:lineRule="auto"/>
        <w:rPr>
          <w:rFonts w:hint="eastAsia" w:ascii="微软雅黑" w:hAnsi="微软雅黑" w:eastAsia="微软雅黑" w:cs="微软雅黑"/>
          <w:sz w:val="30"/>
          <w:szCs w:val="30"/>
        </w:rPr>
      </w:pPr>
    </w:p>
    <w:p w14:paraId="1C0C682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'Tempted alike, [but] without sin', that is to say, without sin resulting from the temptation in His case, which but too infrequently can be said of us.</w:t>
      </w:r>
    </w:p>
    <w:p w14:paraId="05B9865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“同样受过试探，[但]没有犯罪”，也就是说，在祂的案例中，试探没有导致犯罪，而这对于我们来说却是太少能说到的。</w:t>
      </w:r>
    </w:p>
    <w:p w14:paraId="70AB7351">
      <w:pPr>
        <w:pStyle w:val="2"/>
        <w:spacing w:line="241" w:lineRule="auto"/>
        <w:rPr>
          <w:rFonts w:hint="eastAsia" w:ascii="微软雅黑" w:hAnsi="微软雅黑" w:eastAsia="微软雅黑" w:cs="微软雅黑"/>
          <w:sz w:val="30"/>
          <w:szCs w:val="30"/>
        </w:rPr>
      </w:pPr>
    </w:p>
    <w:p w14:paraId="3731C9A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author of Hebrews has not particularly in mind the temptation at the beginning of Jesus' ministry, but rather that connected with the passion at the close [Heb. 5:7–9].</w:t>
      </w:r>
    </w:p>
    <w:p w14:paraId="6AAF397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不过，《希伯来书》(Hebrews)的作者心里特别想到的不是耶稣(Jesus)事奉开始时的试探，而是与末期受难相关的试探 [希伯来书 5:7–9]。</w:t>
      </w:r>
    </w:p>
    <w:p w14:paraId="4A22A778">
      <w:pPr>
        <w:pStyle w:val="2"/>
        <w:spacing w:line="241" w:lineRule="auto"/>
        <w:rPr>
          <w:rFonts w:hint="eastAsia" w:ascii="微软雅黑" w:hAnsi="微软雅黑" w:eastAsia="微软雅黑" w:cs="微软雅黑"/>
          <w:sz w:val="30"/>
          <w:szCs w:val="30"/>
        </w:rPr>
      </w:pPr>
    </w:p>
    <w:p w14:paraId="376BE94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prepared to define more precisely in which way the probation underlay the subsequent execution of Jesus' redemptive work.</w:t>
      </w:r>
    </w:p>
    <w:p w14:paraId="611D71A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现在我们准备更精确地定义考验是如何成为随后执行耶稣(Jesus)救赎工作的根基。</w:t>
      </w:r>
    </w:p>
    <w:p w14:paraId="31A1A1CD">
      <w:pPr>
        <w:pStyle w:val="2"/>
        <w:spacing w:line="241" w:lineRule="auto"/>
        <w:rPr>
          <w:rFonts w:hint="eastAsia" w:ascii="微软雅黑" w:hAnsi="微软雅黑" w:eastAsia="微软雅黑" w:cs="微软雅黑"/>
          <w:sz w:val="30"/>
          <w:szCs w:val="30"/>
        </w:rPr>
      </w:pPr>
    </w:p>
    <w:p w14:paraId="320E826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only found that deliverance from demons is traced back to it.</w:t>
      </w:r>
    </w:p>
    <w:p w14:paraId="3D6D6E3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到目前为止，我们只发现从污鬼(demons)中得拯救是追溯到它。</w:t>
      </w:r>
    </w:p>
    <w:p w14:paraId="05AD72A4">
      <w:pPr>
        <w:pStyle w:val="2"/>
        <w:spacing w:line="241" w:lineRule="auto"/>
        <w:rPr>
          <w:rFonts w:hint="eastAsia" w:ascii="微软雅黑" w:hAnsi="微软雅黑" w:eastAsia="微软雅黑" w:cs="微软雅黑"/>
          <w:sz w:val="30"/>
          <w:szCs w:val="30"/>
        </w:rPr>
      </w:pPr>
    </w:p>
    <w:p w14:paraId="125887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further ask: on what principle?</w:t>
      </w:r>
    </w:p>
    <w:p w14:paraId="7D8AABE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但我们必须进一步问：基于什么原则？</w:t>
      </w:r>
    </w:p>
    <w:p w14:paraId="0B6D1707">
      <w:pPr>
        <w:pStyle w:val="2"/>
        <w:spacing w:line="241" w:lineRule="auto"/>
        <w:rPr>
          <w:rFonts w:hint="eastAsia" w:ascii="微软雅黑" w:hAnsi="微软雅黑" w:eastAsia="微软雅黑" w:cs="微软雅黑"/>
          <w:sz w:val="30"/>
          <w:szCs w:val="30"/>
        </w:rPr>
      </w:pPr>
    </w:p>
    <w:p w14:paraId="3987B8F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is that of an anticipation of the fruits of Jesus' work based on the partial anticipation in principle of the work itself.</w:t>
      </w:r>
    </w:p>
    <w:p w14:paraId="5FA7B79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这个原则是基于工作本身原则上的部分预尝，来预尝耶稣(Jesus)工作的果实。</w:t>
      </w:r>
    </w:p>
    <w:p w14:paraId="16C804B1">
      <w:pPr>
        <w:pStyle w:val="2"/>
        <w:spacing w:line="241" w:lineRule="auto"/>
        <w:rPr>
          <w:rFonts w:hint="eastAsia" w:ascii="微软雅黑" w:hAnsi="微软雅黑" w:eastAsia="微软雅黑" w:cs="微软雅黑"/>
          <w:sz w:val="30"/>
          <w:szCs w:val="30"/>
        </w:rPr>
      </w:pPr>
    </w:p>
    <w:p w14:paraId="665E346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casting out of demons was part of the spoil from the battle of His life, and yet it was done when the work was scarcely begun.</w:t>
      </w:r>
    </w:p>
    <w:p w14:paraId="0A3A054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赶出污鬼(demons)是祂生命争战中的一部分战利品，然而这却是在工作几乎才刚刚开始的时候完成的。</w:t>
      </w:r>
    </w:p>
    <w:p w14:paraId="68D6CB71">
      <w:pPr>
        <w:pStyle w:val="2"/>
        <w:spacing w:line="241" w:lineRule="auto"/>
        <w:rPr>
          <w:rFonts w:hint="eastAsia" w:ascii="微软雅黑" w:hAnsi="微软雅黑" w:eastAsia="微软雅黑" w:cs="微软雅黑"/>
          <w:sz w:val="30"/>
          <w:szCs w:val="30"/>
        </w:rPr>
      </w:pPr>
    </w:p>
    <w:p w14:paraId="091BA80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Gospel this idea of anticipated fruition, both on Jesus' and on the disciples' part occurs not seldom, but here the same idea is found in the Synoptics.</w:t>
      </w:r>
    </w:p>
    <w:p w14:paraId="6957179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在《第四福音》中，这种耶稣(Jesus)和门徒双方预尝果实的想法并不少见，但在这里，同样的思想出现在《对观福音》中。</w:t>
      </w:r>
    </w:p>
    <w:p w14:paraId="6198FB58">
      <w:pPr>
        <w:pStyle w:val="2"/>
        <w:spacing w:line="241" w:lineRule="auto"/>
        <w:rPr>
          <w:rFonts w:hint="eastAsia" w:ascii="微软雅黑" w:hAnsi="微软雅黑" w:eastAsia="微软雅黑" w:cs="微软雅黑"/>
          <w:sz w:val="30"/>
          <w:szCs w:val="30"/>
        </w:rPr>
      </w:pPr>
    </w:p>
    <w:p w14:paraId="16177BD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say, it is true that, after all, the casting out of demons represents but a small portion of our Lord's saving work, too small indeed to suspend such a weighty construction on it.</w:t>
      </w:r>
    </w:p>
    <w:p w14:paraId="16D9437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有人可能会说，诚然，赶出污鬼(demons)毕竟只代表了我们主救赎工作的一小部分，确实太小了，不足以将如此重大的构建悬挂在它上面。</w:t>
      </w:r>
    </w:p>
    <w:p w14:paraId="5C8EA60D">
      <w:pPr>
        <w:pStyle w:val="2"/>
        <w:spacing w:line="241" w:lineRule="auto"/>
        <w:rPr>
          <w:rFonts w:hint="eastAsia" w:ascii="微软雅黑" w:hAnsi="微软雅黑" w:eastAsia="微软雅黑" w:cs="微软雅黑"/>
          <w:sz w:val="30"/>
          <w:szCs w:val="30"/>
        </w:rPr>
      </w:pPr>
    </w:p>
    <w:p w14:paraId="37F5225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He judged of that somewhat differently from what the modern mind is inclined to do.</w:t>
      </w:r>
    </w:p>
    <w:p w14:paraId="0F74107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但也许祂对这件事的判断与现代人倾向于做的有所不同。</w:t>
      </w:r>
    </w:p>
    <w:p w14:paraId="036AF2B1">
      <w:pPr>
        <w:pStyle w:val="2"/>
        <w:spacing w:line="241" w:lineRule="auto"/>
        <w:rPr>
          <w:rFonts w:hint="eastAsia" w:ascii="微软雅黑" w:hAnsi="微软雅黑" w:eastAsia="微软雅黑" w:cs="微软雅黑"/>
          <w:sz w:val="30"/>
          <w:szCs w:val="30"/>
        </w:rPr>
      </w:pPr>
    </w:p>
    <w:p w14:paraId="7B0E4CF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He has connected nothing less than the coming in of the Kingdom of God with this part of His ministry [Matt. 12:28; Lk. 11:20], and in all three of the Synoptics the antithesis between Satan's and God's kingdom is sharply brought out; where the former goes, the latter ipso facto rushes in [cp. vs. 30 in Matthew with vs. 23 in Luke].</w:t>
      </w:r>
    </w:p>
    <w:p w14:paraId="10A5CE3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无论如何，祂已将至少是神的国的来临与祂事奉的这一部分联系起来 [马太福音 12:28; 路加福音 11:20]，并且在所有三部《对观福音》中，撒旦(Satan)的国和神的国之间的对立被鲜明地突显出来；前者去到的地方，后者事实上就冲了进来 [比较 马太福音第 30 节和路加福音第 23 节]。</w:t>
      </w:r>
    </w:p>
    <w:p w14:paraId="5EC61A32">
      <w:pPr>
        <w:pStyle w:val="2"/>
        <w:spacing w:line="241" w:lineRule="auto"/>
        <w:rPr>
          <w:rFonts w:hint="eastAsia" w:ascii="微软雅黑" w:hAnsi="微软雅黑" w:eastAsia="微软雅黑" w:cs="微软雅黑"/>
          <w:sz w:val="30"/>
          <w:szCs w:val="30"/>
        </w:rPr>
      </w:pPr>
    </w:p>
    <w:p w14:paraId="148C031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 FORM ASSUMED BY OUR LORD'S TEMPTATION</w:t>
      </w:r>
    </w:p>
    <w:p w14:paraId="06C4164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我们的主试探所采取的具体形式</w:t>
      </w:r>
    </w:p>
    <w:p w14:paraId="1F2D5C2C">
      <w:pPr>
        <w:pStyle w:val="2"/>
        <w:spacing w:line="241" w:lineRule="auto"/>
        <w:rPr>
          <w:rFonts w:hint="eastAsia" w:ascii="微软雅黑" w:hAnsi="微软雅黑" w:eastAsia="微软雅黑" w:cs="微软雅黑"/>
          <w:sz w:val="30"/>
          <w:szCs w:val="30"/>
        </w:rPr>
      </w:pPr>
    </w:p>
    <w:p w14:paraId="09DCFF8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in the next place, enquire what specific form the temptation or the probation assumed.</w:t>
      </w:r>
    </w:p>
    <w:p w14:paraId="6BCEC18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现在，我们接下来必须探究试探或考验所采取的具体形式是什么。</w:t>
      </w:r>
    </w:p>
    <w:p w14:paraId="4FF54791">
      <w:pPr>
        <w:pStyle w:val="2"/>
        <w:spacing w:line="241" w:lineRule="auto"/>
        <w:rPr>
          <w:rFonts w:hint="eastAsia" w:ascii="微软雅黑" w:hAnsi="微软雅黑" w:eastAsia="微软雅黑" w:cs="微软雅黑"/>
          <w:sz w:val="30"/>
          <w:szCs w:val="30"/>
        </w:rPr>
      </w:pPr>
    </w:p>
    <w:p w14:paraId="0DBB096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possibilities suggest themselves: Jesus could be tempted in a matter not particularly belonging to his Messianic office, so that the sinful act held up before Him could have served as a temptation to any man standing under the ethical law.</w:t>
      </w:r>
    </w:p>
    <w:p w14:paraId="7738CB2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有两种可能性：耶稣(Jesus)可能在不特别属于祂弥赛亚(Messianic)职分的事情上受试探，以至于摆在祂面前的有罪行为可以作为对任何处于伦理律法之下的人的试探。</w:t>
      </w:r>
    </w:p>
    <w:p w14:paraId="6E5339B6">
      <w:pPr>
        <w:pStyle w:val="2"/>
        <w:spacing w:line="241" w:lineRule="auto"/>
        <w:rPr>
          <w:rFonts w:hint="eastAsia" w:ascii="微软雅黑" w:hAnsi="微软雅黑" w:eastAsia="微软雅黑" w:cs="微软雅黑"/>
          <w:sz w:val="30"/>
          <w:szCs w:val="30"/>
        </w:rPr>
      </w:pPr>
    </w:p>
    <w:p w14:paraId="77A745F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suggestion made to Him could have been in some way connected with his Messianic calling, causing the sin, if committed, to be specifically Messianic sin.</w:t>
      </w:r>
    </w:p>
    <w:p w14:paraId="023CD9E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或者，向祂提出的建议可能以某种方式与祂的弥赛亚(Messianic)呼召相关，导致所犯的罪成为特定的弥赛亚(Messianic)之罪。</w:t>
      </w:r>
    </w:p>
    <w:p w14:paraId="7028D6F6">
      <w:pPr>
        <w:pStyle w:val="2"/>
        <w:spacing w:line="241" w:lineRule="auto"/>
        <w:rPr>
          <w:rFonts w:hint="eastAsia" w:ascii="微软雅黑" w:hAnsi="微软雅黑" w:eastAsia="微软雅黑" w:cs="微软雅黑"/>
          <w:sz w:val="30"/>
          <w:szCs w:val="30"/>
        </w:rPr>
      </w:pPr>
    </w:p>
    <w:p w14:paraId="0A756CD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temptations plainly attach themselves to Jesus' Messianic status, being introduced by 'if thou be the Son of God'.</w:t>
      </w:r>
    </w:p>
    <w:p w14:paraId="557679E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前两次试探清楚地附着于耶稣(Jesus)的弥赛亚(Messianic)地位，因为它们是以“如果你是神的儿子”开头。</w:t>
      </w:r>
    </w:p>
    <w:p w14:paraId="76711895">
      <w:pPr>
        <w:pStyle w:val="2"/>
        <w:spacing w:line="241" w:lineRule="auto"/>
        <w:rPr>
          <w:rFonts w:hint="eastAsia" w:ascii="微软雅黑" w:hAnsi="微软雅黑" w:eastAsia="微软雅黑" w:cs="微软雅黑"/>
          <w:sz w:val="30"/>
          <w:szCs w:val="30"/>
        </w:rPr>
      </w:pPr>
    </w:p>
    <w:p w14:paraId="090A4D1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temptation this is not explicitly stated, but the obvious reason is that to mention in one and the same breath our Lord's divine Sonship and a matter of idolatry seemed out of place.</w:t>
      </w:r>
    </w:p>
    <w:p w14:paraId="4CF5934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在第三次试探中，这一点没有明确说明，但明显的原因是，在同一口气中提及我们主的神性儿子名份和偶像崇拜的事情似乎不合时宜。</w:t>
      </w:r>
    </w:p>
    <w:p w14:paraId="48B3FEBF">
      <w:pPr>
        <w:pStyle w:val="2"/>
        <w:spacing w:line="241" w:lineRule="auto"/>
        <w:rPr>
          <w:rFonts w:hint="eastAsia" w:ascii="微软雅黑" w:hAnsi="微软雅黑" w:eastAsia="微软雅黑" w:cs="微软雅黑"/>
          <w:sz w:val="30"/>
          <w:szCs w:val="30"/>
        </w:rPr>
      </w:pPr>
    </w:p>
    <w:p w14:paraId="6AF2E96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temptations, therefore, are Messianic.</w:t>
      </w:r>
    </w:p>
    <w:p w14:paraId="2431033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因此，这些试探是弥赛亚(Messianic)性的。</w:t>
      </w:r>
    </w:p>
    <w:p w14:paraId="2B289708">
      <w:pPr>
        <w:pStyle w:val="2"/>
        <w:spacing w:line="241" w:lineRule="auto"/>
        <w:rPr>
          <w:rFonts w:hint="eastAsia" w:ascii="微软雅黑" w:hAnsi="微软雅黑" w:eastAsia="微软雅黑" w:cs="微软雅黑"/>
          <w:sz w:val="30"/>
          <w:szCs w:val="30"/>
        </w:rPr>
      </w:pPr>
    </w:p>
    <w:p w14:paraId="181F5D5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answers given by Jesus apparently proceed from the common human standpoint: 'man shall not live by bread alone'; 'thou shalt not tempt the Lord thy God'; 'thou shalt worship the Lord thy God and Him alone shalt thou serve'.</w:t>
      </w:r>
    </w:p>
    <w:p w14:paraId="0F747A3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然而，耶稣(Jesus)给出的回答显然是从普通人的立场出发：“人活着不是单靠食物”；“不可试探主你的神”；“当拜主你的神，单要事奉祂”。</w:t>
      </w:r>
    </w:p>
    <w:p w14:paraId="6B530928">
      <w:pPr>
        <w:pStyle w:val="2"/>
        <w:spacing w:line="241" w:lineRule="auto"/>
        <w:rPr>
          <w:rFonts w:hint="eastAsia" w:ascii="微软雅黑" w:hAnsi="微软雅黑" w:eastAsia="微软雅黑" w:cs="微软雅黑"/>
          <w:sz w:val="30"/>
          <w:szCs w:val="30"/>
        </w:rPr>
      </w:pPr>
    </w:p>
    <w:p w14:paraId="15876E8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no Messiahship whatsoever is referred to.</w:t>
      </w:r>
    </w:p>
    <w:p w14:paraId="356811D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这里完全没有提及任何弥赛亚(Messiah)身份。</w:t>
      </w:r>
    </w:p>
    <w:p w14:paraId="1EAE24D2">
      <w:pPr>
        <w:pStyle w:val="2"/>
        <w:spacing w:line="241" w:lineRule="auto"/>
        <w:rPr>
          <w:rFonts w:hint="eastAsia" w:ascii="微软雅黑" w:hAnsi="微软雅黑" w:eastAsia="微软雅黑" w:cs="微软雅黑"/>
          <w:sz w:val="30"/>
          <w:szCs w:val="30"/>
        </w:rPr>
      </w:pPr>
    </w:p>
    <w:p w14:paraId="74C89B8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contrapointedness between temptation and answer lies the key to a correct understanding of what at bottom was taking place in this crisis.</w:t>
      </w:r>
    </w:p>
    <w:p w14:paraId="26F7B0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在试探和回答之间的这种对比中，蕴藏着正确理解这场危机中正在发生之根本的关键。</w:t>
      </w:r>
    </w:p>
    <w:p w14:paraId="47B8DF89">
      <w:pPr>
        <w:pStyle w:val="2"/>
        <w:spacing w:line="241" w:lineRule="auto"/>
        <w:rPr>
          <w:rFonts w:hint="eastAsia" w:ascii="微软雅黑" w:hAnsi="微软雅黑" w:eastAsia="微软雅黑" w:cs="微软雅黑"/>
          <w:sz w:val="30"/>
          <w:szCs w:val="30"/>
        </w:rPr>
      </w:pPr>
    </w:p>
    <w:p w14:paraId="1C8482B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that Jesus, while not directly affirming his Messianic position, does not deny, nay, by indirection rather acknowledges it.</w:t>
      </w:r>
    </w:p>
    <w:p w14:paraId="2D9DAE8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将会注意到，耶稣(Jesus)虽然没有直接肯定祂的弥赛亚(Messianic)地位，但祂并没有否认，相反，祂反而是间接地承认了它。</w:t>
      </w:r>
    </w:p>
    <w:p w14:paraId="0A4428CA">
      <w:pPr>
        <w:pStyle w:val="2"/>
        <w:spacing w:line="241" w:lineRule="auto"/>
        <w:rPr>
          <w:rFonts w:hint="eastAsia" w:ascii="微软雅黑" w:hAnsi="微软雅黑" w:eastAsia="微软雅黑" w:cs="微软雅黑"/>
          <w:sz w:val="30"/>
          <w:szCs w:val="30"/>
        </w:rPr>
      </w:pPr>
    </w:p>
    <w:p w14:paraId="7876CF0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have been easy for Him to bring the whole transaction to an end by saying: I am not the Son of God.</w:t>
      </w:r>
    </w:p>
    <w:p w14:paraId="233DA56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祂本可以很容易地说：我不是神的儿子，从而结束整个交易。</w:t>
      </w:r>
    </w:p>
    <w:p w14:paraId="3A7F9904">
      <w:pPr>
        <w:pStyle w:val="2"/>
        <w:spacing w:line="241" w:lineRule="auto"/>
        <w:rPr>
          <w:rFonts w:hint="eastAsia" w:ascii="微软雅黑" w:hAnsi="微软雅黑" w:eastAsia="微软雅黑" w:cs="微软雅黑"/>
          <w:sz w:val="30"/>
          <w:szCs w:val="30"/>
        </w:rPr>
      </w:pPr>
    </w:p>
    <w:p w14:paraId="5A4012E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however, resolves itself into this: how can Messiahship and submission to the ethical obligations of common human conduct go together?</w:t>
      </w:r>
    </w:p>
    <w:p w14:paraId="2EEA6BE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然而，问题归结为：弥赛亚(Messiah)身份和服从普通人类行为的伦理义务如何能并存？</w:t>
      </w:r>
    </w:p>
    <w:p w14:paraId="272F15E0">
      <w:pPr>
        <w:pStyle w:val="2"/>
        <w:spacing w:line="241" w:lineRule="auto"/>
        <w:rPr>
          <w:rFonts w:hint="eastAsia" w:ascii="微软雅黑" w:hAnsi="微软雅黑" w:eastAsia="微软雅黑" w:cs="微软雅黑"/>
          <w:sz w:val="30"/>
          <w:szCs w:val="30"/>
        </w:rPr>
      </w:pPr>
    </w:p>
    <w:p w14:paraId="26D9629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abstract, Messiahship might be supposed to be exempt from certain restrictions imposed upon ordinary man.</w:t>
      </w:r>
    </w:p>
    <w:p w14:paraId="2B590FA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因为在抽象上，弥赛亚(Messiah)身份可能被认为豁免于施加给普通人的某些限制。</w:t>
      </w:r>
    </w:p>
    <w:p w14:paraId="3DC6A086">
      <w:pPr>
        <w:pStyle w:val="2"/>
        <w:spacing w:line="241" w:lineRule="auto"/>
        <w:rPr>
          <w:rFonts w:hint="eastAsia" w:ascii="微软雅黑" w:hAnsi="微软雅黑" w:eastAsia="微软雅黑" w:cs="微软雅黑"/>
          <w:sz w:val="30"/>
          <w:szCs w:val="30"/>
        </w:rPr>
      </w:pPr>
    </w:p>
    <w:p w14:paraId="413C497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Messiah in the abstract, Jesus would have committed no sin, if, when hungering, He had turned stones into bread.</w:t>
      </w:r>
    </w:p>
    <w:p w14:paraId="1347C94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作为一个抽象的弥赛亚(Messiah)，耶稣(Jesus)在饥饿时将石头变成食物，祂不会犯任何罪。</w:t>
      </w:r>
    </w:p>
    <w:p w14:paraId="0807E605">
      <w:pPr>
        <w:pStyle w:val="2"/>
        <w:spacing w:line="241" w:lineRule="auto"/>
        <w:rPr>
          <w:rFonts w:hint="eastAsia" w:ascii="微软雅黑" w:hAnsi="微软雅黑" w:eastAsia="微软雅黑" w:cs="微软雅黑"/>
          <w:sz w:val="30"/>
          <w:szCs w:val="30"/>
        </w:rPr>
      </w:pPr>
    </w:p>
    <w:p w14:paraId="7A4AEB8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assumed a sovereign attitude towards nature, instead of submitting to its limitations.</w:t>
      </w:r>
    </w:p>
    <w:p w14:paraId="374A0D9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祂本可以对自然采取一种主权的态度，而不是屈服于它的限制。</w:t>
      </w:r>
    </w:p>
    <w:p w14:paraId="05EB064E">
      <w:pPr>
        <w:pStyle w:val="2"/>
        <w:spacing w:line="241" w:lineRule="auto"/>
        <w:rPr>
          <w:rFonts w:hint="eastAsia" w:ascii="微软雅黑" w:hAnsi="微软雅黑" w:eastAsia="微软雅黑" w:cs="微软雅黑"/>
          <w:sz w:val="30"/>
          <w:szCs w:val="30"/>
        </w:rPr>
      </w:pPr>
    </w:p>
    <w:p w14:paraId="0FA40D2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insists upon conducting Himself like a man, dependent for his support on God, He must mean that his Messiahship, while quite real, is nevertheless passing through a certain phase to which these creaturely limitations, attended by suffering, inseparably belong.</w:t>
      </w:r>
    </w:p>
    <w:p w14:paraId="52674F3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如果祂坚持自己的行为像一个人，依靠神来供养自己，祂必定意味着祂的弥赛亚(Messiah)身份，虽然是真实存在的，但正在经历一个特定的阶段，这些伴随着受苦的受造物的限制，与这个阶段密不可分。</w:t>
      </w:r>
    </w:p>
    <w:p w14:paraId="2977F6E5">
      <w:pPr>
        <w:pStyle w:val="2"/>
        <w:spacing w:line="241" w:lineRule="auto"/>
        <w:rPr>
          <w:rFonts w:hint="eastAsia" w:ascii="微软雅黑" w:hAnsi="微软雅黑" w:eastAsia="微软雅黑" w:cs="微软雅黑"/>
          <w:sz w:val="30"/>
          <w:szCs w:val="30"/>
        </w:rPr>
      </w:pPr>
    </w:p>
    <w:p w14:paraId="704B531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existed as Messiah in a state of humiliation.</w:t>
      </w:r>
    </w:p>
    <w:p w14:paraId="3004778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祂作为弥赛亚(Messiah)存在于一个降卑的状态。</w:t>
      </w:r>
    </w:p>
    <w:p w14:paraId="17D908A9">
      <w:pPr>
        <w:pStyle w:val="2"/>
        <w:spacing w:line="241" w:lineRule="auto"/>
        <w:rPr>
          <w:rFonts w:hint="eastAsia" w:ascii="微软雅黑" w:hAnsi="微软雅黑" w:eastAsia="微软雅黑" w:cs="微软雅黑"/>
          <w:sz w:val="30"/>
          <w:szCs w:val="30"/>
        </w:rPr>
      </w:pPr>
    </w:p>
    <w:p w14:paraId="05E1DC9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had been passed through, a state of exaltation would follow, in which these various things now offered to Him as temptations would become perfectly normal and allowable.</w:t>
      </w:r>
    </w:p>
    <w:p w14:paraId="4D50E6F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在经历那个阶段之后，将随之而来的是一个被高举的状态，其中现在作为试探提供给祂的这些各种事物将变得完全正常和被允许。</w:t>
      </w:r>
    </w:p>
    <w:p w14:paraId="50340686">
      <w:pPr>
        <w:pStyle w:val="2"/>
        <w:spacing w:line="241" w:lineRule="auto"/>
        <w:rPr>
          <w:rFonts w:hint="eastAsia" w:ascii="微软雅黑" w:hAnsi="微软雅黑" w:eastAsia="微软雅黑" w:cs="微软雅黑"/>
          <w:sz w:val="30"/>
          <w:szCs w:val="30"/>
        </w:rPr>
      </w:pPr>
    </w:p>
    <w:p w14:paraId="39FCFFB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not inherently sinful became so in His case, because of the law of humiliation and service under which His life had for the present been put.</w:t>
      </w:r>
    </w:p>
    <w:p w14:paraId="4BDAE72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那些本质上并非有罪的事情，在祂的案例中变得有罪，是因为祂的生活目前被置于降卑和服事的律法之下。</w:t>
      </w:r>
    </w:p>
    <w:p w14:paraId="16D45779">
      <w:pPr>
        <w:pStyle w:val="2"/>
        <w:spacing w:line="241" w:lineRule="auto"/>
        <w:rPr>
          <w:rFonts w:hint="eastAsia" w:ascii="微软雅黑" w:hAnsi="微软雅黑" w:eastAsia="微软雅黑" w:cs="微软雅黑"/>
          <w:sz w:val="30"/>
          <w:szCs w:val="30"/>
        </w:rPr>
      </w:pPr>
    </w:p>
    <w:p w14:paraId="3B0FF55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animus of the temptation, from Satan's point of view, consisted in the attempt to move Him out of this spirit and attitude of service and humiliation, so as to yield to the natural desire for His Messianic glory without an interval of suffering.</w:t>
      </w:r>
    </w:p>
    <w:p w14:paraId="2F13A85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从撒旦(Satan)的角度来看，试探的意图在于试图将祂从这种服事和降卑的精神和态度中移出，以便在没有受苦间隔的情况下，屈服于对祂弥赛亚(Messianic)荣耀的自然渴望。</w:t>
      </w:r>
    </w:p>
    <w:p w14:paraId="08D3E3DA">
      <w:pPr>
        <w:pStyle w:val="2"/>
        <w:spacing w:line="241" w:lineRule="auto"/>
        <w:rPr>
          <w:rFonts w:hint="eastAsia" w:ascii="微软雅黑" w:hAnsi="微软雅黑" w:eastAsia="微软雅黑" w:cs="微软雅黑"/>
          <w:sz w:val="30"/>
          <w:szCs w:val="30"/>
        </w:rPr>
      </w:pPr>
    </w:p>
    <w:p w14:paraId="2CC2296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preliminary phase of Messiahship, which Satan suggests He should overleap, coincided in general with the condition and experience of a suffering man under God.</w:t>
      </w:r>
    </w:p>
    <w:p w14:paraId="1B9242A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而撒旦(Satan)建议祂应该跳过这个弥赛亚(Messiah)身份的初步阶段，它总体上与人在神之下受苦的状况和经历相吻合。</w:t>
      </w:r>
    </w:p>
    <w:p w14:paraId="64B5F90A">
      <w:pPr>
        <w:pStyle w:val="2"/>
        <w:spacing w:line="241" w:lineRule="auto"/>
        <w:rPr>
          <w:rFonts w:hint="eastAsia" w:ascii="微软雅黑" w:hAnsi="微软雅黑" w:eastAsia="微软雅黑" w:cs="微软雅黑"/>
          <w:sz w:val="30"/>
          <w:szCs w:val="30"/>
        </w:rPr>
      </w:pPr>
    </w:p>
    <w:p w14:paraId="423B62C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while Satan counsels Him to act like a super-man, in principle like God, our Saviour, with His repeated stress on what a man is obligated to, repudiates such self-exaltation.</w:t>
      </w:r>
    </w:p>
    <w:p w14:paraId="500BF4B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因此，当撒旦(Satan)建议祂像一个超人，原则上像神一样行事时，我们的救主，祂反复强调人所负有的义务，从而否定了这种自我高举。</w:t>
      </w:r>
    </w:p>
    <w:p w14:paraId="5490CABD">
      <w:pPr>
        <w:pStyle w:val="2"/>
        <w:spacing w:line="241" w:lineRule="auto"/>
        <w:rPr>
          <w:rFonts w:hint="eastAsia" w:ascii="微软雅黑" w:hAnsi="微软雅黑" w:eastAsia="微软雅黑" w:cs="微软雅黑"/>
          <w:sz w:val="30"/>
          <w:szCs w:val="30"/>
        </w:rPr>
      </w:pPr>
    </w:p>
    <w:p w14:paraId="355E327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significant in this connection, that the words wherewith Jesus repels the tempter are taken from the Torah, the Book of the Law (Deuteronomy), as though by thus placing Himself under the Law Jesus wished to remind Satan of the real matter at issue, the question of humiliation versus the assertion of the prerogatives belonging to a state of glory.</w:t>
      </w:r>
    </w:p>
    <w:p w14:paraId="08A4DB7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关联中，耶稣(Jesus)用来击退试探者的话语取自《妥拉》(Torah)，即律法书（《申命记》），这是非常有意义的，仿佛耶稣(Jesus)借此将自己置于律法之下，希望提醒撒旦(Satan)真正的争论点，即降卑与主张属于荣耀状态特权的问题。</w:t>
      </w:r>
    </w:p>
    <w:p w14:paraId="112669BE">
      <w:pPr>
        <w:pStyle w:val="2"/>
        <w:spacing w:line="241" w:lineRule="auto"/>
        <w:rPr>
          <w:rFonts w:hint="eastAsia" w:ascii="微软雅黑" w:hAnsi="微软雅黑" w:eastAsia="微软雅黑" w:cs="微软雅黑"/>
          <w:sz w:val="30"/>
          <w:szCs w:val="30"/>
        </w:rPr>
      </w:pPr>
    </w:p>
    <w:p w14:paraId="282E4EE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TEMPTATIONS INTERPRETED</w:t>
      </w:r>
    </w:p>
    <w:p w14:paraId="1862212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主的试探的解释</w:t>
      </w:r>
    </w:p>
    <w:p w14:paraId="0BBF4660">
      <w:pPr>
        <w:pStyle w:val="2"/>
        <w:spacing w:line="241" w:lineRule="auto"/>
        <w:rPr>
          <w:rFonts w:hint="eastAsia" w:ascii="微软雅黑" w:hAnsi="微软雅黑" w:eastAsia="微软雅黑" w:cs="微软雅黑"/>
          <w:sz w:val="30"/>
          <w:szCs w:val="30"/>
        </w:rPr>
      </w:pPr>
    </w:p>
    <w:p w14:paraId="36A4202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is a somewhat different interpretation of this crisis in the life of Jesus from that which may be met with in the stereotyped 'Lives of Jesus', or in the average moralizing versions of the Gospel stories.</w:t>
      </w:r>
    </w:p>
    <w:p w14:paraId="7DC7B10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以上是对耶稣(Jesus)生命中这场危机的一种解释，它与在刻板的“耶稣传记”中，或在一般道德化的福音书版本中可能遇到的解释有所不同。</w:t>
      </w:r>
    </w:p>
    <w:p w14:paraId="399472B5">
      <w:pPr>
        <w:pStyle w:val="2"/>
        <w:spacing w:line="241" w:lineRule="auto"/>
        <w:rPr>
          <w:rFonts w:hint="eastAsia" w:ascii="微软雅黑" w:hAnsi="微软雅黑" w:eastAsia="微软雅黑" w:cs="微软雅黑"/>
          <w:sz w:val="30"/>
          <w:szCs w:val="30"/>
        </w:rPr>
      </w:pPr>
    </w:p>
    <w:p w14:paraId="22B8316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ordinarily met with will have it that Jesus in these temptations repudiated the Jewish corruption and prostitution of the Messianic hope along the three lines of its principal perversion.</w:t>
      </w:r>
    </w:p>
    <w:p w14:paraId="79BE074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通常遇到的理论认为，耶稣(Jesus)在这些试探中，沿着弥赛亚(Messianic)盼望的三个主要扭曲路线，否定了犹太人对它的腐败和滥用。</w:t>
      </w:r>
    </w:p>
    <w:p w14:paraId="5D75635A">
      <w:pPr>
        <w:pStyle w:val="2"/>
        <w:spacing w:line="241" w:lineRule="auto"/>
        <w:rPr>
          <w:rFonts w:hint="eastAsia" w:ascii="微软雅黑" w:hAnsi="微软雅黑" w:eastAsia="微软雅黑" w:cs="微软雅黑"/>
          <w:sz w:val="30"/>
          <w:szCs w:val="30"/>
        </w:rPr>
      </w:pPr>
    </w:p>
    <w:p w14:paraId="225A8EB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temptation, it is held, He spurned the idea of selfish exploitation of the Messiahship for the incumbent's own ends or needs.</w:t>
      </w:r>
    </w:p>
    <w:p w14:paraId="2044F98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有人认为，在第一次试探中，祂唾弃了为担当者自己的目的或需要而自私地利用弥赛亚(Messiah)身份的想法。</w:t>
      </w:r>
    </w:p>
    <w:p w14:paraId="0A7FF57F">
      <w:pPr>
        <w:pStyle w:val="2"/>
        <w:spacing w:line="241" w:lineRule="auto"/>
        <w:rPr>
          <w:rFonts w:hint="eastAsia" w:ascii="微软雅黑" w:hAnsi="微软雅黑" w:eastAsia="微软雅黑" w:cs="微软雅黑"/>
          <w:sz w:val="30"/>
          <w:szCs w:val="30"/>
        </w:rPr>
      </w:pPr>
    </w:p>
    <w:p w14:paraId="4B603DB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must not use His supernatural power for stilling His own hunger.</w:t>
      </w:r>
    </w:p>
    <w:p w14:paraId="5644E7E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弥赛亚(Messiah)绝不能用祂的超自然能力来止住自己的饥饿。</w:t>
      </w:r>
    </w:p>
    <w:p w14:paraId="61A7652F">
      <w:pPr>
        <w:pStyle w:val="2"/>
        <w:spacing w:line="241" w:lineRule="auto"/>
        <w:rPr>
          <w:rFonts w:hint="eastAsia" w:ascii="微软雅黑" w:hAnsi="微软雅黑" w:eastAsia="微软雅黑" w:cs="微软雅黑"/>
          <w:sz w:val="30"/>
          <w:szCs w:val="30"/>
        </w:rPr>
      </w:pPr>
    </w:p>
    <w:p w14:paraId="3AA28B2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Messianic procedure must be altruistic through and through.</w:t>
      </w:r>
    </w:p>
    <w:p w14:paraId="25818AD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祂的弥赛亚(Messianic)程序必须是彻头彻尾的利他主义。</w:t>
      </w:r>
    </w:p>
    <w:p w14:paraId="334EC3E5">
      <w:pPr>
        <w:pStyle w:val="2"/>
        <w:spacing w:line="241" w:lineRule="auto"/>
        <w:rPr>
          <w:rFonts w:hint="eastAsia" w:ascii="微软雅黑" w:hAnsi="微软雅黑" w:eastAsia="微软雅黑" w:cs="微软雅黑"/>
          <w:sz w:val="30"/>
          <w:szCs w:val="30"/>
        </w:rPr>
      </w:pPr>
    </w:p>
    <w:p w14:paraId="2BAFE52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temptation Jesus waved aside the diversion of the Messiahship for selfish ambition, to be served by the assumption of the role of a wonder-working Messiah.</w:t>
      </w:r>
    </w:p>
    <w:p w14:paraId="236B340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在第二次试探中，耶稣(Jesus)拒绝了为了自私的野心而转移弥赛亚(Messiah)身份，即通过扮演行奇事的弥赛亚(Messiah)的角色来为自己服务。</w:t>
      </w:r>
    </w:p>
    <w:p w14:paraId="3417996E">
      <w:pPr>
        <w:pStyle w:val="2"/>
        <w:spacing w:line="241" w:lineRule="auto"/>
        <w:rPr>
          <w:rFonts w:hint="eastAsia" w:ascii="微软雅黑" w:hAnsi="微软雅黑" w:eastAsia="微软雅黑" w:cs="微软雅黑"/>
          <w:sz w:val="30"/>
          <w:szCs w:val="30"/>
        </w:rPr>
      </w:pPr>
    </w:p>
    <w:p w14:paraId="36C64C9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third temptation He was led to reject once for all the political, nationalistic associations of the idea, which, like the preceding two, made an appeal to the thirst for glory.</w:t>
      </w:r>
    </w:p>
    <w:p w14:paraId="6666405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而在第三次试探中，祂被引导永远拒绝这个观念的政治性、民族主义性关联，这些关联，像前两个一样，都诉诸于对荣耀的渴望。</w:t>
      </w:r>
    </w:p>
    <w:p w14:paraId="2864A8EB">
      <w:pPr>
        <w:pStyle w:val="2"/>
        <w:spacing w:line="241" w:lineRule="auto"/>
        <w:rPr>
          <w:rFonts w:hint="eastAsia" w:ascii="微软雅黑" w:hAnsi="微软雅黑" w:eastAsia="微软雅黑" w:cs="微软雅黑"/>
          <w:sz w:val="30"/>
          <w:szCs w:val="30"/>
        </w:rPr>
      </w:pPr>
    </w:p>
    <w:p w14:paraId="57DEE7F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presently see that this view is not in accord with the replies Jesus made to the suggestions of the tempter.</w:t>
      </w:r>
    </w:p>
    <w:p w14:paraId="78D1014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我们很快就会看到，这种观点与耶稣(Jesus)对试探者建议所作的回答不一致。</w:t>
      </w:r>
    </w:p>
    <w:p w14:paraId="71B7C4B4">
      <w:pPr>
        <w:pStyle w:val="2"/>
        <w:spacing w:line="241" w:lineRule="auto"/>
        <w:rPr>
          <w:rFonts w:hint="eastAsia" w:ascii="微软雅黑" w:hAnsi="微软雅黑" w:eastAsia="微软雅黑" w:cs="微软雅黑"/>
          <w:sz w:val="30"/>
          <w:szCs w:val="30"/>
        </w:rPr>
      </w:pPr>
    </w:p>
    <w:p w14:paraId="0B3718E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at any rate, did not so construe Satan's design.</w:t>
      </w:r>
    </w:p>
    <w:p w14:paraId="37082A8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因此，无论如何，祂并没有那样理解撒旦(Satan)的意图。</w:t>
      </w:r>
    </w:p>
    <w:p w14:paraId="3698C96E">
      <w:pPr>
        <w:pStyle w:val="2"/>
        <w:spacing w:line="241" w:lineRule="auto"/>
        <w:rPr>
          <w:rFonts w:hint="eastAsia" w:ascii="微软雅黑" w:hAnsi="微软雅黑" w:eastAsia="微软雅黑" w:cs="微软雅黑"/>
          <w:sz w:val="30"/>
          <w:szCs w:val="30"/>
        </w:rPr>
      </w:pPr>
    </w:p>
    <w:p w14:paraId="7834583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fortunate that in interpreting the individual temptations, we have available the answers of our Lord, enabling us to work our way back to the inner design of the temptation, for we may safely assume that He meant to answer the tempter to the point.</w:t>
      </w:r>
    </w:p>
    <w:p w14:paraId="2F70A29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幸好在解释单独的试探时，我们有我们主的回答可供使用，使我们能够回溯到试探的内在设计，因为我们可以稳妥地假设祂旨在切中要害地回答试探者。</w:t>
      </w:r>
    </w:p>
    <w:p w14:paraId="135A089C">
      <w:pPr>
        <w:pStyle w:val="2"/>
        <w:spacing w:line="241" w:lineRule="auto"/>
        <w:rPr>
          <w:rFonts w:hint="eastAsia" w:ascii="微软雅黑" w:hAnsi="微软雅黑" w:eastAsia="微软雅黑" w:cs="微软雅黑"/>
          <w:sz w:val="30"/>
          <w:szCs w:val="30"/>
        </w:rPr>
      </w:pPr>
    </w:p>
    <w:p w14:paraId="1A50512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answer supplies the meaning of the Satanic suggestion.</w:t>
      </w:r>
    </w:p>
    <w:p w14:paraId="49FD0D1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回答的含义提供了撒旦(Satan)建议的含义。</w:t>
      </w:r>
    </w:p>
    <w:p w14:paraId="78947073">
      <w:pPr>
        <w:pStyle w:val="2"/>
        <w:spacing w:line="241" w:lineRule="auto"/>
        <w:rPr>
          <w:rFonts w:hint="eastAsia" w:ascii="微软雅黑" w:hAnsi="微软雅黑" w:eastAsia="微软雅黑" w:cs="微软雅黑"/>
          <w:sz w:val="30"/>
          <w:szCs w:val="30"/>
        </w:rPr>
      </w:pPr>
    </w:p>
    <w:p w14:paraId="22B5A85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this, since the words of the answers were taken from Scripture, and we may again safely assume that Jesus seized upon the real meaning and intent of the Scripture-passages, we can infer from a correct contextual exegesis of these what their point is, what consequently the point of Jesus' answer was, and what, behind the latter, the point in Satan's suggestion was.</w:t>
      </w:r>
    </w:p>
    <w:p w14:paraId="236A96F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于回答的话语取自圣经，我们可以再次稳妥地假设耶稣(Jesus)抓住了圣经经文的真实含义和意图，我们就可以从对这些经文正确的上下文解经中推断出它们的要点是什么，从而推断出耶稣(Jesus)回答的要点是什么，以及，在后者背后，撒旦(Satan)建议的要点是什么。</w:t>
      </w:r>
    </w:p>
    <w:p w14:paraId="18018AE5">
      <w:pPr>
        <w:pStyle w:val="2"/>
        <w:spacing w:line="241" w:lineRule="auto"/>
        <w:rPr>
          <w:rFonts w:hint="eastAsia" w:ascii="微软雅黑" w:hAnsi="微软雅黑" w:eastAsia="微软雅黑" w:cs="微软雅黑"/>
          <w:sz w:val="30"/>
          <w:szCs w:val="30"/>
        </w:rPr>
      </w:pPr>
    </w:p>
    <w:p w14:paraId="61BAB63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8:3</w:t>
      </w:r>
    </w:p>
    <w:p w14:paraId="755306B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8:3</w:t>
      </w:r>
    </w:p>
    <w:p w14:paraId="1B96DD02">
      <w:pPr>
        <w:pStyle w:val="2"/>
        <w:spacing w:line="241" w:lineRule="auto"/>
        <w:rPr>
          <w:rFonts w:hint="eastAsia" w:ascii="微软雅黑" w:hAnsi="微软雅黑" w:eastAsia="微软雅黑" w:cs="微软雅黑"/>
          <w:sz w:val="30"/>
          <w:szCs w:val="30"/>
        </w:rPr>
      </w:pPr>
    </w:p>
    <w:p w14:paraId="43087A0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answering the first temptation our Lord quoted from Deut. 8:3: 'Man shall not live by bread alone, but by every word that proceeds out of the mouth of God.'</w:t>
      </w:r>
    </w:p>
    <w:p w14:paraId="1933CBA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在回答第一次试探时，我们的主引用了申命记 8:3：“人活着不是单靠食物，乃是靠耶和华(Jehovah)口里所出的一切话。”</w:t>
      </w:r>
    </w:p>
    <w:p w14:paraId="76647EFB">
      <w:pPr>
        <w:pStyle w:val="2"/>
        <w:spacing w:line="241" w:lineRule="auto"/>
        <w:rPr>
          <w:rFonts w:hint="eastAsia" w:ascii="微软雅黑" w:hAnsi="微软雅黑" w:eastAsia="微软雅黑" w:cs="微软雅黑"/>
          <w:sz w:val="30"/>
          <w:szCs w:val="30"/>
        </w:rPr>
      </w:pPr>
    </w:p>
    <w:p w14:paraId="4D33176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of these words Jehovah reminds the Israelites that, through feeding them supernaturally on manna, He meant to teach them the lesson of the ability of God to supply nourishment without the natural processes.</w:t>
      </w:r>
    </w:p>
    <w:p w14:paraId="12FA95D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在这些话语的上下文中，耶和华(Jehovah)提醒以色列人，祂通过超自然地用吗哪喂养他们，是想教导他们一个功课：神有能力在没有自然过程的情况下提供滋养。</w:t>
      </w:r>
    </w:p>
    <w:p w14:paraId="74F40AC2">
      <w:pPr>
        <w:pStyle w:val="2"/>
        <w:spacing w:line="241" w:lineRule="auto"/>
        <w:rPr>
          <w:rFonts w:hint="eastAsia" w:ascii="微软雅黑" w:hAnsi="微软雅黑" w:eastAsia="微软雅黑" w:cs="微软雅黑"/>
          <w:sz w:val="30"/>
          <w:szCs w:val="30"/>
        </w:rPr>
      </w:pPr>
    </w:p>
    <w:p w14:paraId="0BE7098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contrast here between spiritual food supplied by the Word of God and bodily food supplied in a physical way; in fact the experience of the Israelites would have been a poor method for teaching them that.</w:t>
      </w:r>
    </w:p>
    <w:p w14:paraId="19B1183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这里没有将神的话语所提供的属灵食物与以物质方式提供的身体食物进行对比；事实上，以色列人的经历将是一种教导他们这一点的糟糕方法。</w:t>
      </w:r>
    </w:p>
    <w:p w14:paraId="0945B842">
      <w:pPr>
        <w:pStyle w:val="2"/>
        <w:spacing w:line="241" w:lineRule="auto"/>
        <w:rPr>
          <w:rFonts w:hint="eastAsia" w:ascii="微软雅黑" w:hAnsi="微软雅黑" w:eastAsia="微软雅黑" w:cs="微软雅黑"/>
          <w:sz w:val="30"/>
          <w:szCs w:val="30"/>
        </w:rPr>
      </w:pPr>
    </w:p>
    <w:p w14:paraId="4ADC49A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 the discourse of Deuteronomy there is not the slightest point of contact for such an exegesis.</w:t>
      </w:r>
    </w:p>
    <w:p w14:paraId="7E533B0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此外，在申命记的这段讲论中，对于这种解经没有任何接触点。</w:t>
      </w:r>
    </w:p>
    <w:p w14:paraId="59A520EC">
      <w:pPr>
        <w:pStyle w:val="2"/>
        <w:spacing w:line="241" w:lineRule="auto"/>
        <w:rPr>
          <w:rFonts w:hint="eastAsia" w:ascii="微软雅黑" w:hAnsi="微软雅黑" w:eastAsia="微软雅黑" w:cs="微软雅黑"/>
          <w:sz w:val="30"/>
          <w:szCs w:val="30"/>
        </w:rPr>
      </w:pPr>
    </w:p>
    <w:p w14:paraId="419B2C3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meaning Jesus applies to Himself in essentially the same way which it applied to the Israelites.</w:t>
      </w:r>
    </w:p>
    <w:p w14:paraId="5061662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耶稣(Jesus)将真实的含义应用于祂自己，其方式本质上与应用于以色列人的方式相同。</w:t>
      </w:r>
    </w:p>
    <w:p w14:paraId="26B4BB9F">
      <w:pPr>
        <w:pStyle w:val="2"/>
        <w:spacing w:line="241" w:lineRule="auto"/>
        <w:rPr>
          <w:rFonts w:hint="eastAsia" w:ascii="微软雅黑" w:hAnsi="微软雅黑" w:eastAsia="微软雅黑" w:cs="微软雅黑"/>
          <w:sz w:val="30"/>
          <w:szCs w:val="30"/>
        </w:rPr>
      </w:pPr>
    </w:p>
    <w:p w14:paraId="7FDAEB0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brought by the Spirit into this situation, where God expected Him to hunger.</w:t>
      </w:r>
    </w:p>
    <w:p w14:paraId="2FC57B1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祂被圣灵带入这种境况，神期望祂经历饥饿。</w:t>
      </w:r>
    </w:p>
    <w:p w14:paraId="29B9C994">
      <w:pPr>
        <w:pStyle w:val="2"/>
        <w:spacing w:line="241" w:lineRule="auto"/>
        <w:rPr>
          <w:rFonts w:hint="eastAsia" w:ascii="微软雅黑" w:hAnsi="微软雅黑" w:eastAsia="微软雅黑" w:cs="微软雅黑"/>
          <w:sz w:val="30"/>
          <w:szCs w:val="30"/>
        </w:rPr>
      </w:pPr>
    </w:p>
    <w:p w14:paraId="39B98D1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occurrence of the words 'to prove', and 'to humble' in the context in Deuteronomy.</w:t>
      </w:r>
    </w:p>
    <w:p w14:paraId="55555D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请注意在申命记的上下文中出现了“试验”和“苦炼”这两个词。</w:t>
      </w:r>
    </w:p>
    <w:p w14:paraId="47845329">
      <w:pPr>
        <w:pStyle w:val="2"/>
        <w:spacing w:line="241" w:lineRule="auto"/>
        <w:rPr>
          <w:rFonts w:hint="eastAsia" w:ascii="微软雅黑" w:hAnsi="微软雅黑" w:eastAsia="微软雅黑" w:cs="微软雅黑"/>
          <w:sz w:val="30"/>
          <w:szCs w:val="30"/>
        </w:rPr>
      </w:pPr>
    </w:p>
    <w:p w14:paraId="27A6E6D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probation consisted in placing before Him the necessity of exercising implicit trust in God as the One able to sustain His life notwithstanding the protracted fast.</w:t>
      </w:r>
    </w:p>
    <w:p w14:paraId="33954DF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而考验在于将这种必要性摆在祂面前：尽管长期禁食，仍要对神这位能够维持祂生命的那一位行使全然的信靠。</w:t>
      </w:r>
    </w:p>
    <w:p w14:paraId="54CE728D">
      <w:pPr>
        <w:pStyle w:val="2"/>
        <w:spacing w:line="241" w:lineRule="auto"/>
        <w:rPr>
          <w:rFonts w:hint="eastAsia" w:ascii="微软雅黑" w:hAnsi="微软雅黑" w:eastAsia="微软雅黑" w:cs="微软雅黑"/>
          <w:sz w:val="30"/>
          <w:szCs w:val="30"/>
        </w:rPr>
      </w:pPr>
    </w:p>
    <w:p w14:paraId="608B9F5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proceeding from the mouth of God' refers to the miracle-working word of omnipotence, the mere word requiring no natural means.</w:t>
      </w:r>
    </w:p>
    <w:p w14:paraId="3719593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“从神口中所出的话”指的是全能(omnipotence)行神迹的话，仅仅是话语，不需要任何自然手段。</w:t>
      </w:r>
    </w:p>
    <w:p w14:paraId="7AE251E7">
      <w:pPr>
        <w:pStyle w:val="2"/>
        <w:spacing w:line="241" w:lineRule="auto"/>
        <w:rPr>
          <w:rFonts w:hint="eastAsia" w:ascii="微软雅黑" w:hAnsi="微软雅黑" w:eastAsia="微软雅黑" w:cs="微软雅黑"/>
          <w:sz w:val="30"/>
          <w:szCs w:val="30"/>
        </w:rPr>
      </w:pPr>
    </w:p>
    <w:p w14:paraId="3E919D5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comprehensive term available for the state of mind revealed by Jesus is the word 'faith'.</w:t>
      </w:r>
    </w:p>
    <w:p w14:paraId="6809289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用来概括耶稣(Jesus)所揭示的心态的最佳术语是“信心”。</w:t>
      </w:r>
    </w:p>
    <w:p w14:paraId="3396A923">
      <w:pPr>
        <w:pStyle w:val="2"/>
        <w:spacing w:line="241" w:lineRule="auto"/>
        <w:rPr>
          <w:rFonts w:hint="eastAsia" w:ascii="微软雅黑" w:hAnsi="微软雅黑" w:eastAsia="微软雅黑" w:cs="微软雅黑"/>
          <w:sz w:val="30"/>
          <w:szCs w:val="30"/>
        </w:rPr>
      </w:pPr>
    </w:p>
    <w:p w14:paraId="5F33542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we should remember what this so richly endowed term involved of content on the present occasion.</w:t>
      </w:r>
    </w:p>
    <w:p w14:paraId="66D74CE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只是我们应该记住，在这个场合，这个如此丰富内涵的术语包含了哪些内容。</w:t>
      </w:r>
    </w:p>
    <w:p w14:paraId="0B90D281">
      <w:pPr>
        <w:pStyle w:val="2"/>
        <w:spacing w:line="241" w:lineRule="auto"/>
        <w:rPr>
          <w:rFonts w:hint="eastAsia" w:ascii="微软雅黑" w:hAnsi="微软雅黑" w:eastAsia="微软雅黑" w:cs="微软雅黑"/>
          <w:sz w:val="30"/>
          <w:szCs w:val="30"/>
        </w:rPr>
      </w:pPr>
    </w:p>
    <w:p w14:paraId="7F78ABE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Jesus here to exercise faith went much further than to practise the heroism of an endurance which will keep itself underneath the suffering.</w:t>
      </w:r>
    </w:p>
    <w:p w14:paraId="2CBD8D7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对耶稣(Jesus)来说，在这里运用信心远不止于实践一种将自己保持在苦难之下的忍耐英雄主义。</w:t>
      </w:r>
    </w:p>
    <w:p w14:paraId="379CB734">
      <w:pPr>
        <w:pStyle w:val="2"/>
        <w:spacing w:line="241" w:lineRule="auto"/>
        <w:rPr>
          <w:rFonts w:hint="eastAsia" w:ascii="微软雅黑" w:hAnsi="微软雅黑" w:eastAsia="微软雅黑" w:cs="微软雅黑"/>
          <w:sz w:val="30"/>
          <w:szCs w:val="30"/>
        </w:rPr>
      </w:pPr>
    </w:p>
    <w:p w14:paraId="633EFD1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forms part of the conception, indeed the Greek word hypomone, for 'patience', a species of faith, has been modelled upon it.</w:t>
      </w:r>
    </w:p>
    <w:p w14:paraId="7BDD4FE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这确实构成了概念的一部分，事实上，希腊文 hypomone（意为“忍耐”，一种信心的类型）就是以此为模型的。</w:t>
      </w:r>
    </w:p>
    <w:p w14:paraId="0EE1699E">
      <w:pPr>
        <w:pStyle w:val="2"/>
        <w:spacing w:line="241" w:lineRule="auto"/>
        <w:rPr>
          <w:rFonts w:hint="eastAsia" w:ascii="微软雅黑" w:hAnsi="微软雅黑" w:eastAsia="微软雅黑" w:cs="微软雅黑"/>
          <w:sz w:val="30"/>
          <w:szCs w:val="30"/>
        </w:rPr>
      </w:pPr>
    </w:p>
    <w:p w14:paraId="7C14B0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experience of Jesus, as in common Christian experience, the thing needed above all is the inner spirit of submission to God.</w:t>
      </w:r>
    </w:p>
    <w:p w14:paraId="587EDBB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但在耶稣(Jesus)的经历中，如同在普遍的基督教经历中一样，最需要的首先是对神顺服的内在精神。</w:t>
      </w:r>
    </w:p>
    <w:p w14:paraId="31AB46AF">
      <w:pPr>
        <w:pStyle w:val="2"/>
        <w:spacing w:line="241" w:lineRule="auto"/>
        <w:rPr>
          <w:rFonts w:hint="eastAsia" w:ascii="微软雅黑" w:hAnsi="微软雅黑" w:eastAsia="微软雅黑" w:cs="微软雅黑"/>
          <w:sz w:val="30"/>
          <w:szCs w:val="30"/>
        </w:rPr>
      </w:pPr>
    </w:p>
    <w:p w14:paraId="326FECB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was not in the首先 place what He should bear, pathologically considered, but how He should bear it.</w:t>
      </w:r>
    </w:p>
    <w:p w14:paraId="656413A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问题首先不是祂应该承受什么（从病理学角度考虑），而是祂应该如何承受它。</w:t>
      </w:r>
    </w:p>
    <w:p w14:paraId="49EB0D65">
      <w:pPr>
        <w:pStyle w:val="2"/>
        <w:spacing w:line="241" w:lineRule="auto"/>
        <w:rPr>
          <w:rFonts w:hint="eastAsia" w:ascii="微软雅黑" w:hAnsi="微软雅黑" w:eastAsia="微软雅黑" w:cs="微软雅黑"/>
          <w:sz w:val="30"/>
          <w:szCs w:val="30"/>
        </w:rPr>
      </w:pPr>
    </w:p>
    <w:p w14:paraId="3618C2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to work His way through this painful experience after an ideal fashion from a religious point of view.</w:t>
      </w:r>
    </w:p>
    <w:p w14:paraId="694DE88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从宗教的观点来看，祂必须以一种理想的方式穿过这段痛苦的经历。</w:t>
      </w:r>
    </w:p>
    <w:p w14:paraId="129B93A1">
      <w:pPr>
        <w:pStyle w:val="2"/>
        <w:spacing w:line="241" w:lineRule="auto"/>
        <w:rPr>
          <w:rFonts w:hint="eastAsia" w:ascii="微软雅黑" w:hAnsi="微软雅黑" w:eastAsia="微软雅黑" w:cs="微软雅黑"/>
          <w:sz w:val="30"/>
          <w:szCs w:val="30"/>
        </w:rPr>
      </w:pPr>
    </w:p>
    <w:p w14:paraId="0F3B549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once more, in this inward spiritual attitude the emphasis did not rest on the negative side only, it lay equally on the positive side.</w:t>
      </w:r>
    </w:p>
    <w:p w14:paraId="7B9BE80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而且，再一次，在这种内在的属灵态度中，重点不仅在于消极的一面，也同样在于积极的一面。</w:t>
      </w:r>
    </w:p>
    <w:p w14:paraId="13844428">
      <w:pPr>
        <w:pStyle w:val="2"/>
        <w:spacing w:line="241" w:lineRule="auto"/>
        <w:rPr>
          <w:rFonts w:hint="eastAsia" w:ascii="微软雅黑" w:hAnsi="微软雅黑" w:eastAsia="微软雅黑" w:cs="微软雅黑"/>
          <w:sz w:val="30"/>
          <w:szCs w:val="30"/>
        </w:rPr>
      </w:pPr>
    </w:p>
    <w:p w14:paraId="0310DB2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temptation-suffering had to be borne with full appreciation, with full positive responsiveness to the plan of God.</w:t>
      </w:r>
    </w:p>
    <w:p w14:paraId="4C4E73E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试探-苦难必须带着充分的理解，带着对神计划充分积极的回应来承受。</w:t>
      </w:r>
    </w:p>
    <w:p w14:paraId="33B49639">
      <w:pPr>
        <w:pStyle w:val="2"/>
        <w:spacing w:line="241" w:lineRule="auto"/>
        <w:rPr>
          <w:rFonts w:hint="eastAsia" w:ascii="微软雅黑" w:hAnsi="微软雅黑" w:eastAsia="微软雅黑" w:cs="微软雅黑"/>
          <w:sz w:val="30"/>
          <w:szCs w:val="30"/>
        </w:rPr>
      </w:pPr>
    </w:p>
    <w:p w14:paraId="6A1AD5B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suggested that He should turn the stones into bread, he was endeavouring to move Jesus out of this faith with reference to His humiliation into an attitude of independent sovereignty, such as properly belonged to His exalted state only.</w:t>
      </w:r>
    </w:p>
    <w:p w14:paraId="549211A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当撒旦(Satan)建议祂将石头变成食物时，祂试图将耶稣(Jesus)从这种关于祂降卑的信心转向一种独立主权的态度，而这种态度只适当地属于祂被高举的状态。</w:t>
      </w:r>
    </w:p>
    <w:p w14:paraId="0EAD93F4">
      <w:pPr>
        <w:pStyle w:val="2"/>
        <w:spacing w:line="241" w:lineRule="auto"/>
        <w:rPr>
          <w:rFonts w:hint="eastAsia" w:ascii="微软雅黑" w:hAnsi="微软雅黑" w:eastAsia="微软雅黑" w:cs="微软雅黑"/>
          <w:sz w:val="30"/>
          <w:szCs w:val="30"/>
        </w:rPr>
      </w:pPr>
    </w:p>
    <w:p w14:paraId="4E49B5A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should be noticed that what became a temptation was not the suffering of hunger only, but the danger of starvation, as also the quotation from Deuteronomy reads: 'Man shall not live by bread only.'</w:t>
      </w:r>
    </w:p>
    <w:p w14:paraId="604FDB0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最后，应该注意的是，成为试探的不仅仅是饥饿的痛苦，还有饥饿的危险，正如申命记的引文所说：“人活着不是单靠食物。”</w:t>
      </w:r>
    </w:p>
    <w:p w14:paraId="79176DB5">
      <w:pPr>
        <w:pStyle w:val="2"/>
        <w:spacing w:line="241" w:lineRule="auto"/>
        <w:rPr>
          <w:rFonts w:hint="eastAsia" w:ascii="微软雅黑" w:hAnsi="微软雅黑" w:eastAsia="微软雅黑" w:cs="微软雅黑"/>
          <w:sz w:val="30"/>
          <w:szCs w:val="30"/>
        </w:rPr>
      </w:pPr>
    </w:p>
    <w:p w14:paraId="7919D1E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Mark and Matthew relate that angels came and ministered to Him.</w:t>
      </w:r>
    </w:p>
    <w:p w14:paraId="5DFE2C9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因此，马可和马太记载有天使前来服事祂。</w:t>
      </w:r>
    </w:p>
    <w:p w14:paraId="4CC7E3D1">
      <w:pPr>
        <w:pStyle w:val="2"/>
        <w:spacing w:line="241" w:lineRule="auto"/>
        <w:rPr>
          <w:rFonts w:hint="eastAsia" w:ascii="微软雅黑" w:hAnsi="微软雅黑" w:eastAsia="微软雅黑" w:cs="微软雅黑"/>
          <w:sz w:val="30"/>
          <w:szCs w:val="30"/>
        </w:rPr>
      </w:pPr>
    </w:p>
    <w:p w14:paraId="14349F1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6:16</w:t>
      </w:r>
    </w:p>
    <w:p w14:paraId="1B63E0D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6:16</w:t>
      </w:r>
    </w:p>
    <w:p w14:paraId="109A2368">
      <w:pPr>
        <w:pStyle w:val="2"/>
        <w:spacing w:line="241" w:lineRule="auto"/>
        <w:rPr>
          <w:rFonts w:hint="eastAsia" w:ascii="微软雅黑" w:hAnsi="微软雅黑" w:eastAsia="微软雅黑" w:cs="微软雅黑"/>
          <w:sz w:val="30"/>
          <w:szCs w:val="30"/>
        </w:rPr>
      </w:pPr>
    </w:p>
    <w:p w14:paraId="2C44AA6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viewing the second temptation we again take our departure from the answer given by Jesus.</w:t>
      </w:r>
    </w:p>
    <w:p w14:paraId="0EC2746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在看待第二次试探时，我们再次从耶稣(Jesus)给出的回答出发。</w:t>
      </w:r>
    </w:p>
    <w:p w14:paraId="774C9B6F">
      <w:pPr>
        <w:pStyle w:val="2"/>
        <w:spacing w:line="241" w:lineRule="auto"/>
        <w:rPr>
          <w:rFonts w:hint="eastAsia" w:ascii="微软雅黑" w:hAnsi="微软雅黑" w:eastAsia="微软雅黑" w:cs="微软雅黑"/>
          <w:sz w:val="30"/>
          <w:szCs w:val="30"/>
        </w:rPr>
      </w:pPr>
    </w:p>
    <w:p w14:paraId="29FD0E2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taken from Deut. 6:16, where Moses says to the Israelites: 'Ye shall not tempt Jehovah your God, as ye tempted Him in Massah.'</w:t>
      </w:r>
    </w:p>
    <w:p w14:paraId="62DB8C6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这取自申命记 6:16，摩西(Moses)在那里对以色列人说：“你们不可试探耶和华(Jehovah)你们的神，像你们在玛撒试探祂一样。”</w:t>
      </w:r>
    </w:p>
    <w:p w14:paraId="5D1FAF2D">
      <w:pPr>
        <w:pStyle w:val="2"/>
        <w:spacing w:line="241" w:lineRule="auto"/>
        <w:rPr>
          <w:rFonts w:hint="eastAsia" w:ascii="微软雅黑" w:hAnsi="微软雅黑" w:eastAsia="微软雅黑" w:cs="微软雅黑"/>
          <w:sz w:val="30"/>
          <w:szCs w:val="30"/>
        </w:rPr>
      </w:pPr>
    </w:p>
    <w:p w14:paraId="0F134E1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 itself is described in Ex. 17, and again referred to in Deut. 9:22; 33:8.</w:t>
      </w:r>
    </w:p>
    <w:p w14:paraId="1583E43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事件本身记载在出埃及记 17 章，并在申命记 9:22; 33:8 中再次被提及。</w:t>
      </w:r>
    </w:p>
    <w:p w14:paraId="67E8D2D4">
      <w:pPr>
        <w:pStyle w:val="2"/>
        <w:spacing w:line="241" w:lineRule="auto"/>
        <w:rPr>
          <w:rFonts w:hint="eastAsia" w:ascii="微软雅黑" w:hAnsi="微软雅黑" w:eastAsia="微软雅黑" w:cs="微软雅黑"/>
          <w:sz w:val="30"/>
          <w:szCs w:val="30"/>
        </w:rPr>
      </w:pPr>
    </w:p>
    <w:p w14:paraId="4D7974E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tempt Jehovah has the meaning of 'proving God', that is, of seeking to ascertain by experiment whether His power to lead them to Canaan could be relied upon.</w:t>
      </w:r>
    </w:p>
    <w:p w14:paraId="170E6D5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试探耶和华(Jehovah)的意思是“考验神”，即试图通过实验来确定祂带领他们进入迦南(Canaan)的能力是否可以信赖。</w:t>
      </w:r>
    </w:p>
    <w:p w14:paraId="004EF0E1">
      <w:pPr>
        <w:pStyle w:val="2"/>
        <w:spacing w:line="241" w:lineRule="auto"/>
        <w:rPr>
          <w:rFonts w:hint="eastAsia" w:ascii="微软雅黑" w:hAnsi="微软雅黑" w:eastAsia="微软雅黑" w:cs="微软雅黑"/>
          <w:sz w:val="30"/>
          <w:szCs w:val="30"/>
        </w:rPr>
      </w:pPr>
    </w:p>
    <w:p w14:paraId="40E59DF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proving springing from doubt or outright unbelief.</w:t>
      </w:r>
    </w:p>
    <w:p w14:paraId="0298DBD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这是一种源于怀疑或彻头彻尾不信的考验。</w:t>
      </w:r>
    </w:p>
    <w:p w14:paraId="61E9FDE3">
      <w:pPr>
        <w:pStyle w:val="2"/>
        <w:spacing w:line="241" w:lineRule="auto"/>
        <w:rPr>
          <w:rFonts w:hint="eastAsia" w:ascii="微软雅黑" w:hAnsi="微软雅黑" w:eastAsia="微软雅黑" w:cs="微软雅黑"/>
          <w:sz w:val="30"/>
          <w:szCs w:val="30"/>
        </w:rPr>
      </w:pPr>
    </w:p>
    <w:p w14:paraId="4932C1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happened at Massah figured in later times as the typical example of the sin of unbelief [Psa. 95:8; Heb. 3 and 4].</w:t>
      </w:r>
    </w:p>
    <w:p w14:paraId="4E90955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发生在玛撒的事情在后来的时代被视为不信之罪的典型例子 [诗篇 95:8; 希伯来书 3 和 4 章]。</w:t>
      </w:r>
    </w:p>
    <w:p w14:paraId="7CCF0075">
      <w:pPr>
        <w:pStyle w:val="2"/>
        <w:spacing w:line="241" w:lineRule="auto"/>
        <w:rPr>
          <w:rFonts w:hint="eastAsia" w:ascii="微软雅黑" w:hAnsi="微软雅黑" w:eastAsia="微软雅黑" w:cs="微软雅黑"/>
          <w:sz w:val="30"/>
          <w:szCs w:val="30"/>
        </w:rPr>
      </w:pPr>
    </w:p>
    <w:p w14:paraId="44068CC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plainly implies that casting Himself down from the height of the temple, trusting that angels would intercept His fall, would not in principle differ from the conduct of these murmuring Hebrews in the wilderness.</w:t>
      </w:r>
    </w:p>
    <w:p w14:paraId="61D5F13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我们的主清楚地暗示，祂从殿的高处跳下去，相信天使会接住祂的举动，在原则上与这些在旷野中发怨言的希伯来人(Hebrews)的行为没有区别。</w:t>
      </w:r>
    </w:p>
    <w:p w14:paraId="54BDA4C9">
      <w:pPr>
        <w:pStyle w:val="2"/>
        <w:spacing w:line="241" w:lineRule="auto"/>
        <w:rPr>
          <w:rFonts w:hint="eastAsia" w:ascii="微软雅黑" w:hAnsi="微软雅黑" w:eastAsia="微软雅黑" w:cs="微软雅黑"/>
          <w:sz w:val="30"/>
          <w:szCs w:val="30"/>
        </w:rPr>
      </w:pPr>
    </w:p>
    <w:p w14:paraId="78F311E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this seems incomprehensible, because such an exhibition on the part of Jesus might be construed as diametrically opposite to the state of mind actuating the Israelites at Massah.</w:t>
      </w:r>
    </w:p>
    <w:p w14:paraId="7CC9D12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乍一看，这似乎难以理解，因为耶稣(Jesus)的这种展示可能被解释为与在玛撒驱使以色列人的心态截然相反。</w:t>
      </w:r>
    </w:p>
    <w:p w14:paraId="63A7C0A9">
      <w:pPr>
        <w:pStyle w:val="2"/>
        <w:spacing w:line="241" w:lineRule="auto"/>
        <w:rPr>
          <w:rFonts w:hint="eastAsia" w:ascii="微软雅黑" w:hAnsi="微软雅黑" w:eastAsia="微软雅黑" w:cs="微软雅黑"/>
          <w:sz w:val="30"/>
          <w:szCs w:val="30"/>
        </w:rPr>
      </w:pPr>
    </w:p>
    <w:p w14:paraId="63E9540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required a degree of trust to perform the act commanded by Satan.</w:t>
      </w:r>
    </w:p>
    <w:p w14:paraId="0D896FF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执行撒旦(Satan)所命令的行为确实需要一定程度的信任。</w:t>
      </w:r>
    </w:p>
    <w:p w14:paraId="2E14230E">
      <w:pPr>
        <w:pStyle w:val="2"/>
        <w:spacing w:line="241" w:lineRule="auto"/>
        <w:rPr>
          <w:rFonts w:hint="eastAsia" w:ascii="微软雅黑" w:hAnsi="微软雅黑" w:eastAsia="微软雅黑" w:cs="微软雅黑"/>
          <w:sz w:val="30"/>
          <w:szCs w:val="30"/>
        </w:rPr>
      </w:pPr>
    </w:p>
    <w:p w14:paraId="07F7C24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while a momentary abandon to faith, the venture would have been inspired by the shrinking from a protracted life of faith.</w:t>
      </w:r>
    </w:p>
    <w:p w14:paraId="250AB38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然而，虽然是一瞬间放纵于信心，但这个冒险行为却是源于对长期信心生活的退缩。</w:t>
      </w:r>
    </w:p>
    <w:p w14:paraId="34624600">
      <w:pPr>
        <w:pStyle w:val="2"/>
        <w:spacing w:line="241" w:lineRule="auto"/>
        <w:rPr>
          <w:rFonts w:hint="eastAsia" w:ascii="微软雅黑" w:hAnsi="微软雅黑" w:eastAsia="微软雅黑" w:cs="微软雅黑"/>
          <w:sz w:val="30"/>
          <w:szCs w:val="30"/>
        </w:rPr>
      </w:pPr>
    </w:p>
    <w:p w14:paraId="68B69CC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sequel our Lord would have been led on in His ministry, not by an ever-renewed forth-putting of the same act of trust that God would preserve Him, but by the remembrance of this one supreme experiment, which rendered further trust superfluous.</w:t>
      </w:r>
    </w:p>
    <w:p w14:paraId="5FB1CC6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在接下来的事奉中，我们的主本会被引导，不是靠着不断更新地发出对神会保守祂的信任行为，而是靠着对这次唯一的至高实验的回忆，这使得进一步的信靠成为多余。</w:t>
      </w:r>
    </w:p>
    <w:p w14:paraId="189E1D56">
      <w:pPr>
        <w:pStyle w:val="2"/>
        <w:spacing w:line="241" w:lineRule="auto"/>
        <w:rPr>
          <w:rFonts w:hint="eastAsia" w:ascii="微软雅黑" w:hAnsi="微软雅黑" w:eastAsia="微软雅黑" w:cs="微软雅黑"/>
          <w:sz w:val="30"/>
          <w:szCs w:val="30"/>
        </w:rPr>
      </w:pPr>
    </w:p>
    <w:p w14:paraId="003D3A8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involved an impious experimenting with the dependability of God.</w:t>
      </w:r>
    </w:p>
    <w:p w14:paraId="410718E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这将涉及对神的可靠性进行不敬虔的实验。</w:t>
      </w:r>
    </w:p>
    <w:p w14:paraId="6D4325E5">
      <w:pPr>
        <w:pStyle w:val="2"/>
        <w:spacing w:line="241" w:lineRule="auto"/>
        <w:rPr>
          <w:rFonts w:hint="eastAsia" w:ascii="微软雅黑" w:hAnsi="微软雅黑" w:eastAsia="微软雅黑" w:cs="微软雅黑"/>
          <w:sz w:val="30"/>
          <w:szCs w:val="30"/>
        </w:rPr>
      </w:pPr>
    </w:p>
    <w:p w14:paraId="264937E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His sense of safety would have depended, not on the promise of God, but on the demonstration solicited by Himself.</w:t>
      </w:r>
    </w:p>
    <w:p w14:paraId="7A9108D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事后，祂的安全感将不再依赖于神的应许，而是依赖于祂自己所要求的证明。</w:t>
      </w:r>
    </w:p>
    <w:p w14:paraId="29B95C9B">
      <w:pPr>
        <w:pStyle w:val="2"/>
        <w:spacing w:line="241" w:lineRule="auto"/>
        <w:rPr>
          <w:rFonts w:hint="eastAsia" w:ascii="微软雅黑" w:hAnsi="微软雅黑" w:eastAsia="微软雅黑" w:cs="微软雅黑"/>
          <w:sz w:val="30"/>
          <w:szCs w:val="30"/>
        </w:rPr>
      </w:pPr>
    </w:p>
    <w:p w14:paraId="0AC05B2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therefore, here also addressed itself in the most direct manner to what was the springing-point of the temptation: 'Thou shalt not make experiments with Jehovah, thy God.'</w:t>
      </w:r>
    </w:p>
    <w:p w14:paraId="655BD89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因此，这里的回答也以最直接的方式针对试探的出发点：“你不可用耶和华(Jehovah)你的神做实验。”</w:t>
      </w:r>
    </w:p>
    <w:p w14:paraId="01036BFC">
      <w:pPr>
        <w:pStyle w:val="2"/>
        <w:spacing w:line="241" w:lineRule="auto"/>
        <w:rPr>
          <w:rFonts w:hint="eastAsia" w:ascii="微软雅黑" w:hAnsi="微软雅黑" w:eastAsia="微软雅黑" w:cs="微软雅黑"/>
          <w:sz w:val="30"/>
          <w:szCs w:val="30"/>
        </w:rPr>
      </w:pPr>
    </w:p>
    <w:p w14:paraId="7B4607A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temptation ranges itself by the side of the first, in that in the latter, safety from starvation, in the former, protection from outside danger were at issue.</w:t>
      </w:r>
    </w:p>
    <w:p w14:paraId="137DCC2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第二次试探与第一次试探并列，因为在后者中，争论的焦点是免于饥饿的安全，而在前者中，是免于外部危险的保护。</w:t>
      </w:r>
    </w:p>
    <w:p w14:paraId="25F3DFDD">
      <w:pPr>
        <w:pStyle w:val="2"/>
        <w:spacing w:line="241" w:lineRule="auto"/>
        <w:rPr>
          <w:rFonts w:hint="eastAsia" w:ascii="微软雅黑" w:hAnsi="微软雅黑" w:eastAsia="微软雅黑" w:cs="微软雅黑"/>
          <w:sz w:val="30"/>
          <w:szCs w:val="30"/>
        </w:rPr>
      </w:pPr>
    </w:p>
    <w:p w14:paraId="0C9984C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6:13</w:t>
      </w:r>
    </w:p>
    <w:p w14:paraId="58DE135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6:13</w:t>
      </w:r>
    </w:p>
    <w:p w14:paraId="717AD002">
      <w:pPr>
        <w:pStyle w:val="2"/>
        <w:spacing w:line="241" w:lineRule="auto"/>
        <w:rPr>
          <w:rFonts w:hint="eastAsia" w:ascii="微软雅黑" w:hAnsi="微软雅黑" w:eastAsia="微软雅黑" w:cs="微软雅黑"/>
          <w:sz w:val="30"/>
          <w:szCs w:val="30"/>
        </w:rPr>
      </w:pPr>
    </w:p>
    <w:p w14:paraId="5526127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temptation differs from the preceding ones in two respects.</w:t>
      </w:r>
    </w:p>
    <w:p w14:paraId="2047B01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第三次试探与前两次有两个不同之处。</w:t>
      </w:r>
    </w:p>
    <w:p w14:paraId="792DF3CC">
      <w:pPr>
        <w:pStyle w:val="2"/>
        <w:spacing w:line="241" w:lineRule="auto"/>
        <w:rPr>
          <w:rFonts w:hint="eastAsia" w:ascii="微软雅黑" w:hAnsi="微软雅黑" w:eastAsia="微软雅黑" w:cs="微软雅黑"/>
          <w:sz w:val="30"/>
          <w:szCs w:val="30"/>
        </w:rPr>
      </w:pPr>
    </w:p>
    <w:p w14:paraId="06E4EFE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suggests an open act of sin, whereas up to this point the sinfulness of the act was skilfully disguised, and represented as lying within the sphere of what the Messiah could legitimately do.</w:t>
      </w:r>
    </w:p>
    <w:p w14:paraId="3E81CC5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首先，它暗示了一个公开的犯罪行为，而到目前为止，行为的罪恶性被巧妙地掩饰，并被描述为落在弥赛亚(Messiah)可以合法做的事情的范围之内。</w:t>
      </w:r>
    </w:p>
    <w:p w14:paraId="6441FCD1">
      <w:pPr>
        <w:pStyle w:val="2"/>
        <w:spacing w:line="241" w:lineRule="auto"/>
        <w:rPr>
          <w:rFonts w:hint="eastAsia" w:ascii="微软雅黑" w:hAnsi="微软雅黑" w:eastAsia="微软雅黑" w:cs="微软雅黑"/>
          <w:sz w:val="30"/>
          <w:szCs w:val="30"/>
        </w:rPr>
      </w:pPr>
    </w:p>
    <w:p w14:paraId="6546D7E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act counselled is an act of Satan-worship, sinful per se.</w:t>
      </w:r>
    </w:p>
    <w:p w14:paraId="21361F1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这里所建议的行为是一种敬拜撒旦(Satan)的行为，本身就是有罪的。</w:t>
      </w:r>
    </w:p>
    <w:p w14:paraId="55C00B99">
      <w:pPr>
        <w:pStyle w:val="2"/>
        <w:spacing w:line="241" w:lineRule="auto"/>
        <w:rPr>
          <w:rFonts w:hint="eastAsia" w:ascii="微软雅黑" w:hAnsi="微软雅黑" w:eastAsia="微软雅黑" w:cs="微软雅黑"/>
          <w:sz w:val="30"/>
          <w:szCs w:val="30"/>
        </w:rPr>
      </w:pPr>
    </w:p>
    <w:p w14:paraId="65845B1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Satan now for the first time introduces the element of self-interest, having previously confined himself to the role of a disinterested spectator, counselling Jesus for the latter's own good.</w:t>
      </w:r>
    </w:p>
    <w:p w14:paraId="18D5496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其次，撒旦(Satan)现在第一次引入了自我利益的要素，而在此之前祂一直局限于一个不带个人利益的旁观者的角色，为耶稣(Jesus)自身的益处出谋划策。</w:t>
      </w:r>
    </w:p>
    <w:p w14:paraId="7D47614C">
      <w:pPr>
        <w:pStyle w:val="2"/>
        <w:spacing w:line="241" w:lineRule="auto"/>
        <w:rPr>
          <w:rFonts w:hint="eastAsia" w:ascii="微软雅黑" w:hAnsi="微软雅黑" w:eastAsia="微软雅黑" w:cs="微软雅黑"/>
          <w:sz w:val="30"/>
          <w:szCs w:val="30"/>
        </w:rPr>
      </w:pPr>
    </w:p>
    <w:p w14:paraId="3D62A8C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these respects the third temptation moves on a lower plane of subtlety than the preceding two.</w:t>
      </w:r>
    </w:p>
    <w:p w14:paraId="39C6999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在这两个方面，第三次试探的微妙性都低于前两次。</w:t>
      </w:r>
    </w:p>
    <w:p w14:paraId="1B4DA025">
      <w:pPr>
        <w:pStyle w:val="2"/>
        <w:spacing w:line="241" w:lineRule="auto"/>
        <w:rPr>
          <w:rFonts w:hint="eastAsia" w:ascii="微软雅黑" w:hAnsi="微软雅黑" w:eastAsia="微软雅黑" w:cs="微软雅黑"/>
          <w:sz w:val="30"/>
          <w:szCs w:val="30"/>
        </w:rPr>
      </w:pPr>
    </w:p>
    <w:p w14:paraId="09BE40B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a mystery, how Satan, after the two preceding repulses, could entertain any serious hope of success in this instance.</w:t>
      </w:r>
    </w:p>
    <w:p w14:paraId="22300A0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这是一个谜，撒旦(Satan)在经历前两次的斥退之后，如何还能对这次的成功抱有任何认真的希望。</w:t>
      </w:r>
    </w:p>
    <w:p w14:paraId="275AEFAB">
      <w:pPr>
        <w:pStyle w:val="2"/>
        <w:spacing w:line="241" w:lineRule="auto"/>
        <w:rPr>
          <w:rFonts w:hint="eastAsia" w:ascii="微软雅黑" w:hAnsi="微软雅黑" w:eastAsia="微软雅黑" w:cs="微软雅黑"/>
          <w:sz w:val="30"/>
          <w:szCs w:val="30"/>
        </w:rPr>
      </w:pPr>
    </w:p>
    <w:p w14:paraId="0567166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psychologically speaking, the attempt appears absurd, it must be acknowledged that the third temptation was a more fundamental one in that it uncovered the ultimate issue around which things had been revolving from the outset.</w:t>
      </w:r>
    </w:p>
    <w:p w14:paraId="6370D53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然而，如果从心理学上讲，这个尝试显得荒谬，那么必须承认，第三次试探是一个更根本的试探，因为它揭示了事物从一开始就围绕着旋转的终极问题。</w:t>
      </w:r>
    </w:p>
    <w:p w14:paraId="1085BFA6">
      <w:pPr>
        <w:pStyle w:val="2"/>
        <w:spacing w:line="241" w:lineRule="auto"/>
        <w:rPr>
          <w:rFonts w:hint="eastAsia" w:ascii="微软雅黑" w:hAnsi="微软雅黑" w:eastAsia="微软雅黑" w:cs="微软雅黑"/>
          <w:sz w:val="30"/>
          <w:szCs w:val="30"/>
        </w:rPr>
      </w:pPr>
    </w:p>
    <w:p w14:paraId="0004BA6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at stake was, whether God should be God, or Satan should be God, and correspondingly, whether the Messiah should be God's or Satan's Messiah.</w:t>
      </w:r>
    </w:p>
    <w:p w14:paraId="4817F14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关键的问题是，神应该是神，还是撒旦(Satan)应该是神，相应地，弥赛亚(Messiah)应该是神的弥赛亚(Messiah)还是撒旦(Satan)的弥赛亚(Messiah)。</w:t>
      </w:r>
    </w:p>
    <w:p w14:paraId="6CE946E2">
      <w:pPr>
        <w:pStyle w:val="2"/>
        <w:spacing w:line="241" w:lineRule="auto"/>
        <w:rPr>
          <w:rFonts w:hint="eastAsia" w:ascii="微软雅黑" w:hAnsi="微软雅黑" w:eastAsia="微软雅黑" w:cs="微软雅黑"/>
          <w:sz w:val="30"/>
          <w:szCs w:val="30"/>
        </w:rPr>
      </w:pPr>
    </w:p>
    <w:p w14:paraId="3468391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deeper background which Satan's conditional 'if' and his consequent promise about the gift of the glory of the kingdoms reveals to us.</w:t>
      </w:r>
    </w:p>
    <w:p w14:paraId="6230C3D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因为这就是撒旦(Satan)带有条件的“如果”以及祂随后关于赐予列国荣耀的应许所向我们揭示的更深层背景。</w:t>
      </w:r>
    </w:p>
    <w:p w14:paraId="65BB1549">
      <w:pPr>
        <w:pStyle w:val="2"/>
        <w:spacing w:line="241" w:lineRule="auto"/>
        <w:rPr>
          <w:rFonts w:hint="eastAsia" w:ascii="微软雅黑" w:hAnsi="微软雅黑" w:eastAsia="微软雅黑" w:cs="微软雅黑"/>
          <w:sz w:val="30"/>
          <w:szCs w:val="30"/>
        </w:rPr>
      </w:pPr>
    </w:p>
    <w:p w14:paraId="0390524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acts would not have been single, isolated acts of sin.</w:t>
      </w:r>
    </w:p>
    <w:p w14:paraId="7282880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这两个行为不会是单一的、孤立的犯罪行为。</w:t>
      </w:r>
    </w:p>
    <w:p w14:paraId="378FDFBD">
      <w:pPr>
        <w:pStyle w:val="2"/>
        <w:spacing w:line="241" w:lineRule="auto"/>
        <w:rPr>
          <w:rFonts w:hint="eastAsia" w:ascii="微软雅黑" w:hAnsi="微软雅黑" w:eastAsia="微软雅黑" w:cs="微软雅黑"/>
          <w:sz w:val="30"/>
          <w:szCs w:val="30"/>
        </w:rPr>
      </w:pPr>
    </w:p>
    <w:p w14:paraId="7974105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involved a transfer of allegiance on Jesus' part from God to Satan.</w:t>
      </w:r>
    </w:p>
    <w:p w14:paraId="0412E16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它们将涉及耶稣(Jesus)将效忠从神转移到撒旦(Satan)。</w:t>
      </w:r>
    </w:p>
    <w:p w14:paraId="277CD897">
      <w:pPr>
        <w:pStyle w:val="2"/>
        <w:spacing w:line="241" w:lineRule="auto"/>
        <w:rPr>
          <w:rFonts w:hint="eastAsia" w:ascii="微软雅黑" w:hAnsi="微软雅黑" w:eastAsia="微软雅黑" w:cs="微软雅黑"/>
          <w:sz w:val="30"/>
          <w:szCs w:val="30"/>
        </w:rPr>
      </w:pPr>
    </w:p>
    <w:p w14:paraId="34025E2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Lord's summary dismissal of the tempter: 'Get thee hence [or 'behind me'], Satan.'</w:t>
      </w:r>
    </w:p>
    <w:p w14:paraId="6E723DF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因此我们的主简要地斥退了试探者：“撒旦(Satan)，退去[或‘退到我后边去’]吧。”</w:t>
      </w:r>
    </w:p>
    <w:p w14:paraId="4A0697D0">
      <w:pPr>
        <w:pStyle w:val="2"/>
        <w:spacing w:line="241" w:lineRule="auto"/>
        <w:rPr>
          <w:rFonts w:hint="eastAsia" w:ascii="微软雅黑" w:hAnsi="微软雅黑" w:eastAsia="微软雅黑" w:cs="微软雅黑"/>
          <w:sz w:val="30"/>
          <w:szCs w:val="30"/>
        </w:rPr>
      </w:pPr>
    </w:p>
    <w:p w14:paraId="5E3157C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is made to Deut. 6:13 where all idolatry is on principle forbidden.</w:t>
      </w:r>
    </w:p>
    <w:p w14:paraId="0FACE48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这个呼吁是针对申命记 6:13，其中原则上禁止一切偶像崇拜。</w:t>
      </w:r>
    </w:p>
    <w:p w14:paraId="5B05C0AF">
      <w:pPr>
        <w:pStyle w:val="2"/>
        <w:spacing w:line="241" w:lineRule="auto"/>
        <w:rPr>
          <w:rFonts w:hint="eastAsia" w:ascii="微软雅黑" w:hAnsi="微软雅黑" w:eastAsia="微软雅黑" w:cs="微软雅黑"/>
          <w:sz w:val="30"/>
          <w:szCs w:val="30"/>
        </w:rPr>
      </w:pPr>
    </w:p>
    <w:p w14:paraId="1FBE66B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Satan in this third attempt, by coming out into the open and counselling something so flagrantly sinful, acted with desperately bad judgment, there are nevertheless some things to be taken into account, to render his conduct up to a certain point intelligible, if not intelligent.</w:t>
      </w:r>
    </w:p>
    <w:p w14:paraId="6C1F7C3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尽管撒旦(Satan)在第三次尝试中，通过公开出现并建议一些如此公然有罪的事情，以一种极其糟糕的判断行事，但仍有一些事情需要被考虑到，以使祂的行为在一定程度上是可以理解的，即使不是明智的。</w:t>
      </w:r>
    </w:p>
    <w:p w14:paraId="264594F4">
      <w:pPr>
        <w:pStyle w:val="2"/>
        <w:spacing w:line="241" w:lineRule="auto"/>
        <w:rPr>
          <w:rFonts w:hint="eastAsia" w:ascii="微软雅黑" w:hAnsi="微软雅黑" w:eastAsia="微软雅黑" w:cs="微软雅黑"/>
          <w:sz w:val="30"/>
          <w:szCs w:val="30"/>
        </w:rPr>
      </w:pPr>
    </w:p>
    <w:p w14:paraId="4F1D39C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as follows:</w:t>
      </w:r>
    </w:p>
    <w:p w14:paraId="4DBF5BC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w:t>
      </w:r>
    </w:p>
    <w:p w14:paraId="4F3AB907">
      <w:pPr>
        <w:pStyle w:val="2"/>
        <w:spacing w:line="241" w:lineRule="auto"/>
        <w:rPr>
          <w:rFonts w:hint="eastAsia" w:ascii="微软雅黑" w:hAnsi="微软雅黑" w:eastAsia="微软雅黑" w:cs="微软雅黑"/>
          <w:sz w:val="30"/>
          <w:szCs w:val="30"/>
        </w:rPr>
      </w:pPr>
    </w:p>
    <w:p w14:paraId="0E74D37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Satan seems to have counted on the effect of the suddenness of the assault; in the two preceding cases he had, as it were, submitted the case to Jesus for deliberate consideration; here he shows Him the object of attraction and fascination in a moment of time;</w:t>
      </w:r>
    </w:p>
    <w:p w14:paraId="3E125E1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撒旦(Satan)似乎指望突袭的效果；在前两次案例中，祂仿佛将事情提交给耶稣(Jesus)进行深思熟虑；在这里，祂在瞬间向祂展示了吸引和魅惑的对象；</w:t>
      </w:r>
    </w:p>
    <w:p w14:paraId="7995AC86">
      <w:pPr>
        <w:pStyle w:val="2"/>
        <w:spacing w:line="241" w:lineRule="auto"/>
        <w:rPr>
          <w:rFonts w:hint="eastAsia" w:ascii="微软雅黑" w:hAnsi="微软雅黑" w:eastAsia="微软雅黑" w:cs="微软雅黑"/>
          <w:sz w:val="30"/>
          <w:szCs w:val="30"/>
        </w:rPr>
      </w:pPr>
    </w:p>
    <w:p w14:paraId="381305B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he appeals to Jesus' deep-seated instinct for obedience and service as evinced in the foregoing answers.</w:t>
      </w:r>
    </w:p>
    <w:p w14:paraId="5256337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祂诉诸于耶稣(Jesus)在前面回答中所展现出的根深蒂固的顺服和服事的本能。</w:t>
      </w:r>
    </w:p>
    <w:p w14:paraId="53BC9E9C">
      <w:pPr>
        <w:pStyle w:val="2"/>
        <w:spacing w:line="241" w:lineRule="auto"/>
        <w:rPr>
          <w:rFonts w:hint="eastAsia" w:ascii="微软雅黑" w:hAnsi="微软雅黑" w:eastAsia="微软雅黑" w:cs="微软雅黑"/>
          <w:sz w:val="30"/>
          <w:szCs w:val="30"/>
        </w:rPr>
      </w:pPr>
    </w:p>
    <w:p w14:paraId="25D0ACB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an attempt to betray Him into that form of religious subjectiveness, wherein it makes no longer much difference who or what the object of service is, provided there be scope for the unfettered assertion of the religious instinct.</w:t>
      </w:r>
    </w:p>
    <w:p w14:paraId="36DF271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这似乎是试图引诱祂陷入那种宗教上的主观主义，在这种主观主义中，服事的对象是谁或什么不再有太大区别，只要有空间让宗教本能得到不受约束的主张。</w:t>
      </w:r>
    </w:p>
    <w:p w14:paraId="01FC6063">
      <w:pPr>
        <w:pStyle w:val="2"/>
        <w:spacing w:line="241" w:lineRule="auto"/>
        <w:rPr>
          <w:rFonts w:hint="eastAsia" w:ascii="微软雅黑" w:hAnsi="微软雅黑" w:eastAsia="微软雅黑" w:cs="微软雅黑"/>
          <w:sz w:val="30"/>
          <w:szCs w:val="30"/>
        </w:rPr>
      </w:pPr>
    </w:p>
    <w:p w14:paraId="0E013F9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gives rise to a pseudo-religion, in which the processes are governed by man and not by God.</w:t>
      </w:r>
    </w:p>
    <w:p w14:paraId="16BFE00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当然，这导致了一种伪宗教，其中过程是由人而不是由神来管辖的。</w:t>
      </w:r>
    </w:p>
    <w:p w14:paraId="24D3C643">
      <w:pPr>
        <w:pStyle w:val="2"/>
        <w:spacing w:line="241" w:lineRule="auto"/>
        <w:rPr>
          <w:rFonts w:hint="eastAsia" w:ascii="微软雅黑" w:hAnsi="微软雅黑" w:eastAsia="微软雅黑" w:cs="微软雅黑"/>
          <w:sz w:val="30"/>
          <w:szCs w:val="30"/>
        </w:rPr>
      </w:pPr>
    </w:p>
    <w:p w14:paraId="239D76D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not worship or service in the abstract; it is worship and service of the true God, and according to His revelation specifically.</w:t>
      </w:r>
    </w:p>
    <w:p w14:paraId="3C58EAA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宗教不是抽象的敬拜或服事；它是对真神的敬拜和服事，并且具体地是根据祂的启示。</w:t>
      </w:r>
    </w:p>
    <w:p w14:paraId="613A12A0">
      <w:pPr>
        <w:pStyle w:val="2"/>
        <w:spacing w:line="241" w:lineRule="auto"/>
        <w:rPr>
          <w:rFonts w:hint="eastAsia" w:ascii="微软雅黑" w:hAnsi="微软雅黑" w:eastAsia="微软雅黑" w:cs="微软雅黑"/>
          <w:sz w:val="30"/>
          <w:szCs w:val="30"/>
        </w:rPr>
      </w:pPr>
    </w:p>
    <w:p w14:paraId="3AC9C42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the quotation from Deuteronomy, 'the Lord thy God, and Him alone', obtains a deepened meaning.</w:t>
      </w:r>
    </w:p>
    <w:p w14:paraId="371A101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鉴于此，申命记中“主你的神，单要事奉祂”的引文获得了更深层的意义。</w:t>
      </w:r>
    </w:p>
    <w:p w14:paraId="218E0649">
      <w:pPr>
        <w:pStyle w:val="2"/>
        <w:spacing w:line="241" w:lineRule="auto"/>
        <w:rPr>
          <w:rFonts w:hint="eastAsia" w:ascii="微软雅黑" w:hAnsi="微软雅黑" w:eastAsia="微软雅黑" w:cs="微软雅黑"/>
          <w:sz w:val="30"/>
          <w:szCs w:val="30"/>
        </w:rPr>
      </w:pPr>
    </w:p>
    <w:p w14:paraId="43AC6D2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Pagan religion at bottom always emancipates itself from this objective bond.</w:t>
      </w:r>
    </w:p>
    <w:p w14:paraId="686267A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异教宗教从根本上总是将自己从这种客观的约束中解放出来。</w:t>
      </w:r>
    </w:p>
    <w:p w14:paraId="1A3B9024">
      <w:pPr>
        <w:pStyle w:val="2"/>
        <w:spacing w:line="241" w:lineRule="auto"/>
        <w:rPr>
          <w:rFonts w:hint="eastAsia" w:ascii="微软雅黑" w:hAnsi="微软雅黑" w:eastAsia="微软雅黑" w:cs="微软雅黑"/>
          <w:sz w:val="30"/>
          <w:szCs w:val="30"/>
        </w:rPr>
      </w:pPr>
    </w:p>
    <w:p w14:paraId="488F126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to call it 'religion', or to speak of 'religions', in the plural, is a misnomer.</w:t>
      </w:r>
    </w:p>
    <w:p w14:paraId="0739C5E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实际上，称之为“宗教”，或用复数说“诸宗教”，是错误的称呼。</w:t>
      </w:r>
    </w:p>
    <w:p w14:paraId="77580483">
      <w:pPr>
        <w:pStyle w:val="2"/>
        <w:spacing w:line="241" w:lineRule="auto"/>
        <w:rPr>
          <w:rFonts w:hint="eastAsia" w:ascii="微软雅黑" w:hAnsi="微软雅黑" w:eastAsia="微软雅黑" w:cs="微软雅黑"/>
          <w:sz w:val="30"/>
          <w:szCs w:val="30"/>
        </w:rPr>
      </w:pPr>
    </w:p>
    <w:p w14:paraId="735012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'false religions' exist at all is due solely to the fact that subjectively the need for religion is innate in the human soul.</w:t>
      </w:r>
    </w:p>
    <w:p w14:paraId="6D2E5EF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“假宗教”之所以存在，完全是由于主观上人灵魂中固有的宗教需求。</w:t>
      </w:r>
    </w:p>
    <w:p w14:paraId="309B72C8">
      <w:pPr>
        <w:pStyle w:val="2"/>
        <w:spacing w:line="241" w:lineRule="auto"/>
        <w:rPr>
          <w:rFonts w:hint="eastAsia" w:ascii="微软雅黑" w:hAnsi="微软雅黑" w:eastAsia="微软雅黑" w:cs="微软雅黑"/>
          <w:sz w:val="30"/>
          <w:szCs w:val="30"/>
        </w:rPr>
      </w:pPr>
    </w:p>
    <w:p w14:paraId="5E6CB48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TEMPTABILITY AND PECCABILITY</w:t>
      </w:r>
    </w:p>
    <w:p w14:paraId="5E609D1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可试探性(TEMPTABILITY)和可犯罪性(PECCABILITY)</w:t>
      </w:r>
    </w:p>
    <w:p w14:paraId="72369D8C">
      <w:pPr>
        <w:pStyle w:val="2"/>
        <w:spacing w:line="241" w:lineRule="auto"/>
        <w:rPr>
          <w:rFonts w:hint="eastAsia" w:ascii="微软雅黑" w:hAnsi="微软雅黑" w:eastAsia="微软雅黑" w:cs="微软雅黑"/>
          <w:sz w:val="30"/>
          <w:szCs w:val="30"/>
        </w:rPr>
      </w:pPr>
    </w:p>
    <w:p w14:paraId="42C98B4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view taken of the temptation, while by no means solving all the mysteries of the event, nevertheless is adapted to throw some light on an obscure subject.</w:t>
      </w:r>
    </w:p>
    <w:p w14:paraId="3993623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我们对试探所持的观点，虽然绝没有解决事件的所有奥秘，但却适合对一个模糊的主题提供一些光照。</w:t>
      </w:r>
    </w:p>
    <w:p w14:paraId="562DB182">
      <w:pPr>
        <w:pStyle w:val="2"/>
        <w:spacing w:line="241" w:lineRule="auto"/>
        <w:rPr>
          <w:rFonts w:hint="eastAsia" w:ascii="微软雅黑" w:hAnsi="微软雅黑" w:eastAsia="微软雅黑" w:cs="微软雅黑"/>
          <w:sz w:val="30"/>
          <w:szCs w:val="30"/>
        </w:rPr>
      </w:pPr>
    </w:p>
    <w:p w14:paraId="14825B3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problems meet here.</w:t>
      </w:r>
    </w:p>
    <w:p w14:paraId="4B7E530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这里遇到了两个问题。</w:t>
      </w:r>
    </w:p>
    <w:p w14:paraId="743C4A97">
      <w:pPr>
        <w:pStyle w:val="2"/>
        <w:spacing w:line="241" w:lineRule="auto"/>
        <w:rPr>
          <w:rFonts w:hint="eastAsia" w:ascii="微软雅黑" w:hAnsi="微软雅黑" w:eastAsia="微软雅黑" w:cs="微软雅黑"/>
          <w:sz w:val="30"/>
          <w:szCs w:val="30"/>
        </w:rPr>
      </w:pPr>
    </w:p>
    <w:p w14:paraId="3346FD9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problem of the temptability of Jesus.</w:t>
      </w:r>
    </w:p>
    <w:p w14:paraId="78D3937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一个是耶稣(Jesus)可试探性(temptability)的问题。</w:t>
      </w:r>
    </w:p>
    <w:p w14:paraId="62345B92">
      <w:pPr>
        <w:pStyle w:val="2"/>
        <w:spacing w:line="241" w:lineRule="auto"/>
        <w:rPr>
          <w:rFonts w:hint="eastAsia" w:ascii="微软雅黑" w:hAnsi="微软雅黑" w:eastAsia="微软雅黑" w:cs="微软雅黑"/>
          <w:sz w:val="30"/>
          <w:szCs w:val="30"/>
        </w:rPr>
      </w:pPr>
    </w:p>
    <w:p w14:paraId="0B2407F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the problem of His peccability.</w:t>
      </w:r>
    </w:p>
    <w:p w14:paraId="5CB568A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另一个是祂可犯罪性(peccability)的问题。</w:t>
      </w:r>
    </w:p>
    <w:p w14:paraId="3C8829EC">
      <w:pPr>
        <w:pStyle w:val="2"/>
        <w:spacing w:line="241" w:lineRule="auto"/>
        <w:rPr>
          <w:rFonts w:hint="eastAsia" w:ascii="微软雅黑" w:hAnsi="微软雅黑" w:eastAsia="微软雅黑" w:cs="微软雅黑"/>
          <w:sz w:val="30"/>
          <w:szCs w:val="30"/>
        </w:rPr>
      </w:pPr>
    </w:p>
    <w:p w14:paraId="3D1860A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be tempted? we first enquire; and then, the temptation being given, how could He sin?</w:t>
      </w:r>
    </w:p>
    <w:p w14:paraId="61E05CD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我们首先问：祂如何能受试探？然后，既然有试探，祂如何能犯罪？</w:t>
      </w:r>
    </w:p>
    <w:p w14:paraId="26F57D1B">
      <w:pPr>
        <w:pStyle w:val="2"/>
        <w:spacing w:line="241" w:lineRule="auto"/>
        <w:rPr>
          <w:rFonts w:hint="eastAsia" w:ascii="微软雅黑" w:hAnsi="微软雅黑" w:eastAsia="微软雅黑" w:cs="微软雅黑"/>
          <w:sz w:val="30"/>
          <w:szCs w:val="30"/>
        </w:rPr>
      </w:pPr>
    </w:p>
    <w:p w14:paraId="2BF70FB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 first problem in a sense supersedes the second.</w:t>
      </w:r>
    </w:p>
    <w:p w14:paraId="68C2541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显然，第一个问题在某种意义上取代了第二个问题。</w:t>
      </w:r>
    </w:p>
    <w:p w14:paraId="0120543B">
      <w:pPr>
        <w:pStyle w:val="2"/>
        <w:spacing w:line="241" w:lineRule="auto"/>
        <w:rPr>
          <w:rFonts w:hint="eastAsia" w:ascii="微软雅黑" w:hAnsi="微软雅黑" w:eastAsia="微软雅黑" w:cs="微软雅黑"/>
          <w:sz w:val="30"/>
          <w:szCs w:val="30"/>
        </w:rPr>
      </w:pPr>
    </w:p>
    <w:p w14:paraId="2B1A904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is liable to being tempted by something, this would seem to involve an imperfection.</w:t>
      </w:r>
    </w:p>
    <w:p w14:paraId="53E68A8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如果一个人容易被某事所试探，这似乎就涉及一种不完美。</w:t>
      </w:r>
    </w:p>
    <w:p w14:paraId="7D0D14C9">
      <w:pPr>
        <w:pStyle w:val="2"/>
        <w:spacing w:line="241" w:lineRule="auto"/>
        <w:rPr>
          <w:rFonts w:hint="eastAsia" w:ascii="微软雅黑" w:hAnsi="微软雅黑" w:eastAsia="微软雅黑" w:cs="微软雅黑"/>
          <w:sz w:val="30"/>
          <w:szCs w:val="30"/>
        </w:rPr>
      </w:pPr>
    </w:p>
    <w:p w14:paraId="503FA31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 goodness would be immunity to sin, such as God always possesses, and the saints in heaven have finally arrived at.</w:t>
      </w:r>
    </w:p>
    <w:p w14:paraId="4527D91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绝对的良善将是对罪的免疫，正如神始终拥有的，以及天上的圣徒最终达到的。</w:t>
      </w:r>
    </w:p>
    <w:p w14:paraId="64804C43">
      <w:pPr>
        <w:pStyle w:val="2"/>
        <w:spacing w:line="241" w:lineRule="auto"/>
        <w:rPr>
          <w:rFonts w:hint="eastAsia" w:ascii="微软雅黑" w:hAnsi="微软雅黑" w:eastAsia="微软雅黑" w:cs="微软雅黑"/>
          <w:sz w:val="30"/>
          <w:szCs w:val="30"/>
        </w:rPr>
      </w:pPr>
    </w:p>
    <w:p w14:paraId="6B6F2F1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temptation has found entrance both in the First and in the Second Adam.</w:t>
      </w:r>
    </w:p>
    <w:p w14:paraId="2C8A74B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事实上，试探在第一个亚当(Adam)和第二个亚当(Adam)身上都找到了入口。</w:t>
      </w:r>
    </w:p>
    <w:p w14:paraId="72E17B75">
      <w:pPr>
        <w:pStyle w:val="2"/>
        <w:spacing w:line="241" w:lineRule="auto"/>
        <w:rPr>
          <w:rFonts w:hint="eastAsia" w:ascii="微软雅黑" w:hAnsi="微软雅黑" w:eastAsia="微软雅黑" w:cs="微软雅黑"/>
          <w:sz w:val="30"/>
          <w:szCs w:val="30"/>
        </w:rPr>
      </w:pPr>
    </w:p>
    <w:p w14:paraId="1FA156F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its entrance alone did not imply the presence of sin.</w:t>
      </w:r>
    </w:p>
    <w:p w14:paraId="6DC7A82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然而，单是它的进入并不意味着罪恶的存在。</w:t>
      </w:r>
    </w:p>
    <w:p w14:paraId="1530E0FC">
      <w:pPr>
        <w:pStyle w:val="2"/>
        <w:spacing w:line="241" w:lineRule="auto"/>
        <w:rPr>
          <w:rFonts w:hint="eastAsia" w:ascii="微软雅黑" w:hAnsi="微软雅黑" w:eastAsia="微软雅黑" w:cs="微软雅黑"/>
          <w:sz w:val="30"/>
          <w:szCs w:val="30"/>
        </w:rPr>
      </w:pPr>
    </w:p>
    <w:p w14:paraId="3A72792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lies in this, that the course of action made to appeal to them was not a course of action inherently sinful, but in the abstract innocent and allowable, and which became productive of sin only owing to the positive prohibition under which God had placed the act.</w:t>
      </w:r>
    </w:p>
    <w:p w14:paraId="3E959D5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解决方案在于此：吸引他们的行为方式，本身并非内在有罪的行为方式，而是在抽象上无罪且被允许的，并且仅由于神对该行为施加的明确禁令而变得会产生罪恶。</w:t>
      </w:r>
    </w:p>
    <w:p w14:paraId="6368579F">
      <w:pPr>
        <w:pStyle w:val="2"/>
        <w:spacing w:line="241" w:lineRule="auto"/>
        <w:rPr>
          <w:rFonts w:hint="eastAsia" w:ascii="微软雅黑" w:hAnsi="微软雅黑" w:eastAsia="微软雅黑" w:cs="微软雅黑"/>
          <w:sz w:val="30"/>
          <w:szCs w:val="30"/>
        </w:rPr>
      </w:pPr>
    </w:p>
    <w:p w14:paraId="3CFDA4D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abstract innocence of the act it could enter the mind of man and become an object of desire or undecided contemplation, so long as the divine prohibition was not called to remembrance and defied.</w:t>
      </w:r>
    </w:p>
    <w:p w14:paraId="0740451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通过该行为的抽象无罪性，它可以进入人的心智，并成为渴望或未定沉思的对象，只要神圣的禁令没有被记起和违抗。</w:t>
      </w:r>
    </w:p>
    <w:p w14:paraId="38E856EC">
      <w:pPr>
        <w:pStyle w:val="2"/>
        <w:spacing w:line="241" w:lineRule="auto"/>
        <w:rPr>
          <w:rFonts w:hint="eastAsia" w:ascii="微软雅黑" w:hAnsi="微软雅黑" w:eastAsia="微软雅黑" w:cs="微软雅黑"/>
          <w:sz w:val="30"/>
          <w:szCs w:val="30"/>
        </w:rPr>
      </w:pPr>
    </w:p>
    <w:p w14:paraId="431FF60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'temptability' merely means openness of mind to an, in itself, innocent act, the difficulty might perhaps seem to be removed by this.</w:t>
      </w:r>
    </w:p>
    <w:p w14:paraId="5D15CA4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如果“可试探性(temptability)”仅仅意味着心智对一个本身无罪的行为的开放，那么困难或许似乎因此被消除了。</w:t>
      </w:r>
    </w:p>
    <w:p w14:paraId="2A7587B8">
      <w:pPr>
        <w:pStyle w:val="2"/>
        <w:spacing w:line="241" w:lineRule="auto"/>
        <w:rPr>
          <w:rFonts w:hint="eastAsia" w:ascii="微软雅黑" w:hAnsi="微软雅黑" w:eastAsia="微软雅黑" w:cs="微软雅黑"/>
          <w:sz w:val="30"/>
          <w:szCs w:val="30"/>
        </w:rPr>
      </w:pPr>
    </w:p>
    <w:p w14:paraId="5312CFE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might be objected with considerable force that this touches the psychological approach to temptation only, and lies in reality this side of the actual temptation itself.</w:t>
      </w:r>
    </w:p>
    <w:p w14:paraId="3736D8F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但有人可能会以相当大的力度提出反对，认为这只触及试探的心理学进路，实际上是在实际试探本身的这一边。</w:t>
      </w:r>
    </w:p>
    <w:p w14:paraId="22813DC2">
      <w:pPr>
        <w:pStyle w:val="2"/>
        <w:spacing w:line="241" w:lineRule="auto"/>
        <w:rPr>
          <w:rFonts w:hint="eastAsia" w:ascii="微软雅黑" w:hAnsi="微软雅黑" w:eastAsia="微软雅黑" w:cs="微软雅黑"/>
          <w:sz w:val="30"/>
          <w:szCs w:val="30"/>
        </w:rPr>
      </w:pPr>
    </w:p>
    <w:p w14:paraId="074A264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 would begin only when the clear-cut alternative presented itself before the choosing mind—which shall it be, the taking of the thing in its innocence? or the rejection of it because forbidden by God?</w:t>
      </w:r>
    </w:p>
    <w:p w14:paraId="4B401C5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试探只会在一个明确的选择摆在抉择的心智面前时才开始——到底选择哪一个，是以其无罪性接受它？还是因为神所禁止而拒绝它？</w:t>
      </w:r>
    </w:p>
    <w:p w14:paraId="55F44D06">
      <w:pPr>
        <w:pStyle w:val="2"/>
        <w:spacing w:line="241" w:lineRule="auto"/>
        <w:rPr>
          <w:rFonts w:hint="eastAsia" w:ascii="微软雅黑" w:hAnsi="微软雅黑" w:eastAsia="微软雅黑" w:cs="微软雅黑"/>
          <w:sz w:val="30"/>
          <w:szCs w:val="30"/>
        </w:rPr>
      </w:pPr>
    </w:p>
    <w:p w14:paraId="5A2099D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problem returns in all its acuteness: how could the preference of the taking to the obeying of the divine will be contemplated for a moment by the mind of a sinless person?</w:t>
      </w:r>
    </w:p>
    <w:p w14:paraId="77528D7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而在这里，问题以其全部的尖锐性回来了：一个无罪之人的心智，怎么可能在一瞬间考虑将接受优先于顺服神的旨意？</w:t>
      </w:r>
    </w:p>
    <w:p w14:paraId="29225244">
      <w:pPr>
        <w:pStyle w:val="2"/>
        <w:spacing w:line="241" w:lineRule="auto"/>
        <w:rPr>
          <w:rFonts w:hint="eastAsia" w:ascii="微软雅黑" w:hAnsi="微软雅黑" w:eastAsia="微软雅黑" w:cs="微软雅黑"/>
          <w:sz w:val="30"/>
          <w:szCs w:val="30"/>
        </w:rPr>
      </w:pPr>
    </w:p>
    <w:p w14:paraId="3AE6CF6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remember that the inclination of a sinless being is always towards God, and away from disobedience because of its love of God.</w:t>
      </w:r>
    </w:p>
    <w:p w14:paraId="201840B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因为我们必须记住，一个无罪之人的倾向总是向着神，并因着对神的爱而远离悖逆。</w:t>
      </w:r>
    </w:p>
    <w:p w14:paraId="117F914A">
      <w:pPr>
        <w:pStyle w:val="2"/>
        <w:spacing w:line="241" w:lineRule="auto"/>
        <w:rPr>
          <w:rFonts w:hint="eastAsia" w:ascii="微软雅黑" w:hAnsi="微软雅黑" w:eastAsia="微软雅黑" w:cs="微软雅黑"/>
          <w:sz w:val="30"/>
          <w:szCs w:val="30"/>
        </w:rPr>
      </w:pPr>
    </w:p>
    <w:p w14:paraId="6813839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psychologically conceive able to overcome and reverse that?</w:t>
      </w:r>
    </w:p>
    <w:p w14:paraId="57A8E08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我们在心理上可以设想出什么能够克服和扭转这一点？</w:t>
      </w:r>
    </w:p>
    <w:p w14:paraId="52C58753">
      <w:pPr>
        <w:pStyle w:val="2"/>
        <w:spacing w:line="241" w:lineRule="auto"/>
        <w:rPr>
          <w:rFonts w:hint="eastAsia" w:ascii="微软雅黑" w:hAnsi="微软雅黑" w:eastAsia="微软雅黑" w:cs="微软雅黑"/>
          <w:sz w:val="30"/>
          <w:szCs w:val="30"/>
        </w:rPr>
      </w:pPr>
    </w:p>
    <w:p w14:paraId="0F71BF9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problem that meets us already in the case of our first parents.</w:t>
      </w:r>
    </w:p>
    <w:p w14:paraId="4B915E2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这是一个在我们始祖的案例中就已经遇到的问题。</w:t>
      </w:r>
    </w:p>
    <w:p w14:paraId="01702018">
      <w:pPr>
        <w:pStyle w:val="2"/>
        <w:spacing w:line="241" w:lineRule="auto"/>
        <w:rPr>
          <w:rFonts w:hint="eastAsia" w:ascii="微软雅黑" w:hAnsi="微软雅黑" w:eastAsia="微软雅黑" w:cs="微软雅黑"/>
          <w:sz w:val="30"/>
          <w:szCs w:val="30"/>
        </w:rPr>
      </w:pPr>
    </w:p>
    <w:p w14:paraId="6533CAA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presents a more difficult aspect yet in the case of Jesus.</w:t>
      </w:r>
    </w:p>
    <w:p w14:paraId="453C2CB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但在耶稣(Jesus)的案例中，它呈现出更困难的一个方面。</w:t>
      </w:r>
    </w:p>
    <w:p w14:paraId="3F2C9245">
      <w:pPr>
        <w:pStyle w:val="2"/>
        <w:spacing w:line="241" w:lineRule="auto"/>
        <w:rPr>
          <w:rFonts w:hint="eastAsia" w:ascii="微软雅黑" w:hAnsi="微软雅黑" w:eastAsia="微软雅黑" w:cs="微软雅黑"/>
          <w:sz w:val="30"/>
          <w:szCs w:val="30"/>
        </w:rPr>
      </w:pPr>
    </w:p>
    <w:p w14:paraId="1300C4D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Jesus differed from Adam in some respects, which make the counterbalancing factors for the repudiation of sin to be much more formidable, and in so far, the solvability of the problem to appear more impossible.</w:t>
      </w:r>
    </w:p>
    <w:p w14:paraId="37FAE58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因为耶稣(Jesus)在某些方面与亚当(Adam)不同，这使得抵制罪恶的平衡因素要强大得多，因此，问题的可解决性显得更不可能。</w:t>
      </w:r>
    </w:p>
    <w:p w14:paraId="273CA454">
      <w:pPr>
        <w:pStyle w:val="2"/>
        <w:spacing w:line="241" w:lineRule="auto"/>
        <w:rPr>
          <w:rFonts w:hint="eastAsia" w:ascii="微软雅黑" w:hAnsi="微软雅黑" w:eastAsia="微软雅黑" w:cs="微软雅黑"/>
          <w:sz w:val="30"/>
          <w:szCs w:val="30"/>
        </w:rPr>
      </w:pPr>
    </w:p>
    <w:p w14:paraId="22CE5AD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not only innocent like Adam, He was possessed of and guided by the Spirit in all its fulness, and still further, if we accept the later teaching of the New Testament, His human nature was owned by the Person of the Son of God.</w:t>
      </w:r>
    </w:p>
    <w:p w14:paraId="633F2F9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耶稣(Jesus)不仅像亚当(Adam)一样无罪，祂还被全然的圣灵所拥有和引导，更进一步，如果我们接受新约后来的教导，祂的人性是由神的儿子(Son of God)位格所拥有的。</w:t>
      </w:r>
    </w:p>
    <w:p w14:paraId="1FF58D5F">
      <w:pPr>
        <w:pStyle w:val="2"/>
        <w:spacing w:line="241" w:lineRule="auto"/>
        <w:rPr>
          <w:rFonts w:hint="eastAsia" w:ascii="微软雅黑" w:hAnsi="微软雅黑" w:eastAsia="微软雅黑" w:cs="微软雅黑"/>
          <w:sz w:val="30"/>
          <w:szCs w:val="30"/>
        </w:rPr>
      </w:pPr>
    </w:p>
    <w:p w14:paraId="6585718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the question under such circumstances seems to determine beforehand the negative answer, that He could not be tempted nor sin.</w:t>
      </w:r>
    </w:p>
    <w:p w14:paraId="094826C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在这样的情况下提出这个问题，似乎预先决定了否定的答案：祂不可能受试探，也不可能犯罪。</w:t>
      </w:r>
    </w:p>
    <w:p w14:paraId="3182D99E">
      <w:pPr>
        <w:pStyle w:val="2"/>
        <w:spacing w:line="241" w:lineRule="auto"/>
        <w:rPr>
          <w:rFonts w:hint="eastAsia" w:ascii="微软雅黑" w:hAnsi="微软雅黑" w:eastAsia="微软雅黑" w:cs="微软雅黑"/>
          <w:sz w:val="30"/>
          <w:szCs w:val="30"/>
        </w:rPr>
      </w:pPr>
    </w:p>
    <w:p w14:paraId="675CA64E">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mystery, therefore, that as to the temptability, and that as to the peccability of the Saviour, here appears as one in its root, and we simply must confess our inability to throw light upon it.</w:t>
      </w:r>
    </w:p>
    <w:p w14:paraId="5C842A7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因此，关于救主可试探性(temptability)和可犯罪性(peccability)的双重奥秘，在这里以其根源上的一体性出现，我们只能承认我们无力阐明它。</w:t>
      </w:r>
    </w:p>
    <w:p w14:paraId="7333DF8D">
      <w:pPr>
        <w:pStyle w:val="2"/>
        <w:spacing w:line="241" w:lineRule="auto"/>
        <w:rPr>
          <w:rFonts w:hint="eastAsia" w:ascii="微软雅黑" w:hAnsi="微软雅黑" w:eastAsia="微软雅黑" w:cs="微软雅黑"/>
          <w:sz w:val="30"/>
          <w:szCs w:val="30"/>
        </w:rPr>
      </w:pPr>
    </w:p>
    <w:p w14:paraId="2AB685C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we should not let ourselves be taken in by the facile solution, which says: Jesus had a true human nature, and therefore, of course, He could be tempted and sin.</w:t>
      </w:r>
    </w:p>
    <w:p w14:paraId="47E1BC6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同时，我们不应该被轻率的解决方案所蒙蔽，该方案说：耶稣(Jesus)有一个真实的人性，因此，祂当然可以受试探和犯罪。</w:t>
      </w:r>
    </w:p>
    <w:p w14:paraId="3C841D88">
      <w:pPr>
        <w:pStyle w:val="2"/>
        <w:spacing w:line="241" w:lineRule="auto"/>
        <w:rPr>
          <w:rFonts w:hint="eastAsia" w:ascii="微软雅黑" w:hAnsi="微软雅黑" w:eastAsia="微软雅黑" w:cs="微软雅黑"/>
          <w:sz w:val="30"/>
          <w:szCs w:val="30"/>
        </w:rPr>
      </w:pPr>
    </w:p>
    <w:p w14:paraId="06D17E5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have a certain relative value, because of the divine nature we a priori absolutely know, that it can be neither tempted nor sin.</w:t>
      </w:r>
    </w:p>
    <w:p w14:paraId="18E9316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这可能具有一定的相对价值，因为我们先验地绝对知道神性既不能受试探，也不能犯罪。</w:t>
      </w:r>
    </w:p>
    <w:p w14:paraId="372A8318">
      <w:pPr>
        <w:pStyle w:val="2"/>
        <w:spacing w:line="241" w:lineRule="auto"/>
        <w:rPr>
          <w:rFonts w:hint="eastAsia" w:ascii="微软雅黑" w:hAnsi="微软雅黑" w:eastAsia="微软雅黑" w:cs="微软雅黑"/>
          <w:sz w:val="30"/>
          <w:szCs w:val="30"/>
        </w:rPr>
      </w:pPr>
    </w:p>
    <w:p w14:paraId="320B3D4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abstract, metaphysical impossibility the human nature of Jesus did not share.</w:t>
      </w:r>
    </w:p>
    <w:p w14:paraId="23FCA7F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在那种抽象的、形而上学的不可能性中，耶稣(Jesus)的人性没有份。</w:t>
      </w:r>
    </w:p>
    <w:p w14:paraId="1E20F0DE">
      <w:pPr>
        <w:pStyle w:val="2"/>
        <w:spacing w:line="241" w:lineRule="auto"/>
        <w:rPr>
          <w:rFonts w:hint="eastAsia" w:ascii="微软雅黑" w:hAnsi="微软雅黑" w:eastAsia="微软雅黑" w:cs="微软雅黑"/>
          <w:sz w:val="30"/>
          <w:szCs w:val="30"/>
        </w:rPr>
      </w:pPr>
    </w:p>
    <w:p w14:paraId="129997C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abstract, metaphysical possibility yields only an abstract, metaphysical contingency of being tempted and sinning.</w:t>
      </w:r>
    </w:p>
    <w:p w14:paraId="4833A10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但抽象的、形而上学的可能性只产生受试探和犯罪的抽象的、形而上学的或然性。</w:t>
      </w:r>
    </w:p>
    <w:p w14:paraId="6498AA89">
      <w:pPr>
        <w:pStyle w:val="2"/>
        <w:spacing w:line="241" w:lineRule="auto"/>
        <w:rPr>
          <w:rFonts w:hint="eastAsia" w:ascii="微软雅黑" w:hAnsi="微软雅黑" w:eastAsia="微软雅黑" w:cs="微软雅黑"/>
          <w:sz w:val="30"/>
          <w:szCs w:val="30"/>
        </w:rPr>
      </w:pPr>
    </w:p>
    <w:p w14:paraId="5AC9BFF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sought, where the problem is raised, is something different from that, namely, the psychological, ethical, religious conceivability of the entrance of real temptation and sin.</w:t>
      </w:r>
    </w:p>
    <w:p w14:paraId="6041D3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当问题被提出时，所寻求的是与此不同的东西，即真正的试探和罪恶进入的心理、伦理、宗教上的可设想性。</w:t>
      </w:r>
    </w:p>
    <w:p w14:paraId="347D8868">
      <w:pPr>
        <w:pStyle w:val="2"/>
        <w:spacing w:line="241" w:lineRule="auto"/>
        <w:rPr>
          <w:rFonts w:hint="eastAsia" w:ascii="微软雅黑" w:hAnsi="微软雅黑" w:eastAsia="微软雅黑" w:cs="微软雅黑"/>
          <w:sz w:val="30"/>
          <w:szCs w:val="30"/>
        </w:rPr>
      </w:pPr>
    </w:p>
    <w:p w14:paraId="7A4320B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appeal to Jesus' human nature as such nothing whatever is gained.</w:t>
      </w:r>
    </w:p>
    <w:p w14:paraId="46D30DE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诉诸于耶稣(Jesus)的人性本身，完全没有获得任何东西。</w:t>
      </w:r>
    </w:p>
    <w:p w14:paraId="131FD4B1">
      <w:pPr>
        <w:pStyle w:val="2"/>
        <w:spacing w:line="241" w:lineRule="auto"/>
        <w:rPr>
          <w:rFonts w:hint="eastAsia" w:ascii="微软雅黑" w:hAnsi="微软雅黑" w:eastAsia="微软雅黑" w:cs="微软雅黑"/>
          <w:sz w:val="30"/>
          <w:szCs w:val="30"/>
        </w:rPr>
      </w:pPr>
    </w:p>
    <w:p w14:paraId="7AF4AC3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disillusion ourselves in regard to that, it suffices to remember that Jesus in His exalted state, and also the saints in heaven, possess a human nature, and yet are not thereby made capable of sinning.</w:t>
      </w:r>
    </w:p>
    <w:p w14:paraId="5EC2861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为了消除我们在这方面的幻想，只需记住耶稣(Jesus)在祂被高举的状态中，以及天上的圣徒，都拥有人性，但因此并没有变得能够犯罪。</w:t>
      </w:r>
    </w:p>
    <w:p w14:paraId="734D294A">
      <w:pPr>
        <w:pStyle w:val="2"/>
        <w:spacing w:line="241" w:lineRule="auto"/>
        <w:rPr>
          <w:rFonts w:hint="eastAsia" w:ascii="微软雅黑" w:hAnsi="微软雅黑" w:eastAsia="微软雅黑" w:cs="微软雅黑"/>
          <w:sz w:val="30"/>
          <w:szCs w:val="30"/>
        </w:rPr>
      </w:pPr>
    </w:p>
    <w:p w14:paraId="04A6E7E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current modern interpretation of the event meets with far greater difficulties in upholding the sinlessness of Jesus, than the one outlined above.</w:t>
      </w:r>
    </w:p>
    <w:p w14:paraId="7D03649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最流行的现代解释在维护耶稣(Jesus)的无罪性(sinlessness)方面遇到了比上面概述的观点更大的困难。</w:t>
      </w:r>
    </w:p>
    <w:p w14:paraId="5B900AA0">
      <w:pPr>
        <w:pStyle w:val="2"/>
        <w:spacing w:line="241" w:lineRule="auto"/>
        <w:rPr>
          <w:rFonts w:hint="eastAsia" w:ascii="微软雅黑" w:hAnsi="微软雅黑" w:eastAsia="微软雅黑" w:cs="微软雅黑"/>
          <w:sz w:val="30"/>
          <w:szCs w:val="30"/>
        </w:rPr>
      </w:pPr>
    </w:p>
    <w:p w14:paraId="75450F2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the Judaistic perversion of the Messianic idea, in the allurement of which is placed on this view the essence of the temptation, was not in itself an innocent thing.</w:t>
      </w:r>
    </w:p>
    <w:p w14:paraId="4E39C69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原因在于犹太人对弥赛亚(Messianic)观念的扭曲，在这种观点看来，试探的本质在于其引诱，而这种扭曲本身并不是一件无罪的事情。</w:t>
      </w:r>
    </w:p>
    <w:p w14:paraId="4EA24A1F">
      <w:pPr>
        <w:pStyle w:val="2"/>
        <w:spacing w:line="241" w:lineRule="auto"/>
        <w:rPr>
          <w:rFonts w:hint="eastAsia" w:ascii="微软雅黑" w:hAnsi="微软雅黑" w:eastAsia="微软雅黑" w:cs="微软雅黑"/>
          <w:sz w:val="30"/>
          <w:szCs w:val="30"/>
        </w:rPr>
      </w:pPr>
    </w:p>
    <w:p w14:paraId="2F54BD7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felt the allurement exercised by it, and had to wage a battle against it, this seems to involve that He had to resist the seduction towards something wrong exerting power within Himself.</w:t>
      </w:r>
    </w:p>
    <w:p w14:paraId="7B29621A">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如果耶稣(Jesus)感受到了它所施加的引诱，并不得不与它进行一场争战，这似乎意味着祂必须抵制一种朝着祂自身内部发挥作用的错误事物的诱惑。</w:t>
      </w:r>
    </w:p>
    <w:p w14:paraId="551E9A96">
      <w:pPr>
        <w:pStyle w:val="2"/>
        <w:spacing w:line="241" w:lineRule="auto"/>
        <w:rPr>
          <w:rFonts w:hint="eastAsia" w:ascii="微软雅黑" w:hAnsi="微软雅黑" w:eastAsia="微软雅黑" w:cs="微软雅黑"/>
          <w:sz w:val="30"/>
          <w:szCs w:val="30"/>
        </w:rPr>
      </w:pPr>
    </w:p>
    <w:p w14:paraId="7B8C24D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suggestion was injected into His soul, which was evil per se.</w:t>
      </w:r>
    </w:p>
    <w:p w14:paraId="0D57263F">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一个本身就是邪恶的暗示被注入了祂的灵魂。</w:t>
      </w:r>
    </w:p>
    <w:p w14:paraId="064C469D">
      <w:pPr>
        <w:pStyle w:val="2"/>
        <w:spacing w:line="241" w:lineRule="auto"/>
        <w:rPr>
          <w:rFonts w:hint="eastAsia" w:ascii="微软雅黑" w:hAnsi="微软雅黑" w:eastAsia="微软雅黑" w:cs="微软雅黑"/>
          <w:sz w:val="30"/>
          <w:szCs w:val="30"/>
        </w:rPr>
      </w:pPr>
    </w:p>
    <w:p w14:paraId="6C66D984">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observed, however, that the same can not be evaded so far as the hypothetical part of the third temptation is concerned.</w:t>
      </w:r>
    </w:p>
    <w:p w14:paraId="341A61E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然而，有人观察到，就第三次试探的假设部分而言，这也是无法避免的。</w:t>
      </w:r>
    </w:p>
    <w:p w14:paraId="7267693B">
      <w:pPr>
        <w:pStyle w:val="2"/>
        <w:spacing w:line="241" w:lineRule="auto"/>
        <w:rPr>
          <w:rFonts w:hint="eastAsia" w:ascii="微软雅黑" w:hAnsi="微软雅黑" w:eastAsia="微软雅黑" w:cs="微软雅黑"/>
          <w:sz w:val="30"/>
          <w:szCs w:val="30"/>
        </w:rPr>
      </w:pPr>
    </w:p>
    <w:p w14:paraId="431DC213">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the hypothesis here that made the appeal to Jesus.</w:t>
      </w:r>
    </w:p>
    <w:p w14:paraId="6B17108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但在这里吸引耶稣(Jesus)的不是这个假设。</w:t>
      </w:r>
    </w:p>
    <w:p w14:paraId="63AFC8C4">
      <w:pPr>
        <w:pStyle w:val="2"/>
        <w:spacing w:line="241" w:lineRule="auto"/>
        <w:rPr>
          <w:rFonts w:hint="eastAsia" w:ascii="微软雅黑" w:hAnsi="微软雅黑" w:eastAsia="微软雅黑" w:cs="微软雅黑"/>
          <w:sz w:val="30"/>
          <w:szCs w:val="30"/>
        </w:rPr>
      </w:pPr>
    </w:p>
    <w:p w14:paraId="667AAF9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intended to appeal to Him was the rule over the kingdoms, and this again is not ipso facto sinful; on the contrary, it is something explicitly promised to the Messiah [cp. Psa. 2:8; 9; Rev. 11:15].</w:t>
      </w:r>
    </w:p>
    <w:p w14:paraId="0BAC9D2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意图吸引祂的是对列国的统治，而这本身又不是有罪的；相反，这是明确应许给弥赛亚(Messiah)的事情 [参阅 诗篇 2:8; 9; 启示录 11:15]。</w:t>
      </w:r>
    </w:p>
    <w:p w14:paraId="0CCA52FD">
      <w:pPr>
        <w:pStyle w:val="2"/>
        <w:spacing w:line="241" w:lineRule="auto"/>
        <w:rPr>
          <w:rFonts w:hint="eastAsia" w:ascii="微软雅黑" w:hAnsi="微软雅黑" w:eastAsia="微软雅黑" w:cs="微软雅黑"/>
          <w:sz w:val="30"/>
          <w:szCs w:val="30"/>
        </w:rPr>
      </w:pPr>
    </w:p>
    <w:p w14:paraId="285F52F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objection to the popular view is that the replies of Jesus to Satan, if interpreted according to their true Old Testament import, do not contain a fitting refutation of the Satanic suggestion as the modern view understands them.</w:t>
      </w:r>
    </w:p>
    <w:p w14:paraId="1C920338">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对流行观点的另一个反对意见是，耶稣(Jesus)对撒旦(Satan)的回答，如果按照它们真正的旧约含义来解释，并没有包含对撒旦(Satan)建议的恰当驳斥，正如现代观点所理解的那样。</w:t>
      </w:r>
    </w:p>
    <w:p w14:paraId="03FDD6F9">
      <w:pPr>
        <w:pStyle w:val="2"/>
        <w:spacing w:line="241" w:lineRule="auto"/>
        <w:rPr>
          <w:rFonts w:hint="eastAsia" w:ascii="微软雅黑" w:hAnsi="微软雅黑" w:eastAsia="微软雅黑" w:cs="微软雅黑"/>
          <w:sz w:val="30"/>
          <w:szCs w:val="30"/>
        </w:rPr>
      </w:pPr>
    </w:p>
    <w:p w14:paraId="0E0F4C39">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shall not live by bread alone has nothing to做 with the question of exploiting Messianic resources for selfish purposes.</w:t>
      </w:r>
    </w:p>
    <w:p w14:paraId="21ECB7F0">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人活着不是单靠食物，与为自私目的利用弥赛亚(Messianic)资源的问题没有任何关系。</w:t>
      </w:r>
    </w:p>
    <w:p w14:paraId="6DD6EF9E">
      <w:pPr>
        <w:pStyle w:val="2"/>
        <w:spacing w:line="241" w:lineRule="auto"/>
        <w:rPr>
          <w:rFonts w:hint="eastAsia" w:ascii="微软雅黑" w:hAnsi="微软雅黑" w:eastAsia="微软雅黑" w:cs="微软雅黑"/>
          <w:sz w:val="30"/>
          <w:szCs w:val="30"/>
        </w:rPr>
      </w:pPr>
    </w:p>
    <w:p w14:paraId="64087CC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bid for popular applause has nothing to do intrinsically with the prohibition of tempting God.</w:t>
      </w:r>
    </w:p>
    <w:p w14:paraId="2B641EF7">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追求大众掌声与禁止试探神本质上没有任何关系。</w:t>
      </w:r>
    </w:p>
    <w:p w14:paraId="587CCA73">
      <w:pPr>
        <w:pStyle w:val="2"/>
        <w:spacing w:line="241" w:lineRule="auto"/>
        <w:rPr>
          <w:rFonts w:hint="eastAsia" w:ascii="微软雅黑" w:hAnsi="微软雅黑" w:eastAsia="微软雅黑" w:cs="微软雅黑"/>
          <w:sz w:val="30"/>
          <w:szCs w:val="30"/>
        </w:rPr>
      </w:pPr>
    </w:p>
    <w:p w14:paraId="5E3EEA1D">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third temptation does the quotation from the Old Testament fit better into the proposal of Satan.</w:t>
      </w:r>
    </w:p>
    <w:p w14:paraId="3CE19F65">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只有在第三次试探中，旧约的引用才更符合撒旦(Satan)的提议。</w:t>
      </w:r>
    </w:p>
    <w:p w14:paraId="5AB152C8">
      <w:pPr>
        <w:pStyle w:val="2"/>
        <w:spacing w:line="241" w:lineRule="auto"/>
        <w:rPr>
          <w:rFonts w:hint="eastAsia" w:ascii="微软雅黑" w:hAnsi="微软雅黑" w:eastAsia="微软雅黑" w:cs="微软雅黑"/>
          <w:sz w:val="30"/>
          <w:szCs w:val="30"/>
        </w:rPr>
      </w:pPr>
    </w:p>
    <w:p w14:paraId="7A821A71">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temptation followed by Satan evinces, though not equal subtlety in all its parts, nevertheless a certain profundity of insight into the issues at stake, and a certain strategic eagerness to conquer Jesus, not at some subordinate point, but at the central, pivotal position, on which the successful outcome of the plan of redemption depended.</w:t>
      </w:r>
    </w:p>
    <w:p w14:paraId="24935EB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Satan)所遵循的试探计划，虽然并非所有部分都具有同等的微妙性，但却体现出对所涉问题的某种深刻洞察，以及某种战略性的渴望，想要征服耶稣(Jesus)，不是在某个次要的点上，而是在关系到救赎计划成功结果的中心、关键位置上。</w:t>
      </w:r>
    </w:p>
    <w:p w14:paraId="502F4F81">
      <w:pPr>
        <w:pStyle w:val="2"/>
        <w:spacing w:line="241" w:lineRule="auto"/>
        <w:rPr>
          <w:rFonts w:hint="eastAsia" w:ascii="微软雅黑" w:hAnsi="微软雅黑" w:eastAsia="微软雅黑" w:cs="微软雅黑"/>
          <w:sz w:val="30"/>
          <w:szCs w:val="30"/>
        </w:rPr>
      </w:pPr>
    </w:p>
    <w:p w14:paraId="04CBD432">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knew very well that this pivotal point lay in Jesus' absolute and resolute adherence to the principle of humiliation and suffering as the only road to victory and glory.</w:t>
      </w:r>
    </w:p>
    <w:p w14:paraId="3210DBEC">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撒旦(Satan)非常清楚，这个关键点在于耶稣(Jesus)绝对而坚决地坚持降卑和受苦的原则，作为通往胜利和荣耀的唯一道路。</w:t>
      </w:r>
    </w:p>
    <w:p w14:paraId="17D464B3">
      <w:pPr>
        <w:pStyle w:val="2"/>
        <w:spacing w:line="241" w:lineRule="auto"/>
        <w:rPr>
          <w:rFonts w:hint="eastAsia" w:ascii="微软雅黑" w:hAnsi="微软雅黑" w:eastAsia="微软雅黑" w:cs="微软雅黑"/>
          <w:sz w:val="30"/>
          <w:szCs w:val="30"/>
        </w:rPr>
      </w:pPr>
    </w:p>
    <w:p w14:paraId="7830FC5B">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gave him, no doubt, a sinister satisfaction to attempt to overthrow the work of God and Christ at its very centre.</w:t>
      </w:r>
    </w:p>
    <w:p w14:paraId="333DD43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试图在神和基督工作的核心推翻它，无疑给了祂一种邪恶的满足感。</w:t>
      </w:r>
    </w:p>
    <w:p w14:paraId="2CD8CAB8">
      <w:pPr>
        <w:pStyle w:val="2"/>
        <w:spacing w:line="241" w:lineRule="auto"/>
        <w:rPr>
          <w:rFonts w:hint="eastAsia" w:ascii="微软雅黑" w:hAnsi="微软雅黑" w:eastAsia="微软雅黑" w:cs="微软雅黑"/>
          <w:sz w:val="30"/>
          <w:szCs w:val="30"/>
        </w:rPr>
      </w:pPr>
    </w:p>
    <w:p w14:paraId="6A94042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kind of sin would have disqualified Jesus for His Messianic task, but the sin suggested here would have been a sin against the very heart and essence of the task.</w:t>
      </w:r>
    </w:p>
    <w:p w14:paraId="50EFF3C6">
      <w:pPr>
        <w:pStyle w:val="2"/>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任何一种罪都会使耶稣(Jesus)失去执行祂弥赛亚(Messianic)任务的资格，但这里所暗示的罪将是违背这项任务核心和本质的罪。</w:t>
      </w:r>
    </w:p>
    <w:p w14:paraId="6B3C755F">
      <w:pPr>
        <w:pStyle w:val="2"/>
        <w:spacing w:line="241" w:lineRule="auto"/>
        <w:rPr>
          <w:rFonts w:hint="eastAsia" w:ascii="微软雅黑" w:hAnsi="微软雅黑" w:eastAsia="微软雅黑" w:cs="微软雅黑"/>
          <w:sz w:val="30"/>
          <w:szCs w:val="30"/>
        </w:rPr>
      </w:pPr>
    </w:p>
    <w:p w14:paraId="20C0448C">
      <w:pPr>
        <w:pStyle w:val="2"/>
        <w:spacing w:line="242" w:lineRule="auto"/>
        <w:rPr>
          <w:rFonts w:hint="eastAsia" w:ascii="微软雅黑" w:hAnsi="微软雅黑" w:eastAsia="微软雅黑" w:cs="微软雅黑"/>
          <w:sz w:val="30"/>
          <w:szCs w:val="30"/>
        </w:rPr>
      </w:pPr>
    </w:p>
    <w:p w14:paraId="16507475">
      <w:pPr>
        <w:pStyle w:val="2"/>
        <w:spacing w:line="242" w:lineRule="auto"/>
        <w:rPr>
          <w:rFonts w:hint="eastAsia" w:ascii="微软雅黑" w:hAnsi="微软雅黑" w:eastAsia="微软雅黑" w:cs="微软雅黑"/>
          <w:sz w:val="30"/>
          <w:szCs w:val="30"/>
        </w:rPr>
      </w:pPr>
    </w:p>
    <w:p w14:paraId="013AD733">
      <w:pPr>
        <w:spacing w:before="119" w:line="566" w:lineRule="exact"/>
        <w:ind w:left="3966"/>
        <w:rPr>
          <w:rFonts w:hint="eastAsia" w:ascii="微软雅黑" w:hAnsi="微软雅黑" w:eastAsia="微软雅黑" w:cs="微软雅黑"/>
          <w:sz w:val="30"/>
          <w:szCs w:val="30"/>
          <w:lang w:val="en-US" w:eastAsia="zh-CN"/>
        </w:rPr>
      </w:pPr>
      <w:bookmarkStart w:id="22" w:name="bookmark21"/>
      <w:bookmarkEnd w:id="22"/>
      <w:r>
        <w:rPr>
          <w:rFonts w:hint="eastAsia" w:ascii="微软雅黑" w:hAnsi="微软雅黑" w:eastAsia="微软雅黑" w:cs="微软雅黑"/>
          <w:b/>
          <w:bCs/>
          <w:position w:val="3"/>
          <w:sz w:val="30"/>
          <w:szCs w:val="30"/>
        </w:rPr>
        <w:t>FIVE:</w:t>
      </w:r>
      <w:r>
        <w:rPr>
          <w:rFonts w:hint="eastAsia" w:ascii="微软雅黑" w:hAnsi="微软雅黑" w:eastAsia="微软雅黑" w:cs="微软雅黑"/>
          <w:b/>
          <w:bCs/>
          <w:position w:val="3"/>
          <w:sz w:val="30"/>
          <w:szCs w:val="30"/>
        </w:rPr>
        <w:br w:type="textWrapping"/>
      </w:r>
      <w:r>
        <w:rPr>
          <w:rFonts w:hint="eastAsia" w:ascii="微软雅黑" w:hAnsi="微软雅黑" w:eastAsia="微软雅黑" w:cs="微软雅黑"/>
          <w:b/>
          <w:bCs/>
          <w:position w:val="3"/>
          <w:sz w:val="30"/>
          <w:szCs w:val="30"/>
          <w:lang w:val="en-US" w:eastAsia="zh-CN"/>
        </w:rPr>
        <w:t>五：</w:t>
      </w:r>
    </w:p>
    <w:p w14:paraId="0CC6F6D0">
      <w:pPr>
        <w:pStyle w:val="2"/>
        <w:spacing w:line="244" w:lineRule="auto"/>
        <w:rPr>
          <w:rFonts w:hint="eastAsia" w:ascii="微软雅黑" w:hAnsi="微软雅黑" w:eastAsia="微软雅黑" w:cs="微软雅黑"/>
          <w:sz w:val="30"/>
          <w:szCs w:val="30"/>
        </w:rPr>
      </w:pPr>
    </w:p>
    <w:p w14:paraId="482B2758">
      <w:pPr>
        <w:spacing w:before="119" w:line="266" w:lineRule="auto"/>
        <w:ind w:left="3395" w:right="367" w:hanging="3042"/>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THE</w:t>
      </w:r>
      <w:r>
        <w:rPr>
          <w:rFonts w:hint="eastAsia" w:ascii="微软雅黑" w:hAnsi="微软雅黑" w:eastAsia="微软雅黑" w:cs="微软雅黑"/>
          <w:b/>
          <w:bCs/>
          <w:spacing w:val="19"/>
          <w:sz w:val="30"/>
          <w:szCs w:val="30"/>
        </w:rPr>
        <w:t xml:space="preserve"> </w:t>
      </w:r>
      <w:r>
        <w:rPr>
          <w:rFonts w:hint="eastAsia" w:ascii="微软雅黑" w:hAnsi="微软雅黑" w:eastAsia="微软雅黑" w:cs="微软雅黑"/>
          <w:b/>
          <w:bCs/>
          <w:sz w:val="30"/>
          <w:szCs w:val="30"/>
        </w:rPr>
        <w:t>REVELATION</w:t>
      </w:r>
      <w:r>
        <w:rPr>
          <w:rFonts w:hint="eastAsia" w:ascii="微软雅黑" w:hAnsi="微软雅黑" w:eastAsia="微软雅黑" w:cs="微软雅黑"/>
          <w:b/>
          <w:bCs/>
          <w:spacing w:val="19"/>
          <w:sz w:val="30"/>
          <w:szCs w:val="30"/>
        </w:rPr>
        <w:t xml:space="preserve"> </w:t>
      </w:r>
      <w:r>
        <w:rPr>
          <w:rFonts w:hint="eastAsia" w:ascii="微软雅黑" w:hAnsi="微软雅黑" w:eastAsia="微软雅黑" w:cs="微软雅黑"/>
          <w:b/>
          <w:bCs/>
          <w:sz w:val="30"/>
          <w:szCs w:val="30"/>
        </w:rPr>
        <w:t>OF</w:t>
      </w:r>
      <w:r>
        <w:rPr>
          <w:rFonts w:hint="eastAsia" w:ascii="微软雅黑" w:hAnsi="微软雅黑" w:eastAsia="微软雅黑" w:cs="微软雅黑"/>
          <w:b/>
          <w:bCs/>
          <w:spacing w:val="19"/>
          <w:sz w:val="30"/>
          <w:szCs w:val="30"/>
        </w:rPr>
        <w:t xml:space="preserve"> </w:t>
      </w:r>
      <w:r>
        <w:rPr>
          <w:rFonts w:hint="eastAsia" w:ascii="微软雅黑" w:hAnsi="微软雅黑" w:eastAsia="微软雅黑" w:cs="微软雅黑"/>
          <w:b/>
          <w:bCs/>
          <w:sz w:val="30"/>
          <w:szCs w:val="30"/>
        </w:rPr>
        <w:t>JESUS</w:t>
      </w:r>
      <w:r>
        <w:rPr>
          <w:rFonts w:hint="eastAsia" w:ascii="微软雅黑" w:hAnsi="微软雅黑" w:eastAsia="微软雅黑" w:cs="微软雅黑"/>
          <w:b/>
          <w:bCs/>
          <w:spacing w:val="19"/>
          <w:sz w:val="30"/>
          <w:szCs w:val="30"/>
        </w:rPr>
        <w:t xml:space="preserve">' </w:t>
      </w:r>
      <w:r>
        <w:rPr>
          <w:rFonts w:hint="eastAsia" w:ascii="微软雅黑" w:hAnsi="微软雅黑" w:eastAsia="微软雅黑" w:cs="微软雅黑"/>
          <w:b/>
          <w:bCs/>
          <w:sz w:val="30"/>
          <w:szCs w:val="30"/>
        </w:rPr>
        <w:t xml:space="preserve">PUBLIC </w:t>
      </w:r>
      <w:r>
        <w:rPr>
          <w:rFonts w:hint="eastAsia" w:ascii="微软雅黑" w:hAnsi="微软雅黑" w:eastAsia="微软雅黑" w:cs="微软雅黑"/>
          <w:b/>
          <w:bCs/>
          <w:spacing w:val="4"/>
          <w:sz w:val="30"/>
          <w:szCs w:val="30"/>
        </w:rPr>
        <w:t>MINISTRY</w:t>
      </w:r>
      <w:r>
        <w:rPr>
          <w:rFonts w:hint="eastAsia" w:ascii="微软雅黑" w:hAnsi="微软雅黑" w:eastAsia="微软雅黑" w:cs="微软雅黑"/>
          <w:b/>
          <w:bCs/>
          <w:spacing w:val="4"/>
          <w:sz w:val="30"/>
          <w:szCs w:val="30"/>
        </w:rPr>
        <w:br w:type="textWrapping"/>
      </w:r>
      <w:r>
        <w:rPr>
          <w:rFonts w:hint="eastAsia" w:ascii="微软雅黑" w:hAnsi="微软雅黑" w:eastAsia="微软雅黑" w:cs="微软雅黑"/>
          <w:b/>
          <w:bCs/>
          <w:spacing w:val="4"/>
          <w:sz w:val="30"/>
          <w:szCs w:val="30"/>
        </w:rPr>
        <w:t>耶稣公开事工的启示</w:t>
      </w:r>
    </w:p>
    <w:p w14:paraId="793CA389">
      <w:pPr>
        <w:pStyle w:val="2"/>
        <w:spacing w:line="318" w:lineRule="auto"/>
        <w:rPr>
          <w:rFonts w:hint="eastAsia" w:ascii="微软雅黑" w:hAnsi="微软雅黑" w:eastAsia="微软雅黑" w:cs="微软雅黑"/>
          <w:sz w:val="30"/>
          <w:szCs w:val="30"/>
        </w:rPr>
      </w:pPr>
    </w:p>
    <w:p w14:paraId="27FAD65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VARIOUS ASPECTS OF CHRIST'S REVEALING FUNCTION</w:t>
      </w:r>
    </w:p>
    <w:p w14:paraId="3457476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基督启示性功能的不同方面</w:t>
      </w:r>
    </w:p>
    <w:p w14:paraId="33A0158A">
      <w:pPr>
        <w:spacing w:before="320" w:line="239" w:lineRule="auto"/>
        <w:ind w:left="4"/>
        <w:rPr>
          <w:rFonts w:hint="eastAsia" w:ascii="微软雅黑" w:hAnsi="微软雅黑" w:eastAsia="微软雅黑" w:cs="微软雅黑"/>
          <w:sz w:val="30"/>
          <w:szCs w:val="30"/>
        </w:rPr>
      </w:pPr>
    </w:p>
    <w:p w14:paraId="7D2278F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thinking of the revelation mediated by Jesus we are in the habit of confining ourselves to His walk and work on earth.</w:t>
      </w:r>
    </w:p>
    <w:p w14:paraId="781C511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当我们思考耶稣(Jesus)所中介的启示时，我们习惯于将自己局限于祂在世上的行事和工作。</w:t>
      </w:r>
    </w:p>
    <w:p w14:paraId="13DD2666">
      <w:pPr>
        <w:spacing w:before="320" w:line="239" w:lineRule="auto"/>
        <w:ind w:left="4"/>
        <w:rPr>
          <w:rFonts w:hint="eastAsia" w:ascii="微软雅黑" w:hAnsi="微软雅黑" w:eastAsia="微软雅黑" w:cs="微软雅黑"/>
          <w:sz w:val="30"/>
          <w:szCs w:val="30"/>
        </w:rPr>
      </w:pPr>
    </w:p>
    <w:p w14:paraId="4A229F4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adequate conception, because it leaves out of account that Jesus existed before He was born (pre-existence), and continued to exist after He had been removed from earth (post-existence), and that both of these states, by which his earthly life was surrounded, stood in close relation to the large scheme of divine revelation as a whole.</w:t>
      </w:r>
    </w:p>
    <w:p w14:paraId="0477AE7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充分的概念，因为它没有考虑到耶稣(Jesus)在出生前就已存在（先存性(pre-existence)），并且在祂被从地上移去后继续存在（后存性(post-existence)），而且祂的地上生命所环绕的这两种状态，与整个神圣启示的宏大计划有着密切的关联。</w:t>
      </w:r>
    </w:p>
    <w:p w14:paraId="7E6B42A8">
      <w:pPr>
        <w:spacing w:before="320" w:line="239" w:lineRule="auto"/>
        <w:ind w:left="4"/>
        <w:rPr>
          <w:rFonts w:hint="eastAsia" w:ascii="微软雅黑" w:hAnsi="微软雅黑" w:eastAsia="微软雅黑" w:cs="微软雅黑"/>
          <w:sz w:val="30"/>
          <w:szCs w:val="30"/>
        </w:rPr>
      </w:pPr>
    </w:p>
    <w:p w14:paraId="2E59DF2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function while revealing God during His earthly life partook of a peculiar adjustment to other organs and epochs of revelation, through which certain limitations were imposed upon it, limitations that did not belong to the two surrounding states.</w:t>
      </w:r>
    </w:p>
    <w:p w14:paraId="197068C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耶稣(Jesus)在祂地上生命中启示神的功能，对启示的其他器官和时代有一种特殊的调整，通过这种调整，祂的功能受到了某些限制，这些限制不属于周围的两种状态。</w:t>
      </w:r>
    </w:p>
    <w:p w14:paraId="4DA871BA">
      <w:pPr>
        <w:spacing w:before="320" w:line="239" w:lineRule="auto"/>
        <w:ind w:left="4"/>
        <w:rPr>
          <w:rFonts w:hint="eastAsia" w:ascii="微软雅黑" w:hAnsi="微软雅黑" w:eastAsia="微软雅黑" w:cs="微软雅黑"/>
          <w:sz w:val="30"/>
          <w:szCs w:val="30"/>
        </w:rPr>
      </w:pPr>
    </w:p>
    <w:p w14:paraId="7059A74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earthly life He became One among many, a link, as it were, in the链 of revealing organs.</w:t>
      </w:r>
    </w:p>
    <w:p w14:paraId="700D15A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在祂的地上生活中，祂成为众多中的一位，仿佛是启示器官链条中的一环。</w:t>
      </w:r>
    </w:p>
    <w:p w14:paraId="2B3349BE">
      <w:pPr>
        <w:spacing w:before="320" w:line="239" w:lineRule="auto"/>
        <w:ind w:left="4"/>
        <w:rPr>
          <w:rFonts w:hint="eastAsia" w:ascii="微软雅黑" w:hAnsi="微软雅黑" w:eastAsia="微软雅黑" w:cs="微软雅黑"/>
          <w:sz w:val="30"/>
          <w:szCs w:val="30"/>
        </w:rPr>
      </w:pPr>
    </w:p>
    <w:p w14:paraId="4014833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intended, nor intended Himself, to communicate the whole revealable volume of divine truth, so as to make either what preceded or what followed dispensable.</w:t>
      </w:r>
    </w:p>
    <w:p w14:paraId="71D92B7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祂无意，也未曾打算自己传达神圣真理的全部可启示的篇幅，以至于使先前或随后的启示都变得可有可无。</w:t>
      </w:r>
    </w:p>
    <w:p w14:paraId="0B8E6710">
      <w:pPr>
        <w:spacing w:before="320" w:line="239" w:lineRule="auto"/>
        <w:ind w:left="4"/>
        <w:rPr>
          <w:rFonts w:hint="eastAsia" w:ascii="微软雅黑" w:hAnsi="微软雅黑" w:eastAsia="微软雅黑" w:cs="微软雅黑"/>
          <w:sz w:val="30"/>
          <w:szCs w:val="30"/>
        </w:rPr>
      </w:pPr>
    </w:p>
    <w:p w14:paraId="2AF6A3A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His part of the whole, presupposing what the Old Testament had done before, and reckoning with what the subsequent organs of New Testament disclosure of truth concerning the work enacted by Him would do after.</w:t>
      </w:r>
    </w:p>
    <w:p w14:paraId="6799033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祂完成了祂在整体中的部分，预设了旧约在先所做的，并顾及了新约随后对祂所成就工作之真理的启示器官在后所要做的。</w:t>
      </w:r>
    </w:p>
    <w:p w14:paraId="5B6DF263">
      <w:pPr>
        <w:spacing w:before="320" w:line="239" w:lineRule="auto"/>
        <w:ind w:left="4"/>
        <w:rPr>
          <w:rFonts w:hint="eastAsia" w:ascii="微软雅黑" w:hAnsi="微软雅黑" w:eastAsia="微软雅黑" w:cs="微软雅黑"/>
          <w:sz w:val="30"/>
          <w:szCs w:val="30"/>
        </w:rPr>
      </w:pPr>
    </w:p>
    <w:p w14:paraId="7A3ACF4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He would be called both a Prophet and an Apostle.</w:t>
      </w:r>
    </w:p>
    <w:p w14:paraId="5226033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从这个意义上说，祂既被称为先知，也被称为使徒。</w:t>
      </w:r>
    </w:p>
    <w:p w14:paraId="4EE64A44">
      <w:pPr>
        <w:spacing w:before="320" w:line="239" w:lineRule="auto"/>
        <w:ind w:left="4"/>
        <w:rPr>
          <w:rFonts w:hint="eastAsia" w:ascii="微软雅黑" w:hAnsi="微软雅黑" w:eastAsia="微软雅黑" w:cs="微软雅黑"/>
          <w:sz w:val="30"/>
          <w:szCs w:val="30"/>
        </w:rPr>
      </w:pPr>
    </w:p>
    <w:p w14:paraId="1E17270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remembering this, it is necessary to add that the limitations under which Jesus put and kept Himself in this respect were of the objective, and not of the subjective kind.</w:t>
      </w:r>
    </w:p>
    <w:p w14:paraId="58AFBFD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只是，在记住这一点时，有必要补充说，耶稣(Jesus)在这方面给自己施加并保持的限制是客观的，而不是主观的。</w:t>
      </w:r>
    </w:p>
    <w:p w14:paraId="0969016D">
      <w:pPr>
        <w:spacing w:before="320" w:line="239" w:lineRule="auto"/>
        <w:ind w:left="4"/>
        <w:rPr>
          <w:rFonts w:hint="eastAsia" w:ascii="微软雅黑" w:hAnsi="微软雅黑" w:eastAsia="微软雅黑" w:cs="微软雅黑"/>
          <w:sz w:val="30"/>
          <w:szCs w:val="30"/>
        </w:rPr>
      </w:pPr>
    </w:p>
    <w:p w14:paraId="0E90403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result not of any inadequacy of knowledge, but of the enclosure of His function within a scheme extending in both directions towards Him and away from Him.</w:t>
      </w:r>
    </w:p>
    <w:p w14:paraId="5272559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它们不是任何知识不足的结果，而是祂的功能被局限在一个向着祂和远离祂两个方向延伸的方案之内。</w:t>
      </w:r>
    </w:p>
    <w:p w14:paraId="3237D8C6">
      <w:pPr>
        <w:spacing w:before="320" w:line="239" w:lineRule="auto"/>
        <w:ind w:left="4"/>
        <w:rPr>
          <w:rFonts w:hint="eastAsia" w:ascii="微软雅黑" w:hAnsi="微软雅黑" w:eastAsia="微软雅黑" w:cs="微软雅黑"/>
          <w:sz w:val="30"/>
          <w:szCs w:val="30"/>
        </w:rPr>
      </w:pPr>
    </w:p>
    <w:p w14:paraId="3041982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possessed the fulness of the divine truth within Himself, and could have let it shine out through His subjectivity, yet He forebore doing this, adjusting Himself to the process of which He was the acme and centre, a process requiring both preparation and following up.</w:t>
      </w:r>
    </w:p>
    <w:p w14:paraId="1838C75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尽管祂在自己里面拥有神圣真理的丰盛，并且本可以通过祂的主观性让它闪耀出来，但祂却克制了这样做，将自己调整到祂是顶峰和中心的那个过程，一个需要预备和后续跟进的过程。</w:t>
      </w:r>
    </w:p>
    <w:p w14:paraId="72E39728">
      <w:pPr>
        <w:spacing w:before="320" w:line="239" w:lineRule="auto"/>
        <w:ind w:left="4"/>
        <w:rPr>
          <w:rFonts w:hint="eastAsia" w:ascii="微软雅黑" w:hAnsi="微软雅黑" w:eastAsia="微软雅黑" w:cs="微软雅黑"/>
          <w:sz w:val="30"/>
          <w:szCs w:val="30"/>
        </w:rPr>
      </w:pPr>
    </w:p>
    <w:p w14:paraId="3E54027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seen that, thus defined, the idea of limitation of content, inherent in our Lord's earthly work, has nothing to do with the limitations which the theory of Kenosis assumes to have existed in Him.</w:t>
      </w:r>
    </w:p>
    <w:p w14:paraId="7FD205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由此可见，如此定义的、我们主地上工作中固有的内容限制观念，与虚己论(Kenosis)理论假设在祂身上存在的限制毫无关系。</w:t>
      </w:r>
    </w:p>
    <w:p w14:paraId="7DA96C23">
      <w:pPr>
        <w:spacing w:before="320" w:line="239" w:lineRule="auto"/>
        <w:ind w:left="4"/>
        <w:rPr>
          <w:rFonts w:hint="eastAsia" w:ascii="微软雅黑" w:hAnsi="微软雅黑" w:eastAsia="微软雅黑" w:cs="微软雅黑"/>
          <w:sz w:val="30"/>
          <w:szCs w:val="30"/>
        </w:rPr>
      </w:pPr>
    </w:p>
    <w:p w14:paraId="3401072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are considered as subjective in nature arising from our Lord's having laid aside, or having divested Himself of the use of, such transcendent attributes as omniscience and omnipotence, so that in consequence His teaching was not free from mistakes, nor His power equal to omnipotence.</w:t>
      </w:r>
    </w:p>
    <w:p w14:paraId="7361615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后者被认为是主观性质的，源于我们的主放弃，或剥夺自己使用诸如无所不知(omniscience)和全能(omnipotence)等超越性属性，因此祂的教导并非没有错误，祂的能力也未能等同于全能。</w:t>
      </w:r>
    </w:p>
    <w:p w14:paraId="2192F5B0">
      <w:pPr>
        <w:spacing w:before="320" w:line="239" w:lineRule="auto"/>
        <w:ind w:left="4"/>
        <w:rPr>
          <w:rFonts w:hint="eastAsia" w:ascii="微软雅黑" w:hAnsi="微软雅黑" w:eastAsia="微软雅黑" w:cs="微软雅黑"/>
          <w:sz w:val="30"/>
          <w:szCs w:val="30"/>
        </w:rPr>
      </w:pPr>
    </w:p>
    <w:p w14:paraId="186E03D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opinion no change had taken place in the Deity, and the human nature did not fall in any sense short of the requirements the work of revelation made upon it.</w:t>
      </w:r>
    </w:p>
    <w:p w14:paraId="7A2BCE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在我们看来，神性中没有发生任何变化，人性也没有在任何意义上达不到启示工作对它的要求。</w:t>
      </w:r>
    </w:p>
    <w:p w14:paraId="6F2937F6">
      <w:pPr>
        <w:spacing w:before="320" w:line="239" w:lineRule="auto"/>
        <w:ind w:left="4"/>
        <w:rPr>
          <w:rFonts w:hint="eastAsia" w:ascii="微软雅黑" w:hAnsi="微软雅黑" w:eastAsia="微软雅黑" w:cs="微软雅黑"/>
          <w:sz w:val="30"/>
          <w:szCs w:val="30"/>
        </w:rPr>
      </w:pPr>
    </w:p>
    <w:p w14:paraId="2B969EB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limitations in what He was sent to do left the completeness and perfection of what He could have done in their full integrity.</w:t>
      </w:r>
    </w:p>
    <w:p w14:paraId="53D8DB4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祂被差遣所做之事的限制，并未损害祂本可以做之事物的完全和完美。</w:t>
      </w:r>
    </w:p>
    <w:p w14:paraId="72E86B74">
      <w:pPr>
        <w:spacing w:before="320" w:line="239" w:lineRule="auto"/>
        <w:ind w:left="4"/>
        <w:rPr>
          <w:rFonts w:hint="eastAsia" w:ascii="微软雅黑" w:hAnsi="微软雅黑" w:eastAsia="微软雅黑" w:cs="微软雅黑"/>
          <w:sz w:val="30"/>
          <w:szCs w:val="30"/>
        </w:rPr>
      </w:pPr>
    </w:p>
    <w:p w14:paraId="373FB45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DIVISIONS OF REVELATION BY CHRIST</w:t>
      </w:r>
    </w:p>
    <w:p w14:paraId="6C94DC9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基督启示的四个划分</w:t>
      </w:r>
    </w:p>
    <w:p w14:paraId="1CE1BBF2">
      <w:pPr>
        <w:spacing w:before="320" w:line="239" w:lineRule="auto"/>
        <w:ind w:left="4"/>
        <w:rPr>
          <w:rFonts w:hint="eastAsia" w:ascii="微软雅黑" w:hAnsi="微软雅黑" w:eastAsia="微软雅黑" w:cs="微软雅黑"/>
          <w:sz w:val="30"/>
          <w:szCs w:val="30"/>
        </w:rPr>
      </w:pPr>
    </w:p>
    <w:p w14:paraId="2AC9551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revelation-functioning during the Old Testament and after His ascension did not, however, complete the entire revealing task performed by Him, apart from his public ministry.</w:t>
      </w:r>
    </w:p>
    <w:p w14:paraId="29EDAC3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然而，耶稣(Jesus)在旧约期间和祂升天之后的启示功能，并没有完成祂所履行的全部启示任务，这是区别于祂公开事奉的。</w:t>
      </w:r>
    </w:p>
    <w:p w14:paraId="6E6B1543">
      <w:pPr>
        <w:spacing w:before="320" w:line="239" w:lineRule="auto"/>
        <w:ind w:left="4"/>
        <w:rPr>
          <w:rFonts w:hint="eastAsia" w:ascii="微软雅黑" w:hAnsi="微软雅黑" w:eastAsia="微软雅黑" w:cs="微软雅黑"/>
          <w:sz w:val="30"/>
          <w:szCs w:val="30"/>
        </w:rPr>
      </w:pPr>
    </w:p>
    <w:p w14:paraId="73C6ABF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this belongs to the sphere of redemption, and by the side of it we must place His mediation of the knowledge of God in nature.</w:t>
      </w:r>
    </w:p>
    <w:p w14:paraId="33B5C56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因为所有这一切都属于救赎的范畴，而在它的旁边，我们必须放置祂在自然界中对神知识的中介。</w:t>
      </w:r>
    </w:p>
    <w:p w14:paraId="07305CD1">
      <w:pPr>
        <w:spacing w:before="320" w:line="239" w:lineRule="auto"/>
        <w:ind w:left="4"/>
        <w:rPr>
          <w:rFonts w:hint="eastAsia" w:ascii="微软雅黑" w:hAnsi="微软雅黑" w:eastAsia="微软雅黑" w:cs="微软雅黑"/>
          <w:sz w:val="30"/>
          <w:szCs w:val="30"/>
        </w:rPr>
      </w:pPr>
    </w:p>
    <w:p w14:paraId="106404E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disclosed of God to the mind of man through nature comes by Him.</w:t>
      </w:r>
    </w:p>
    <w:p w14:paraId="30A2998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所有通过自然向人的心智启示的神，都是藉着祂而来的。</w:t>
      </w:r>
    </w:p>
    <w:p w14:paraId="60858045">
      <w:pPr>
        <w:spacing w:before="320" w:line="239" w:lineRule="auto"/>
        <w:ind w:left="4"/>
        <w:rPr>
          <w:rFonts w:hint="eastAsia" w:ascii="微软雅黑" w:hAnsi="微软雅黑" w:eastAsia="微软雅黑" w:cs="微软雅黑"/>
          <w:sz w:val="30"/>
          <w:szCs w:val="30"/>
        </w:rPr>
      </w:pPr>
    </w:p>
    <w:p w14:paraId="06209F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conceive of this as something purely preliminary, ceasing as soon as his activity in the Old Testament began or His incarnation took place.</w:t>
      </w:r>
    </w:p>
    <w:p w14:paraId="1E41265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我们绝不能将此视为纯粹的初步活动，一旦祂在旧约中的活动开始或祂的道成肉身发生就停止了。</w:t>
      </w:r>
    </w:p>
    <w:p w14:paraId="681C5157">
      <w:pPr>
        <w:spacing w:before="320" w:line="239" w:lineRule="auto"/>
        <w:ind w:left="4"/>
        <w:rPr>
          <w:rFonts w:hint="eastAsia" w:ascii="微软雅黑" w:hAnsi="微软雅黑" w:eastAsia="微软雅黑" w:cs="微软雅黑"/>
          <w:sz w:val="30"/>
          <w:szCs w:val="30"/>
        </w:rPr>
      </w:pPr>
    </w:p>
    <w:p w14:paraId="75F92BD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being continued now and will be continued for ever, interlinked with all that of redemptive disclosure is superimposed upon it.</w:t>
      </w:r>
    </w:p>
    <w:p w14:paraId="6613460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它现在正在持续，并将永远持续，与叠加在它之上的所有救赎性启示交织在一起。</w:t>
      </w:r>
    </w:p>
    <w:p w14:paraId="15977F25">
      <w:pPr>
        <w:spacing w:before="320" w:line="239" w:lineRule="auto"/>
        <w:ind w:left="4"/>
        <w:rPr>
          <w:rFonts w:hint="eastAsia" w:ascii="微软雅黑" w:hAnsi="微软雅黑" w:eastAsia="微软雅黑" w:cs="微软雅黑"/>
          <w:sz w:val="30"/>
          <w:szCs w:val="30"/>
        </w:rPr>
      </w:pPr>
    </w:p>
    <w:p w14:paraId="66D2195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Enumerating them in order, we obtain four divisions of revelation ministered in by Christ:</w:t>
      </w:r>
    </w:p>
    <w:p w14:paraId="77E6BE1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按顺序枚举它们，我们得到了由基督所执行的启示的四个划分：</w:t>
      </w:r>
    </w:p>
    <w:p w14:paraId="2D2E32DA">
      <w:pPr>
        <w:spacing w:before="320" w:line="239" w:lineRule="auto"/>
        <w:ind w:left="4"/>
        <w:rPr>
          <w:rFonts w:hint="eastAsia" w:ascii="微软雅黑" w:hAnsi="微软雅黑" w:eastAsia="微软雅黑" w:cs="微软雅黑"/>
          <w:sz w:val="30"/>
          <w:szCs w:val="30"/>
        </w:rPr>
      </w:pPr>
    </w:p>
    <w:p w14:paraId="425C7B0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in Natural, or, otherwise called, General Revelation, extending from the creation of the world forward indefinitely;</w:t>
      </w:r>
    </w:p>
    <w:p w14:paraId="707EA09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在自然启示中，或称之为一般启示(General Revelation)中的启示，从创世向前无限期地延伸；</w:t>
      </w:r>
    </w:p>
    <w:p w14:paraId="09F17F7A">
      <w:pPr>
        <w:spacing w:before="320" w:line="239" w:lineRule="auto"/>
        <w:ind w:left="4"/>
        <w:rPr>
          <w:rFonts w:hint="eastAsia" w:ascii="微软雅黑" w:hAnsi="微软雅黑" w:eastAsia="微软雅黑" w:cs="微软雅黑"/>
          <w:sz w:val="30"/>
          <w:szCs w:val="30"/>
        </w:rPr>
      </w:pPr>
    </w:p>
    <w:p w14:paraId="5E3E1F5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that under the economy of the Old Testament, extending from the entrance of sin and redemption till the incarnation;</w:t>
      </w:r>
    </w:p>
    <w:p w14:paraId="6190816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在旧约的经纶(economy)之下的启示，从罪恶和救赎的进入直到道成肉身；</w:t>
      </w:r>
    </w:p>
    <w:p w14:paraId="728CFB4E">
      <w:pPr>
        <w:spacing w:before="320" w:line="239" w:lineRule="auto"/>
        <w:ind w:left="4"/>
        <w:rPr>
          <w:rFonts w:hint="eastAsia" w:ascii="微软雅黑" w:hAnsi="微软雅黑" w:eastAsia="微软雅黑" w:cs="微软雅黑"/>
          <w:sz w:val="30"/>
          <w:szCs w:val="30"/>
        </w:rPr>
      </w:pPr>
    </w:p>
    <w:p w14:paraId="1D2CB65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disclosure of God made during His public ministry on earth, extending from the nativity until His resurrection and ascension;</w:t>
      </w:r>
    </w:p>
    <w:p w14:paraId="3EF4EF4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祂在地上公开事奉期间所作的对神的披露，从降生(nativity)直到祂的复活和升天；</w:t>
      </w:r>
    </w:p>
    <w:p w14:paraId="63291CA6">
      <w:pPr>
        <w:spacing w:before="320" w:line="239" w:lineRule="auto"/>
        <w:ind w:left="4"/>
        <w:rPr>
          <w:rFonts w:hint="eastAsia" w:ascii="微软雅黑" w:hAnsi="微软雅黑" w:eastAsia="微软雅黑" w:cs="微软雅黑"/>
          <w:sz w:val="30"/>
          <w:szCs w:val="30"/>
        </w:rPr>
      </w:pPr>
    </w:p>
    <w:p w14:paraId="3DA5BAC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revelation mediated by Him through His chosen servants, extending from the ascension until the death of the last inspired witness, speaking under the infallible guidance of the Holy Spirit.</w:t>
      </w:r>
    </w:p>
    <w:p w14:paraId="037929F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 祂通过祂所拣选的仆人所中介的启示，从升天直到最后一位受感说话的见证人去世，他们都在圣灵无误的引导下说话。</w:t>
      </w:r>
    </w:p>
    <w:p w14:paraId="50EAB473">
      <w:pPr>
        <w:spacing w:before="320" w:line="239" w:lineRule="auto"/>
        <w:ind w:left="4"/>
        <w:rPr>
          <w:rFonts w:hint="eastAsia" w:ascii="微软雅黑" w:hAnsi="微软雅黑" w:eastAsia="微软雅黑" w:cs="微软雅黑"/>
          <w:sz w:val="30"/>
          <w:szCs w:val="30"/>
        </w:rPr>
      </w:pPr>
    </w:p>
    <w:p w14:paraId="0802367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these four functions spoken of severally in the Prologue of the Fourth Gospel.</w:t>
      </w:r>
    </w:p>
    <w:p w14:paraId="0E32DBB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我们在《第四福音》的序言中分别找到了对这四种功能的论述。</w:t>
      </w:r>
    </w:p>
    <w:p w14:paraId="47E310CB">
      <w:pPr>
        <w:spacing w:before="320" w:line="239" w:lineRule="auto"/>
        <w:ind w:left="4"/>
        <w:rPr>
          <w:rFonts w:hint="eastAsia" w:ascii="微软雅黑" w:hAnsi="微软雅黑" w:eastAsia="微软雅黑" w:cs="微软雅黑"/>
          <w:sz w:val="30"/>
          <w:szCs w:val="30"/>
        </w:rPr>
      </w:pPr>
    </w:p>
    <w:p w14:paraId="3897A6D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usually understood that the Evangelist here subsumes them under the name Logos given to Christ.</w:t>
      </w:r>
    </w:p>
    <w:p w14:paraId="1B8F960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通常的理解是，福音书作者在这里将它们归于赋予基督(Christ)的“道(Logos)”这个名称之下。</w:t>
      </w:r>
    </w:p>
    <w:p w14:paraId="12860984">
      <w:pPr>
        <w:spacing w:before="320" w:line="239" w:lineRule="auto"/>
        <w:ind w:left="4"/>
        <w:rPr>
          <w:rFonts w:hint="eastAsia" w:ascii="微软雅黑" w:hAnsi="微软雅黑" w:eastAsia="微软雅黑" w:cs="微软雅黑"/>
          <w:sz w:val="30"/>
          <w:szCs w:val="30"/>
        </w:rPr>
      </w:pPr>
    </w:p>
    <w:p w14:paraId="045793F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Logos means both reason and word, owing to the fine Hellenic perception, that the two processes of thinking and speaking are intimately related, thinking being a sort of inward speech, speaking a sort of outward thought.</w:t>
      </w:r>
    </w:p>
    <w:p w14:paraId="2B367D6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道(Logos)既意味着理性(reason)也意味着言语(word)，这归功于精妙的希腊人感知，即思考和说话这两个过程是密切相关的，思考是一种内在的言语，说话是一种外在的思想。</w:t>
      </w:r>
    </w:p>
    <w:p w14:paraId="4D08FE2A">
      <w:pPr>
        <w:spacing w:before="320" w:line="239" w:lineRule="auto"/>
        <w:ind w:left="4"/>
        <w:rPr>
          <w:rFonts w:hint="eastAsia" w:ascii="微软雅黑" w:hAnsi="微软雅黑" w:eastAsia="微软雅黑" w:cs="微软雅黑"/>
          <w:sz w:val="30"/>
          <w:szCs w:val="30"/>
        </w:rPr>
      </w:pPr>
    </w:p>
    <w:p w14:paraId="10F42BC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Logos is, therefore, the outward Revealer of the inward mind of God.</w:t>
      </w:r>
    </w:p>
    <w:p w14:paraId="2F32121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因此，道(Logos)是神内在心意的外在启示者。</w:t>
      </w:r>
    </w:p>
    <w:p w14:paraId="1F232AD8">
      <w:pPr>
        <w:spacing w:before="320" w:line="239" w:lineRule="auto"/>
        <w:ind w:left="4"/>
        <w:rPr>
          <w:rFonts w:hint="eastAsia" w:ascii="微软雅黑" w:hAnsi="微软雅黑" w:eastAsia="微软雅黑" w:cs="微软雅黑"/>
          <w:sz w:val="30"/>
          <w:szCs w:val="30"/>
        </w:rPr>
      </w:pPr>
    </w:p>
    <w:p w14:paraId="2B0EB1A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speculative theologians think that the idea does not relate to the process of speech ad extra at all, but describes the inward mode of existence of the Deity, on the principle that the Second Person of the Trinity is, as it were, the reverse, turned-round-side, of the First.</w:t>
      </w:r>
    </w:p>
    <w:p w14:paraId="5F12590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一些思辨神学家认为，这个观念根本不涉及向外说话的过程，而是描述了神内在的存在模式，其原则是三位一体的第二位格，仿佛是第一位格的背面，反转过来的一面。</w:t>
      </w:r>
    </w:p>
    <w:p w14:paraId="2A2F0C29">
      <w:pPr>
        <w:spacing w:before="320" w:line="239" w:lineRule="auto"/>
        <w:ind w:left="4"/>
        <w:rPr>
          <w:rFonts w:hint="eastAsia" w:ascii="微软雅黑" w:hAnsi="微软雅黑" w:eastAsia="微软雅黑" w:cs="微软雅黑"/>
          <w:sz w:val="30"/>
          <w:szCs w:val="30"/>
        </w:rPr>
      </w:pPr>
    </w:p>
    <w:p w14:paraId="1472F02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this to one side, and confining ourselves to the sphere of revelation to the world, the question arises whether the name relates to any part of revelation exclusively, or whether it comprehensively relates to every component part of the process.</w:t>
      </w:r>
    </w:p>
    <w:p w14:paraId="23EBE29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撇开这一点不谈，将自己局限于向世界的启示领域，问题就出现了：这个名称是只与启示的任何一部分相关，还是全面地与该过程的每个组成部分相关。</w:t>
      </w:r>
    </w:p>
    <w:p w14:paraId="38743DD0">
      <w:pPr>
        <w:spacing w:before="320" w:line="239" w:lineRule="auto"/>
        <w:ind w:left="4"/>
        <w:rPr>
          <w:rFonts w:hint="eastAsia" w:ascii="微软雅黑" w:hAnsi="微软雅黑" w:eastAsia="微软雅黑" w:cs="微软雅黑"/>
          <w:sz w:val="30"/>
          <w:szCs w:val="30"/>
        </w:rPr>
      </w:pPr>
    </w:p>
    <w:p w14:paraId="778EDC3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was at one time to keep the term Logos within the range of nature-revelation in contrast to the redemptive disclosure of God.</w:t>
      </w:r>
    </w:p>
    <w:p w14:paraId="6AA0420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曾几何时，有一种倾向是将“道(Logos)”这个术语保持在自然启示的范围内，以与神救赎性的披露形成对比。</w:t>
      </w:r>
    </w:p>
    <w:p w14:paraId="55F3E0CB">
      <w:pPr>
        <w:spacing w:before="320" w:line="239" w:lineRule="auto"/>
        <w:ind w:left="4"/>
        <w:rPr>
          <w:rFonts w:hint="eastAsia" w:ascii="微软雅黑" w:hAnsi="微软雅黑" w:eastAsia="微软雅黑" w:cs="微软雅黑"/>
          <w:sz w:val="30"/>
          <w:szCs w:val="30"/>
        </w:rPr>
      </w:pPr>
    </w:p>
    <w:p w14:paraId="2032122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would rule out from it not merely the redemptive revelation of the New Testament, but likewise that of the Old Testament.</w:t>
      </w:r>
    </w:p>
    <w:p w14:paraId="125F38C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这种观点不仅会排除新约的救赎性启示，也会排除旧约的救赎性启示。</w:t>
      </w:r>
    </w:p>
    <w:p w14:paraId="467C05BE">
      <w:pPr>
        <w:spacing w:before="320" w:line="239" w:lineRule="auto"/>
        <w:ind w:left="4"/>
        <w:rPr>
          <w:rFonts w:hint="eastAsia" w:ascii="微软雅黑" w:hAnsi="微软雅黑" w:eastAsia="微软雅黑" w:cs="微软雅黑"/>
          <w:sz w:val="30"/>
          <w:szCs w:val="30"/>
        </w:rPr>
      </w:pPr>
    </w:p>
    <w:p w14:paraId="77A852F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have been as Logos that the Son of God appeared to Israel or to the Church after the incarnation.</w:t>
      </w:r>
    </w:p>
    <w:p w14:paraId="70785A1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神的儿子(Son of God)向以色列或在道成肉身之后的教会显现，就不是以道(Logos)的身份。</w:t>
      </w:r>
    </w:p>
    <w:p w14:paraId="54FBBCF1">
      <w:pPr>
        <w:spacing w:before="320" w:line="239" w:lineRule="auto"/>
        <w:ind w:left="4"/>
        <w:rPr>
          <w:rFonts w:hint="eastAsia" w:ascii="微软雅黑" w:hAnsi="微软雅黑" w:eastAsia="微软雅黑" w:cs="微软雅黑"/>
          <w:sz w:val="30"/>
          <w:szCs w:val="30"/>
        </w:rPr>
      </w:pPr>
    </w:p>
    <w:p w14:paraId="0704F8A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revealing work consisted from the creation onward, and through all time, in mediating the natural knowledge of God; that is, so far as the name Logos is concerned, though, of course, under other designations, He was recognized as performing the task of redemptive Revealer.</w:t>
      </w:r>
    </w:p>
    <w:p w14:paraId="391B78A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祂所有的启示工作，从创世开始，并贯穿所有时间，都在于中介对神自然知识的认识；也就是说，就“道(Logos)”这个名称而言，尽管当然，在其他称谓之下，祂被认为是履行救赎性启示者的任务。</w:t>
      </w:r>
    </w:p>
    <w:p w14:paraId="581EAE27">
      <w:pPr>
        <w:spacing w:before="320" w:line="239" w:lineRule="auto"/>
        <w:ind w:left="4"/>
        <w:rPr>
          <w:rFonts w:hint="eastAsia" w:ascii="微软雅黑" w:hAnsi="微软雅黑" w:eastAsia="微软雅黑" w:cs="微软雅黑"/>
          <w:sz w:val="30"/>
          <w:szCs w:val="30"/>
        </w:rPr>
      </w:pPr>
    </w:p>
    <w:p w14:paraId="3476CA2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is not a plausible one,因为 the very point of the Prologue seems to be to link the revelations in nature and in redemption together.</w:t>
      </w:r>
    </w:p>
    <w:p w14:paraId="0F4F3FF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这种观点并非是合理的，因为《序言》的关键点似乎就在于将自然和救赎中的启示联系在一起。</w:t>
      </w:r>
    </w:p>
    <w:p w14:paraId="1B231A71">
      <w:pPr>
        <w:spacing w:before="320" w:line="239" w:lineRule="auto"/>
        <w:ind w:left="4"/>
        <w:rPr>
          <w:rFonts w:hint="eastAsia" w:ascii="微软雅黑" w:hAnsi="微软雅黑" w:eastAsia="微软雅黑" w:cs="微软雅黑"/>
          <w:sz w:val="30"/>
          <w:szCs w:val="30"/>
        </w:rPr>
      </w:pPr>
    </w:p>
    <w:p w14:paraId="0007928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last point is also lost to view where, as Zahn would interpret the Evangelist, the name Logos is entirely associated with the incarnate, redemptive revelation mediated by Jesus on earth.</w:t>
      </w:r>
    </w:p>
    <w:p w14:paraId="1A02D95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但最后一个观点也被忽略了，正如扎恩(Zahn)对福音书作者的解释，道(Logos)这个名称完全与耶稣(Jesus)在地上所中介的道成肉身、救赎性启示相关联。</w:t>
      </w:r>
    </w:p>
    <w:p w14:paraId="01950EDC">
      <w:pPr>
        <w:spacing w:before="320" w:line="239" w:lineRule="auto"/>
        <w:ind w:left="4"/>
        <w:rPr>
          <w:rFonts w:hint="eastAsia" w:ascii="微软雅黑" w:hAnsi="微软雅黑" w:eastAsia="微软雅黑" w:cs="微软雅黑"/>
          <w:sz w:val="30"/>
          <w:szCs w:val="30"/>
        </w:rPr>
      </w:pPr>
    </w:p>
    <w:p w14:paraId="3E9DF8C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writer Jesus did not become the Logos or Word as such until the incarnation.</w:t>
      </w:r>
    </w:p>
    <w:p w14:paraId="276D46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根据这位作者的说法，耶稣(Jesus)直到道成肉身才成为道(Logos)或言语(Word)本身。</w:t>
      </w:r>
    </w:p>
    <w:p w14:paraId="6B8C4282">
      <w:pPr>
        <w:spacing w:before="320" w:line="239" w:lineRule="auto"/>
        <w:ind w:left="4"/>
        <w:rPr>
          <w:rFonts w:hint="eastAsia" w:ascii="微软雅黑" w:hAnsi="微软雅黑" w:eastAsia="微软雅黑" w:cs="微软雅黑"/>
          <w:sz w:val="30"/>
          <w:szCs w:val="30"/>
        </w:rPr>
      </w:pPr>
    </w:p>
    <w:p w14:paraId="33D4190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statement in vs. 14 causes great difficulty on this interpretation.</w:t>
      </w:r>
    </w:p>
    <w:p w14:paraId="7855B13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特别是第 14 节的陈述，在这种解释下造成了很大的困难。</w:t>
      </w:r>
    </w:p>
    <w:p w14:paraId="1FA38580">
      <w:pPr>
        <w:spacing w:before="320" w:line="239" w:lineRule="auto"/>
        <w:ind w:left="4"/>
        <w:rPr>
          <w:rFonts w:hint="eastAsia" w:ascii="微软雅黑" w:hAnsi="微软雅黑" w:eastAsia="微软雅黑" w:cs="微软雅黑"/>
          <w:sz w:val="30"/>
          <w:szCs w:val="30"/>
        </w:rPr>
      </w:pPr>
    </w:p>
    <w:p w14:paraId="678125F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who hold that there is reference to both nature and redemptive revelation there is still a further difference as to whether the Evangelist makes special reference to the Old Testament as a separate stage or not.</w:t>
      </w:r>
    </w:p>
    <w:p w14:paraId="4E580BC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在那些认为既指自然启示又指救赎性启示的人当中，还有一个进一步的区别，即福音书作者是否特别提到旧约作为一个独立的阶段。</w:t>
      </w:r>
    </w:p>
    <w:p w14:paraId="6EFC48FA">
      <w:pPr>
        <w:spacing w:before="320" w:line="239" w:lineRule="auto"/>
        <w:ind w:left="4"/>
        <w:rPr>
          <w:rFonts w:hint="eastAsia" w:ascii="微软雅黑" w:hAnsi="微软雅黑" w:eastAsia="微软雅黑" w:cs="微软雅黑"/>
          <w:sz w:val="30"/>
          <w:szCs w:val="30"/>
        </w:rPr>
      </w:pPr>
    </w:p>
    <w:p w14:paraId="7969C34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touches the exegesis of vs. 11, viz., whether 'his own' there means men in general, 'his own' in virtue of creation, or means the nation of Israel.</w:t>
      </w:r>
    </w:p>
    <w:p w14:paraId="2FA4477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这涉及到第 11 节的解经，即那里的“自己的”是指一般的人类，凭着创造而成为“自己的”，还是指以色列民族。</w:t>
      </w:r>
    </w:p>
    <w:p w14:paraId="686BFA35">
      <w:pPr>
        <w:spacing w:before="320" w:line="239" w:lineRule="auto"/>
        <w:ind w:left="4"/>
        <w:rPr>
          <w:rFonts w:hint="eastAsia" w:ascii="微软雅黑" w:hAnsi="微软雅黑" w:eastAsia="微软雅黑" w:cs="微软雅黑"/>
          <w:sz w:val="30"/>
          <w:szCs w:val="30"/>
        </w:rPr>
      </w:pPr>
    </w:p>
    <w:p w14:paraId="5BAD4D2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case the rejection of the incarnate Redeemer on a large scale by the world is referred to, in the latter case the rejection of the incarnate Redeemer by the people of Israel.</w:t>
      </w:r>
    </w:p>
    <w:p w14:paraId="7A4CE7B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在前一种情况下，指的是道成肉身的救赎主被世界大规模地拒绝，在后一种情况下指的是道成肉身的救赎主被以色列民拒绝。</w:t>
      </w:r>
    </w:p>
    <w:p w14:paraId="615741A8">
      <w:pPr>
        <w:spacing w:before="320" w:line="239" w:lineRule="auto"/>
        <w:ind w:left="4"/>
        <w:rPr>
          <w:rFonts w:hint="eastAsia" w:ascii="微软雅黑" w:hAnsi="微软雅黑" w:eastAsia="微软雅黑" w:cs="微软雅黑"/>
          <w:sz w:val="30"/>
          <w:szCs w:val="30"/>
        </w:rPr>
      </w:pPr>
    </w:p>
    <w:p w14:paraId="549B7C8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exegesis of the Prologue leads to the conclusion that the following stages are part of the Logos-work of which John is speaking:</w:t>
      </w:r>
    </w:p>
    <w:p w14:paraId="53FB070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对《序言》的仔细解释得出结论，以下阶段是约翰(John)所说的道(Logos)工作的一部分：</w:t>
      </w:r>
    </w:p>
    <w:p w14:paraId="3B10EDD9">
      <w:pPr>
        <w:spacing w:before="320" w:line="239" w:lineRule="auto"/>
        <w:ind w:left="4"/>
        <w:rPr>
          <w:rFonts w:hint="eastAsia" w:ascii="微软雅黑" w:hAnsi="微软雅黑" w:eastAsia="微软雅黑" w:cs="微软雅黑"/>
          <w:sz w:val="30"/>
          <w:szCs w:val="30"/>
        </w:rPr>
      </w:pPr>
    </w:p>
    <w:p w14:paraId="710466C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 mediation to mankind of the knowledge of God conveyed through nature; this is a function which by no means ceased when the Logos became flesh, but is going on alongside of His incarnate, redemptive activity from the beginning onward till the end, as long as there shall be a world to need it;</w:t>
      </w:r>
    </w:p>
    <w:p w14:paraId="58AF36F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首先是对人类中介通过自然传达的对神知识的认识；这是一个功能，绝没有在道(Logos)成为肉身时停止，而是从开始一直到末了，只要有世界需要它，就与祂道成肉身的救赎性活动并行；</w:t>
      </w:r>
    </w:p>
    <w:p w14:paraId="379361E2">
      <w:pPr>
        <w:spacing w:before="320" w:line="239" w:lineRule="auto"/>
        <w:ind w:left="4"/>
        <w:rPr>
          <w:rFonts w:hint="eastAsia" w:ascii="微软雅黑" w:hAnsi="微软雅黑" w:eastAsia="微软雅黑" w:cs="微软雅黑"/>
          <w:sz w:val="30"/>
          <w:szCs w:val="30"/>
        </w:rPr>
      </w:pPr>
    </w:p>
    <w:p w14:paraId="6AEF954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the second place there is the redemptive revelation given to the Old Testament people of God; this had reference to redemption although it was mediated by the as yet un-incarnate Christ, so that as to the state in which the Logos mediated it there was as yet no difference between what He had been from the beginning of the world and what He was then;</w:t>
      </w:r>
    </w:p>
    <w:p w14:paraId="7B47168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其次是赐给旧约神百姓的救赎性启示；这与救赎有关，尽管它是由尚未道成肉身的基督所中介的，因此就道(Logos)中介它时的状态而言，祂与从创世之初直到那时所是的状态没有区别；</w:t>
      </w:r>
    </w:p>
    <w:p w14:paraId="3F183556">
      <w:pPr>
        <w:spacing w:before="320" w:line="239" w:lineRule="auto"/>
        <w:ind w:left="4"/>
        <w:rPr>
          <w:rFonts w:hint="eastAsia" w:ascii="微软雅黑" w:hAnsi="微软雅黑" w:eastAsia="微软雅黑" w:cs="微软雅黑"/>
          <w:sz w:val="30"/>
          <w:szCs w:val="30"/>
        </w:rPr>
      </w:pPr>
    </w:p>
    <w:p w14:paraId="7DAB2BB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in the third place the Logos-function reached its climax, when the Word became flesh, and in this incarnate state, never to be laid aside again, issued the full interpretation of the redemptive work of God, either during His own earthly career in the state of humiliation, or during His exalted state, possessed since the resurrection and now brought to bear upon the redemptive revelation from heaven.</w:t>
      </w:r>
    </w:p>
    <w:p w14:paraId="1E76253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道(Logos)的功能达到了高潮，就是当言语(Word)成为肉身时，并且在这个道成肉身的状态中，不再被搁置，发出了对神救赎工作的完整解释，无论是在祂自己降卑状态下的地上生涯中，还是在祂复活后所拥有的被高举状态中，现在被用于从天而来的救赎性启示。</w:t>
      </w:r>
    </w:p>
    <w:p w14:paraId="3C211463">
      <w:pPr>
        <w:spacing w:before="320" w:line="239" w:lineRule="auto"/>
        <w:ind w:left="4"/>
        <w:rPr>
          <w:rFonts w:hint="eastAsia" w:ascii="微软雅黑" w:hAnsi="微软雅黑" w:eastAsia="微软雅黑" w:cs="微软雅黑"/>
          <w:sz w:val="30"/>
          <w:szCs w:val="30"/>
        </w:rPr>
      </w:pPr>
    </w:p>
    <w:p w14:paraId="6B96EC0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REVEALING WORK IN THE GOSPELS</w:t>
      </w:r>
    </w:p>
    <w:p w14:paraId="63C1556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耶稣(JESUS)在福音书中的启示工作</w:t>
      </w:r>
    </w:p>
    <w:p w14:paraId="611E6CFD">
      <w:pPr>
        <w:spacing w:before="320" w:line="239" w:lineRule="auto"/>
        <w:ind w:left="4"/>
        <w:rPr>
          <w:rFonts w:hint="eastAsia" w:ascii="微软雅黑" w:hAnsi="微软雅黑" w:eastAsia="微软雅黑" w:cs="微软雅黑"/>
          <w:sz w:val="30"/>
          <w:szCs w:val="30"/>
        </w:rPr>
      </w:pPr>
    </w:p>
    <w:p w14:paraId="337EBA4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address ourselves particularly to the last-mentioned stage of Jesus' revealing work, that performed on earth and described and recorded in the Gospels.</w:t>
      </w:r>
    </w:p>
    <w:p w14:paraId="5B1C900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我们在此特别关注耶稣(Jesus)启示工作的最后一个阶段，即在地上完成并被福音书描述和记载的阶段。</w:t>
      </w:r>
    </w:p>
    <w:p w14:paraId="1787B127">
      <w:pPr>
        <w:spacing w:before="320" w:line="239" w:lineRule="auto"/>
        <w:ind w:left="4"/>
        <w:rPr>
          <w:rFonts w:hint="eastAsia" w:ascii="微软雅黑" w:hAnsi="微软雅黑" w:eastAsia="微软雅黑" w:cs="微软雅黑"/>
          <w:sz w:val="30"/>
          <w:szCs w:val="30"/>
        </w:rPr>
      </w:pPr>
    </w:p>
    <w:p w14:paraId="1209503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mode of this is by no means uniform.</w:t>
      </w:r>
    </w:p>
    <w:p w14:paraId="677EB74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然而，这种模式绝非单一。</w:t>
      </w:r>
    </w:p>
    <w:p w14:paraId="2FBA0A62">
      <w:pPr>
        <w:spacing w:before="320" w:line="239" w:lineRule="auto"/>
        <w:ind w:left="4"/>
        <w:rPr>
          <w:rFonts w:hint="eastAsia" w:ascii="微软雅黑" w:hAnsi="微软雅黑" w:eastAsia="微软雅黑" w:cs="微软雅黑"/>
          <w:sz w:val="30"/>
          <w:szCs w:val="30"/>
        </w:rPr>
      </w:pPr>
    </w:p>
    <w:p w14:paraId="3A2942F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have a right understanding of it, we must draw certain distinctions, and not lose ourselves in the generality that Jesus was the Revealer of God on earth.</w:t>
      </w:r>
    </w:p>
    <w:p w14:paraId="165E940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为了对它有一个正确的理解，我们必须做出某些区分，而不是迷失在耶稣(Jesus)是神在地上启示者的一般性中。</w:t>
      </w:r>
    </w:p>
    <w:p w14:paraId="6EFE8B10">
      <w:pPr>
        <w:spacing w:before="320" w:line="239" w:lineRule="auto"/>
        <w:ind w:left="4"/>
        <w:rPr>
          <w:rFonts w:hint="eastAsia" w:ascii="微软雅黑" w:hAnsi="微软雅黑" w:eastAsia="微软雅黑" w:cs="微软雅黑"/>
          <w:sz w:val="30"/>
          <w:szCs w:val="30"/>
        </w:rPr>
      </w:pPr>
    </w:p>
    <w:p w14:paraId="6830883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know and speak of two aspects or manners in which this took place.</w:t>
      </w:r>
    </w:p>
    <w:p w14:paraId="5467106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福音书知道并谈到这件事发生的两个方面或方式。</w:t>
      </w:r>
    </w:p>
    <w:p w14:paraId="647C78C2">
      <w:pPr>
        <w:spacing w:before="320" w:line="239" w:lineRule="auto"/>
        <w:ind w:left="4"/>
        <w:rPr>
          <w:rFonts w:hint="eastAsia" w:ascii="微软雅黑" w:hAnsi="微软雅黑" w:eastAsia="微软雅黑" w:cs="微软雅黑"/>
          <w:sz w:val="30"/>
          <w:szCs w:val="30"/>
        </w:rPr>
      </w:pPr>
    </w:p>
    <w:p w14:paraId="2F4B6DC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Jesus disclosed God through what He was; His nature, His character were God-revealing; ultimately this involves and postulates His being divine in His nature, His being God.</w:t>
      </w:r>
    </w:p>
    <w:p w14:paraId="313D475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一方面，耶稣(Jesus)通过祂所是的来披露神；祂的本性、祂的品格是启示神的；最终，这涉及并假定了祂在本质上是神圣的，祂是神。</w:t>
      </w:r>
    </w:p>
    <w:p w14:paraId="4576FE0B">
      <w:pPr>
        <w:spacing w:before="320" w:line="239" w:lineRule="auto"/>
        <w:ind w:left="4"/>
        <w:rPr>
          <w:rFonts w:hint="eastAsia" w:ascii="微软雅黑" w:hAnsi="微软雅黑" w:eastAsia="微软雅黑" w:cs="微软雅黑"/>
          <w:sz w:val="30"/>
          <w:szCs w:val="30"/>
        </w:rPr>
      </w:pPr>
    </w:p>
    <w:p w14:paraId="121E810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Jesus also revealed God through the speech He brought from God, through the words He spake.</w:t>
      </w:r>
    </w:p>
    <w:p w14:paraId="50C7043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另一方面，耶稣(Jesus)也通过祂从神那里带来的言语，通过祂所说的话来启示神。</w:t>
      </w:r>
    </w:p>
    <w:p w14:paraId="05EB399D">
      <w:pPr>
        <w:spacing w:before="320" w:line="239" w:lineRule="auto"/>
        <w:ind w:left="4"/>
        <w:rPr>
          <w:rFonts w:hint="eastAsia" w:ascii="微软雅黑" w:hAnsi="微软雅黑" w:eastAsia="微软雅黑" w:cs="微软雅黑"/>
          <w:sz w:val="30"/>
          <w:szCs w:val="30"/>
        </w:rPr>
      </w:pPr>
    </w:p>
    <w:p w14:paraId="5E75B79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without saying that these two modes were not sharply separated one from the other.</w:t>
      </w:r>
    </w:p>
    <w:p w14:paraId="4EECE04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不用说，这两种模式并没有彼此截然分开。</w:t>
      </w:r>
    </w:p>
    <w:p w14:paraId="56111CE5">
      <w:pPr>
        <w:spacing w:before="320" w:line="239" w:lineRule="auto"/>
        <w:ind w:left="4"/>
        <w:rPr>
          <w:rFonts w:hint="eastAsia" w:ascii="微软雅黑" w:hAnsi="微软雅黑" w:eastAsia="微软雅黑" w:cs="微软雅黑"/>
          <w:sz w:val="30"/>
          <w:szCs w:val="30"/>
        </w:rPr>
      </w:pPr>
    </w:p>
    <w:p w14:paraId="0F27ECA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character-revelation never was entirely a mute one, unaccompanied by words; on the other hand the speech-revelation was in no small part a disclosure of character, first of the Speaker, and next of One duplicated.</w:t>
      </w:r>
    </w:p>
    <w:p w14:paraId="50DCBCB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品格启示从来都不是完全沉默的，没有言语相伴；另一方面，言语启示在很大程度上是对品格的披露，首先是说话者的品格，其次是一位被复制者的品格。</w:t>
      </w:r>
    </w:p>
    <w:p w14:paraId="4F742783">
      <w:pPr>
        <w:spacing w:before="320" w:line="239" w:lineRule="auto"/>
        <w:ind w:left="4"/>
        <w:rPr>
          <w:rFonts w:hint="eastAsia" w:ascii="微软雅黑" w:hAnsi="微软雅黑" w:eastAsia="微软雅黑" w:cs="微软雅黑"/>
          <w:sz w:val="30"/>
          <w:szCs w:val="30"/>
        </w:rPr>
      </w:pPr>
    </w:p>
    <w:p w14:paraId="6E3EC68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not so much the absence or the presence of the thought of word-revelation, but rather the prominence of the thought of character-duplication in one of the sources that distinguishes the two aspects.</w:t>
      </w:r>
    </w:p>
    <w:p w14:paraId="3162C7C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因此，区分这两个方面的，与其说是言语启示思想的有无，不如说是在其中一个来源中，品格复制思想的突出性。</w:t>
      </w:r>
    </w:p>
    <w:p w14:paraId="2A0CC9AB">
      <w:pPr>
        <w:spacing w:before="320" w:line="239" w:lineRule="auto"/>
        <w:ind w:left="4"/>
        <w:rPr>
          <w:rFonts w:hint="eastAsia" w:ascii="微软雅黑" w:hAnsi="微软雅黑" w:eastAsia="微软雅黑" w:cs="微软雅黑"/>
          <w:sz w:val="30"/>
          <w:szCs w:val="30"/>
        </w:rPr>
      </w:pPr>
    </w:p>
    <w:p w14:paraId="508748A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Gospel we find this thought in unique prominence.</w:t>
      </w:r>
    </w:p>
    <w:p w14:paraId="3112586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在《第四福音》中，我们发现这种思想具有独特的突出性。</w:t>
      </w:r>
    </w:p>
    <w:p w14:paraId="76DF34AD">
      <w:pPr>
        <w:spacing w:before="320" w:line="239" w:lineRule="auto"/>
        <w:ind w:left="4"/>
        <w:rPr>
          <w:rFonts w:hint="eastAsia" w:ascii="微软雅黑" w:hAnsi="微软雅黑" w:eastAsia="微软雅黑" w:cs="微软雅黑"/>
          <w:sz w:val="30"/>
          <w:szCs w:val="30"/>
        </w:rPr>
      </w:pPr>
    </w:p>
    <w:p w14:paraId="5357C39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Synoptics it occasionally occurs, but what we mostly find there is the idea of revelation through direct speech concerning God.</w:t>
      </w:r>
    </w:p>
    <w:p w14:paraId="259E3D2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在《对观福音》中，它偶尔出现，但我们在那里主要发现的是通过直接关于神的言语来启示的观念。</w:t>
      </w:r>
    </w:p>
    <w:p w14:paraId="575D009D">
      <w:pPr>
        <w:spacing w:before="320" w:line="239" w:lineRule="auto"/>
        <w:ind w:left="4"/>
        <w:rPr>
          <w:rFonts w:hint="eastAsia" w:ascii="微软雅黑" w:hAnsi="微软雅黑" w:eastAsia="微软雅黑" w:cs="微软雅黑"/>
          <w:sz w:val="30"/>
          <w:szCs w:val="30"/>
        </w:rPr>
      </w:pPr>
    </w:p>
    <w:p w14:paraId="2D4E0B4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11:27 furnishes an example within the Synoptics of the idea of God-disclosure by means of God-likeness, and for this very reason and its rareness in the Synoptics it has been called 'The Johannine logion'.</w:t>
      </w:r>
    </w:p>
    <w:p w14:paraId="6D7E9BB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11:27 在《对观福音》中提供了一个藉着像神来披露神的观念的例子，正因为这个原因以及它在《对观福音》中的稀有性，它被称为“约翰(Johannine)的圣言(logion)”。</w:t>
      </w:r>
    </w:p>
    <w:p w14:paraId="28F6D886">
      <w:pPr>
        <w:spacing w:before="320" w:line="239" w:lineRule="auto"/>
        <w:ind w:left="4"/>
        <w:rPr>
          <w:rFonts w:hint="eastAsia" w:ascii="微软雅黑" w:hAnsi="微软雅黑" w:eastAsia="微软雅黑" w:cs="微软雅黑"/>
          <w:sz w:val="30"/>
          <w:szCs w:val="30"/>
        </w:rPr>
      </w:pPr>
    </w:p>
    <w:p w14:paraId="52AFB96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peculiarities follow in the wake of each of the two aspects distinguished.</w:t>
      </w:r>
    </w:p>
    <w:p w14:paraId="1FE96C8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在所区分的这两个方面的每一个之后，都会伴随某些特殊性。</w:t>
      </w:r>
    </w:p>
    <w:p w14:paraId="00933D22">
      <w:pPr>
        <w:spacing w:before="320" w:line="239" w:lineRule="auto"/>
        <w:ind w:left="4"/>
        <w:rPr>
          <w:rFonts w:hint="eastAsia" w:ascii="微软雅黑" w:hAnsi="微软雅黑" w:eastAsia="微软雅黑" w:cs="微软雅黑"/>
          <w:sz w:val="30"/>
          <w:szCs w:val="30"/>
        </w:rPr>
      </w:pPr>
    </w:p>
    <w:p w14:paraId="74DF91B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because the idea in the foreground is that of Person-disclosure, the object of the revelation appears pointedly personal: it is God, or the Father, whom Jesus reveals rather than a thing connected with God.</w:t>
      </w:r>
    </w:p>
    <w:p w14:paraId="617A2A8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在约翰福音中，因为处于前景的思想是位格的披露，所以启示的对象显得特别具有位格性：耶稣(Jesus)启示的是神，或父，而不是与神相关的事物。</w:t>
      </w:r>
    </w:p>
    <w:p w14:paraId="0A860F1B">
      <w:pPr>
        <w:spacing w:before="320" w:line="239" w:lineRule="auto"/>
        <w:ind w:left="4"/>
        <w:rPr>
          <w:rFonts w:hint="eastAsia" w:ascii="微软雅黑" w:hAnsi="微软雅黑" w:eastAsia="微软雅黑" w:cs="微软雅黑"/>
          <w:sz w:val="30"/>
          <w:szCs w:val="30"/>
        </w:rPr>
      </w:pPr>
    </w:p>
    <w:p w14:paraId="4B1A5B6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Synoptics, on the other hand, objectively represented things, such as the Kingdom of God, righteousness, etc., are more in evidence, although of course, these appear at no point detached from God in such a way as would make them religiously indifferent, after the well-known modern fashion.</w:t>
      </w:r>
    </w:p>
    <w:p w14:paraId="63EBB3A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对观福音》中，客观地呈现的事物，例如神的国、公义等等，更为明显，尽管当然，这些事物在任何地方都没有以一种会使它们在宗教上变得无关紧要的方式与神分离，如同众所周知的现代方式那样。</w:t>
      </w:r>
    </w:p>
    <w:p w14:paraId="666DE21B">
      <w:pPr>
        <w:spacing w:before="320" w:line="239" w:lineRule="auto"/>
        <w:ind w:left="4"/>
        <w:rPr>
          <w:rFonts w:hint="eastAsia" w:ascii="微软雅黑" w:hAnsi="微软雅黑" w:eastAsia="微软雅黑" w:cs="微软雅黑"/>
          <w:sz w:val="30"/>
          <w:szCs w:val="30"/>
        </w:rPr>
      </w:pPr>
    </w:p>
    <w:p w14:paraId="00D5A60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in John, because of this object-concentration of the revealed content in God, great stress is laid upon the pre-existence in Heaven through which Jesus was pre-eminently qualified for showing what He had to show, namely God, for in Heaven the main object of His vision was precisely God [cp. 1:51; 3:2; 5:30; 8:38].</w:t>
      </w:r>
    </w:p>
    <w:p w14:paraId="50E37AC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此外，在约翰福音中，由于启示的内容在神身上这种对象的集中，极大地强调了在天上的先存性(pre-existence)，藉此耶稣(Jesus)获得了卓越的资格来展示祂必须展示的，即神，因为在天上，祂异象的主要对象正是神 [参阅 1:51; 3:2; 5:30; 8:38]。</w:t>
      </w:r>
    </w:p>
    <w:p w14:paraId="72EAFE95">
      <w:pPr>
        <w:spacing w:before="320" w:line="239" w:lineRule="auto"/>
        <w:ind w:left="4"/>
        <w:rPr>
          <w:rFonts w:hint="eastAsia" w:ascii="微软雅黑" w:hAnsi="微软雅黑" w:eastAsia="微软雅黑" w:cs="微软雅黑"/>
          <w:sz w:val="30"/>
          <w:szCs w:val="30"/>
        </w:rPr>
      </w:pPr>
    </w:p>
    <w:p w14:paraId="4DA8293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pre-existence, the idea of an uninterrupted coexistence, as a source of revelation-knowledge during even the earthly life, is expressed in some of such passages.</w:t>
      </w:r>
    </w:p>
    <w:p w14:paraId="5D86556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除了先存性(pre-existence)之外，在某些此类经文中，也表达了不间断的共存性作为即使在地上生活中启示-知识来源的观念。</w:t>
      </w:r>
    </w:p>
    <w:p w14:paraId="3AD2C9D2">
      <w:pPr>
        <w:spacing w:before="320" w:line="239" w:lineRule="auto"/>
        <w:ind w:left="4"/>
        <w:rPr>
          <w:rFonts w:hint="eastAsia" w:ascii="微软雅黑" w:hAnsi="微软雅黑" w:eastAsia="微软雅黑" w:cs="微软雅黑"/>
          <w:sz w:val="30"/>
          <w:szCs w:val="30"/>
        </w:rPr>
      </w:pPr>
    </w:p>
    <w:p w14:paraId="3BBDAC2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the Johannine revelation concept carries in itself a strong soteric element.</w:t>
      </w:r>
    </w:p>
    <w:p w14:paraId="2D9358E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更进一步，约翰(Johannine)的启示概念本身带有强烈的救赎性要素(soteric element)。</w:t>
      </w:r>
    </w:p>
    <w:p w14:paraId="43963CD4">
      <w:pPr>
        <w:spacing w:before="320" w:line="239" w:lineRule="auto"/>
        <w:ind w:left="4"/>
        <w:rPr>
          <w:rFonts w:hint="eastAsia" w:ascii="微软雅黑" w:hAnsi="微软雅黑" w:eastAsia="微软雅黑" w:cs="微软雅黑"/>
          <w:sz w:val="30"/>
          <w:szCs w:val="30"/>
        </w:rPr>
      </w:pPr>
    </w:p>
    <w:p w14:paraId="78937AD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not merely the prerequisite of salvation, as might more easily appear from the Synoptics; precisely because it confronts one directly with God in Christ it produces a transforming, cleansing effect through its own inherent action [8:32; 15:3].</w:t>
      </w:r>
    </w:p>
    <w:p w14:paraId="4752F5C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启示不仅仅是救恩的先决条件，正如在《对观福音》中可能更容易显现的；正是因为它使人直接在基督里面对神，它通过其自身的内在作用产生了一种转变、洁净的效果 [8:32; 15:3]。</w:t>
      </w:r>
    </w:p>
    <w:p w14:paraId="566006F2">
      <w:pPr>
        <w:spacing w:before="320" w:line="239" w:lineRule="auto"/>
        <w:ind w:left="4"/>
        <w:rPr>
          <w:rFonts w:hint="eastAsia" w:ascii="微软雅黑" w:hAnsi="微软雅黑" w:eastAsia="微软雅黑" w:cs="微软雅黑"/>
          <w:sz w:val="30"/>
          <w:szCs w:val="30"/>
        </w:rPr>
      </w:pPr>
    </w:p>
    <w:p w14:paraId="4549229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personally concentrated form in which the attributes and potencies of God are represented as incarnate in Jesus, fits in with this trend of thought.</w:t>
      </w:r>
    </w:p>
    <w:p w14:paraId="15B9F16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神性的属性和能力以位格性集中的形式在耶稣(Jesus)身上道成肉身被表现出来，这与这种思想趋势相吻合。</w:t>
      </w:r>
    </w:p>
    <w:p w14:paraId="249F17AA">
      <w:pPr>
        <w:spacing w:before="320" w:line="239" w:lineRule="auto"/>
        <w:ind w:left="4"/>
        <w:rPr>
          <w:rFonts w:hint="eastAsia" w:ascii="微软雅黑" w:hAnsi="微软雅黑" w:eastAsia="微软雅黑" w:cs="微软雅黑"/>
          <w:sz w:val="30"/>
          <w:szCs w:val="30"/>
        </w:rPr>
      </w:pPr>
    </w:p>
    <w:p w14:paraId="0FF1F6A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life', 'the light', 'the truth' in Person.</w:t>
      </w:r>
    </w:p>
    <w:p w14:paraId="382A074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祂是位格上的“生命”、“光”、“真理”。</w:t>
      </w:r>
    </w:p>
    <w:p w14:paraId="0A0B95E0">
      <w:pPr>
        <w:spacing w:before="320" w:line="239" w:lineRule="auto"/>
        <w:ind w:left="4"/>
        <w:rPr>
          <w:rFonts w:hint="eastAsia" w:ascii="微软雅黑" w:hAnsi="微软雅黑" w:eastAsia="微软雅黑" w:cs="微软雅黑"/>
          <w:sz w:val="30"/>
          <w:szCs w:val="30"/>
        </w:rPr>
      </w:pPr>
    </w:p>
    <w:p w14:paraId="264269F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complex of peculiarities in John we find in the Synoptics repeated references to the Spirit as the proximate source of the revelation conveyed by Jesus.</w:t>
      </w:r>
    </w:p>
    <w:p w14:paraId="56536A2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与约翰福音中这种特殊的复杂性相对，我们在《对观福音》中发现了反复提及圣灵是耶稣(Jesus)所传达的启示的临近来源。</w:t>
      </w:r>
    </w:p>
    <w:p w14:paraId="0376ADC0">
      <w:pPr>
        <w:spacing w:before="320" w:line="239" w:lineRule="auto"/>
        <w:ind w:left="4"/>
        <w:rPr>
          <w:rFonts w:hint="eastAsia" w:ascii="微软雅黑" w:hAnsi="微软雅黑" w:eastAsia="微软雅黑" w:cs="微软雅黑"/>
          <w:sz w:val="30"/>
          <w:szCs w:val="30"/>
        </w:rPr>
      </w:pPr>
    </w:p>
    <w:p w14:paraId="3CBAB11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Gospel likewise mentions the Spirit, but not with such prominence in the same connection.</w:t>
      </w:r>
    </w:p>
    <w:p w14:paraId="46E2D7E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《第四福音》同样提到了圣灵，但在相同的关联中没有如此突出。</w:t>
      </w:r>
    </w:p>
    <w:p w14:paraId="24285DAB">
      <w:pPr>
        <w:spacing w:before="320" w:line="239" w:lineRule="auto"/>
        <w:ind w:left="4"/>
        <w:rPr>
          <w:rFonts w:hint="eastAsia" w:ascii="微软雅黑" w:hAnsi="微软雅黑" w:eastAsia="微软雅黑" w:cs="微软雅黑"/>
          <w:sz w:val="30"/>
          <w:szCs w:val="30"/>
        </w:rPr>
      </w:pPr>
    </w:p>
    <w:p w14:paraId="1ED5F4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while not recording the baptism directly, speaks of it as qualifying Jesus for conferring the Spirit upon others [1:33], but that is not quite the same as revealing through the Spirit.</w:t>
      </w:r>
    </w:p>
    <w:p w14:paraId="1349D34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施洗约翰(Baptist)虽然没有直接记载洗礼，但祂谈到洗礼使耶稣(Jesus)有资格将圣灵赐给他人 [1:33]，但这与藉着圣灵启示不完全相同。</w:t>
      </w:r>
    </w:p>
    <w:p w14:paraId="0A523B4B">
      <w:pPr>
        <w:spacing w:before="320" w:line="239" w:lineRule="auto"/>
        <w:ind w:left="4"/>
        <w:rPr>
          <w:rFonts w:hint="eastAsia" w:ascii="微软雅黑" w:hAnsi="微软雅黑" w:eastAsia="微软雅黑" w:cs="微软雅黑"/>
          <w:sz w:val="30"/>
          <w:szCs w:val="30"/>
        </w:rPr>
      </w:pPr>
    </w:p>
    <w:p w14:paraId="420910D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on the divine nature has taken away the need of referring to this.</w:t>
      </w:r>
    </w:p>
    <w:p w14:paraId="5E7295E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对神性本质的强调消除了提及这一点的需要。</w:t>
      </w:r>
    </w:p>
    <w:p w14:paraId="0228EF48">
      <w:pPr>
        <w:spacing w:before="320" w:line="239" w:lineRule="auto"/>
        <w:ind w:left="4"/>
        <w:rPr>
          <w:rFonts w:hint="eastAsia" w:ascii="微软雅黑" w:hAnsi="微软雅黑" w:eastAsia="微软雅黑" w:cs="微软雅黑"/>
          <w:sz w:val="30"/>
          <w:szCs w:val="30"/>
        </w:rPr>
      </w:pPr>
    </w:p>
    <w:p w14:paraId="2F48E28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find the characterization of the words of Jesus as 'Spirit and life' [6:63].</w:t>
      </w:r>
    </w:p>
    <w:p w14:paraId="62FB1F6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有一次，我们发现耶稣(Jesus)的话语被描述为“是灵，是生命” [6:63]。</w:t>
      </w:r>
    </w:p>
    <w:p w14:paraId="6FC52652">
      <w:pPr>
        <w:spacing w:before="320" w:line="239" w:lineRule="auto"/>
        <w:ind w:left="4"/>
        <w:rPr>
          <w:rFonts w:hint="eastAsia" w:ascii="微软雅黑" w:hAnsi="微软雅黑" w:eastAsia="微软雅黑" w:cs="微软雅黑"/>
          <w:sz w:val="30"/>
          <w:szCs w:val="30"/>
        </w:rPr>
      </w:pPr>
    </w:p>
    <w:p w14:paraId="6A08705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the Spirit figures in John as a future gift, who will come after the departure of Jesus, and in that season will also act as the medium of revelation from Jesus to the disciples [16:13].</w:t>
      </w:r>
    </w:p>
    <w:p w14:paraId="43A5CDD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总的来说，圣灵在约翰福音中被描绘为一个未来的恩赐，祂将在耶稣(Jesus)离开后到来，并在那个时候也作为从耶稣(Jesus)向门徒启示的媒介 [16:13]。</w:t>
      </w:r>
    </w:p>
    <w:p w14:paraId="05A19EE4">
      <w:pPr>
        <w:spacing w:before="320" w:line="239" w:lineRule="auto"/>
        <w:ind w:left="4"/>
        <w:rPr>
          <w:rFonts w:hint="eastAsia" w:ascii="微软雅黑" w:hAnsi="微软雅黑" w:eastAsia="微软雅黑" w:cs="微软雅黑"/>
          <w:sz w:val="30"/>
          <w:szCs w:val="30"/>
        </w:rPr>
      </w:pPr>
    </w:p>
    <w:p w14:paraId="4E9CDB3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QUESTION OF DEVELOPMENT</w:t>
      </w:r>
    </w:p>
    <w:p w14:paraId="16F89A2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发展的问题</w:t>
      </w:r>
    </w:p>
    <w:p w14:paraId="2848AD85">
      <w:pPr>
        <w:spacing w:before="320" w:line="239" w:lineRule="auto"/>
        <w:ind w:left="4"/>
        <w:rPr>
          <w:rFonts w:hint="eastAsia" w:ascii="微软雅黑" w:hAnsi="微软雅黑" w:eastAsia="微软雅黑" w:cs="微软雅黑"/>
          <w:sz w:val="30"/>
          <w:szCs w:val="30"/>
        </w:rPr>
      </w:pPr>
    </w:p>
    <w:p w14:paraId="1E95706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now reached the point where the public ministry of our Lord opens up to our investigation, we are brought face to face with the question, whether there is observable within this teaching a development.</w:t>
      </w:r>
    </w:p>
    <w:p w14:paraId="4893E73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既然我们已经达到了我们主的公开事奉向我们调查开放的时刻，我们就面临着这样一个问题：在这种教导中是否可以观察到一种发展。</w:t>
      </w:r>
    </w:p>
    <w:p w14:paraId="103858FA">
      <w:pPr>
        <w:spacing w:before="320" w:line="239" w:lineRule="auto"/>
        <w:ind w:left="4"/>
        <w:rPr>
          <w:rFonts w:hint="eastAsia" w:ascii="微软雅黑" w:hAnsi="微软雅黑" w:eastAsia="微软雅黑" w:cs="微软雅黑"/>
          <w:sz w:val="30"/>
          <w:szCs w:val="30"/>
        </w:rPr>
      </w:pPr>
    </w:p>
    <w:p w14:paraId="60933D3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ensure clearness we must at the outset distinguish between subjective development in the mind of Jesus, His knowledge of and insight into the truth having grown as He progressed in His ministry, and objective development, the presentation of facts and teachings having been subject to progress from season to season.</w:t>
      </w:r>
    </w:p>
    <w:p w14:paraId="64D8FA7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为了确保清晰，我们必须首先区分耶稣(Jesus)心智中的主观发展，即祂对真理的认识和洞察力随着祂事奉的进展而增长，以及客观发展，即事实和教导的呈现随着时期的不同而有所进展。</w:t>
      </w:r>
    </w:p>
    <w:p w14:paraId="3DE311DF">
      <w:pPr>
        <w:spacing w:before="320" w:line="239" w:lineRule="auto"/>
        <w:ind w:left="4"/>
        <w:rPr>
          <w:rFonts w:hint="eastAsia" w:ascii="微软雅黑" w:hAnsi="微软雅黑" w:eastAsia="微软雅黑" w:cs="微软雅黑"/>
          <w:sz w:val="30"/>
          <w:szCs w:val="30"/>
        </w:rPr>
      </w:pPr>
    </w:p>
    <w:p w14:paraId="59763EB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in the abstract, no a priori objection can be raised even against the subjective kind of development.</w:t>
      </w:r>
    </w:p>
    <w:p w14:paraId="648979D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抽象地说，即使对主观类型的发展，也不能提出先验的反对意见。</w:t>
      </w:r>
    </w:p>
    <w:p w14:paraId="59C03AA6">
      <w:pPr>
        <w:spacing w:before="320" w:line="239" w:lineRule="auto"/>
        <w:ind w:left="4"/>
        <w:rPr>
          <w:rFonts w:hint="eastAsia" w:ascii="微软雅黑" w:hAnsi="微软雅黑" w:eastAsia="微软雅黑" w:cs="微软雅黑"/>
          <w:sz w:val="30"/>
          <w:szCs w:val="30"/>
        </w:rPr>
      </w:pPr>
    </w:p>
    <w:p w14:paraId="349C647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had a true human nature, and human nature as such is subject to development, which, however, is not equivalent to saying that it cannot exist under any conditions without development.</w:t>
      </w:r>
    </w:p>
    <w:p w14:paraId="1F6E013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耶稣(Jesus)有一个真实的人性，而人性本身是会发展的，然而，这并不等同于说它在任何条件下都不能在没有发展的情况下存在。</w:t>
      </w:r>
    </w:p>
    <w:p w14:paraId="0E9C5DEB">
      <w:pPr>
        <w:spacing w:before="320" w:line="239" w:lineRule="auto"/>
        <w:ind w:left="4"/>
        <w:rPr>
          <w:rFonts w:hint="eastAsia" w:ascii="微软雅黑" w:hAnsi="微软雅黑" w:eastAsia="微软雅黑" w:cs="微软雅黑"/>
          <w:sz w:val="30"/>
          <w:szCs w:val="30"/>
        </w:rPr>
      </w:pPr>
    </w:p>
    <w:p w14:paraId="5A57D94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evolution has taken such hold of the modern mind, and become so fascinating, that in many cases the existence of the gradual acquisition of knowledge by the mind of Jesus is simply assumed without enquiring into the concrete evidence.</w:t>
      </w:r>
    </w:p>
    <w:p w14:paraId="051FEDD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进化的观念如此抓住了现代人的心智，并变得如此吸引人，以至于在许多情况下，人们只是简单地假设耶稣(Jesus)的心智存在逐步获得知识的情况，而没有探究具体的证据。</w:t>
      </w:r>
    </w:p>
    <w:p w14:paraId="1A4FAC13">
      <w:pPr>
        <w:spacing w:before="320" w:line="239" w:lineRule="auto"/>
        <w:ind w:left="4"/>
        <w:rPr>
          <w:rFonts w:hint="eastAsia" w:ascii="微软雅黑" w:hAnsi="微软雅黑" w:eastAsia="微软雅黑" w:cs="微软雅黑"/>
          <w:sz w:val="30"/>
          <w:szCs w:val="30"/>
        </w:rPr>
      </w:pPr>
    </w:p>
    <w:p w14:paraId="1E2EA23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evidence for this assumption does not exist, so long as the faultless nature of the content of the teaching is maintained.</w:t>
      </w:r>
    </w:p>
    <w:p w14:paraId="2FE189C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事实上，只要教导内容的无误性得以维持，这种假设的证据就不存在。</w:t>
      </w:r>
    </w:p>
    <w:p w14:paraId="528749CC">
      <w:pPr>
        <w:spacing w:before="320" w:line="239" w:lineRule="auto"/>
        <w:ind w:left="4"/>
        <w:rPr>
          <w:rFonts w:hint="eastAsia" w:ascii="微软雅黑" w:hAnsi="微软雅黑" w:eastAsia="微软雅黑" w:cs="微软雅黑"/>
          <w:sz w:val="30"/>
          <w:szCs w:val="30"/>
        </w:rPr>
      </w:pPr>
    </w:p>
    <w:p w14:paraId="4885260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point in the life of our Lord at which the inflow of a new substance or principle of thought can be traced.</w:t>
      </w:r>
    </w:p>
    <w:p w14:paraId="5E5F6B1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在我们主的生活中，没有任何一个点可以追溯到新的实质或思想原则的流入。</w:t>
      </w:r>
    </w:p>
    <w:p w14:paraId="30848500">
      <w:pPr>
        <w:spacing w:before="320" w:line="239" w:lineRule="auto"/>
        <w:ind w:left="4"/>
        <w:rPr>
          <w:rFonts w:hint="eastAsia" w:ascii="微软雅黑" w:hAnsi="微软雅黑" w:eastAsia="微软雅黑" w:cs="微软雅黑"/>
          <w:sz w:val="30"/>
          <w:szCs w:val="30"/>
        </w:rPr>
      </w:pPr>
    </w:p>
    <w:p w14:paraId="4BA19F1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breach between foregoing and following is nowhere perceptible.</w:t>
      </w:r>
    </w:p>
    <w:p w14:paraId="3693D49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在前与后之间，任何地方都察觉不到断裂。</w:t>
      </w:r>
    </w:p>
    <w:p w14:paraId="1ABDEEB9">
      <w:pPr>
        <w:spacing w:before="320" w:line="239" w:lineRule="auto"/>
        <w:ind w:left="4"/>
        <w:rPr>
          <w:rFonts w:hint="eastAsia" w:ascii="微软雅黑" w:hAnsi="微软雅黑" w:eastAsia="微软雅黑" w:cs="微软雅黑"/>
          <w:sz w:val="30"/>
          <w:szCs w:val="30"/>
        </w:rPr>
      </w:pPr>
    </w:p>
    <w:p w14:paraId="7470835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incidents near Caesarea-Philippi have sometimes been seized upon to bear out such a construction, but, as afterwards will be pointed out, there was here no evidence of advance in enlightenment in the mind of Jesus, nor even an injection of something totally new into the minds of the disciples.</w:t>
      </w:r>
    </w:p>
    <w:p w14:paraId="6B02556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在凯撒利亚腓立比附近的事件有时被抓住以支持这种构建，但正如随后将要指出的，这里没有证据表明耶稣(Jesus)的心智在启发(enlightenment)上有所进步，甚至也没有向门徒的心智中注入全新的东西。</w:t>
      </w:r>
    </w:p>
    <w:p w14:paraId="73FD628F">
      <w:pPr>
        <w:spacing w:before="320" w:line="239" w:lineRule="auto"/>
        <w:ind w:left="4"/>
        <w:rPr>
          <w:rFonts w:hint="eastAsia" w:ascii="微软雅黑" w:hAnsi="微软雅黑" w:eastAsia="微软雅黑" w:cs="微软雅黑"/>
          <w:sz w:val="30"/>
          <w:szCs w:val="30"/>
        </w:rPr>
      </w:pPr>
    </w:p>
    <w:p w14:paraId="1ED9560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episode is not that a confession took place of something wholly unknown before.</w:t>
      </w:r>
    </w:p>
    <w:p w14:paraId="4D44183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这个事件的关键点不是发生了对以前完全未知之事的认信。</w:t>
      </w:r>
    </w:p>
    <w:p w14:paraId="70368301">
      <w:pPr>
        <w:spacing w:before="320" w:line="239" w:lineRule="auto"/>
        <w:ind w:left="4"/>
        <w:rPr>
          <w:rFonts w:hint="eastAsia" w:ascii="微软雅黑" w:hAnsi="微软雅黑" w:eastAsia="微软雅黑" w:cs="微软雅黑"/>
          <w:sz w:val="30"/>
          <w:szCs w:val="30"/>
        </w:rPr>
      </w:pPr>
    </w:p>
    <w:p w14:paraId="0E5C288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progress in objective teaching there was, if not particularly here, yet at other points.</w:t>
      </w:r>
    </w:p>
    <w:p w14:paraId="1EEAB52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尽管如此，客观教导上的进展是存在的，即使不特别在这里，但在其他点上也是如此。</w:t>
      </w:r>
    </w:p>
    <w:p w14:paraId="23FBAE45">
      <w:pPr>
        <w:spacing w:before="320" w:line="239" w:lineRule="auto"/>
        <w:ind w:left="4"/>
        <w:rPr>
          <w:rFonts w:hint="eastAsia" w:ascii="微软雅黑" w:hAnsi="微软雅黑" w:eastAsia="微软雅黑" w:cs="微软雅黑"/>
          <w:sz w:val="30"/>
          <w:szCs w:val="30"/>
        </w:rPr>
      </w:pPr>
    </w:p>
    <w:p w14:paraId="6C309B9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this would rise from the capability of apprehension in the disciples, which was less at the beginning than afterwards, and from the unfolding of the situation of the public ministry of our Lord, in which the opposition of His enemies was one of the chief determining factors, humanly speaking.</w:t>
      </w:r>
    </w:p>
    <w:p w14:paraId="3726140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这种必要性源于门徒领悟的能力，这在开始时比后来要弱，也源于我们主公开事奉情况的展开，从人的角度来说，其中祂敌人的反对是主要的决定性因素之一。</w:t>
      </w:r>
    </w:p>
    <w:p w14:paraId="064E4C5C">
      <w:pPr>
        <w:spacing w:before="320" w:line="239" w:lineRule="auto"/>
        <w:ind w:left="4"/>
        <w:rPr>
          <w:rFonts w:hint="eastAsia" w:ascii="微软雅黑" w:hAnsi="微软雅黑" w:eastAsia="微软雅黑" w:cs="微软雅黑"/>
          <w:sz w:val="30"/>
          <w:szCs w:val="30"/>
        </w:rPr>
      </w:pPr>
    </w:p>
    <w:p w14:paraId="6ED3F1C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position, therefore, is: subjective development is allowable, but not actually proven; objective development in the teaching is necessary, and capable of being pointed out.</w:t>
      </w:r>
    </w:p>
    <w:p w14:paraId="0D98543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因此，我们的立场是：主观发展是可允许的，但没有实际证明；教导中的客观发展是必要的，并且能够被指出。</w:t>
      </w:r>
    </w:p>
    <w:p w14:paraId="489A39DD">
      <w:pPr>
        <w:spacing w:before="320" w:line="239" w:lineRule="auto"/>
        <w:ind w:left="4"/>
        <w:rPr>
          <w:rFonts w:hint="eastAsia" w:ascii="微软雅黑" w:hAnsi="微软雅黑" w:eastAsia="微软雅黑" w:cs="微软雅黑"/>
          <w:sz w:val="30"/>
          <w:szCs w:val="30"/>
        </w:rPr>
      </w:pPr>
    </w:p>
    <w:p w14:paraId="39A672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prevent misunderstanding, we must add to this a somewhat more precise statement.</w:t>
      </w:r>
    </w:p>
    <w:p w14:paraId="78A2439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然而，为了防止误解，我们必须对此补充一个稍微更精确的陈述。</w:t>
      </w:r>
    </w:p>
    <w:p w14:paraId="3C20968D">
      <w:pPr>
        <w:spacing w:before="320" w:line="239" w:lineRule="auto"/>
        <w:ind w:left="4"/>
        <w:rPr>
          <w:rFonts w:hint="eastAsia" w:ascii="微软雅黑" w:hAnsi="微软雅黑" w:eastAsia="微软雅黑" w:cs="微软雅黑"/>
          <w:sz w:val="30"/>
          <w:szCs w:val="30"/>
        </w:rPr>
      </w:pPr>
    </w:p>
    <w:p w14:paraId="0CA35A2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subjective development were actually discovered, we could not grant that such development might be of every imaginable kind.</w:t>
      </w:r>
    </w:p>
    <w:p w14:paraId="0AA802D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假设主观发展被实际发现，我们不能承认这种发展可能是每一种可以想象的类型。</w:t>
      </w:r>
    </w:p>
    <w:p w14:paraId="1E31F7BE">
      <w:pPr>
        <w:spacing w:before="320" w:line="239" w:lineRule="auto"/>
        <w:ind w:left="4"/>
        <w:rPr>
          <w:rFonts w:hint="eastAsia" w:ascii="微软雅黑" w:hAnsi="微软雅黑" w:eastAsia="微软雅黑" w:cs="微软雅黑"/>
          <w:sz w:val="30"/>
          <w:szCs w:val="30"/>
        </w:rPr>
      </w:pPr>
    </w:p>
    <w:p w14:paraId="7CB93C2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progress from error to truth, and again progress from partial to more comprehensive and adequate apprehension of the truth.</w:t>
      </w:r>
    </w:p>
    <w:p w14:paraId="0691E84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我们必须区分从错误到真理的进步，以及从对真理片面的领悟到更全面和充分领悟的进步。</w:t>
      </w:r>
    </w:p>
    <w:p w14:paraId="47C19922">
      <w:pPr>
        <w:spacing w:before="320" w:line="239" w:lineRule="auto"/>
        <w:ind w:left="4"/>
        <w:rPr>
          <w:rFonts w:hint="eastAsia" w:ascii="微软雅黑" w:hAnsi="微软雅黑" w:eastAsia="微软雅黑" w:cs="微软雅黑"/>
          <w:sz w:val="30"/>
          <w:szCs w:val="30"/>
        </w:rPr>
      </w:pPr>
    </w:p>
    <w:p w14:paraId="28A0952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would be irreconcilable with the faultlessness of Jesus' teaching, the latter might be in perfect consonance with it.</w:t>
      </w:r>
    </w:p>
    <w:p w14:paraId="3286119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前者将与耶稣(Jesus)教导的无误性不相容，而后者可能与它完全一致。</w:t>
      </w:r>
    </w:p>
    <w:p w14:paraId="3C96B0BC">
      <w:pPr>
        <w:spacing w:before="320" w:line="239" w:lineRule="auto"/>
        <w:ind w:left="4"/>
        <w:rPr>
          <w:rFonts w:hint="eastAsia" w:ascii="微软雅黑" w:hAnsi="微软雅黑" w:eastAsia="微软雅黑" w:cs="微软雅黑"/>
          <w:sz w:val="30"/>
          <w:szCs w:val="30"/>
        </w:rPr>
      </w:pPr>
    </w:p>
    <w:p w14:paraId="4B547B8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consulting the modern discussions of the life and teaching of Jesus, we find that, as a matter of fact, the occasions where a progress of subjective insight into the truth is ascribed to Him are precisely of this kind, that He is assumed to have advanced from error to elimination of error.</w:t>
      </w:r>
    </w:p>
    <w:p w14:paraId="35647EF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现在，在查阅现代关于耶稣(Jesus)生平和教导的讨论时，我们发现，事实上，那些归因于祂主观洞察真理进步的场合，恰恰是属于这种类型，即假设祂是从错误进步到消除错误。</w:t>
      </w:r>
    </w:p>
    <w:p w14:paraId="1558A2F5">
      <w:pPr>
        <w:spacing w:before="320" w:line="239" w:lineRule="auto"/>
        <w:ind w:left="4"/>
        <w:rPr>
          <w:rFonts w:hint="eastAsia" w:ascii="微软雅黑" w:hAnsi="微软雅黑" w:eastAsia="微软雅黑" w:cs="微软雅黑"/>
          <w:sz w:val="30"/>
          <w:szCs w:val="30"/>
        </w:rPr>
      </w:pPr>
    </w:p>
    <w:p w14:paraId="4E22471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not confined to matters of relatively smaller importance, such as questions of history and criticism, for these things are deemed nowadays often so trivial as to have lain entirely beyond the need of correction, and Jesus is easily allowed to have shared in such things the common opinions of His time and never to have developed away from them in His entire life.</w:t>
      </w:r>
    </w:p>
    <w:p w14:paraId="0B3B4E6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局限于相对较不重要的事情，例如历史和批判的问题，因为这些事情在今天通常被认为是如此微不足道，以至于完全超出了纠正的需要，而且很容易就允许耶稣(Jesus)在这些事情上分享祂那个时代的普遍观点，并且在祂的整个生命中从未脱离它们。</w:t>
      </w:r>
    </w:p>
    <w:p w14:paraId="5CC85F74">
      <w:pPr>
        <w:spacing w:before="320" w:line="239" w:lineRule="auto"/>
        <w:ind w:left="4"/>
        <w:rPr>
          <w:rFonts w:hint="eastAsia" w:ascii="微软雅黑" w:hAnsi="微软雅黑" w:eastAsia="微软雅黑" w:cs="微软雅黑"/>
          <w:sz w:val="30"/>
          <w:szCs w:val="30"/>
        </w:rPr>
      </w:pPr>
    </w:p>
    <w:p w14:paraId="2E8303F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singled out, in regard to which the error-eliminating development is by preference affirmed, are rather the cardinal and most weighty subjects of His teaching.</w:t>
      </w:r>
    </w:p>
    <w:p w14:paraId="71B04A1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被挑出来，并被首选肯定为消除错误式发展的要点，反而是祂教导中最核心和最重要主题。</w:t>
      </w:r>
    </w:p>
    <w:p w14:paraId="09A47228">
      <w:pPr>
        <w:spacing w:before="320" w:line="239" w:lineRule="auto"/>
        <w:ind w:left="4"/>
        <w:rPr>
          <w:rFonts w:hint="eastAsia" w:ascii="微软雅黑" w:hAnsi="微软雅黑" w:eastAsia="微软雅黑" w:cs="微软雅黑"/>
          <w:sz w:val="30"/>
          <w:szCs w:val="30"/>
        </w:rPr>
      </w:pPr>
    </w:p>
    <w:p w14:paraId="3337ED5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asked to believe that our Lord, about such matters as the Kingdom of God, His Messiahship, and the necessity or significance of His death, held not only different but contrary convictions at various points.</w:t>
      </w:r>
    </w:p>
    <w:p w14:paraId="5E303F8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我们被要求相信，我们的主在诸如神的国、祂的弥赛亚(Messiah)身份以及祂死亡的必要性或意义等问题上，在不同时间点持有不仅不同而且相反的信念。</w:t>
      </w:r>
    </w:p>
    <w:p w14:paraId="4C911957">
      <w:pPr>
        <w:spacing w:before="320" w:line="239" w:lineRule="auto"/>
        <w:ind w:left="4"/>
        <w:rPr>
          <w:rFonts w:hint="eastAsia" w:ascii="微软雅黑" w:hAnsi="微软雅黑" w:eastAsia="微软雅黑" w:cs="微软雅黑"/>
          <w:sz w:val="30"/>
          <w:szCs w:val="30"/>
        </w:rPr>
      </w:pPr>
    </w:p>
    <w:p w14:paraId="22B226B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advocates of this belief frequently do not take pains to base it on evidence; it is simply taken for granted after the most facile manner.</w:t>
      </w:r>
    </w:p>
    <w:p w14:paraId="4DD1FB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这种信念的倡导者通常不费力地将其建立在证据之上；它只是以最轻率的方式被视为理所当然。</w:t>
      </w:r>
    </w:p>
    <w:p w14:paraId="5128DD97">
      <w:pPr>
        <w:spacing w:before="320" w:line="239" w:lineRule="auto"/>
        <w:ind w:left="4"/>
        <w:rPr>
          <w:rFonts w:hint="eastAsia" w:ascii="微软雅黑" w:hAnsi="微软雅黑" w:eastAsia="微软雅黑" w:cs="微软雅黑"/>
          <w:sz w:val="30"/>
          <w:szCs w:val="30"/>
        </w:rPr>
      </w:pPr>
    </w:p>
    <w:p w14:paraId="054321A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no pointing out that where this is done, both the presence of the divine nature in the Person of Jesus and the infallibility of His human nature have been in principle abandoned.</w:t>
      </w:r>
    </w:p>
    <w:p w14:paraId="17EC03A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毋庸置疑，这样做时，耶稣(Jesus)位格中神性的存在和祂人性的无误性在原则上都已被放弃。</w:t>
      </w:r>
    </w:p>
    <w:p w14:paraId="33FC0EDE">
      <w:pPr>
        <w:spacing w:before="320" w:line="239" w:lineRule="auto"/>
        <w:ind w:left="4"/>
        <w:rPr>
          <w:rFonts w:hint="eastAsia" w:ascii="微软雅黑" w:hAnsi="微软雅黑" w:eastAsia="微软雅黑" w:cs="微软雅黑"/>
          <w:sz w:val="30"/>
          <w:szCs w:val="30"/>
        </w:rPr>
      </w:pPr>
    </w:p>
    <w:p w14:paraId="79E9C89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become a teacher like every eminent teacher.</w:t>
      </w:r>
    </w:p>
    <w:p w14:paraId="5C19CD6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祂已成为一个像每一位杰出老师一样的老师。</w:t>
      </w:r>
    </w:p>
    <w:p w14:paraId="30240118">
      <w:pPr>
        <w:spacing w:before="320" w:line="239" w:lineRule="auto"/>
        <w:ind w:left="4"/>
        <w:rPr>
          <w:rFonts w:hint="eastAsia" w:ascii="微软雅黑" w:hAnsi="微软雅黑" w:eastAsia="微软雅黑" w:cs="微软雅黑"/>
          <w:sz w:val="30"/>
          <w:szCs w:val="30"/>
        </w:rPr>
      </w:pPr>
    </w:p>
    <w:p w14:paraId="14EA590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prophet He hardly can on such a supposition be called, for with the prophetic office infallibility was generally associated, and this opinion was doubtless shared by Jesus Himself.</w:t>
      </w:r>
    </w:p>
    <w:p w14:paraId="452387D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在这种假设下，祂几乎不能被称为先知，因为先知职分通常与无误性相关联，而且耶稣(Jesus)自己无疑也认同这种观点。</w:t>
      </w:r>
    </w:p>
    <w:p w14:paraId="5CAB8690">
      <w:pPr>
        <w:spacing w:before="320" w:line="239" w:lineRule="auto"/>
        <w:ind w:left="4"/>
        <w:rPr>
          <w:rFonts w:hint="eastAsia" w:ascii="微软雅黑" w:hAnsi="微软雅黑" w:eastAsia="微软雅黑" w:cs="微软雅黑"/>
          <w:sz w:val="30"/>
          <w:szCs w:val="30"/>
        </w:rPr>
      </w:pPr>
    </w:p>
    <w:p w14:paraId="4E8326E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consciousness of Messiahship could not possibly have lived in such an atmosphere, for, if even the Baptist was greater than every prophet, how much more Jesus, in His revelation-consciousness, must have considered Himself the summit of stability and reliability as to absolutely representing God always.</w:t>
      </w:r>
    </w:p>
    <w:p w14:paraId="6772AC0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弥赛亚(Messiah)意识不可能在这样的氛围中生存，因为如果连施洗约翰(Baptist)都比每一位先知大，那么耶稣(Jesus)在祂的启示意识中，必定认为自己是绝对代表神的那种稳定性和可靠性的顶峰。</w:t>
      </w:r>
    </w:p>
    <w:p w14:paraId="53E1FDD2">
      <w:pPr>
        <w:spacing w:before="320" w:line="239" w:lineRule="auto"/>
        <w:ind w:left="4"/>
        <w:rPr>
          <w:rFonts w:hint="eastAsia" w:ascii="微软雅黑" w:hAnsi="微软雅黑" w:eastAsia="微软雅黑" w:cs="微软雅黑"/>
          <w:sz w:val="30"/>
          <w:szCs w:val="30"/>
        </w:rPr>
      </w:pPr>
    </w:p>
    <w:p w14:paraId="63D941E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said above relates to the public ministry of Jesus only, for this alone is the section of Jesus' life which the record enables us to observe.</w:t>
      </w:r>
    </w:p>
    <w:p w14:paraId="46A2ACC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上面所说的都只涉及耶稣(Jesus)的公开事奉，因为这只是记录使我们能够观察到的耶稣(Jesus)生命的部分。</w:t>
      </w:r>
    </w:p>
    <w:p w14:paraId="31448AA8">
      <w:pPr>
        <w:spacing w:before="320" w:line="239" w:lineRule="auto"/>
        <w:ind w:left="4"/>
        <w:rPr>
          <w:rFonts w:hint="eastAsia" w:ascii="微软雅黑" w:hAnsi="微软雅黑" w:eastAsia="微软雅黑" w:cs="微软雅黑"/>
          <w:sz w:val="30"/>
          <w:szCs w:val="30"/>
        </w:rPr>
      </w:pPr>
    </w:p>
    <w:p w14:paraId="0F44580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preceding private life there must have been psychical and ethico-religious development.</w:t>
      </w:r>
    </w:p>
    <w:p w14:paraId="26D8155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至于祂先前的私人生活，必定存在心理和伦理-宗教方面的发展。</w:t>
      </w:r>
    </w:p>
    <w:p w14:paraId="3CD97EE9">
      <w:pPr>
        <w:spacing w:before="320" w:line="239" w:lineRule="auto"/>
        <w:ind w:left="4"/>
        <w:rPr>
          <w:rFonts w:hint="eastAsia" w:ascii="微软雅黑" w:hAnsi="微软雅黑" w:eastAsia="微软雅黑" w:cs="微软雅黑"/>
          <w:sz w:val="30"/>
          <w:szCs w:val="30"/>
        </w:rPr>
      </w:pPr>
    </w:p>
    <w:p w14:paraId="7B0F7C0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information we have on this is exceedingly scanty.</w:t>
      </w:r>
    </w:p>
    <w:p w14:paraId="50567A5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我们在这方面的信息极其稀少。</w:t>
      </w:r>
    </w:p>
    <w:p w14:paraId="33D37F7A">
      <w:pPr>
        <w:spacing w:before="320" w:line="239" w:lineRule="auto"/>
        <w:ind w:left="4"/>
        <w:rPr>
          <w:rFonts w:hint="eastAsia" w:ascii="微软雅黑" w:hAnsi="微软雅黑" w:eastAsia="微软雅黑" w:cs="微软雅黑"/>
          <w:sz w:val="30"/>
          <w:szCs w:val="30"/>
        </w:rPr>
      </w:pPr>
    </w:p>
    <w:p w14:paraId="09FF929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confined to the statements in Lk. 2:49–52.</w:t>
      </w:r>
    </w:p>
    <w:p w14:paraId="3F8FE3C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它仅限于路加福音 2:49–52 的陈述。</w:t>
      </w:r>
    </w:p>
    <w:p w14:paraId="70B5C15B">
      <w:pPr>
        <w:spacing w:before="320" w:line="239" w:lineRule="auto"/>
        <w:ind w:left="4"/>
        <w:rPr>
          <w:rFonts w:hint="eastAsia" w:ascii="微软雅黑" w:hAnsi="微软雅黑" w:eastAsia="微软雅黑" w:cs="微软雅黑"/>
          <w:sz w:val="30"/>
          <w:szCs w:val="30"/>
        </w:rPr>
      </w:pPr>
    </w:p>
    <w:p w14:paraId="39F17CE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rest remains withdrawn in secrecy, and it would require a great deal of critico-historical self-confidence to construct on so small a basis what has been not infrequently called 'a biography of Jesus', or in a somewhat more modest language 'a life of Jesus'.</w:t>
      </w:r>
    </w:p>
    <w:p w14:paraId="275730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其余的一切仍然隐秘，要在如此小的基础上构建一个不时被称为“耶稣(Jesus)的传记”，或以一种稍微更谦虚的语言称为“耶稣(Jesus)的一生”的东西，将需要大量的批判-历史性自信。</w:t>
      </w:r>
    </w:p>
    <w:p w14:paraId="67E6C0E4">
      <w:pPr>
        <w:spacing w:before="320" w:line="239" w:lineRule="auto"/>
        <w:ind w:left="4"/>
        <w:rPr>
          <w:rFonts w:hint="eastAsia" w:ascii="微软雅黑" w:hAnsi="微软雅黑" w:eastAsia="微软雅黑" w:cs="微软雅黑"/>
          <w:sz w:val="30"/>
          <w:szCs w:val="30"/>
        </w:rPr>
      </w:pPr>
    </w:p>
    <w:p w14:paraId="111D0A0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METHOD OF JESUS' TEACHING</w:t>
      </w:r>
    </w:p>
    <w:p w14:paraId="553BA88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耶稣(JESUS)的教导方法</w:t>
      </w:r>
    </w:p>
    <w:p w14:paraId="5C01DC76">
      <w:pPr>
        <w:spacing w:before="320" w:line="239" w:lineRule="auto"/>
        <w:ind w:left="4"/>
        <w:rPr>
          <w:rFonts w:hint="eastAsia" w:ascii="微软雅黑" w:hAnsi="微软雅黑" w:eastAsia="微软雅黑" w:cs="微软雅黑"/>
          <w:sz w:val="30"/>
          <w:szCs w:val="30"/>
        </w:rPr>
      </w:pPr>
    </w:p>
    <w:p w14:paraId="5A1E65E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allowable development leads on directly to that of the method of teaching.</w:t>
      </w:r>
    </w:p>
    <w:p w14:paraId="7F0CCB7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允许的发展问题直接引向教导方法的问题。</w:t>
      </w:r>
    </w:p>
    <w:p w14:paraId="7716DE11">
      <w:pPr>
        <w:spacing w:before="320" w:line="239" w:lineRule="auto"/>
        <w:ind w:left="4"/>
        <w:rPr>
          <w:rFonts w:hint="eastAsia" w:ascii="微软雅黑" w:hAnsi="微软雅黑" w:eastAsia="微软雅黑" w:cs="微软雅黑"/>
          <w:sz w:val="30"/>
          <w:szCs w:val="30"/>
        </w:rPr>
      </w:pPr>
    </w:p>
    <w:p w14:paraId="1676ADA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obvious that in the point of method, more than anywhere else, a degree of variableness and adjustability to the development of the situation is to be observed.</w:t>
      </w:r>
    </w:p>
    <w:p w14:paraId="358BC46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因为很明显，在方法这一点上，比任何其他地方都更能观察到对情势发展的一定程度的可变性和可调整性。</w:t>
      </w:r>
    </w:p>
    <w:p w14:paraId="329285D2">
      <w:pPr>
        <w:spacing w:before="320" w:line="239" w:lineRule="auto"/>
        <w:ind w:left="4"/>
        <w:rPr>
          <w:rFonts w:hint="eastAsia" w:ascii="微软雅黑" w:hAnsi="微软雅黑" w:eastAsia="微软雅黑" w:cs="微软雅黑"/>
          <w:sz w:val="30"/>
          <w:szCs w:val="30"/>
        </w:rPr>
      </w:pPr>
    </w:p>
    <w:p w14:paraId="77C1706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method of Jesus' teaching bore a specific character is certain, but the peculiarity can be more easily observed by putting the question in the negative: by the absence of which features was the method employed most clearly recognizable?</w:t>
      </w:r>
    </w:p>
    <w:p w14:paraId="4538391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耶稣(Jesus)的教导方法具有特定的特征是肯定的，但通过提出否定性的问题，这种特殊性可以更容易地被观察到：所采用的方法通过缺少哪些特征而最清晰可辨？</w:t>
      </w:r>
    </w:p>
    <w:p w14:paraId="759BCAC3">
      <w:pPr>
        <w:spacing w:before="320" w:line="239" w:lineRule="auto"/>
        <w:ind w:left="4"/>
        <w:rPr>
          <w:rFonts w:hint="eastAsia" w:ascii="微软雅黑" w:hAnsi="微软雅黑" w:eastAsia="微软雅黑" w:cs="微软雅黑"/>
          <w:sz w:val="30"/>
          <w:szCs w:val="30"/>
        </w:rPr>
      </w:pPr>
    </w:p>
    <w:p w14:paraId="5C76418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features absent are systematizing, doctrinal-cohesive presentation of truth.</w:t>
      </w:r>
    </w:p>
    <w:p w14:paraId="70F63C5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所缺少的特征是系统化、教义上具有凝聚力的真理呈现。</w:t>
      </w:r>
    </w:p>
    <w:p w14:paraId="4BF84F03">
      <w:pPr>
        <w:spacing w:before="320" w:line="239" w:lineRule="auto"/>
        <w:ind w:left="4"/>
        <w:rPr>
          <w:rFonts w:hint="eastAsia" w:ascii="微软雅黑" w:hAnsi="微软雅黑" w:eastAsia="微软雅黑" w:cs="微软雅黑"/>
          <w:sz w:val="30"/>
          <w:szCs w:val="30"/>
        </w:rPr>
      </w:pPr>
    </w:p>
    <w:p w14:paraId="1C94B2B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best realized by comparing the teaching of Paul, which while in no wise unduly theological, comes much nearer to doctrinal organization than does that of our Lord.</w:t>
      </w:r>
    </w:p>
    <w:p w14:paraId="4A9E550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这可以通过比较保罗(Paul)的教导得到最好的理解，保罗(Paul)的教导虽然绝非不恰当地神学化，但比我们主的教导更接近于教义上的组织。</w:t>
      </w:r>
    </w:p>
    <w:p w14:paraId="2C4DCA82">
      <w:pPr>
        <w:spacing w:before="320" w:line="239" w:lineRule="auto"/>
        <w:ind w:left="4"/>
        <w:rPr>
          <w:rFonts w:hint="eastAsia" w:ascii="微软雅黑" w:hAnsi="微软雅黑" w:eastAsia="微软雅黑" w:cs="微软雅黑"/>
          <w:sz w:val="30"/>
          <w:szCs w:val="30"/>
        </w:rPr>
      </w:pPr>
    </w:p>
    <w:p w14:paraId="3BF7779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teaching of Jesus' time possessed likewise more of a systematic character than His.</w:t>
      </w:r>
    </w:p>
    <w:p w14:paraId="340CA34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耶稣(Jesus)时代的犹太教导也比祂的教导更具系统性。</w:t>
      </w:r>
    </w:p>
    <w:p w14:paraId="53C31878">
      <w:pPr>
        <w:spacing w:before="320" w:line="239" w:lineRule="auto"/>
        <w:ind w:left="4"/>
        <w:rPr>
          <w:rFonts w:hint="eastAsia" w:ascii="微软雅黑" w:hAnsi="微软雅黑" w:eastAsia="微软雅黑" w:cs="微软雅黑"/>
          <w:sz w:val="30"/>
          <w:szCs w:val="30"/>
        </w:rPr>
      </w:pPr>
    </w:p>
    <w:p w14:paraId="78D743F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imparted unto it by the strict lines of the system of the Law within which it moved, but it was, from a theological point of view, shallow, and contained more flagrant inconsistencies than Paul's teaching has ever been charged with.</w:t>
      </w:r>
    </w:p>
    <w:p w14:paraId="51C954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这是由它所遵循的律法体系的严格界限所赋予的，但从神学角度来看，它是肤浅的，并且包含了比保罗(Paul)的教导曾被指控的更公然的不一致性。</w:t>
      </w:r>
    </w:p>
    <w:p w14:paraId="5FB65970">
      <w:pPr>
        <w:spacing w:before="320" w:line="239" w:lineRule="auto"/>
        <w:ind w:left="4"/>
        <w:rPr>
          <w:rFonts w:hint="eastAsia" w:ascii="微软雅黑" w:hAnsi="微软雅黑" w:eastAsia="微软雅黑" w:cs="微软雅黑"/>
          <w:sz w:val="30"/>
          <w:szCs w:val="30"/>
        </w:rPr>
      </w:pPr>
    </w:p>
    <w:p w14:paraId="11B3023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range of Jesus' teaching there is practically nothing that approaches a definition of any subject, not even in regard to the Kingdom of God, which Paul a couple of times comes near to defining.</w:t>
      </w:r>
    </w:p>
    <w:p w14:paraId="594D43C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在耶稣(Jesus)教导的整个范围内，实际上没有任何东西接近于对任何主题的定义，即使是关于神的国，保罗(Paul)也曾有几次接近于定义。</w:t>
      </w:r>
    </w:p>
    <w:p w14:paraId="5E9C7C4B">
      <w:pPr>
        <w:spacing w:before="320" w:line="239" w:lineRule="auto"/>
        <w:ind w:left="4"/>
        <w:rPr>
          <w:rFonts w:hint="eastAsia" w:ascii="微软雅黑" w:hAnsi="微软雅黑" w:eastAsia="微软雅黑" w:cs="微软雅黑"/>
          <w:sz w:val="30"/>
          <w:szCs w:val="30"/>
        </w:rPr>
      </w:pPr>
    </w:p>
    <w:p w14:paraId="0D328F3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makes up for and corresponds to the absence of this abstract element is the concrete, imaginative way of handling principles for illustration's sake.</w:t>
      </w:r>
    </w:p>
    <w:p w14:paraId="7F72098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现在，弥补和对应这种抽象要素缺失的是为了例证而处理原则的具体、富有想象力的方式。</w:t>
      </w:r>
    </w:p>
    <w:p w14:paraId="59236B7C">
      <w:pPr>
        <w:spacing w:before="320" w:line="239" w:lineRule="auto"/>
        <w:ind w:left="4"/>
        <w:rPr>
          <w:rFonts w:hint="eastAsia" w:ascii="微软雅黑" w:hAnsi="微软雅黑" w:eastAsia="微软雅黑" w:cs="微软雅黑"/>
          <w:sz w:val="30"/>
          <w:szCs w:val="30"/>
        </w:rPr>
      </w:pPr>
    </w:p>
    <w:p w14:paraId="36AC75D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philologists say that all language has this concrete, physical background, so that there is really no spiritual thing or process that did not originally find expression through a material analogue.</w:t>
      </w:r>
    </w:p>
    <w:p w14:paraId="03DD55B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语言学家说，所有的语言都有这种具体的、物质的背景，所以实际上没有一个属灵的事物或过程不是最初通过物质的类比找到表达的。</w:t>
      </w:r>
    </w:p>
    <w:p w14:paraId="5EF25C3B">
      <w:pPr>
        <w:spacing w:before="320" w:line="239" w:lineRule="auto"/>
        <w:ind w:left="4"/>
        <w:rPr>
          <w:rFonts w:hint="eastAsia" w:ascii="微软雅黑" w:hAnsi="微软雅黑" w:eastAsia="微软雅黑" w:cs="微软雅黑"/>
          <w:sz w:val="30"/>
          <w:szCs w:val="30"/>
        </w:rPr>
      </w:pPr>
    </w:p>
    <w:p w14:paraId="747D5E3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name or discuss the simplest thing but we speak in figures.</w:t>
      </w:r>
    </w:p>
    <w:p w14:paraId="3A8FDF9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我们不能说出或讨论最简单的事情，除非我们用比喻来说话。</w:t>
      </w:r>
    </w:p>
    <w:p w14:paraId="6E578EE3">
      <w:pPr>
        <w:spacing w:before="320" w:line="239" w:lineRule="auto"/>
        <w:ind w:left="4"/>
        <w:rPr>
          <w:rFonts w:hint="eastAsia" w:ascii="微软雅黑" w:hAnsi="微软雅黑" w:eastAsia="微软雅黑" w:cs="微软雅黑"/>
          <w:sz w:val="30"/>
          <w:szCs w:val="30"/>
        </w:rPr>
      </w:pPr>
    </w:p>
    <w:p w14:paraId="313212F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we no longer realize it.</w:t>
      </w:r>
    </w:p>
    <w:p w14:paraId="5DE095E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只是我们不再意识到这一点。</w:t>
      </w:r>
    </w:p>
    <w:p w14:paraId="1C908F93">
      <w:pPr>
        <w:spacing w:before="320" w:line="239" w:lineRule="auto"/>
        <w:ind w:left="4"/>
        <w:rPr>
          <w:rFonts w:hint="eastAsia" w:ascii="微软雅黑" w:hAnsi="微软雅黑" w:eastAsia="微软雅黑" w:cs="微软雅黑"/>
          <w:sz w:val="30"/>
          <w:szCs w:val="30"/>
        </w:rPr>
      </w:pPr>
    </w:p>
    <w:p w14:paraId="7FBB427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through oblivion of its own ancestry, has gradually raised itself to the plane of the spiritual world.</w:t>
      </w:r>
    </w:p>
    <w:p w14:paraId="2CAB3FA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语言通过遗忘自己的祖源，逐渐提升到了属灵世界的层面。</w:t>
      </w:r>
    </w:p>
    <w:p w14:paraId="2678824B">
      <w:pPr>
        <w:spacing w:before="320" w:line="239" w:lineRule="auto"/>
        <w:ind w:left="4"/>
        <w:rPr>
          <w:rFonts w:hint="eastAsia" w:ascii="微软雅黑" w:hAnsi="微软雅黑" w:eastAsia="微软雅黑" w:cs="微软雅黑"/>
          <w:sz w:val="30"/>
          <w:szCs w:val="30"/>
        </w:rPr>
      </w:pPr>
    </w:p>
    <w:p w14:paraId="7BBE644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conscious employ of figurative modes of expression is something different, because it is intentional.</w:t>
      </w:r>
    </w:p>
    <w:p w14:paraId="77F6661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但有意识地运用比喻性的表达方式则有所不同，因为它是故意的。</w:t>
      </w:r>
    </w:p>
    <w:p w14:paraId="757D21D0">
      <w:pPr>
        <w:spacing w:before="320" w:line="239" w:lineRule="auto"/>
        <w:ind w:left="4"/>
        <w:rPr>
          <w:rFonts w:hint="eastAsia" w:ascii="微软雅黑" w:hAnsi="微软雅黑" w:eastAsia="微软雅黑" w:cs="微软雅黑"/>
          <w:sz w:val="30"/>
          <w:szCs w:val="30"/>
        </w:rPr>
      </w:pPr>
    </w:p>
    <w:p w14:paraId="0AC9D57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compares things in the visible, natural sphere to things in the invisible, spiritual.</w:t>
      </w:r>
    </w:p>
    <w:p w14:paraId="116EE1E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它将可见的、自然领域中的事物与不可见的、属灵领域中的事物进行比较。</w:t>
      </w:r>
    </w:p>
    <w:p w14:paraId="1C481779">
      <w:pPr>
        <w:spacing w:before="320" w:line="239" w:lineRule="auto"/>
        <w:ind w:left="4"/>
        <w:rPr>
          <w:rFonts w:hint="eastAsia" w:ascii="微软雅黑" w:hAnsi="微软雅黑" w:eastAsia="微软雅黑" w:cs="微软雅黑"/>
          <w:sz w:val="30"/>
          <w:szCs w:val="30"/>
        </w:rPr>
      </w:pPr>
    </w:p>
    <w:p w14:paraId="48F8180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consciously-comparative way of speaking there are several forms, to distinguish which is the business of rhetoric.</w:t>
      </w:r>
    </w:p>
    <w:p w14:paraId="5779CD9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这种有意识的比较性说话方式有几种形式，区分它们是修辞学的任务。</w:t>
      </w:r>
    </w:p>
    <w:p w14:paraId="713C3713">
      <w:pPr>
        <w:spacing w:before="320" w:line="239" w:lineRule="auto"/>
        <w:ind w:left="4"/>
        <w:rPr>
          <w:rFonts w:hint="eastAsia" w:ascii="微软雅黑" w:hAnsi="微软雅黑" w:eastAsia="微软雅黑" w:cs="微软雅黑"/>
          <w:sz w:val="30"/>
          <w:szCs w:val="30"/>
        </w:rPr>
      </w:pPr>
    </w:p>
    <w:p w14:paraId="5438F01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binding ourselves to technical classification we here simply describe the use made of these various forms in our Lord's discourse.</w:t>
      </w:r>
    </w:p>
    <w:p w14:paraId="785CBE9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我们在这里不拘泥于技术性分类，而只是简单地描述在我们的主讲论中对这些不同形式的使用。</w:t>
      </w:r>
    </w:p>
    <w:p w14:paraId="740C8AF1">
      <w:pPr>
        <w:spacing w:before="320" w:line="239" w:lineRule="auto"/>
        <w:ind w:left="4"/>
        <w:rPr>
          <w:rFonts w:hint="eastAsia" w:ascii="微软雅黑" w:hAnsi="微软雅黑" w:eastAsia="微软雅黑" w:cs="微软雅黑"/>
          <w:sz w:val="30"/>
          <w:szCs w:val="30"/>
        </w:rPr>
      </w:pPr>
    </w:p>
    <w:p w14:paraId="3D2D377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generic name, under which these forms are usually classified in the Gospel exposition is that of 'parables'.</w:t>
      </w:r>
    </w:p>
    <w:p w14:paraId="33915A0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在福音书阐释中，这些形式通常被归类的一般名称是“比喻”。</w:t>
      </w:r>
    </w:p>
    <w:p w14:paraId="5AB5B67D">
      <w:pPr>
        <w:spacing w:before="320" w:line="239" w:lineRule="auto"/>
        <w:ind w:left="4"/>
        <w:rPr>
          <w:rFonts w:hint="eastAsia" w:ascii="微软雅黑" w:hAnsi="微软雅黑" w:eastAsia="微软雅黑" w:cs="微软雅黑"/>
          <w:sz w:val="30"/>
          <w:szCs w:val="30"/>
        </w:rPr>
      </w:pPr>
    </w:p>
    <w:p w14:paraId="14857E1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however, to restrict this name to a species of the genus.</w:t>
      </w:r>
    </w:p>
    <w:p w14:paraId="1B9036B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然而，最好将这个名称限制为这个属的一个种。</w:t>
      </w:r>
    </w:p>
    <w:p w14:paraId="6B795CF2">
      <w:pPr>
        <w:spacing w:before="320" w:line="239" w:lineRule="auto"/>
        <w:ind w:left="4"/>
        <w:rPr>
          <w:rFonts w:hint="eastAsia" w:ascii="微软雅黑" w:hAnsi="微软雅黑" w:eastAsia="微软雅黑" w:cs="微软雅黑"/>
          <w:sz w:val="30"/>
          <w:szCs w:val="30"/>
        </w:rPr>
      </w:pPr>
    </w:p>
    <w:p w14:paraId="69AE04F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SIMILITUDES</w:t>
      </w:r>
    </w:p>
    <w:p w14:paraId="7973C49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直喻(SIMILITUDES)</w:t>
      </w:r>
    </w:p>
    <w:p w14:paraId="33FD1B28">
      <w:pPr>
        <w:spacing w:before="320" w:line="239" w:lineRule="auto"/>
        <w:ind w:left="4"/>
        <w:rPr>
          <w:rFonts w:hint="eastAsia" w:ascii="微软雅黑" w:hAnsi="微软雅黑" w:eastAsia="微软雅黑" w:cs="微软雅黑"/>
          <w:sz w:val="30"/>
          <w:szCs w:val="30"/>
        </w:rPr>
      </w:pPr>
    </w:p>
    <w:p w14:paraId="2C3BCB8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forms of the whole group are what we call, or some books call, the simile and the metaphor.</w:t>
      </w:r>
    </w:p>
    <w:p w14:paraId="6A5C127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整个群体中最简单的形式是我们所称的，或某些书所称的，明喻(simile)和暗喻(metaphor)。</w:t>
      </w:r>
    </w:p>
    <w:p w14:paraId="6D8287AF">
      <w:pPr>
        <w:spacing w:before="320" w:line="239" w:lineRule="auto"/>
        <w:ind w:left="4"/>
        <w:rPr>
          <w:rFonts w:hint="eastAsia" w:ascii="微软雅黑" w:hAnsi="微软雅黑" w:eastAsia="微软雅黑" w:cs="微软雅黑"/>
          <w:sz w:val="30"/>
          <w:szCs w:val="30"/>
        </w:rPr>
      </w:pPr>
    </w:p>
    <w:p w14:paraId="5FFE0C6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at one in comparing a single thing or person to a thing or person in a different sphere.</w:t>
      </w:r>
    </w:p>
    <w:p w14:paraId="075D17D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它们在将单个事物或人与不同领域中的一个事物或人进行比较方面是一致的。</w:t>
      </w:r>
    </w:p>
    <w:p w14:paraId="43EF2A36">
      <w:pPr>
        <w:spacing w:before="320" w:line="239" w:lineRule="auto"/>
        <w:ind w:left="4"/>
        <w:rPr>
          <w:rFonts w:hint="eastAsia" w:ascii="微软雅黑" w:hAnsi="微软雅黑" w:eastAsia="微软雅黑" w:cs="微软雅黑"/>
          <w:sz w:val="30"/>
          <w:szCs w:val="30"/>
        </w:rPr>
      </w:pPr>
    </w:p>
    <w:p w14:paraId="6141F7F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differ in that the simile makes the comparison explicit, whereas the metaphor, by naming the thing to be compared outright with the name of the comparing figure, keeps it implicit.</w:t>
      </w:r>
    </w:p>
    <w:p w14:paraId="4ECF872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但它们的区别在于，明喻使比较明确，而暗喻则通过直接用比较形象的名称来命名被比较的事物，使其保持含蓄。</w:t>
      </w:r>
    </w:p>
    <w:p w14:paraId="7FF3B93C">
      <w:pPr>
        <w:spacing w:before="320" w:line="239" w:lineRule="auto"/>
        <w:ind w:left="4"/>
        <w:rPr>
          <w:rFonts w:hint="eastAsia" w:ascii="微软雅黑" w:hAnsi="微软雅黑" w:eastAsia="微软雅黑" w:cs="微软雅黑"/>
          <w:sz w:val="30"/>
          <w:szCs w:val="30"/>
        </w:rPr>
      </w:pPr>
    </w:p>
    <w:p w14:paraId="2D850BA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is like a fox' would be a simile; 'go and tell that fox' is a metaphor.</w:t>
      </w:r>
    </w:p>
    <w:p w14:paraId="54769BE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“希律(Herod)像一只狐狸”是明喻；“你们去告诉那只狐狸”是暗喻。</w:t>
      </w:r>
    </w:p>
    <w:p w14:paraId="003CB2D6">
      <w:pPr>
        <w:spacing w:before="320" w:line="239" w:lineRule="auto"/>
        <w:ind w:left="4"/>
        <w:rPr>
          <w:rFonts w:hint="eastAsia" w:ascii="微软雅黑" w:hAnsi="微软雅黑" w:eastAsia="微软雅黑" w:cs="微软雅黑"/>
          <w:sz w:val="30"/>
          <w:szCs w:val="30"/>
        </w:rPr>
      </w:pPr>
    </w:p>
    <w:p w14:paraId="486B6C5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likenings of single things to single are rare in the Gospels.</w:t>
      </w:r>
    </w:p>
    <w:p w14:paraId="070ED59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在福音书中，这种将单个事物与单个事物相比较的情况很少见。</w:t>
      </w:r>
    </w:p>
    <w:p w14:paraId="5B7B3581">
      <w:pPr>
        <w:spacing w:before="320" w:line="239" w:lineRule="auto"/>
        <w:ind w:left="4"/>
        <w:rPr>
          <w:rFonts w:hint="eastAsia" w:ascii="微软雅黑" w:hAnsi="微软雅黑" w:eastAsia="微软雅黑" w:cs="微软雅黑"/>
          <w:sz w:val="30"/>
          <w:szCs w:val="30"/>
        </w:rPr>
      </w:pPr>
    </w:p>
    <w:p w14:paraId="2F974B7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parabolic comparison has this for its peculiarity, that it likens not single things one to the other, but some relation between certain items to some relation between other items.</w:t>
      </w:r>
    </w:p>
    <w:p w14:paraId="00E4525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比喻性比较的特殊之处在于，它比较的不是单个事物与单个事物，而是某些项目之间的某种关系与另一些项目之间的某种关系。</w:t>
      </w:r>
    </w:p>
    <w:p w14:paraId="37354E76">
      <w:pPr>
        <w:spacing w:before="320" w:line="239" w:lineRule="auto"/>
        <w:ind w:left="4"/>
        <w:rPr>
          <w:rFonts w:hint="eastAsia" w:ascii="微软雅黑" w:hAnsi="微软雅黑" w:eastAsia="微软雅黑" w:cs="微软雅黑"/>
          <w:sz w:val="30"/>
          <w:szCs w:val="30"/>
        </w:rPr>
      </w:pPr>
    </w:p>
    <w:p w14:paraId="070CD80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is: as A is related to B, so C is related to D.</w:t>
      </w:r>
    </w:p>
    <w:p w14:paraId="19A3A1B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这个比喻是：正如 A 与 B 相关，C 也与 D 相关。</w:t>
      </w:r>
    </w:p>
    <w:p w14:paraId="41BD6FA4">
      <w:pPr>
        <w:spacing w:before="320" w:line="239" w:lineRule="auto"/>
        <w:ind w:left="4"/>
        <w:rPr>
          <w:rFonts w:hint="eastAsia" w:ascii="微软雅黑" w:hAnsi="微软雅黑" w:eastAsia="微软雅黑" w:cs="微软雅黑"/>
          <w:sz w:val="30"/>
          <w:szCs w:val="30"/>
        </w:rPr>
      </w:pPr>
    </w:p>
    <w:p w14:paraId="1EF0241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fig tree we, no less than the disciples, can learn her parable: when the branches become tender (A), summer is nigh (B); even so when the eschatological premonitions occur (C), the end of the world is approaching (D).</w:t>
      </w:r>
    </w:p>
    <w:p w14:paraId="0BE00FC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从无花果树，我们和门徒一样，可以学到它的比喻：当树枝变嫩时 (A)，夏天就近了 (B)；照样，当末世论(eschatological)的预兆发生时 (C)，世界的末了就临近了 (D)。</w:t>
      </w:r>
    </w:p>
    <w:p w14:paraId="620B76DC">
      <w:pPr>
        <w:spacing w:before="320" w:line="239" w:lineRule="auto"/>
        <w:ind w:left="4"/>
        <w:rPr>
          <w:rFonts w:hint="eastAsia" w:ascii="微软雅黑" w:hAnsi="微软雅黑" w:eastAsia="微软雅黑" w:cs="微软雅黑"/>
          <w:sz w:val="30"/>
          <w:szCs w:val="30"/>
        </w:rPr>
      </w:pPr>
    </w:p>
    <w:p w14:paraId="68675A3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must be taken not to find (A) likened to (C), nor (B) likened to (D).</w:t>
      </w:r>
    </w:p>
    <w:p w14:paraId="518A4B3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必须注意不要发现 (A) 被比作 (C)，也不要 (B) 被比作 (D)。</w:t>
      </w:r>
    </w:p>
    <w:p w14:paraId="6BE9B88F">
      <w:pPr>
        <w:spacing w:before="320" w:line="239" w:lineRule="auto"/>
        <w:ind w:left="4"/>
        <w:rPr>
          <w:rFonts w:hint="eastAsia" w:ascii="微软雅黑" w:hAnsi="微软雅黑" w:eastAsia="微软雅黑" w:cs="微软雅黑"/>
          <w:sz w:val="30"/>
          <w:szCs w:val="30"/>
        </w:rPr>
      </w:pPr>
    </w:p>
    <w:p w14:paraId="3A07707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Comparisons of this kind belong to the class of parables in the more restricted sense.</w:t>
      </w:r>
    </w:p>
    <w:p w14:paraId="5F60865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这种比较属于更狭义的比喻(parables)类别。</w:t>
      </w:r>
    </w:p>
    <w:p w14:paraId="7BD10B09">
      <w:pPr>
        <w:spacing w:before="320" w:line="239" w:lineRule="auto"/>
        <w:ind w:left="4"/>
        <w:rPr>
          <w:rFonts w:hint="eastAsia" w:ascii="微软雅黑" w:hAnsi="微软雅黑" w:eastAsia="微软雅黑" w:cs="微软雅黑"/>
          <w:sz w:val="30"/>
          <w:szCs w:val="30"/>
        </w:rPr>
      </w:pPr>
    </w:p>
    <w:p w14:paraId="7E6F746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distinguishing them, however, we shall call them similitudes, because they call attention to the similarity between ever-recurring processes or sequences in nature and sequences in the redemptive world.</w:t>
      </w:r>
    </w:p>
    <w:p w14:paraId="434CFE5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然而，为了区分它们，我们将它们称为直喻(similitudes)，因为它们提请注意自然界中不断重复的过程或序列与救赎世界中的序列之间的相似性。</w:t>
      </w:r>
    </w:p>
    <w:p w14:paraId="4C6776F0">
      <w:pPr>
        <w:spacing w:before="320" w:line="239" w:lineRule="auto"/>
        <w:ind w:left="4"/>
        <w:rPr>
          <w:rFonts w:hint="eastAsia" w:ascii="微软雅黑" w:hAnsi="微软雅黑" w:eastAsia="微软雅黑" w:cs="微软雅黑"/>
          <w:sz w:val="30"/>
          <w:szCs w:val="30"/>
        </w:rPr>
      </w:pPr>
    </w:p>
    <w:p w14:paraId="29512D7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PARABLES PROPER</w:t>
      </w:r>
    </w:p>
    <w:p w14:paraId="6C5935F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狭义比喻(PARABLES PROPER)</w:t>
      </w:r>
    </w:p>
    <w:p w14:paraId="6D6D4BDB">
      <w:pPr>
        <w:spacing w:before="320" w:line="239" w:lineRule="auto"/>
        <w:ind w:left="4"/>
        <w:rPr>
          <w:rFonts w:hint="eastAsia" w:ascii="微软雅黑" w:hAnsi="微软雅黑" w:eastAsia="微软雅黑" w:cs="微软雅黑"/>
          <w:sz w:val="30"/>
          <w:szCs w:val="30"/>
        </w:rPr>
      </w:pPr>
    </w:p>
    <w:p w14:paraId="4F6691A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group in the circle of parables we designate by the name of parables proper, because to this class of comparative representations the name of 'parable' has become more popularly attached.</w:t>
      </w:r>
    </w:p>
    <w:p w14:paraId="035C3DD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比喻圈子中的第二组我们指定为狭义比喻(parables proper)，因为“比喻”这个名称已更普遍地附着于这类比较性表述。</w:t>
      </w:r>
    </w:p>
    <w:p w14:paraId="25DB2DBB">
      <w:pPr>
        <w:spacing w:before="320" w:line="239" w:lineRule="auto"/>
        <w:ind w:left="4"/>
        <w:rPr>
          <w:rFonts w:hint="eastAsia" w:ascii="微软雅黑" w:hAnsi="微软雅黑" w:eastAsia="微软雅黑" w:cs="微软雅黑"/>
          <w:sz w:val="30"/>
          <w:szCs w:val="30"/>
        </w:rPr>
      </w:pPr>
    </w:p>
    <w:p w14:paraId="1856FCA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 from the直喻(similitudes), in so far as they are clothed in the form of a story, the introductory formula being expressible by 'once upon a time', 'a sower went out to sow'.</w:t>
      </w:r>
    </w:p>
    <w:p w14:paraId="55000F2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它们与直喻(similitudes)不同之处在于，它们披着故事的形式，其引言公式可以用“从前”、“有一个撒种的出去撒种”来表达。</w:t>
      </w:r>
    </w:p>
    <w:p w14:paraId="7A4E525D">
      <w:pPr>
        <w:spacing w:before="320" w:line="239" w:lineRule="auto"/>
        <w:ind w:left="4"/>
        <w:rPr>
          <w:rFonts w:hint="eastAsia" w:ascii="微软雅黑" w:hAnsi="微软雅黑" w:eastAsia="微软雅黑" w:cs="微软雅黑"/>
          <w:sz w:val="30"/>
          <w:szCs w:val="30"/>
        </w:rPr>
      </w:pPr>
    </w:p>
    <w:p w14:paraId="29EA1E7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process is here no less than in the similitude-group an ever-recurring process, yet for rhetorical effect it is pictured as a single event.</w:t>
      </w:r>
    </w:p>
    <w:p w14:paraId="4291DA2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虽然这里的过程与直喻群体中的过程一样是一个不断重复的过程，但为了修辞效果，它被描绘成一个单一事件。</w:t>
      </w:r>
    </w:p>
    <w:p w14:paraId="3C201058">
      <w:pPr>
        <w:spacing w:before="320" w:line="239" w:lineRule="auto"/>
        <w:ind w:left="4"/>
        <w:rPr>
          <w:rFonts w:hint="eastAsia" w:ascii="微软雅黑" w:hAnsi="微软雅黑" w:eastAsia="微软雅黑" w:cs="微软雅黑"/>
          <w:sz w:val="30"/>
          <w:szCs w:val="30"/>
        </w:rPr>
      </w:pPr>
    </w:p>
    <w:p w14:paraId="2F860F8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narrative-character thus imparted renders these parables-proper like unto fiction-stories designated as 'fables' in ancient literature.</w:t>
      </w:r>
    </w:p>
    <w:p w14:paraId="3A73F56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由此赋予的叙事特征使得这些狭义比喻类似于古代文学中被称为“寓言(fables)”的虚构故事。</w:t>
      </w:r>
    </w:p>
    <w:p w14:paraId="21C91175">
      <w:pPr>
        <w:spacing w:before="320" w:line="239" w:lineRule="auto"/>
        <w:ind w:left="4"/>
        <w:rPr>
          <w:rFonts w:hint="eastAsia" w:ascii="微软雅黑" w:hAnsi="微软雅黑" w:eastAsia="微软雅黑" w:cs="微软雅黑"/>
          <w:sz w:val="30"/>
          <w:szCs w:val="30"/>
        </w:rPr>
      </w:pPr>
    </w:p>
    <w:p w14:paraId="1BB747F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lies in this, that the pagan fables introduce as their personages animals.</w:t>
      </w:r>
    </w:p>
    <w:p w14:paraId="5252D4F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区别在于，异教寓言以动物作为它们的人物。</w:t>
      </w:r>
    </w:p>
    <w:p w14:paraId="57946129">
      <w:pPr>
        <w:spacing w:before="320" w:line="239" w:lineRule="auto"/>
        <w:ind w:left="4"/>
        <w:rPr>
          <w:rFonts w:hint="eastAsia" w:ascii="微软雅黑" w:hAnsi="微软雅黑" w:eastAsia="微软雅黑" w:cs="微软雅黑"/>
          <w:sz w:val="30"/>
          <w:szCs w:val="30"/>
        </w:rPr>
      </w:pPr>
    </w:p>
    <w:p w14:paraId="5553A71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Animals play next to no role in our Lord's parables, most of these being taken from the vegetable kingdom, but cp. Matt. 23:37; Lk. 13:34.</w:t>
      </w:r>
    </w:p>
    <w:p w14:paraId="2869295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动物在我们主的比喻中几乎不扮演任何角色，其中大部分取自植物界，但可比较马太福音 23:37; 路加福音 13:34。</w:t>
      </w:r>
    </w:p>
    <w:p w14:paraId="1C3541D3">
      <w:pPr>
        <w:spacing w:before="320" w:line="239" w:lineRule="auto"/>
        <w:ind w:left="4"/>
        <w:rPr>
          <w:rFonts w:hint="eastAsia" w:ascii="微软雅黑" w:hAnsi="微软雅黑" w:eastAsia="微软雅黑" w:cs="微软雅黑"/>
          <w:sz w:val="30"/>
          <w:szCs w:val="30"/>
        </w:rPr>
      </w:pPr>
    </w:p>
    <w:p w14:paraId="50C6DF4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animals used for the furnishing of the pagan fable act unnaturally, from the animal point of view; having been put there in the place of men they are bound to forget their own nature, and must play out the role to the end.</w:t>
      </w:r>
    </w:p>
    <w:p w14:paraId="7283C3B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此外，用于构成异教寓言的动物，从动物的角度来看，其行为是不自然的；它们被放在那里代替人类，就必然会忘记自己的本性，并且必须将角色扮演到底。</w:t>
      </w:r>
    </w:p>
    <w:p w14:paraId="0E301EB3">
      <w:pPr>
        <w:spacing w:before="320" w:line="239" w:lineRule="auto"/>
        <w:ind w:left="4"/>
        <w:rPr>
          <w:rFonts w:hint="eastAsia" w:ascii="微软雅黑" w:hAnsi="微软雅黑" w:eastAsia="微软雅黑" w:cs="微软雅黑"/>
          <w:sz w:val="30"/>
          <w:szCs w:val="30"/>
        </w:rPr>
      </w:pPr>
    </w:p>
    <w:p w14:paraId="060F1F5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again results the feature that the speaking and acting animals adopt a serio-comical behaviour.</w:t>
      </w:r>
    </w:p>
    <w:p w14:paraId="711E004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由此又产生了说话和行动的动物采用一种严肃-滑稽行为的特征。</w:t>
      </w:r>
    </w:p>
    <w:p w14:paraId="22C8AD2A">
      <w:pPr>
        <w:spacing w:before="320" w:line="239" w:lineRule="auto"/>
        <w:ind w:left="4"/>
        <w:rPr>
          <w:rFonts w:hint="eastAsia" w:ascii="微软雅黑" w:hAnsi="微软雅黑" w:eastAsia="微软雅黑" w:cs="微软雅黑"/>
          <w:sz w:val="30"/>
          <w:szCs w:val="30"/>
        </w:rPr>
      </w:pPr>
    </w:p>
    <w:p w14:paraId="51B2456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last-mentioned feature is entirely absent from Jesus' parabolic teaching as from His teaching in general, for irony, which can here and there be detected, should not be confounded with comedy.</w:t>
      </w:r>
    </w:p>
    <w:p w14:paraId="436D3F1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这最后一个特征在耶稣(Jesus)的比喻式教导以及祂的一般教导中是完全没有的，因为在其中可以偶尔察觉到的讽刺，不应与喜剧混淆。</w:t>
      </w:r>
    </w:p>
    <w:p w14:paraId="101AD674">
      <w:pPr>
        <w:spacing w:before="320" w:line="239" w:lineRule="auto"/>
        <w:ind w:left="4"/>
        <w:rPr>
          <w:rFonts w:hint="eastAsia" w:ascii="微软雅黑" w:hAnsi="微软雅黑" w:eastAsia="微软雅黑" w:cs="微软雅黑"/>
          <w:sz w:val="30"/>
          <w:szCs w:val="30"/>
        </w:rPr>
      </w:pPr>
    </w:p>
    <w:p w14:paraId="6776F9B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SPECIALIZATION-PARABLES</w:t>
      </w:r>
    </w:p>
    <w:p w14:paraId="610C4A8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特例比喻(SPECIALIZATION-PARABLES)</w:t>
      </w:r>
    </w:p>
    <w:p w14:paraId="2EABC26C">
      <w:pPr>
        <w:spacing w:before="320" w:line="239" w:lineRule="auto"/>
        <w:ind w:left="4"/>
        <w:rPr>
          <w:rFonts w:hint="eastAsia" w:ascii="微软雅黑" w:hAnsi="微软雅黑" w:eastAsia="微软雅黑" w:cs="微软雅黑"/>
          <w:sz w:val="30"/>
          <w:szCs w:val="30"/>
        </w:rPr>
      </w:pPr>
    </w:p>
    <w:p w14:paraId="717EDC8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group of so-called parables may be called specialization-parables.</w:t>
      </w:r>
    </w:p>
    <w:p w14:paraId="648D7A6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第三组所谓的比喻可以被称为特例比喻(specialization-parables)。</w:t>
      </w:r>
    </w:p>
    <w:p w14:paraId="522E9BBD">
      <w:pPr>
        <w:spacing w:before="320" w:line="239" w:lineRule="auto"/>
        <w:ind w:left="4"/>
        <w:rPr>
          <w:rFonts w:hint="eastAsia" w:ascii="微软雅黑" w:hAnsi="微软雅黑" w:eastAsia="微软雅黑" w:cs="微软雅黑"/>
          <w:sz w:val="30"/>
          <w:szCs w:val="30"/>
        </w:rPr>
      </w:pPr>
    </w:p>
    <w:p w14:paraId="3D1AE13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use rests on the employment of the specialization-principle in our Lord's teaching in a wider sphere, outside of the strictly so-called parabolic material.</w:t>
      </w:r>
    </w:p>
    <w:p w14:paraId="5746AC4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它们的运用是基于在我们主的教导中，在更广阔的领域，即在严格意义上的比喻材料之外，运用了特例化原则。</w:t>
      </w:r>
    </w:p>
    <w:p w14:paraId="2267508B">
      <w:pPr>
        <w:spacing w:before="320" w:line="239" w:lineRule="auto"/>
        <w:ind w:left="4"/>
        <w:rPr>
          <w:rFonts w:hint="eastAsia" w:ascii="微软雅黑" w:hAnsi="微软雅黑" w:eastAsia="微软雅黑" w:cs="微软雅黑"/>
          <w:sz w:val="30"/>
          <w:szCs w:val="30"/>
        </w:rPr>
      </w:pPr>
    </w:p>
    <w:p w14:paraId="60DAB0D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specialization-method of teaching we understand that a lesson or principle, instead of being abstractly described, is placed before us in a single instance of its working.</w:t>
      </w:r>
    </w:p>
    <w:p w14:paraId="2507C29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我们所理解的特例化教导方法是，一个教训或原则，不是抽象地被描述，而是以其运作的一个单一实例呈现在我们面前。</w:t>
      </w:r>
    </w:p>
    <w:p w14:paraId="2A3D819E">
      <w:pPr>
        <w:spacing w:before="320" w:line="239" w:lineRule="auto"/>
        <w:ind w:left="4"/>
        <w:rPr>
          <w:rFonts w:hint="eastAsia" w:ascii="微软雅黑" w:hAnsi="微软雅黑" w:eastAsia="微软雅黑" w:cs="微软雅黑"/>
          <w:sz w:val="30"/>
          <w:szCs w:val="30"/>
        </w:rPr>
      </w:pPr>
    </w:p>
    <w:p w14:paraId="7BCF80B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internal character of righteousness and sin is vividly illustrated in the Sermon on the Mount by specialization of the various cases of adultery, murder, etc.</w:t>
      </w:r>
    </w:p>
    <w:p w14:paraId="5530865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因此，公义和罪恶的内在特征在《登山宝训》中通过将奸淫、谋杀等各种案例特例化而得到了生动的阐明。</w:t>
      </w:r>
    </w:p>
    <w:p w14:paraId="4301D506">
      <w:pPr>
        <w:spacing w:before="320" w:line="239" w:lineRule="auto"/>
        <w:ind w:left="4"/>
        <w:rPr>
          <w:rFonts w:hint="eastAsia" w:ascii="微软雅黑" w:hAnsi="微软雅黑" w:eastAsia="微软雅黑" w:cs="微软雅黑"/>
          <w:sz w:val="30"/>
          <w:szCs w:val="30"/>
        </w:rPr>
      </w:pPr>
    </w:p>
    <w:p w14:paraId="52908F3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on, the injunction as to what is to be taken on the propaganda-journey and what is to be left behind serves a similar purpose [Matthew 10].</w:t>
      </w:r>
    </w:p>
    <w:p w14:paraId="4E5E847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稍后，关于在宣教旅程中应该带什么和应该留下什么的训诫也起到了类似的作用 [马太福音 10]。</w:t>
      </w:r>
    </w:p>
    <w:p w14:paraId="2BA0831A">
      <w:pPr>
        <w:spacing w:before="320" w:line="239" w:lineRule="auto"/>
        <w:ind w:left="4"/>
        <w:rPr>
          <w:rFonts w:hint="eastAsia" w:ascii="微软雅黑" w:hAnsi="微软雅黑" w:eastAsia="微软雅黑" w:cs="微软雅黑"/>
          <w:sz w:val="30"/>
          <w:szCs w:val="30"/>
        </w:rPr>
      </w:pPr>
    </w:p>
    <w:p w14:paraId="744A35D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specialization-method can, instead of being introduced straightforwardly, just as well be presented in the parable form, and then results the specialization-parable.</w:t>
      </w:r>
    </w:p>
    <w:p w14:paraId="768D1D6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现在，这种特例化方法，除了可以直接引入之外，也可以以比喻的形式呈现，从而产生了特例比喻(specialization-parable)。</w:t>
      </w:r>
    </w:p>
    <w:p w14:paraId="62C7360D">
      <w:pPr>
        <w:spacing w:before="320" w:line="239" w:lineRule="auto"/>
        <w:ind w:left="4"/>
        <w:rPr>
          <w:rFonts w:hint="eastAsia" w:ascii="微软雅黑" w:hAnsi="微软雅黑" w:eastAsia="微软雅黑" w:cs="微软雅黑"/>
          <w:sz w:val="30"/>
          <w:szCs w:val="30"/>
        </w:rPr>
      </w:pPr>
    </w:p>
    <w:p w14:paraId="63AB324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instance of this is the parable of the Pharisee and the publican.</w:t>
      </w:r>
    </w:p>
    <w:p w14:paraId="6E01B56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一个清晰的例子是法利赛人(Pharisee)和税吏的比喻。</w:t>
      </w:r>
    </w:p>
    <w:p w14:paraId="05187C5F">
      <w:pPr>
        <w:spacing w:before="320" w:line="239" w:lineRule="auto"/>
        <w:ind w:left="4"/>
        <w:rPr>
          <w:rFonts w:hint="eastAsia" w:ascii="微软雅黑" w:hAnsi="微软雅黑" w:eastAsia="微软雅黑" w:cs="微软雅黑"/>
          <w:sz w:val="30"/>
          <w:szCs w:val="30"/>
        </w:rPr>
      </w:pPr>
    </w:p>
    <w:p w14:paraId="6899900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not one process is taken out of the sphere of nature and another out of the spiritual sphere; both transactions belong to the same spiritual sphere, and by typifying the way in which the thing ought not to be done, and ought to be done, the lesson is carried home to the mind.</w:t>
      </w:r>
    </w:p>
    <w:p w14:paraId="59295C0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在这里，不是一个过程取自自然领域，另一个取自属灵领域；两个交易都属于同一个属灵领域，通过预表事情不该做和该做的方式，将教训带入心智。</w:t>
      </w:r>
    </w:p>
    <w:p w14:paraId="65A1E2AD">
      <w:pPr>
        <w:spacing w:before="320" w:line="239" w:lineRule="auto"/>
        <w:ind w:left="4"/>
        <w:rPr>
          <w:rFonts w:hint="eastAsia" w:ascii="微软雅黑" w:hAnsi="微软雅黑" w:eastAsia="微软雅黑" w:cs="微软雅黑"/>
          <w:sz w:val="30"/>
          <w:szCs w:val="30"/>
        </w:rPr>
      </w:pPr>
    </w:p>
    <w:p w14:paraId="44A42BB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specialization-parables have this in common with the parable-proper group, that they likewise borrow the form of fiction: 'Once upon a time a Pharisee and a publican went up', etc.</w:t>
      </w:r>
    </w:p>
    <w:p w14:paraId="35DD1C9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这些特例比喻(specialization-parables)与狭义比喻群体有一个共同点，即它们同样借用了虚构的形式：“从前，一个法利赛人(Pharisee)和一个税吏上殿去”，等等。</w:t>
      </w:r>
    </w:p>
    <w:p w14:paraId="36099541">
      <w:pPr>
        <w:spacing w:before="320" w:line="239" w:lineRule="auto"/>
        <w:ind w:left="4"/>
        <w:rPr>
          <w:rFonts w:hint="eastAsia" w:ascii="微软雅黑" w:hAnsi="微软雅黑" w:eastAsia="微软雅黑" w:cs="微软雅黑"/>
          <w:sz w:val="30"/>
          <w:szCs w:val="30"/>
        </w:rPr>
      </w:pPr>
    </w:p>
    <w:p w14:paraId="08698B3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'ALLEGORICAL' METHOD</w:t>
      </w:r>
    </w:p>
    <w:p w14:paraId="1A0FC5D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“寓意解经”(ALLEGORICAL)的方法</w:t>
      </w:r>
    </w:p>
    <w:p w14:paraId="19B76989">
      <w:pPr>
        <w:spacing w:before="320" w:line="239" w:lineRule="auto"/>
        <w:ind w:left="4"/>
        <w:rPr>
          <w:rFonts w:hint="eastAsia" w:ascii="微软雅黑" w:hAnsi="微软雅黑" w:eastAsia="微软雅黑" w:cs="微软雅黑"/>
          <w:sz w:val="30"/>
          <w:szCs w:val="30"/>
        </w:rPr>
      </w:pPr>
    </w:p>
    <w:p w14:paraId="0FEA87A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been raised, whether Jesus, besides these parabolic forms of teaching, also employed what is called the 'allegorical' method.</w:t>
      </w:r>
    </w:p>
    <w:p w14:paraId="3758858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有人提出了一个问题：耶稣(Jesus)除了这些比喻式的教导形式之外，是否也采用了所谓的“寓意解经”(allegorical)方法。</w:t>
      </w:r>
    </w:p>
    <w:p w14:paraId="49E9617A">
      <w:pPr>
        <w:spacing w:before="320" w:line="239" w:lineRule="auto"/>
        <w:ind w:left="4"/>
        <w:rPr>
          <w:rFonts w:hint="eastAsia" w:ascii="微软雅黑" w:hAnsi="微软雅黑" w:eastAsia="微软雅黑" w:cs="微软雅黑"/>
          <w:sz w:val="30"/>
          <w:szCs w:val="30"/>
        </w:rPr>
      </w:pPr>
    </w:p>
    <w:p w14:paraId="2FD4DD3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practical purposes we may call an allegory a story in which not one central point of comparison is intended to be brought out, but in which around this one point there is intentionally and ingeniously woven a web of detail-comparisons in the two processes placed side by side.</w:t>
      </w:r>
    </w:p>
    <w:p w14:paraId="665F392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出于实际目的，我们可以称寓言(allegory)为一个故事，其中并非旨在引出一个中心比较点，而是围绕着这一个点，在并列的两个过程中，故意巧妙地编织了一张细节比较的网。</w:t>
      </w:r>
    </w:p>
    <w:p w14:paraId="7081F945">
      <w:pPr>
        <w:spacing w:before="320" w:line="239" w:lineRule="auto"/>
        <w:ind w:left="4"/>
        <w:rPr>
          <w:rFonts w:hint="eastAsia" w:ascii="微软雅黑" w:hAnsi="微软雅黑" w:eastAsia="微软雅黑" w:cs="微软雅黑"/>
          <w:sz w:val="30"/>
          <w:szCs w:val="30"/>
        </w:rPr>
      </w:pPr>
    </w:p>
    <w:p w14:paraId="4E02189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 priori exclude the employment of this method; in the Old Testament there are striking examples of it; use had been made of it in the ancient Stoic philosophy; further in the Alexandrian-Jewish Philonic speculation; then in the medieval theology, and up to most modern times in all sorts of curious twists of mysticizing.</w:t>
      </w:r>
    </w:p>
    <w:p w14:paraId="1AE4D5E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先验地排除使用这种方法；在旧约中有突出的例子；古代斯多葛派(Stoic)哲学中曾使用过它；在亚历山大-犹太人的斐洛(Philonic)思辨中也使用过；然后在中世纪神学中，直到近代，在各种奇怪的神秘化扭曲中也使用过。</w:t>
      </w:r>
    </w:p>
    <w:p w14:paraId="4F4DCC2C">
      <w:pPr>
        <w:spacing w:before="320" w:line="239" w:lineRule="auto"/>
        <w:ind w:left="4"/>
        <w:rPr>
          <w:rFonts w:hint="eastAsia" w:ascii="微软雅黑" w:hAnsi="微软雅黑" w:eastAsia="微软雅黑" w:cs="微软雅黑"/>
          <w:sz w:val="30"/>
          <w:szCs w:val="30"/>
        </w:rPr>
      </w:pPr>
    </w:p>
    <w:p w14:paraId="1C34169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successive streams of allegory the ostensible purpose has been to foist a group of ideas upon an underground of thought by nature foreign to it.</w:t>
      </w:r>
    </w:p>
    <w:p w14:paraId="320F241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在所有这些连续的寓言流派中，表面上的目的都是将一组思想强加到一个本质上与它不相关的思想底层之上。</w:t>
      </w:r>
    </w:p>
    <w:p w14:paraId="7DD868E1">
      <w:pPr>
        <w:spacing w:before="320" w:line="239" w:lineRule="auto"/>
        <w:ind w:left="4"/>
        <w:rPr>
          <w:rFonts w:hint="eastAsia" w:ascii="微软雅黑" w:hAnsi="微软雅黑" w:eastAsia="微软雅黑" w:cs="微软雅黑"/>
          <w:sz w:val="30"/>
          <w:szCs w:val="30"/>
        </w:rPr>
      </w:pPr>
    </w:p>
    <w:p w14:paraId="0A90CD1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 became so luxuriant that even in Romanist circles the further employment of it had to be barred by setting up the rule: Theologia parabolica non est argumentativa.</w:t>
      </w:r>
    </w:p>
    <w:p w14:paraId="2A453D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这种传统变得如此繁盛，以至于即使在天主教圈子中，也不得不通过设立规则来阻止其进一步使用：Theologia parabolica non est argumentativa（比喻式神学不能作为论据）。</w:t>
      </w:r>
    </w:p>
    <w:p w14:paraId="75645F1F">
      <w:pPr>
        <w:spacing w:before="320" w:line="239" w:lineRule="auto"/>
        <w:ind w:left="4"/>
        <w:rPr>
          <w:rFonts w:hint="eastAsia" w:ascii="微软雅黑" w:hAnsi="微软雅黑" w:eastAsia="微软雅黑" w:cs="微软雅黑"/>
          <w:sz w:val="30"/>
          <w:szCs w:val="30"/>
        </w:rPr>
      </w:pPr>
    </w:p>
    <w:p w14:paraId="3326FC0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loose elaboration of ideas it might be useful, but not for strict theological reasoning.</w:t>
      </w:r>
    </w:p>
    <w:p w14:paraId="658F51D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对于思想的松散阐述，它可能是有用的，但对于严谨的神学推理则不然。</w:t>
      </w:r>
    </w:p>
    <w:p w14:paraId="63F0FFFB">
      <w:pPr>
        <w:spacing w:before="320" w:line="239" w:lineRule="auto"/>
        <w:ind w:left="4"/>
        <w:rPr>
          <w:rFonts w:hint="eastAsia" w:ascii="微软雅黑" w:hAnsi="微软雅黑" w:eastAsia="微软雅黑" w:cs="微软雅黑"/>
          <w:sz w:val="30"/>
          <w:szCs w:val="30"/>
        </w:rPr>
      </w:pPr>
    </w:p>
    <w:p w14:paraId="17A56F3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parabolical reasoning in the reproduction of our Lord's teaching is to be avoided, it becomes very questionable whether enough material of an unparabolic nature will remain to determine the main strands of His teaching by it at all.</w:t>
      </w:r>
    </w:p>
    <w:p w14:paraId="452D4C5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但是，如果要在重现我们主的教导时避免所有比喻式的推理，那么能否保留足够多的非比喻性质的材料来确定祂教导的主要线索，就变得非常可疑了。</w:t>
      </w:r>
    </w:p>
    <w:p w14:paraId="29C37417">
      <w:pPr>
        <w:spacing w:before="320" w:line="239" w:lineRule="auto"/>
        <w:ind w:left="4"/>
        <w:rPr>
          <w:rFonts w:hint="eastAsia" w:ascii="微软雅黑" w:hAnsi="微软雅黑" w:eastAsia="微软雅黑" w:cs="微软雅黑"/>
          <w:sz w:val="30"/>
          <w:szCs w:val="30"/>
        </w:rPr>
      </w:pPr>
    </w:p>
    <w:p w14:paraId="2247951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Protection, therefore, should not be sought in a surrender of all the parables to theological non-use, but in a careful safeguarding of the rules under which the use of this kind of the material can be safely conducted.</w:t>
      </w:r>
    </w:p>
    <w:p w14:paraId="5A0F35C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因此，保护不应在于放弃所有比喻而使其在神学上不被使用，而在于仔细保障可以安全地使用这类材料的规则。</w:t>
      </w:r>
    </w:p>
    <w:p w14:paraId="02FB2F7A">
      <w:pPr>
        <w:spacing w:before="320" w:line="239" w:lineRule="auto"/>
        <w:ind w:left="4"/>
        <w:rPr>
          <w:rFonts w:hint="eastAsia" w:ascii="微软雅黑" w:hAnsi="微软雅黑" w:eastAsia="微软雅黑" w:cs="微软雅黑"/>
          <w:sz w:val="30"/>
          <w:szCs w:val="30"/>
        </w:rPr>
      </w:pPr>
    </w:p>
    <w:p w14:paraId="21F4ED1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rule has been framed for this purpose in modern times.</w:t>
      </w:r>
    </w:p>
    <w:p w14:paraId="4AA939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为了这个目的，现代已经制定了一条重要的规则。</w:t>
      </w:r>
    </w:p>
    <w:p w14:paraId="287BDD24">
      <w:pPr>
        <w:spacing w:before="320" w:line="239" w:lineRule="auto"/>
        <w:ind w:left="4"/>
        <w:rPr>
          <w:rFonts w:hint="eastAsia" w:ascii="微软雅黑" w:hAnsi="微软雅黑" w:eastAsia="微软雅黑" w:cs="微软雅黑"/>
          <w:sz w:val="30"/>
          <w:szCs w:val="30"/>
        </w:rPr>
      </w:pPr>
    </w:p>
    <w:p w14:paraId="27514B2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insisting that in every parable there shall be recognized only one point of central comparison, and that all the further correspondences that may by ingenious exegesis be woven around this shall be deemed to lie outside the proper scope of the parable, and not entitled to authority from the intent of the framer, being from His point of view purely accidental.</w:t>
      </w:r>
    </w:p>
    <w:p w14:paraId="6ABECBB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坚持，在每一个比喻中只应承认一个中心比较点，并且所有通过巧妙解经可能围绕这个点编织的其他对应关系，都应被视为超出比喻的恰当范围，并且从比喻构思者的意图来看是纯粹偶然的，因此不具备权威性。</w:t>
      </w:r>
    </w:p>
    <w:p w14:paraId="40C064E6">
      <w:pPr>
        <w:spacing w:before="320" w:line="239" w:lineRule="auto"/>
        <w:ind w:left="4"/>
        <w:rPr>
          <w:rFonts w:hint="eastAsia" w:ascii="微软雅黑" w:hAnsi="微软雅黑" w:eastAsia="微软雅黑" w:cs="微软雅黑"/>
          <w:sz w:val="30"/>
          <w:szCs w:val="30"/>
        </w:rPr>
      </w:pPr>
    </w:p>
    <w:p w14:paraId="1B3F992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Weiss has in his commentaries on the Gospels most rigidly insisted upon this rule.</w:t>
      </w:r>
    </w:p>
    <w:p w14:paraId="26CE1CD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魏斯(B. Weiss)在祂的《福音书注释》中非常严格地坚持了这条规则。</w:t>
      </w:r>
    </w:p>
    <w:p w14:paraId="0153E017">
      <w:pPr>
        <w:spacing w:before="320" w:line="239" w:lineRule="auto"/>
        <w:ind w:left="4"/>
        <w:rPr>
          <w:rFonts w:hint="eastAsia" w:ascii="微软雅黑" w:hAnsi="微软雅黑" w:eastAsia="微软雅黑" w:cs="微软雅黑"/>
          <w:sz w:val="30"/>
          <w:szCs w:val="30"/>
        </w:rPr>
      </w:pPr>
    </w:p>
    <w:p w14:paraId="480240A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Julicher has in his classic work on the parables gone one step further, in that he makes the presence of allegorical elements an infallible test of the spuriousness of the parts in which they occur, and thus is led to remove considerable material from the text as originally strange to Jesus.</w:t>
      </w:r>
    </w:p>
    <w:p w14:paraId="2A94FBB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彻(Julicher)在祂关于比喻的经典著作中更进了一步，祂将寓意解经(allegorical)要素的存在视为判断它们所出现的部分是伪造的无误检验，因此导致祂将相当多的材料从文本中移除，认为它们原本与耶稣(Jesus)无关。</w:t>
      </w:r>
    </w:p>
    <w:p w14:paraId="6520B063">
      <w:pPr>
        <w:spacing w:before="320" w:line="239" w:lineRule="auto"/>
        <w:ind w:left="4"/>
        <w:rPr>
          <w:rFonts w:hint="eastAsia" w:ascii="微软雅黑" w:hAnsi="微软雅黑" w:eastAsia="微软雅黑" w:cs="微软雅黑"/>
          <w:sz w:val="30"/>
          <w:szCs w:val="30"/>
        </w:rPr>
      </w:pPr>
    </w:p>
    <w:p w14:paraId="66EAE37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'puristic' position is not in accord with the general tenor of Jesus' teaching.</w:t>
      </w:r>
    </w:p>
    <w:p w14:paraId="5C25136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这种“纯化论”的立场与耶稣(Jesus)教导的总体倾向不符。</w:t>
      </w:r>
    </w:p>
    <w:p w14:paraId="2C773BA6">
      <w:pPr>
        <w:spacing w:before="320" w:line="239" w:lineRule="auto"/>
        <w:ind w:left="4"/>
        <w:rPr>
          <w:rFonts w:hint="eastAsia" w:ascii="微软雅黑" w:hAnsi="微软雅黑" w:eastAsia="微软雅黑" w:cs="微软雅黑"/>
          <w:sz w:val="30"/>
          <w:szCs w:val="30"/>
        </w:rPr>
      </w:pPr>
    </w:p>
    <w:p w14:paraId="065CBFC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can observe, the question of rhetorical form possessed no independent interest for Him; if the form shines through its excellence, this is due not to conscious intent, but simply to the innate beauty of the vision of truth and of all things in Jesus' mind.</w:t>
      </w:r>
    </w:p>
    <w:p w14:paraId="0376D4F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据我们观察，修辞形式的问题对祂没有独立的兴趣；如果形式因其卓越而闪耀，这不是由于有意识的意图，而仅仅是由于耶稣(Jesus)心智中对真理和万物的异象所固有的美。</w:t>
      </w:r>
    </w:p>
    <w:p w14:paraId="2F660BA6">
      <w:pPr>
        <w:spacing w:before="320" w:line="239" w:lineRule="auto"/>
        <w:ind w:left="4"/>
        <w:rPr>
          <w:rFonts w:hint="eastAsia" w:ascii="微软雅黑" w:hAnsi="微软雅黑" w:eastAsia="微软雅黑" w:cs="微软雅黑"/>
          <w:sz w:val="30"/>
          <w:szCs w:val="30"/>
        </w:rPr>
      </w:pPr>
    </w:p>
    <w:p w14:paraId="7DC3720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have examples in the Gospels where the purity of form is sacrificed to the exigency of inculcating some principle of truth that could only through allegorical pressure be worked into the framework of the parabolic setting: Mk. 2:19, 20 and Matt. 22:2–14 [cp. Lk. 14:16–24].</w:t>
      </w:r>
    </w:p>
    <w:p w14:paraId="5B89206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此外，我们在福音书中也有例子，形式的纯净性被牺牲，以适应灌输某些真理原则的紧迫需要，而这些原则只能通过寓意解经的压力才能被融入比喻性背景的框架中：马可福音 2:19, 20 和马太福音 22:2–14 [参阅 路加福音 14:16–24]。</w:t>
      </w:r>
    </w:p>
    <w:p w14:paraId="31371956">
      <w:pPr>
        <w:spacing w:before="320" w:line="239" w:lineRule="auto"/>
        <w:ind w:left="4"/>
        <w:rPr>
          <w:rFonts w:hint="eastAsia" w:ascii="微软雅黑" w:hAnsi="微软雅黑" w:eastAsia="微软雅黑" w:cs="微软雅黑"/>
          <w:sz w:val="30"/>
          <w:szCs w:val="30"/>
        </w:rPr>
      </w:pPr>
    </w:p>
    <w:p w14:paraId="676CC32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cases where the allegorical possibilities of a parable are intentionally destroyed, not because of rhetorical objection to them, but for the sole reason that they detract from the singleness of purpose pursued in the parable.</w:t>
      </w:r>
    </w:p>
    <w:p w14:paraId="25BD404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另一方面，也存在故意破坏比喻的寓意解经可能性的情况，不是因为修辞上的反对，而仅仅是因为它们有损于比喻中所追求的目的的单一性。</w:t>
      </w:r>
    </w:p>
    <w:p w14:paraId="7B2F25F9">
      <w:pPr>
        <w:spacing w:before="320" w:line="239" w:lineRule="auto"/>
        <w:ind w:left="4"/>
        <w:rPr>
          <w:rFonts w:hint="eastAsia" w:ascii="微软雅黑" w:hAnsi="微软雅黑" w:eastAsia="微软雅黑" w:cs="微软雅黑"/>
          <w:sz w:val="30"/>
          <w:szCs w:val="30"/>
        </w:rPr>
      </w:pPr>
    </w:p>
    <w:p w14:paraId="164C988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observable in the parables of the unrighteous judge, of the unrighteous steward and of the wise and foolish virgins.</w:t>
      </w:r>
    </w:p>
    <w:p w14:paraId="7C4CA26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这在不义的审判官、不义的管家和聪明愚拙的童女的比喻中是清晰可见的。</w:t>
      </w:r>
    </w:p>
    <w:p w14:paraId="50BC608C">
      <w:pPr>
        <w:spacing w:before="320" w:line="239" w:lineRule="auto"/>
        <w:ind w:left="4"/>
        <w:rPr>
          <w:rFonts w:hint="eastAsia" w:ascii="微软雅黑" w:hAnsi="微软雅黑" w:eastAsia="微软雅黑" w:cs="微软雅黑"/>
          <w:sz w:val="30"/>
          <w:szCs w:val="30"/>
        </w:rPr>
      </w:pPr>
    </w:p>
    <w:p w14:paraId="5876A6E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rhetorically considered, the allegory stands lower than the parable, because it is difficult to shaping the account of happenings along two parallel lines belonging to two different spheres in such a way that the items in one series shall naturally correspond to those in the other series.</w:t>
      </w:r>
    </w:p>
    <w:p w14:paraId="3C6BE3B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当然，从修辞上考虑，寓言(allegory)的地位低于比喻，因为很难以一种方式沿着属于两个不同领域的两条平行线来塑造事件的叙述，使得一个系列中的项目自然地与另一个系列中的项目相对应。</w:t>
      </w:r>
    </w:p>
    <w:p w14:paraId="2637EFD1">
      <w:pPr>
        <w:spacing w:before="320" w:line="239" w:lineRule="auto"/>
        <w:ind w:left="4"/>
        <w:rPr>
          <w:rFonts w:hint="eastAsia" w:ascii="微软雅黑" w:hAnsi="微软雅黑" w:eastAsia="微软雅黑" w:cs="微软雅黑"/>
          <w:sz w:val="30"/>
          <w:szCs w:val="30"/>
        </w:rPr>
      </w:pPr>
    </w:p>
    <w:p w14:paraId="1E9A7AB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allegory always partakes of a certain unnaturalness; its composition requires a prolonged fashioning and arranging of the material except in the case where there exists a sort of pre-established harmony between the two lines of occurrence, the one having been shaped in the mind of the Creator of the two spheres with special analogy to the other, as in the case of the operation of fatherhood in the parable of the prodigal.</w:t>
      </w:r>
    </w:p>
    <w:p w14:paraId="47A9443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寓言(allegory)总是带有某种不自然性；它的构成需要长时间地塑造和安排材料，除非在两类事件之间存在某种预先建立的和谐，其中一类在两个领域的创造者心智中被塑造成与另一类有特殊类比，如同在浪子比喻中父职的运作一样。</w:t>
      </w:r>
    </w:p>
    <w:p w14:paraId="1291FD43">
      <w:pPr>
        <w:spacing w:before="320" w:line="239" w:lineRule="auto"/>
        <w:ind w:left="4"/>
        <w:rPr>
          <w:rFonts w:hint="eastAsia" w:ascii="微软雅黑" w:hAnsi="微软雅黑" w:eastAsia="微软雅黑" w:cs="微软雅黑"/>
          <w:sz w:val="30"/>
          <w:szCs w:val="30"/>
        </w:rPr>
      </w:pPr>
    </w:p>
    <w:p w14:paraId="76AD987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Ezekiel 17 for the inevitable unnaturalness in the ordinary allegory.</w:t>
      </w:r>
    </w:p>
    <w:p w14:paraId="78B0FAB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比较以西结书 17 章，以了解普通寓言中不可避免的不自然性。</w:t>
      </w:r>
    </w:p>
    <w:p w14:paraId="1E5A08B3">
      <w:pPr>
        <w:spacing w:before="320" w:line="239" w:lineRule="auto"/>
        <w:ind w:left="4"/>
        <w:rPr>
          <w:rFonts w:hint="eastAsia" w:ascii="微软雅黑" w:hAnsi="微软雅黑" w:eastAsia="微软雅黑" w:cs="微软雅黑"/>
          <w:sz w:val="30"/>
          <w:szCs w:val="30"/>
        </w:rPr>
      </w:pPr>
    </w:p>
    <w:p w14:paraId="130B378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parabolic teaching bears all the signs of unpremeditation and instantaneousness of utterance.</w:t>
      </w:r>
    </w:p>
    <w:p w14:paraId="31AFA4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我们主的比喻式教导带有即兴和瞬间表达的所有迹象。</w:t>
      </w:r>
    </w:p>
    <w:p w14:paraId="280C6024">
      <w:pPr>
        <w:spacing w:before="320" w:line="239" w:lineRule="auto"/>
        <w:ind w:left="4"/>
        <w:rPr>
          <w:rFonts w:hint="eastAsia" w:ascii="微软雅黑" w:hAnsi="微软雅黑" w:eastAsia="微软雅黑" w:cs="微软雅黑"/>
          <w:sz w:val="30"/>
          <w:szCs w:val="30"/>
        </w:rPr>
      </w:pPr>
    </w:p>
    <w:p w14:paraId="27DB415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PHILOSOPHY OF THE PARABOLIC TEACHING</w:t>
      </w:r>
    </w:p>
    <w:p w14:paraId="5CC65C5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比喻式教导的哲学</w:t>
      </w:r>
    </w:p>
    <w:p w14:paraId="0753BF97">
      <w:pPr>
        <w:spacing w:before="320" w:line="239" w:lineRule="auto"/>
        <w:ind w:left="4"/>
        <w:rPr>
          <w:rFonts w:hint="eastAsia" w:ascii="微软雅黑" w:hAnsi="微软雅黑" w:eastAsia="微软雅黑" w:cs="微软雅黑"/>
          <w:sz w:val="30"/>
          <w:szCs w:val="30"/>
        </w:rPr>
      </w:pPr>
    </w:p>
    <w:p w14:paraId="657F4BD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next enquire into the philosophy of the parabolic teaching.</w:t>
      </w:r>
    </w:p>
    <w:p w14:paraId="0CB0365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接下来我们探究比喻式教导的哲学。</w:t>
      </w:r>
    </w:p>
    <w:p w14:paraId="554BE284">
      <w:pPr>
        <w:spacing w:before="320" w:line="239" w:lineRule="auto"/>
        <w:ind w:left="4"/>
        <w:rPr>
          <w:rFonts w:hint="eastAsia" w:ascii="微软雅黑" w:hAnsi="微软雅黑" w:eastAsia="微软雅黑" w:cs="微软雅黑"/>
          <w:sz w:val="30"/>
          <w:szCs w:val="30"/>
        </w:rPr>
      </w:pPr>
    </w:p>
    <w:p w14:paraId="39506A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purposes it served was doubtless to render the truth more vivid through putting it in concrete form.</w:t>
      </w:r>
    </w:p>
    <w:p w14:paraId="143654B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它所服务的目的之一无疑是通过将其置于具体形式中来使真理更加生动。</w:t>
      </w:r>
    </w:p>
    <w:p w14:paraId="1A7B653D">
      <w:pPr>
        <w:spacing w:before="320" w:line="239" w:lineRule="auto"/>
        <w:ind w:left="4"/>
        <w:rPr>
          <w:rFonts w:hint="eastAsia" w:ascii="微软雅黑" w:hAnsi="微软雅黑" w:eastAsia="微软雅黑" w:cs="微软雅黑"/>
          <w:sz w:val="30"/>
          <w:szCs w:val="30"/>
        </w:rPr>
      </w:pPr>
    </w:p>
    <w:p w14:paraId="5CFE93D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is nowhere stated in so many words by Jesus.</w:t>
      </w:r>
    </w:p>
    <w:p w14:paraId="0941BDC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不过，耶稣(Jesus)从未用如此多的言语来陈述这一点。</w:t>
      </w:r>
    </w:p>
    <w:p w14:paraId="13452F50">
      <w:pPr>
        <w:spacing w:before="320" w:line="239" w:lineRule="auto"/>
        <w:ind w:left="4"/>
        <w:rPr>
          <w:rFonts w:hint="eastAsia" w:ascii="微软雅黑" w:hAnsi="微软雅黑" w:eastAsia="微软雅黑" w:cs="微软雅黑"/>
          <w:sz w:val="30"/>
          <w:szCs w:val="30"/>
        </w:rPr>
      </w:pPr>
    </w:p>
    <w:p w14:paraId="324A496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infer it from the general use to which such a form of representation was put by others at that time, for example, by the Jewish teachers.</w:t>
      </w:r>
    </w:p>
    <w:p w14:paraId="7CAE48F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我们必须从当时其他人，例如犹太教师，使用这种表达形式的一般用途中推断出来。</w:t>
      </w:r>
    </w:p>
    <w:p w14:paraId="7E0A4CA8">
      <w:pPr>
        <w:spacing w:before="320" w:line="239" w:lineRule="auto"/>
        <w:ind w:left="4"/>
        <w:rPr>
          <w:rFonts w:hint="eastAsia" w:ascii="微软雅黑" w:hAnsi="微软雅黑" w:eastAsia="微软雅黑" w:cs="微软雅黑"/>
          <w:sz w:val="30"/>
          <w:szCs w:val="30"/>
        </w:rPr>
      </w:pPr>
    </w:p>
    <w:p w14:paraId="46BB471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purpose which can be observed in the working is the employment of the parable to intercept prejudice.</w:t>
      </w:r>
    </w:p>
    <w:p w14:paraId="449031E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在实际运用中可以观察到的另一个目的是使用比喻来消除偏见。</w:t>
      </w:r>
    </w:p>
    <w:p w14:paraId="62DF3CB1">
      <w:pPr>
        <w:spacing w:before="320" w:line="239" w:lineRule="auto"/>
        <w:ind w:left="4"/>
        <w:rPr>
          <w:rFonts w:hint="eastAsia" w:ascii="微软雅黑" w:hAnsi="微软雅黑" w:eastAsia="微软雅黑" w:cs="微软雅黑"/>
          <w:sz w:val="30"/>
          <w:szCs w:val="30"/>
        </w:rPr>
      </w:pPr>
    </w:p>
    <w:p w14:paraId="7E4BF1F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the abstract formulation of some principle apt to create offence would as a rule have set the prejudice in motion before the subject could be dispassionately considered, the bringing of it forward in parabolized form invests it with a degree of innocency, so as to induce the mind to assent within the terms of the figure, an assent which it cannot easily withdraw when the equivalence of the lesson outside and inside the parable is reflected upon.</w:t>
      </w:r>
    </w:p>
    <w:p w14:paraId="53209C2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某些容易引起冒犯的原则的抽象阐述通常会在主题被公正考虑之前就引发偏见，但以比喻形式提出它，赋予了它一定程度的无罪性，从而促使心智在比喻的措辞范围内同意，当反思比喻外部和内部教训的等同性时，这种同意就难以轻易撤回。</w:t>
      </w:r>
    </w:p>
    <w:p w14:paraId="2A2223F5">
      <w:pPr>
        <w:spacing w:before="320" w:line="239" w:lineRule="auto"/>
        <w:ind w:left="4"/>
        <w:rPr>
          <w:rFonts w:hint="eastAsia" w:ascii="微软雅黑" w:hAnsi="微软雅黑" w:eastAsia="微软雅黑" w:cs="微软雅黑"/>
          <w:sz w:val="30"/>
          <w:szCs w:val="30"/>
        </w:rPr>
      </w:pPr>
    </w:p>
    <w:p w14:paraId="1558D56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third purpose of parabolic speech, and this is something far more strange to the modern mind, is that spoken of by Jesus in Matt. 13:13–16; Mk. 4:11, 12; Lk. 8:10.</w:t>
      </w:r>
    </w:p>
    <w:p w14:paraId="6C1CCD8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比喻式言语的第三个目的，也是现代人思想中更为陌生的一点，是耶稣(Jesus)在马太福音 13:13–16; 马可福音 4:11, 12; 路加福音 8:10 中所说的。</w:t>
      </w:r>
    </w:p>
    <w:p w14:paraId="790C3945">
      <w:pPr>
        <w:spacing w:before="320" w:line="239" w:lineRule="auto"/>
        <w:ind w:left="4"/>
        <w:rPr>
          <w:rFonts w:hint="eastAsia" w:ascii="微软雅黑" w:hAnsi="微软雅黑" w:eastAsia="微软雅黑" w:cs="微软雅黑"/>
          <w:sz w:val="30"/>
          <w:szCs w:val="30"/>
        </w:rPr>
      </w:pPr>
    </w:p>
    <w:p w14:paraId="19B92E5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statement the aim of parabolic teaching is to veil the truth, lest it should become clear and yield benefit to those unworthy of its reception.</w:t>
      </w:r>
    </w:p>
    <w:p w14:paraId="280258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根据这个陈述，比喻式教导的目的是掩盖真理，以免它变得清晰，并对那些不配领受的人产生益处。</w:t>
      </w:r>
    </w:p>
    <w:p w14:paraId="026D1522">
      <w:pPr>
        <w:spacing w:before="320" w:line="239" w:lineRule="auto"/>
        <w:ind w:left="4"/>
        <w:rPr>
          <w:rFonts w:hint="eastAsia" w:ascii="微软雅黑" w:hAnsi="微软雅黑" w:eastAsia="微软雅黑" w:cs="微软雅黑"/>
          <w:sz w:val="30"/>
          <w:szCs w:val="30"/>
        </w:rPr>
      </w:pPr>
    </w:p>
    <w:p w14:paraId="46EA62A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'because they seeing, see not' (Matthew) and 'that seeing they may see, and not perceive', 'that seeing they might not see' (Mark, Luke) ought to be noticed.</w:t>
      </w:r>
    </w:p>
    <w:p w14:paraId="5EBC55C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“因为他们看也看不见”（马太）和“叫他们看是看见，却不领悟”，“叫他们看见却不得看见”（马可、路加）之间的差异应该被注意到。</w:t>
      </w:r>
    </w:p>
    <w:p w14:paraId="0B615838">
      <w:pPr>
        <w:spacing w:before="320" w:line="239" w:lineRule="auto"/>
        <w:ind w:left="4"/>
        <w:rPr>
          <w:rFonts w:hint="eastAsia" w:ascii="微软雅黑" w:hAnsi="微软雅黑" w:eastAsia="微软雅黑" w:cs="微软雅黑"/>
          <w:sz w:val="30"/>
          <w:szCs w:val="30"/>
        </w:rPr>
      </w:pPr>
    </w:p>
    <w:p w14:paraId="4EA3BA9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rhetorical point of view, we can study the philosophy of the parables also from a theological point of view.</w:t>
      </w:r>
    </w:p>
    <w:p w14:paraId="45D9C43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除了修辞学的观点，我们还可以从神学的观点研究比喻的哲学。</w:t>
      </w:r>
    </w:p>
    <w:p w14:paraId="3684A4EE">
      <w:pPr>
        <w:spacing w:before="320" w:line="239" w:lineRule="auto"/>
        <w:ind w:left="4"/>
        <w:rPr>
          <w:rFonts w:hint="eastAsia" w:ascii="微软雅黑" w:hAnsi="微软雅黑" w:eastAsia="微软雅黑" w:cs="微软雅黑"/>
          <w:sz w:val="30"/>
          <w:szCs w:val="30"/>
        </w:rPr>
      </w:pPr>
    </w:p>
    <w:p w14:paraId="6981B69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wrong to assume that the parables which Jesus spoke were nothing more than homiletical inventions, not based on any deeper principle or law.</w:t>
      </w:r>
    </w:p>
    <w:p w14:paraId="72DCA35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假设耶稣(Jesus)所说的比喻仅仅是讲道学上的发明，而不是基于任何更深层的原则或律法，将是错误的。</w:t>
      </w:r>
    </w:p>
    <w:p w14:paraId="389DEC32">
      <w:pPr>
        <w:spacing w:before="320" w:line="239" w:lineRule="auto"/>
        <w:ind w:left="4"/>
        <w:rPr>
          <w:rFonts w:hint="eastAsia" w:ascii="微软雅黑" w:hAnsi="微软雅黑" w:eastAsia="微软雅黑" w:cs="微软雅黑"/>
          <w:sz w:val="30"/>
          <w:szCs w:val="30"/>
        </w:rPr>
      </w:pPr>
    </w:p>
    <w:p w14:paraId="23A3F64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more correct to call them spiritual discoveries, because they are based on a certain parallelism between the two strata of creation, the natural and the spiritual (redemptive) one, because the universe has been thus constructed.</w:t>
      </w:r>
    </w:p>
    <w:p w14:paraId="0944562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更正确的说法是称它们为属灵的发现，因为它们是基于创造的两个层面，即自然层面和属灵（救赎）层面之间某种平行关系，因为宇宙就是这样构建的。</w:t>
      </w:r>
    </w:p>
    <w:p w14:paraId="6A99A52F">
      <w:pPr>
        <w:spacing w:before="320" w:line="239" w:lineRule="auto"/>
        <w:ind w:left="4"/>
        <w:rPr>
          <w:rFonts w:hint="eastAsia" w:ascii="微软雅黑" w:hAnsi="微软雅黑" w:eastAsia="微软雅黑" w:cs="微软雅黑"/>
          <w:sz w:val="30"/>
          <w:szCs w:val="30"/>
        </w:rPr>
      </w:pPr>
    </w:p>
    <w:p w14:paraId="2C5FDFF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of 'spiritual law in the natural world', the nature-things and processes reflect as in a mirror the supernature-things, and it was not necessary for Jesus to invent illustrations.</w:t>
      </w:r>
    </w:p>
    <w:p w14:paraId="3104797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根据“自然界中的属灵律法”的原则，自然事物和过程如同镜子般反映了超自然事物，耶稣(Jesus)没有必要发明例证。</w:t>
      </w:r>
    </w:p>
    <w:p w14:paraId="6219ECE5">
      <w:pPr>
        <w:spacing w:before="320" w:line="239" w:lineRule="auto"/>
        <w:ind w:left="4"/>
        <w:rPr>
          <w:rFonts w:hint="eastAsia" w:ascii="微软雅黑" w:hAnsi="微软雅黑" w:eastAsia="微软雅黑" w:cs="微软雅黑"/>
          <w:sz w:val="30"/>
          <w:szCs w:val="30"/>
        </w:rPr>
      </w:pPr>
    </w:p>
    <w:p w14:paraId="650C25C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had to do was to call attention to what had been lying hidden, more or less, since the time of creation.</w:t>
      </w:r>
    </w:p>
    <w:p w14:paraId="5E494F7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祂所要做的只是提请注意那些自创世以来或多或少一直隐藏着的事物。</w:t>
      </w:r>
    </w:p>
    <w:p w14:paraId="2699BC02">
      <w:pPr>
        <w:spacing w:before="320" w:line="239" w:lineRule="auto"/>
        <w:ind w:left="4"/>
        <w:rPr>
          <w:rFonts w:hint="eastAsia" w:ascii="微软雅黑" w:hAnsi="微软雅黑" w:eastAsia="微软雅黑" w:cs="微软雅黑"/>
          <w:sz w:val="30"/>
          <w:szCs w:val="30"/>
        </w:rPr>
      </w:pPr>
    </w:p>
    <w:p w14:paraId="0438196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the meaning of Matthew's quotation from Psa. 78:2 [Matt. 13:35].</w:t>
      </w:r>
    </w:p>
    <w:p w14:paraId="09A2AD0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这似乎是马太引用诗篇 78:2 的意思 [马太福音 13:35]。</w:t>
      </w:r>
    </w:p>
    <w:p w14:paraId="7A3705C5">
      <w:pPr>
        <w:spacing w:before="320" w:line="239" w:lineRule="auto"/>
        <w:ind w:left="4"/>
        <w:rPr>
          <w:rFonts w:hint="eastAsia" w:ascii="微软雅黑" w:hAnsi="微软雅黑" w:eastAsia="微软雅黑" w:cs="微软雅黑"/>
          <w:sz w:val="30"/>
          <w:szCs w:val="30"/>
        </w:rPr>
      </w:pPr>
    </w:p>
    <w:p w14:paraId="0D8D426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marvellous acquaintance of Jesus' mind with the entire compass of natural and economic life, observable in His parables, may be explained from this, that He had been the divine Mediator in bringing this world with all its furnishings into being, and again was the divine Mediator for producing and establishing the order of redemption.</w:t>
      </w:r>
    </w:p>
    <w:p w14:paraId="46C31D9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Jesus)的比喻中可观察到的祂心智对自然和经济生活整个范围的奇妙熟悉，可以这样解释：祂曾是神圣的中保(Mediator)，使这个世界及其所有配备得以存在，并且再次是神圣的中保，以产生和建立救赎的秩序。</w:t>
      </w:r>
    </w:p>
    <w:p w14:paraId="59600AF2">
      <w:pPr>
        <w:spacing w:before="320" w:line="239" w:lineRule="auto"/>
        <w:ind w:left="4"/>
        <w:rPr>
          <w:rFonts w:hint="eastAsia" w:ascii="微软雅黑" w:hAnsi="微软雅黑" w:eastAsia="微软雅黑" w:cs="微软雅黑"/>
          <w:sz w:val="30"/>
          <w:szCs w:val="30"/>
        </w:rPr>
      </w:pPr>
    </w:p>
    <w:p w14:paraId="5F6BEF9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underlies as a broad substratum all the parables in the Synoptics.</w:t>
      </w:r>
    </w:p>
    <w:p w14:paraId="5B28A69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这个事实作为广泛的底层结构构成了《对观福音》中所有比喻的基础。</w:t>
      </w:r>
    </w:p>
    <w:p w14:paraId="4DB1DE54">
      <w:pPr>
        <w:spacing w:before="320" w:line="239" w:lineRule="auto"/>
        <w:ind w:left="4"/>
        <w:rPr>
          <w:rFonts w:hint="eastAsia" w:ascii="微软雅黑" w:hAnsi="微软雅黑" w:eastAsia="微软雅黑" w:cs="微软雅黑"/>
          <w:sz w:val="30"/>
          <w:szCs w:val="30"/>
        </w:rPr>
      </w:pPr>
    </w:p>
    <w:p w14:paraId="73861B0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this mode of teaching recedes somewhat into the background.</w:t>
      </w:r>
    </w:p>
    <w:p w14:paraId="0ADA784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在约翰福音中，这种教导模式多少退居幕后。</w:t>
      </w:r>
    </w:p>
    <w:p w14:paraId="606B5154">
      <w:pPr>
        <w:spacing w:before="320" w:line="239" w:lineRule="auto"/>
        <w:ind w:left="4"/>
        <w:rPr>
          <w:rFonts w:hint="eastAsia" w:ascii="微软雅黑" w:hAnsi="微软雅黑" w:eastAsia="微软雅黑" w:cs="微软雅黑"/>
          <w:sz w:val="30"/>
          <w:szCs w:val="30"/>
        </w:rPr>
      </w:pPr>
    </w:p>
    <w:p w14:paraId="77564F4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parables in John are: 3:8; 11:9, 10; 12:24; 13:10; 16:21.</w:t>
      </w:r>
    </w:p>
    <w:p w14:paraId="3D316F1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约翰福音中比喻的例子有：3:8; 11:9, 10; 12:24; 13:10; 16:21。</w:t>
      </w:r>
    </w:p>
    <w:p w14:paraId="2353C16F">
      <w:pPr>
        <w:spacing w:before="320" w:line="239" w:lineRule="auto"/>
        <w:ind w:left="4"/>
        <w:rPr>
          <w:rFonts w:hint="eastAsia" w:ascii="微软雅黑" w:hAnsi="微软雅黑" w:eastAsia="微软雅黑" w:cs="微软雅黑"/>
          <w:sz w:val="30"/>
          <w:szCs w:val="30"/>
        </w:rPr>
      </w:pPr>
    </w:p>
    <w:p w14:paraId="0DC4A33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precisely in John that the theological principle of the duplex structure and stratification of the universe is explicitly enunciated.</w:t>
      </w:r>
    </w:p>
    <w:p w14:paraId="2304CD2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但正是在约翰福音中，明确阐述了宇宙双重结构和分层的神学原则。</w:t>
      </w:r>
    </w:p>
    <w:p w14:paraId="66BE4344">
      <w:pPr>
        <w:spacing w:before="320" w:line="239" w:lineRule="auto"/>
        <w:ind w:left="4"/>
        <w:rPr>
          <w:rFonts w:hint="eastAsia" w:ascii="微软雅黑" w:hAnsi="微软雅黑" w:eastAsia="微软雅黑" w:cs="微软雅黑"/>
          <w:sz w:val="30"/>
          <w:szCs w:val="30"/>
        </w:rPr>
      </w:pPr>
    </w:p>
    <w:p w14:paraId="73A719C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contrasts governing the teaching here, both of Jesus and of the Evangelist, are expressed in the terms 'earth' (opp. 'heaven'); the 'world' (opp. 'not this world'); 'the earthly things' (opp. 'the heavenly things'); 'the things beneath' (opp. 'the things above').</w:t>
      </w:r>
    </w:p>
    <w:p w14:paraId="3A83869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主导耶稣(Jesus)和福音书作者教导的巨大对比，是以“地”（对立于“天”）、“世界”（对立于“不是这个世界”）、“属地的事”（对立于“属天的事”）、“下面的事”（对立于“上面的事”）这些术语来表达的。</w:t>
      </w:r>
    </w:p>
    <w:p w14:paraId="2C5922C4">
      <w:pPr>
        <w:spacing w:before="320" w:line="239" w:lineRule="auto"/>
        <w:ind w:left="4"/>
        <w:rPr>
          <w:rFonts w:hint="eastAsia" w:ascii="微软雅黑" w:hAnsi="微软雅黑" w:eastAsia="微软雅黑" w:cs="微软雅黑"/>
          <w:sz w:val="30"/>
          <w:szCs w:val="30"/>
        </w:rPr>
      </w:pPr>
    </w:p>
    <w:p w14:paraId="46E47A7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these fundamental contrasts the relation prevails that in order of thought and pre-eminence the heavenly things precede.</w:t>
      </w:r>
    </w:p>
    <w:p w14:paraId="09D8EFA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在这些基本对比之间，盛行着这样一种关系：在思想和优先顺序上，属天的事物在前。</w:t>
      </w:r>
    </w:p>
    <w:p w14:paraId="5C8299E1">
      <w:pPr>
        <w:spacing w:before="320" w:line="239" w:lineRule="auto"/>
        <w:ind w:left="4"/>
        <w:rPr>
          <w:rFonts w:hint="eastAsia" w:ascii="微软雅黑" w:hAnsi="微软雅黑" w:eastAsia="微软雅黑" w:cs="微软雅黑"/>
          <w:sz w:val="30"/>
          <w:szCs w:val="30"/>
        </w:rPr>
      </w:pPr>
    </w:p>
    <w:p w14:paraId="65565AE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form the original, the opposites are the copies.</w:t>
      </w:r>
    </w:p>
    <w:p w14:paraId="26AD231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它们构成了原型，对立面是副本。</w:t>
      </w:r>
    </w:p>
    <w:p w14:paraId="257F1A6D">
      <w:pPr>
        <w:spacing w:before="320" w:line="239" w:lineRule="auto"/>
        <w:ind w:left="4"/>
        <w:rPr>
          <w:rFonts w:hint="eastAsia" w:ascii="微软雅黑" w:hAnsi="微软雅黑" w:eastAsia="微软雅黑" w:cs="微软雅黑"/>
          <w:sz w:val="30"/>
          <w:szCs w:val="30"/>
        </w:rPr>
      </w:pPr>
    </w:p>
    <w:p w14:paraId="5928016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Practically speaking, the higher sphere is that whither all religious tending and striving must be directed.</w:t>
      </w:r>
    </w:p>
    <w:p w14:paraId="7076ACC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实际上，更高的领域是所有宗教倾向和努力必须指向的地方。</w:t>
      </w:r>
    </w:p>
    <w:p w14:paraId="7B79882B">
      <w:pPr>
        <w:spacing w:before="320" w:line="239" w:lineRule="auto"/>
        <w:ind w:left="4"/>
        <w:rPr>
          <w:rFonts w:hint="eastAsia" w:ascii="微软雅黑" w:hAnsi="微软雅黑" w:eastAsia="微软雅黑" w:cs="微软雅黑"/>
          <w:sz w:val="30"/>
          <w:szCs w:val="30"/>
        </w:rPr>
      </w:pPr>
    </w:p>
    <w:p w14:paraId="187B299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'supernaturalism' of Jesus' Gospel and of His Person, as determining that of the Gospel, finds most pointed expression in John.</w:t>
      </w:r>
    </w:p>
    <w:p w14:paraId="7EC10FB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因此，耶稣(Jesus)福音和祂位格的“超自然主义(supernaturalism)”，作为决定福音的，在约翰福音中得到了最鲜明的表达。</w:t>
      </w:r>
    </w:p>
    <w:p w14:paraId="3EE8348E">
      <w:pPr>
        <w:spacing w:before="320" w:line="239" w:lineRule="auto"/>
        <w:ind w:left="4"/>
        <w:rPr>
          <w:rFonts w:hint="eastAsia" w:ascii="微软雅黑" w:hAnsi="微软雅黑" w:eastAsia="微软雅黑" w:cs="微软雅黑"/>
          <w:sz w:val="30"/>
          <w:szCs w:val="30"/>
        </w:rPr>
      </w:pPr>
    </w:p>
    <w:p w14:paraId="6987390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call it the anti-evolutionistic document in the Scriptures, par excellence, so far as ethics and religion are concerned [8:23].</w:t>
      </w:r>
    </w:p>
    <w:p w14:paraId="53EE595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就伦理和宗教而言，人们可以称其为圣经中卓越的反对进化论的文件 [8:23]。</w:t>
      </w:r>
    </w:p>
    <w:p w14:paraId="6B77B47C">
      <w:pPr>
        <w:spacing w:before="320" w:line="239" w:lineRule="auto"/>
        <w:ind w:left="4"/>
        <w:rPr>
          <w:rFonts w:hint="eastAsia" w:ascii="微软雅黑" w:hAnsi="微软雅黑" w:eastAsia="微软雅黑" w:cs="微软雅黑"/>
          <w:sz w:val="30"/>
          <w:szCs w:val="30"/>
        </w:rPr>
      </w:pPr>
    </w:p>
    <w:p w14:paraId="7F2DB0C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'TRUE'AND 'TRUTH' IN THE FOURTH GOSPEL</w:t>
      </w:r>
    </w:p>
    <w:p w14:paraId="538828D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《第四福音》中的“真”与“真理”</w:t>
      </w:r>
    </w:p>
    <w:p w14:paraId="27946545">
      <w:pPr>
        <w:spacing w:before="320" w:line="239" w:lineRule="auto"/>
        <w:ind w:left="4"/>
        <w:rPr>
          <w:rFonts w:hint="eastAsia" w:ascii="微软雅黑" w:hAnsi="微软雅黑" w:eastAsia="微软雅黑" w:cs="微软雅黑"/>
          <w:sz w:val="30"/>
          <w:szCs w:val="30"/>
        </w:rPr>
      </w:pPr>
    </w:p>
    <w:p w14:paraId="01FC1D2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higher things and the lower things is not Platonically conceived, as though there were more reality of being in the former than in the latter.</w:t>
      </w:r>
    </w:p>
    <w:p w14:paraId="3418EEC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更高事物和更低事物之间的区别并非柏拉图式地构想，好像前者比后者拥有更多的存在实在性。</w:t>
      </w:r>
    </w:p>
    <w:p w14:paraId="5D89F43F">
      <w:pPr>
        <w:spacing w:before="320" w:line="239" w:lineRule="auto"/>
        <w:ind w:left="4"/>
        <w:rPr>
          <w:rFonts w:hint="eastAsia" w:ascii="微软雅黑" w:hAnsi="微软雅黑" w:eastAsia="微软雅黑" w:cs="微软雅黑"/>
          <w:sz w:val="30"/>
          <w:szCs w:val="30"/>
        </w:rPr>
      </w:pPr>
    </w:p>
    <w:p w14:paraId="5F56D0D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equally real.</w:t>
      </w:r>
    </w:p>
    <w:p w14:paraId="4D0C399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两者都是同样真实的。</w:t>
      </w:r>
    </w:p>
    <w:p w14:paraId="538B0EEC">
      <w:pPr>
        <w:spacing w:before="320" w:line="239" w:lineRule="auto"/>
        <w:ind w:left="4"/>
        <w:rPr>
          <w:rFonts w:hint="eastAsia" w:ascii="微软雅黑" w:hAnsi="微软雅黑" w:eastAsia="微软雅黑" w:cs="微软雅黑"/>
          <w:sz w:val="30"/>
          <w:szCs w:val="30"/>
        </w:rPr>
      </w:pPr>
    </w:p>
    <w:p w14:paraId="518BBDB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comes in through an appraisal of quality.</w:t>
      </w:r>
    </w:p>
    <w:p w14:paraId="4608098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区别在于对质量的评估。</w:t>
      </w:r>
    </w:p>
    <w:p w14:paraId="3B22C963">
      <w:pPr>
        <w:spacing w:before="320" w:line="239" w:lineRule="auto"/>
        <w:ind w:left="4"/>
        <w:rPr>
          <w:rFonts w:hint="eastAsia" w:ascii="微软雅黑" w:hAnsi="微软雅黑" w:eastAsia="微软雅黑" w:cs="微软雅黑"/>
          <w:sz w:val="30"/>
          <w:szCs w:val="30"/>
        </w:rPr>
      </w:pPr>
    </w:p>
    <w:p w14:paraId="7393B82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technical term in John to mark the contrast is that of aletheia, 'truth'.</w:t>
      </w:r>
    </w:p>
    <w:p w14:paraId="2641F48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约翰福音中标示对比的技术术语是 aletheia，“真理”。</w:t>
      </w:r>
    </w:p>
    <w:p w14:paraId="18311B02">
      <w:pPr>
        <w:spacing w:before="320" w:line="239" w:lineRule="auto"/>
        <w:ind w:left="4"/>
        <w:rPr>
          <w:rFonts w:hint="eastAsia" w:ascii="微软雅黑" w:hAnsi="微软雅黑" w:eastAsia="微软雅黑" w:cs="微软雅黑"/>
          <w:sz w:val="30"/>
          <w:szCs w:val="30"/>
        </w:rPr>
      </w:pPr>
    </w:p>
    <w:p w14:paraId="6E37BEB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in the supernal world possess the quality of 'true things'.</w:t>
      </w:r>
    </w:p>
    <w:p w14:paraId="19F53BC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在至高世界中的事物拥有“真事物”的质量。</w:t>
      </w:r>
    </w:p>
    <w:p w14:paraId="5376924E">
      <w:pPr>
        <w:spacing w:before="320" w:line="239" w:lineRule="auto"/>
        <w:ind w:left="4"/>
        <w:rPr>
          <w:rFonts w:hint="eastAsia" w:ascii="微软雅黑" w:hAnsi="微软雅黑" w:eastAsia="微软雅黑" w:cs="微软雅黑"/>
          <w:sz w:val="30"/>
          <w:szCs w:val="30"/>
        </w:rPr>
      </w:pPr>
    </w:p>
    <w:p w14:paraId="2FB5BB9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carefully noted that 'true' in such a connection does not have the ordinary sense of 'exact agreement with reality', for 'truth' thus understood is something located in the human mind subjectively, since in the mind alone such a thing as 'agreement' can exist.</w:t>
      </w:r>
    </w:p>
    <w:p w14:paraId="5CF8340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应该仔细注意，“真”在这种关联中并不具有“与现实精确一致”的通常意义，因为如此理解的“真理”是主观地位于人心智中的东西，因为只有在心智中，“一致”这样的事情才能存在。</w:t>
      </w:r>
    </w:p>
    <w:p w14:paraId="5EE9A447">
      <w:pPr>
        <w:spacing w:before="320" w:line="239" w:lineRule="auto"/>
        <w:ind w:left="4"/>
        <w:rPr>
          <w:rFonts w:hint="eastAsia" w:ascii="微软雅黑" w:hAnsi="微软雅黑" w:eastAsia="微软雅黑" w:cs="微软雅黑"/>
          <w:sz w:val="30"/>
          <w:szCs w:val="30"/>
        </w:rPr>
      </w:pPr>
    </w:p>
    <w:p w14:paraId="44115E9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things in this specific Johannine acceptance have the truth inherent in themselves as an objective characteristic.</w:t>
      </w:r>
    </w:p>
    <w:p w14:paraId="276F6E7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在这种特定的约翰(Johannine)接受中，真事物具有内在的真理，作为一种客观特征。</w:t>
      </w:r>
    </w:p>
    <w:p w14:paraId="3D6329B5">
      <w:pPr>
        <w:spacing w:before="320" w:line="239" w:lineRule="auto"/>
        <w:ind w:left="4"/>
        <w:rPr>
          <w:rFonts w:hint="eastAsia" w:ascii="微软雅黑" w:hAnsi="微软雅黑" w:eastAsia="微软雅黑" w:cs="微软雅黑"/>
          <w:sz w:val="30"/>
          <w:szCs w:val="30"/>
        </w:rPr>
      </w:pPr>
    </w:p>
    <w:p w14:paraId="6390690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true intrinsically.</w:t>
      </w:r>
    </w:p>
    <w:p w14:paraId="560CB0D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它们是内在真实的。</w:t>
      </w:r>
    </w:p>
    <w:p w14:paraId="4E493977">
      <w:pPr>
        <w:spacing w:before="320" w:line="239" w:lineRule="auto"/>
        <w:ind w:left="4"/>
        <w:rPr>
          <w:rFonts w:hint="eastAsia" w:ascii="微软雅黑" w:hAnsi="微软雅黑" w:eastAsia="微软雅黑" w:cs="微软雅黑"/>
          <w:sz w:val="30"/>
          <w:szCs w:val="30"/>
        </w:rPr>
      </w:pPr>
    </w:p>
    <w:p w14:paraId="44E1690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intrinsic truth residing in them is just the specific character they bear as part of the supernal heavenly sphere.</w:t>
      </w:r>
    </w:p>
    <w:p w14:paraId="5F60305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存在于它们之中的内在真理，正是它们作为至高天界一部分所具有的特定品格。</w:t>
      </w:r>
    </w:p>
    <w:p w14:paraId="4EA31A9E">
      <w:pPr>
        <w:spacing w:before="320" w:line="239" w:lineRule="auto"/>
        <w:ind w:left="4"/>
        <w:rPr>
          <w:rFonts w:hint="eastAsia" w:ascii="微软雅黑" w:hAnsi="微软雅黑" w:eastAsia="微软雅黑" w:cs="微软雅黑"/>
          <w:sz w:val="30"/>
          <w:szCs w:val="30"/>
        </w:rPr>
      </w:pPr>
    </w:p>
    <w:p w14:paraId="554DBDE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is found both in the discourses of Jesus and in the reflections upon them by the Evangelist.</w:t>
      </w:r>
    </w:p>
    <w:p w14:paraId="2BF68B2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这种用法既出现在耶稣(Jesus)的讲论中，也出现在福音书作者对它们的沉思中。</w:t>
      </w:r>
    </w:p>
    <w:p w14:paraId="1AA9995B">
      <w:pPr>
        <w:spacing w:before="320" w:line="239" w:lineRule="auto"/>
        <w:ind w:left="4"/>
        <w:rPr>
          <w:rFonts w:hint="eastAsia" w:ascii="微软雅黑" w:hAnsi="微软雅黑" w:eastAsia="微软雅黑" w:cs="微软雅黑"/>
          <w:sz w:val="30"/>
          <w:szCs w:val="30"/>
        </w:rPr>
      </w:pPr>
    </w:p>
    <w:p w14:paraId="517D8B6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Logos is 'the true light', that embodiment of the光 quality of light of which all other lights in the world are but copies and derivatives [1:9].</w:t>
      </w:r>
    </w:p>
    <w:p w14:paraId="752EC64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道(Logos)是“真光”，是光这种质量的体现，世界上所有其他的亮光不过是副本和派生品 [1:9]。</w:t>
      </w:r>
    </w:p>
    <w:p w14:paraId="3F1F00CC">
      <w:pPr>
        <w:spacing w:before="320" w:line="239" w:lineRule="auto"/>
        <w:ind w:left="4"/>
        <w:rPr>
          <w:rFonts w:hint="eastAsia" w:ascii="微软雅黑" w:hAnsi="微软雅黑" w:eastAsia="微软雅黑" w:cs="微软雅黑"/>
          <w:sz w:val="30"/>
          <w:szCs w:val="30"/>
        </w:rPr>
      </w:pPr>
    </w:p>
    <w:p w14:paraId="32FB0EB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Jesus calls Himself 'the true bread', 'the true vine' [6:32, 33; 15:1].</w:t>
      </w:r>
    </w:p>
    <w:p w14:paraId="50B32B7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基于同样的原则，耶稣(Jesus)称自己为“真粮”、“真葡萄树” [6:32, 33; 15:1]。</w:t>
      </w:r>
    </w:p>
    <w:p w14:paraId="673EC14B">
      <w:pPr>
        <w:spacing w:before="320" w:line="239" w:lineRule="auto"/>
        <w:ind w:left="4"/>
        <w:rPr>
          <w:rFonts w:hint="eastAsia" w:ascii="微软雅黑" w:hAnsi="微软雅黑" w:eastAsia="微软雅黑" w:cs="微软雅黑"/>
          <w:sz w:val="30"/>
          <w:szCs w:val="30"/>
        </w:rPr>
      </w:pPr>
    </w:p>
    <w:p w14:paraId="43C1162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that is used in such statements is not the ordinary form alethes, but the stronger form alethinos.</w:t>
      </w:r>
    </w:p>
    <w:p w14:paraId="2E45A5F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在这些陈述中使用的形容词不是普通的形式 alethes，而是更强的形式 alethinos。</w:t>
      </w:r>
    </w:p>
    <w:p w14:paraId="3F5236C6">
      <w:pPr>
        <w:spacing w:before="320" w:line="239" w:lineRule="auto"/>
        <w:ind w:left="4"/>
        <w:rPr>
          <w:rFonts w:hint="eastAsia" w:ascii="微软雅黑" w:hAnsi="微软雅黑" w:eastAsia="微软雅黑" w:cs="微软雅黑"/>
          <w:sz w:val="30"/>
          <w:szCs w:val="30"/>
        </w:rPr>
      </w:pPr>
    </w:p>
    <w:p w14:paraId="6CCDE2C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say that the entire supernal sphere is made up of 'alethinities'.</w:t>
      </w:r>
    </w:p>
    <w:p w14:paraId="63F82C5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人们可以说，整个至高领域是由“真理实体(alethinities)”构成的。</w:t>
      </w:r>
    </w:p>
    <w:p w14:paraId="36A603F3">
      <w:pPr>
        <w:spacing w:before="320" w:line="239" w:lineRule="auto"/>
        <w:ind w:left="4"/>
        <w:rPr>
          <w:rFonts w:hint="eastAsia" w:ascii="微软雅黑" w:hAnsi="微软雅黑" w:eastAsia="微软雅黑" w:cs="微软雅黑"/>
          <w:sz w:val="30"/>
          <w:szCs w:val="30"/>
        </w:rPr>
      </w:pPr>
    </w:p>
    <w:p w14:paraId="294926F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objectivity of the concept becomes most apparent by observing that this heavenly truth is, as it were, condensed, incorporated in the heavenly Logos: He is the truth, not, of course, because He is veracious and reliable, but simply, because He has the reality of heaven in Himself.</w:t>
      </w:r>
    </w:p>
    <w:p w14:paraId="73FC63D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通过观察到这种属天真理仿佛被浓缩、被纳入属天的道(Logos)之中，这个概念的客观性变得最明显：祂是真理，当然不是因为祂诚实可靠，而仅仅因为祂自己里面拥有属天的实在。</w:t>
      </w:r>
    </w:p>
    <w:p w14:paraId="275B09AA">
      <w:pPr>
        <w:spacing w:before="320" w:line="239" w:lineRule="auto"/>
        <w:ind w:left="4"/>
        <w:rPr>
          <w:rFonts w:hint="eastAsia" w:ascii="微软雅黑" w:hAnsi="微软雅黑" w:eastAsia="微软雅黑" w:cs="微软雅黑"/>
          <w:sz w:val="30"/>
          <w:szCs w:val="30"/>
        </w:rPr>
      </w:pPr>
    </w:p>
    <w:p w14:paraId="7B5500C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 definition of the idea in this sense is found in connection with 'the true bread' [6:32, 33]: 'My Father gives you the true bread from heaven, for the bread of God is He which comes down from heaven and gives life unto the world.'</w:t>
      </w:r>
    </w:p>
    <w:p w14:paraId="7177BE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几乎是这个意义上的概念定义可以在与“真粮”相关的经文中找到 [6:32, 33]：“我父把那从天上来的真粮赐给你们，因为神的粮就是那从天上降下来，赐生命给世界的。”</w:t>
      </w:r>
    </w:p>
    <w:p w14:paraId="6BCFAF56">
      <w:pPr>
        <w:spacing w:before="320" w:line="239" w:lineRule="auto"/>
        <w:ind w:left="4"/>
        <w:rPr>
          <w:rFonts w:hint="eastAsia" w:ascii="微软雅黑" w:hAnsi="微软雅黑" w:eastAsia="微软雅黑" w:cs="微软雅黑"/>
          <w:sz w:val="30"/>
          <w:szCs w:val="30"/>
        </w:rPr>
      </w:pPr>
    </w:p>
    <w:p w14:paraId="4114C07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God Himself can the predicate alethinos be applied [17:3].</w:t>
      </w:r>
    </w:p>
    <w:p w14:paraId="5D6AA95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甚至对神自己也可以应用谓语 alethinos [17:3]。</w:t>
      </w:r>
    </w:p>
    <w:p w14:paraId="149CE269">
      <w:pPr>
        <w:spacing w:before="320" w:line="239" w:lineRule="auto"/>
        <w:ind w:left="4"/>
        <w:rPr>
          <w:rFonts w:hint="eastAsia" w:ascii="微软雅黑" w:hAnsi="微软雅黑" w:eastAsia="微软雅黑" w:cs="微软雅黑"/>
          <w:sz w:val="30"/>
          <w:szCs w:val="30"/>
        </w:rPr>
      </w:pPr>
    </w:p>
    <w:p w14:paraId="26E454C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God having the reality of the essential Godhead in Himself.</w:t>
      </w:r>
    </w:p>
    <w:p w14:paraId="1D8A088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祂是唯一在自己里面拥有本质神性(Godhead)实在的神。</w:t>
      </w:r>
    </w:p>
    <w:p w14:paraId="1D757EA1">
      <w:pPr>
        <w:spacing w:before="320" w:line="239" w:lineRule="auto"/>
        <w:ind w:left="4"/>
        <w:rPr>
          <w:rFonts w:hint="eastAsia" w:ascii="微软雅黑" w:hAnsi="微软雅黑" w:eastAsia="微软雅黑" w:cs="微软雅黑"/>
          <w:sz w:val="30"/>
          <w:szCs w:val="30"/>
        </w:rPr>
      </w:pPr>
    </w:p>
    <w:p w14:paraId="4665C6B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peculiar meaning of truth, there is found in John's Gospel also the ordinary sense of the word 'veracious' [3:33].</w:t>
      </w:r>
    </w:p>
    <w:p w14:paraId="17DA89F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除了真理的这种特殊含义之外，在约翰福音中也发现了“诚实的”这个词的普通意义 [3:33]。</w:t>
      </w:r>
    </w:p>
    <w:p w14:paraId="41C1D049">
      <w:pPr>
        <w:spacing w:before="320" w:line="239" w:lineRule="auto"/>
        <w:ind w:left="4"/>
        <w:rPr>
          <w:rFonts w:hint="eastAsia" w:ascii="微软雅黑" w:hAnsi="微软雅黑" w:eastAsia="微软雅黑" w:cs="微软雅黑"/>
          <w:sz w:val="30"/>
          <w:szCs w:val="30"/>
        </w:rPr>
      </w:pPr>
    </w:p>
    <w:p w14:paraId="77474A1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Old Testament coloured usage, there occurs further the equivalence of 'true' to 'morally good' [3:20, 21], where 'doing evil' and 'doing the truth' appear as opposites.</w:t>
      </w:r>
    </w:p>
    <w:p w14:paraId="6711E0F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作为一种带有旧约色彩的用法，进一步出现了“真”等同于“道德上的良善” [3:20, 21]，其中“行恶”和“行真理”作为对立面出现。</w:t>
      </w:r>
    </w:p>
    <w:p w14:paraId="2DF3B69D">
      <w:pPr>
        <w:spacing w:before="320" w:line="239" w:lineRule="auto"/>
        <w:ind w:left="4"/>
        <w:rPr>
          <w:rFonts w:hint="eastAsia" w:ascii="微软雅黑" w:hAnsi="微软雅黑" w:eastAsia="微软雅黑" w:cs="微软雅黑"/>
          <w:sz w:val="30"/>
          <w:szCs w:val="30"/>
        </w:rPr>
      </w:pPr>
    </w:p>
    <w:p w14:paraId="35D685D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passages in the Gospel usually misunderstood, because of ignorance or non-regard of the peculiar notion of 'truth' commented upon.</w:t>
      </w:r>
    </w:p>
    <w:p w14:paraId="41402EF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福音书中有某些经文通常被误解，因为对所评论的“真理”的特殊概念缺乏了解或不予理会。</w:t>
      </w:r>
    </w:p>
    <w:p w14:paraId="4D197EB1">
      <w:pPr>
        <w:spacing w:before="320" w:line="239" w:lineRule="auto"/>
        <w:ind w:left="4"/>
        <w:rPr>
          <w:rFonts w:hint="eastAsia" w:ascii="微软雅黑" w:hAnsi="微软雅黑" w:eastAsia="微软雅黑" w:cs="微软雅黑"/>
          <w:sz w:val="30"/>
          <w:szCs w:val="30"/>
        </w:rPr>
      </w:pPr>
    </w:p>
    <w:p w14:paraId="6C60962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1:17: 'The Law was given through Moses; grace and truth came by Jesus Christ', the wrong inference may be easily drawn, that the Law contained not the truth.</w:t>
      </w:r>
    </w:p>
    <w:p w14:paraId="284B21B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1:17：“律法是藉着摩西(Moses)传的；恩典和真理都是由耶稣基督来的”中，很容易得出错误的推论，即律法不包含真理。</w:t>
      </w:r>
    </w:p>
    <w:p w14:paraId="5D88C346">
      <w:pPr>
        <w:spacing w:before="320" w:line="239" w:lineRule="auto"/>
        <w:ind w:left="4"/>
        <w:rPr>
          <w:rFonts w:hint="eastAsia" w:ascii="微软雅黑" w:hAnsi="微软雅黑" w:eastAsia="微软雅黑" w:cs="微软雅黑"/>
          <w:sz w:val="30"/>
          <w:szCs w:val="30"/>
        </w:rPr>
      </w:pPr>
    </w:p>
    <w:p w14:paraId="372020A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simply is, that it did not yet bring that full disclosure of the heavenly reality in Christ, which is 'the truth'.</w:t>
      </w:r>
    </w:p>
    <w:p w14:paraId="4844C29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其意思仅仅是，它还没有带来基督里属天实在的完全披露，那才是“真理”。</w:t>
      </w:r>
    </w:p>
    <w:p w14:paraId="646B612D">
      <w:pPr>
        <w:spacing w:before="320" w:line="239" w:lineRule="auto"/>
        <w:ind w:left="4"/>
        <w:rPr>
          <w:rFonts w:hint="eastAsia" w:ascii="微软雅黑" w:hAnsi="微软雅黑" w:eastAsia="微软雅黑" w:cs="微软雅黑"/>
          <w:sz w:val="30"/>
          <w:szCs w:val="30"/>
        </w:rPr>
      </w:pPr>
    </w:p>
    <w:p w14:paraId="68C2870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contained the shadows and types, not as yet the antitypical revelation.</w:t>
      </w:r>
    </w:p>
    <w:p w14:paraId="2026331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它包含着影子和预表，但尚未有实体性的启示。</w:t>
      </w:r>
    </w:p>
    <w:p w14:paraId="090D01C0">
      <w:pPr>
        <w:spacing w:before="320" w:line="239" w:lineRule="auto"/>
        <w:ind w:left="4"/>
        <w:rPr>
          <w:rFonts w:hint="eastAsia" w:ascii="微软雅黑" w:hAnsi="微软雅黑" w:eastAsia="微软雅黑" w:cs="微软雅黑"/>
          <w:sz w:val="30"/>
          <w:szCs w:val="30"/>
        </w:rPr>
      </w:pPr>
    </w:p>
    <w:p w14:paraId="0910807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'Not-true' here is not the equivalent of 'false', as though a 诺斯底派(Gnostic) idea came to the surface, an interpretation plainly excluded by the phrase 'through Moses' (not 'by Moses').</w:t>
      </w:r>
    </w:p>
    <w:p w14:paraId="0083CBE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这里的“非真”不等同于“假”，仿佛一种诺斯底派(Gnostic)的思想浮现出来，这种解释被“藉着摩西(Moses)”（而非“由摩西(Moses)”）这一短语明确排除。</w:t>
      </w:r>
    </w:p>
    <w:p w14:paraId="359D78D9">
      <w:pPr>
        <w:spacing w:before="320" w:line="239" w:lineRule="auto"/>
        <w:ind w:left="4"/>
        <w:rPr>
          <w:rFonts w:hint="eastAsia" w:ascii="微软雅黑" w:hAnsi="微软雅黑" w:eastAsia="微软雅黑" w:cs="微软雅黑"/>
          <w:sz w:val="30"/>
          <w:szCs w:val="30"/>
        </w:rPr>
      </w:pPr>
    </w:p>
    <w:p w14:paraId="05070C4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giving of the Law by God through the mediation of Moses是 presupposed.</w:t>
      </w:r>
    </w:p>
    <w:p w14:paraId="723D936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神藉着摩西(Moses)的中介传下律法是预设的。</w:t>
      </w:r>
    </w:p>
    <w:p w14:paraId="171F73F8">
      <w:pPr>
        <w:spacing w:before="320" w:line="239" w:lineRule="auto"/>
        <w:ind w:left="4"/>
        <w:rPr>
          <w:rFonts w:hint="eastAsia" w:ascii="微软雅黑" w:hAnsi="微软雅黑" w:eastAsia="微软雅黑" w:cs="微软雅黑"/>
          <w:sz w:val="30"/>
          <w:szCs w:val="30"/>
        </w:rPr>
      </w:pPr>
    </w:p>
    <w:p w14:paraId="6D15016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member of the statement, 'came by Jesus Christ', the preposition 'by' is used.</w:t>
      </w:r>
    </w:p>
    <w:p w14:paraId="382E312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在陈述的另一部分，“由耶稣基督来的”中，使用了介词“由(by)”。</w:t>
      </w:r>
    </w:p>
    <w:p w14:paraId="6C53CF29">
      <w:pPr>
        <w:spacing w:before="320" w:line="239" w:lineRule="auto"/>
        <w:ind w:left="4"/>
        <w:rPr>
          <w:rFonts w:hint="eastAsia" w:ascii="微软雅黑" w:hAnsi="微软雅黑" w:eastAsia="微软雅黑" w:cs="微软雅黑"/>
          <w:sz w:val="30"/>
          <w:szCs w:val="30"/>
        </w:rPr>
      </w:pPr>
    </w:p>
    <w:p w14:paraId="7D9085C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4:23 the worship of the Father 'in Spirit and truth' bears no immediate reference to the sincerity pertaining to worship, for that, Jesus would probably not have denied to the Jewish or the Samaritan worship.</w:t>
      </w:r>
    </w:p>
    <w:p w14:paraId="5D44F1E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 4:23 中，以“心灵和真理”敬拜父，没有直接指涉到敬拜所固有的真诚，因为耶稣(Jesus)可能不会否认犹太人或撒马利亚人(Samaritan)的敬拜具有真诚。</w:t>
      </w:r>
    </w:p>
    <w:p w14:paraId="3F2A742D">
      <w:pPr>
        <w:spacing w:before="320" w:line="239" w:lineRule="auto"/>
        <w:ind w:left="4"/>
        <w:rPr>
          <w:rFonts w:hint="eastAsia" w:ascii="微软雅黑" w:hAnsi="微软雅黑" w:eastAsia="微软雅黑" w:cs="微软雅黑"/>
          <w:sz w:val="30"/>
          <w:szCs w:val="30"/>
        </w:rPr>
      </w:pPr>
    </w:p>
    <w:p w14:paraId="1C4E67C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relates to the worship no longer bound by typical forms as to place and time and ceremony.</w:t>
      </w:r>
    </w:p>
    <w:p w14:paraId="67C1AD6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它涉及的是不再受制于地点、时间和仪式的预表形式的敬拜。</w:t>
      </w:r>
    </w:p>
    <w:p w14:paraId="40390C4F">
      <w:pPr>
        <w:spacing w:before="320" w:line="239" w:lineRule="auto"/>
        <w:ind w:left="4"/>
        <w:rPr>
          <w:rFonts w:hint="eastAsia" w:ascii="微软雅黑" w:hAnsi="微软雅黑" w:eastAsia="微软雅黑" w:cs="微软雅黑"/>
          <w:sz w:val="30"/>
          <w:szCs w:val="30"/>
        </w:rPr>
      </w:pPr>
    </w:p>
    <w:p w14:paraId="094E909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place of these will come a worship directly corresponding in an unshadowy form to the heavenly original of God, who is Spirit.</w:t>
      </w:r>
    </w:p>
    <w:p w14:paraId="48E4F7B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取而代之的将是一种以一种无影子的形式，直接对应于作为灵(Spirit)的属天原型之神的敬拜。</w:t>
      </w:r>
    </w:p>
    <w:p w14:paraId="233951EC">
      <w:pPr>
        <w:spacing w:before="320" w:line="239" w:lineRule="auto"/>
        <w:ind w:left="4"/>
        <w:rPr>
          <w:rFonts w:hint="eastAsia" w:ascii="微软雅黑" w:hAnsi="微软雅黑" w:eastAsia="微软雅黑" w:cs="微软雅黑"/>
          <w:sz w:val="30"/>
          <w:szCs w:val="30"/>
        </w:rPr>
      </w:pPr>
    </w:p>
    <w:p w14:paraId="6A84175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Jewish worship in Jerusalem and the Samaritan worship are, in this one respect of typical locality, placed on a line, this does not intend to place them on a line in all other respects, for Jesus says to the woman: 'Ye worship ye know not what: we [including Himself with the Jews] know what we worship: for salvation is from the Jews.'</w:t>
      </w:r>
    </w:p>
    <w:p w14:paraId="3FBCC23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耶路撒冷(Jerusalem)的犹太人敬拜和撒马利亚人(Samaritan)的敬拜，在这个预表性地方的这一方面被置于同一线上时，这并非旨在将它们在所有其他方面也置于同一线上，因为耶稣(Jesus)对那妇人说：“你们所拜的，你们不知道；我们 [将祂自己与犹太人包括在内] 所拜的，我们知道：因为救恩是从犹太人出来的。”</w:t>
      </w:r>
    </w:p>
    <w:p w14:paraId="0DD12AA1">
      <w:pPr>
        <w:spacing w:before="320" w:line="239" w:lineRule="auto"/>
        <w:ind w:left="4"/>
        <w:rPr>
          <w:rFonts w:hint="eastAsia" w:ascii="微软雅黑" w:hAnsi="微软雅黑" w:eastAsia="微软雅黑" w:cs="微软雅黑"/>
          <w:sz w:val="30"/>
          <w:szCs w:val="30"/>
        </w:rPr>
      </w:pPr>
    </w:p>
    <w:p w14:paraId="401088A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14:6: 'I am the way and the truth and the life', truth has the same sense of heavenly reality.</w:t>
      </w:r>
    </w:p>
    <w:p w14:paraId="02022BE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 14:6：“我就是道路、真理、生命”中，真理具有属天实在的相同含义。</w:t>
      </w:r>
    </w:p>
    <w:p w14:paraId="14E16816">
      <w:pPr>
        <w:spacing w:before="320" w:line="239" w:lineRule="auto"/>
        <w:ind w:left="4"/>
        <w:rPr>
          <w:rFonts w:hint="eastAsia" w:ascii="微软雅黑" w:hAnsi="微软雅黑" w:eastAsia="微软雅黑" w:cs="微软雅黑"/>
          <w:sz w:val="30"/>
          <w:szCs w:val="30"/>
        </w:rPr>
      </w:pPr>
    </w:p>
    <w:p w14:paraId="7C59C91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was as to the way to heaven.</w:t>
      </w:r>
    </w:p>
    <w:p w14:paraId="47C78FE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问题是通往天堂的道路。</w:t>
      </w:r>
    </w:p>
    <w:p w14:paraId="2776769D">
      <w:pPr>
        <w:spacing w:before="320" w:line="239" w:lineRule="auto"/>
        <w:ind w:left="4"/>
        <w:rPr>
          <w:rFonts w:hint="eastAsia" w:ascii="微软雅黑" w:hAnsi="微软雅黑" w:eastAsia="微软雅黑" w:cs="微软雅黑"/>
          <w:sz w:val="30"/>
          <w:szCs w:val="30"/>
        </w:rPr>
      </w:pPr>
    </w:p>
    <w:p w14:paraId="3531967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answers Thomas by saying that He Himself is the way.</w:t>
      </w:r>
    </w:p>
    <w:p w14:paraId="59117E7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耶稣(Jesus)回答多马(Thomas)，说祂自己就是道路。</w:t>
      </w:r>
    </w:p>
    <w:p w14:paraId="1BE8A191">
      <w:pPr>
        <w:spacing w:before="320" w:line="239" w:lineRule="auto"/>
        <w:ind w:left="4"/>
        <w:rPr>
          <w:rFonts w:hint="eastAsia" w:ascii="微软雅黑" w:hAnsi="微软雅黑" w:eastAsia="微软雅黑" w:cs="微软雅黑"/>
          <w:sz w:val="30"/>
          <w:szCs w:val="30"/>
        </w:rPr>
      </w:pPr>
    </w:p>
    <w:p w14:paraId="06D6EA2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following concepts, 'the truth' and 'the life' explain the first; Jesus is the way to heaven, because in Him the heavenly substance is present, and more specifically, because the heavenly life is present.</w:t>
      </w:r>
    </w:p>
    <w:p w14:paraId="4F02CA9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接下来的两个概念，“真理”和“生命”，解释了第一个；耶稣(Jesus)是通往天堂的道路，因为在祂里面存在着属天的实质，更具体地说，因为属天的生命存在。</w:t>
      </w:r>
    </w:p>
    <w:p w14:paraId="7A00366A">
      <w:pPr>
        <w:spacing w:before="320" w:line="239" w:lineRule="auto"/>
        <w:ind w:left="4"/>
        <w:rPr>
          <w:rFonts w:hint="eastAsia" w:ascii="微软雅黑" w:hAnsi="微软雅黑" w:eastAsia="微软雅黑" w:cs="微软雅黑"/>
          <w:sz w:val="30"/>
          <w:szCs w:val="30"/>
        </w:rPr>
      </w:pPr>
    </w:p>
    <w:p w14:paraId="1848F13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contact with Him lies the solution of the problem raised by Thomas: 'No one comes unto the Father, but by me.'</w:t>
      </w:r>
    </w:p>
    <w:p w14:paraId="2973E85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因此，与祂的接触蕴含着多马(Thomas)所提出问题的解决方案：“若不藉着我，没有人能到父那里去。”</w:t>
      </w:r>
    </w:p>
    <w:p w14:paraId="2672F251">
      <w:pPr>
        <w:spacing w:before="320" w:line="239" w:lineRule="auto"/>
        <w:ind w:left="4"/>
        <w:rPr>
          <w:rFonts w:hint="eastAsia" w:ascii="微软雅黑" w:hAnsi="微软雅黑" w:eastAsia="微软雅黑" w:cs="微软雅黑"/>
          <w:sz w:val="30"/>
          <w:szCs w:val="30"/>
        </w:rPr>
      </w:pPr>
    </w:p>
    <w:p w14:paraId="6334079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the Fourth Gospel this peculiar connotation of 'the true substances' occurs mainly in the typological system of the Epistle to the Hebrews; compare 8:2, 'a minister of the true tabernacle'.</w:t>
      </w:r>
    </w:p>
    <w:p w14:paraId="60B0C17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在《第四福音》之外，“真实质”的这种特殊内涵主要出现在《希伯来书》(Epistle to the Hebrews)的预表体系中；比较 8:2，“在真帐幕里供职的”。</w:t>
      </w:r>
    </w:p>
    <w:p w14:paraId="0A8D1AA2">
      <w:pPr>
        <w:spacing w:before="320" w:line="239" w:lineRule="auto"/>
        <w:ind w:left="4"/>
        <w:rPr>
          <w:rFonts w:hint="eastAsia" w:ascii="微软雅黑" w:hAnsi="微软雅黑" w:eastAsia="微软雅黑" w:cs="微软雅黑"/>
          <w:sz w:val="30"/>
          <w:szCs w:val="30"/>
        </w:rPr>
      </w:pPr>
    </w:p>
    <w:p w14:paraId="1C883F7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the only occurrence of it outside of John is in Luke 16:11, 'who will commit to your trust the true (riches)?'</w:t>
      </w:r>
    </w:p>
    <w:p w14:paraId="13703C7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在福音书中，除了约翰福音之外，它唯一出现的地方是在路加福音 16:11，“谁会把那真实的（钱财）托付给你们呢？”</w:t>
      </w:r>
    </w:p>
    <w:p w14:paraId="5694CE26">
      <w:pPr>
        <w:spacing w:before="320" w:line="239" w:lineRule="auto"/>
        <w:ind w:left="4"/>
        <w:rPr>
          <w:rFonts w:hint="eastAsia" w:ascii="微软雅黑" w:hAnsi="微软雅黑" w:eastAsia="微软雅黑" w:cs="微软雅黑"/>
          <w:sz w:val="30"/>
          <w:szCs w:val="30"/>
        </w:rPr>
      </w:pPr>
    </w:p>
    <w:p w14:paraId="2DBE791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 JESUS' ATTITUDE TOWARD THE SCRIPTURES OF THE OLD TESTAMENT</w:t>
      </w:r>
    </w:p>
    <w:p w14:paraId="2ED029F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 耶稣(JESUS)对旧约圣经的态度</w:t>
      </w:r>
    </w:p>
    <w:p w14:paraId="7D2EB022">
      <w:pPr>
        <w:spacing w:before="320" w:line="239" w:lineRule="auto"/>
        <w:ind w:left="4"/>
        <w:rPr>
          <w:rFonts w:hint="eastAsia" w:ascii="微软雅黑" w:hAnsi="微软雅黑" w:eastAsia="微软雅黑" w:cs="微软雅黑"/>
          <w:sz w:val="30"/>
          <w:szCs w:val="30"/>
        </w:rPr>
      </w:pPr>
    </w:p>
    <w:p w14:paraId="22FBF45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extremely important to obtain from Jesus' own, inside point of view a definite understanding of His attitude and relation to the Old Testament.</w:t>
      </w:r>
    </w:p>
    <w:p w14:paraId="4CED02C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从耶稣(Jesus)自己内在的观点来确定理解祂对旧约的态度和关系是极其重要的。</w:t>
      </w:r>
    </w:p>
    <w:p w14:paraId="480C908F">
      <w:pPr>
        <w:spacing w:before="320" w:line="239" w:lineRule="auto"/>
        <w:ind w:left="4"/>
        <w:rPr>
          <w:rFonts w:hint="eastAsia" w:ascii="微软雅黑" w:hAnsi="微软雅黑" w:eastAsia="微软雅黑" w:cs="微软雅黑"/>
          <w:sz w:val="30"/>
          <w:szCs w:val="30"/>
        </w:rPr>
      </w:pPr>
    </w:p>
    <w:p w14:paraId="55256E4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should not lie in the first place on the testimony He bore to the truthfulness and value of the Scriptures then in existence.</w:t>
      </w:r>
    </w:p>
    <w:p w14:paraId="53E370C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重点不应该首先放在祂对当时存在的圣经的真实性和价值所作的见证上。</w:t>
      </w:r>
    </w:p>
    <w:p w14:paraId="1BB770F5">
      <w:pPr>
        <w:spacing w:before="320" w:line="239" w:lineRule="auto"/>
        <w:ind w:left="4"/>
        <w:rPr>
          <w:rFonts w:hint="eastAsia" w:ascii="微软雅黑" w:hAnsi="微软雅黑" w:eastAsia="微软雅黑" w:cs="微软雅黑"/>
          <w:sz w:val="30"/>
          <w:szCs w:val="30"/>
        </w:rPr>
      </w:pPr>
    </w:p>
    <w:p w14:paraId="5117FB2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great apologetic value, but it is not something in which Jesus stood alone.</w:t>
      </w:r>
    </w:p>
    <w:p w14:paraId="6E35C85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这具有很大的护教价值，但这不是耶稣(Jesus)独自拥有的。</w:t>
      </w:r>
    </w:p>
    <w:p w14:paraId="14999948">
      <w:pPr>
        <w:spacing w:before="320" w:line="239" w:lineRule="auto"/>
        <w:ind w:left="4"/>
        <w:rPr>
          <w:rFonts w:hint="eastAsia" w:ascii="微软雅黑" w:hAnsi="微软雅黑" w:eastAsia="微软雅黑" w:cs="微软雅黑"/>
          <w:sz w:val="30"/>
          <w:szCs w:val="30"/>
        </w:rPr>
      </w:pPr>
    </w:p>
    <w:p w14:paraId="3EFAEC8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orthodox person, Jewish or Christian, shared that with Him.</w:t>
      </w:r>
    </w:p>
    <w:p w14:paraId="0E14B9C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每一个正统的人，无论是犹太人还是基督徒，都与祂共享这一点。</w:t>
      </w:r>
    </w:p>
    <w:p w14:paraId="369553C1">
      <w:pPr>
        <w:spacing w:before="320" w:line="239" w:lineRule="auto"/>
        <w:ind w:left="4"/>
        <w:rPr>
          <w:rFonts w:hint="eastAsia" w:ascii="微软雅黑" w:hAnsi="微软雅黑" w:eastAsia="微软雅黑" w:cs="微软雅黑"/>
          <w:sz w:val="30"/>
          <w:szCs w:val="30"/>
        </w:rPr>
      </w:pPr>
    </w:p>
    <w:p w14:paraId="0134BCE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treatment of the Bible Jesus was the most orthodox of the orthodox.</w:t>
      </w:r>
    </w:p>
    <w:p w14:paraId="6625608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在祂对待圣经的方式上，耶稣(Jesus)是正统派中最正统的。</w:t>
      </w:r>
    </w:p>
    <w:p w14:paraId="68FFDB93">
      <w:pPr>
        <w:spacing w:before="320" w:line="239" w:lineRule="auto"/>
        <w:ind w:left="4"/>
        <w:rPr>
          <w:rFonts w:hint="eastAsia" w:ascii="微软雅黑" w:hAnsi="微软雅黑" w:eastAsia="微软雅黑" w:cs="微软雅黑"/>
          <w:sz w:val="30"/>
          <w:szCs w:val="30"/>
        </w:rPr>
      </w:pPr>
    </w:p>
    <w:p w14:paraId="33366E0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ascription to Him of a laxer or freer attitude in this matter rests, as we shall presently show, on a lack of discrimination.</w:t>
      </w:r>
    </w:p>
    <w:p w14:paraId="2CDCAAE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正如我们稍后将要显示的，将更宽松或更自由的态度归于祂，是基于缺乏分辨力。</w:t>
      </w:r>
    </w:p>
    <w:p w14:paraId="790DAA1D">
      <w:pPr>
        <w:spacing w:before="320" w:line="239" w:lineRule="auto"/>
        <w:ind w:left="4"/>
        <w:rPr>
          <w:rFonts w:hint="eastAsia" w:ascii="微软雅黑" w:hAnsi="微软雅黑" w:eastAsia="微软雅黑" w:cs="微软雅黑"/>
          <w:sz w:val="30"/>
          <w:szCs w:val="30"/>
        </w:rPr>
      </w:pPr>
    </w:p>
    <w:p w14:paraId="4AFBAA8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sometimes half-contemptuously called a 'Bible-religion' was characteristic of His piety.</w:t>
      </w:r>
    </w:p>
    <w:p w14:paraId="5682E29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有时被半带轻蔑地称为“圣经宗教”的东西是祂敬虔的特征。</w:t>
      </w:r>
    </w:p>
    <w:p w14:paraId="2CD2EA02">
      <w:pPr>
        <w:spacing w:before="320" w:line="239" w:lineRule="auto"/>
        <w:ind w:left="4"/>
        <w:rPr>
          <w:rFonts w:hint="eastAsia" w:ascii="微软雅黑" w:hAnsi="微软雅黑" w:eastAsia="微软雅黑" w:cs="微软雅黑"/>
          <w:sz w:val="30"/>
          <w:szCs w:val="30"/>
        </w:rPr>
      </w:pPr>
    </w:p>
    <w:p w14:paraId="526E576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something in His consciousness about the Scriptures that was specifically His own, something which not even Paul nor any other New Testament teacher or organ of revelation could have shared with Him.</w:t>
      </w:r>
    </w:p>
    <w:p w14:paraId="082825D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但在祂对圣经的意识中，有一些是祂自己特有的，是连保罗(Paul)或任何其他新约教师或启示器官都无法与祂共享的。</w:t>
      </w:r>
    </w:p>
    <w:p w14:paraId="1108587C">
      <w:pPr>
        <w:spacing w:before="320" w:line="239" w:lineRule="auto"/>
        <w:ind w:left="4"/>
        <w:rPr>
          <w:rFonts w:hint="eastAsia" w:ascii="微软雅黑" w:hAnsi="微软雅黑" w:eastAsia="微软雅黑" w:cs="微软雅黑"/>
          <w:sz w:val="30"/>
          <w:szCs w:val="30"/>
        </w:rPr>
      </w:pPr>
    </w:p>
    <w:p w14:paraId="7430F0B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besides deriving much material from the Old Testament, and besides being aware that all His teaching was in strict conformity to the Old Testament, held a conviction that went far beyond this, and in regard to which it would be preposterous for any Christian to say that he could apply the same thing to himself.</w:t>
      </w:r>
    </w:p>
    <w:p w14:paraId="576C870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耶稣(Jesus)除了从旧约中汲取大量材料，以及意识到祂所有的教导都严格符合旧约之外，祂还持有超越于此的信念，而且就此而言，任何基督徒声称他们可以把同样的事情应用到自己身上，那将是荒谬的。</w:t>
      </w:r>
    </w:p>
    <w:p w14:paraId="29008BA3">
      <w:pPr>
        <w:spacing w:before="320" w:line="239" w:lineRule="auto"/>
        <w:ind w:left="4"/>
        <w:rPr>
          <w:rFonts w:hint="eastAsia" w:ascii="微软雅黑" w:hAnsi="微软雅黑" w:eastAsia="微软雅黑" w:cs="微软雅黑"/>
          <w:sz w:val="30"/>
          <w:szCs w:val="30"/>
        </w:rPr>
      </w:pPr>
    </w:p>
    <w:p w14:paraId="55420B9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mean is this, that Jesus regarded the whole Old Testament movement as a divinely directed and inspired movement, as having arrived at its goal in Himself, so that He Himself in His historic appearance and work being taken away, the Old Testament would lose its purpose and significance.</w:t>
      </w:r>
    </w:p>
    <w:p w14:paraId="4E5510A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我们的意思是，耶稣(Jesus)将整个旧约运动视为一场由神引导和默示的运动，在祂自己身上达到了目标，以至于如果祂自己在祂历史性的出现和工作中被移去，旧约将失去其目的和意义。</w:t>
      </w:r>
    </w:p>
    <w:p w14:paraId="20F413CD">
      <w:pPr>
        <w:spacing w:before="320" w:line="239" w:lineRule="auto"/>
        <w:ind w:left="4"/>
        <w:rPr>
          <w:rFonts w:hint="eastAsia" w:ascii="微软雅黑" w:hAnsi="微软雅黑" w:eastAsia="微软雅黑" w:cs="微软雅黑"/>
          <w:sz w:val="30"/>
          <w:szCs w:val="30"/>
        </w:rPr>
      </w:pPr>
    </w:p>
    <w:p w14:paraId="281FBDB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none other could say.</w:t>
      </w:r>
    </w:p>
    <w:p w14:paraId="090C9E4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这是其他任何人都不能说的。</w:t>
      </w:r>
    </w:p>
    <w:p w14:paraId="51B3A423">
      <w:pPr>
        <w:spacing w:before="320" w:line="239" w:lineRule="auto"/>
        <w:ind w:left="4"/>
        <w:rPr>
          <w:rFonts w:hint="eastAsia" w:ascii="微软雅黑" w:hAnsi="微软雅黑" w:eastAsia="微软雅黑" w:cs="微软雅黑"/>
          <w:sz w:val="30"/>
          <w:szCs w:val="30"/>
        </w:rPr>
      </w:pPr>
    </w:p>
    <w:p w14:paraId="25CEAE7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confirmation and consummation of the Old Testament in His own Person, and this yielded the one substratum of His interpretation of Himself in the world of religion.</w:t>
      </w:r>
    </w:p>
    <w:p w14:paraId="53340C9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祂是旧约在祂自己位格中的确认和成全(consummation)，这构成了祂在宗教世界中自我解释的唯一底层结构。</w:t>
      </w:r>
    </w:p>
    <w:p w14:paraId="1EA5C42B">
      <w:pPr>
        <w:spacing w:before="320" w:line="239" w:lineRule="auto"/>
        <w:ind w:left="4"/>
        <w:rPr>
          <w:rFonts w:hint="eastAsia" w:ascii="微软雅黑" w:hAnsi="微软雅黑" w:eastAsia="微软雅黑" w:cs="微软雅黑"/>
          <w:sz w:val="30"/>
          <w:szCs w:val="30"/>
        </w:rPr>
      </w:pPr>
    </w:p>
    <w:p w14:paraId="7E95722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is proof of the realistic view He took of the Old Testament religion.</w:t>
      </w:r>
    </w:p>
    <w:p w14:paraId="4703BEB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同时，这也是祂对旧约宗教所持写实观点的证明。</w:t>
      </w:r>
    </w:p>
    <w:p w14:paraId="77552F46">
      <w:pPr>
        <w:spacing w:before="320" w:line="239" w:lineRule="auto"/>
        <w:ind w:left="4"/>
        <w:rPr>
          <w:rFonts w:hint="eastAsia" w:ascii="微软雅黑" w:hAnsi="微软雅黑" w:eastAsia="微软雅黑" w:cs="微软雅黑"/>
          <w:sz w:val="30"/>
          <w:szCs w:val="30"/>
        </w:rPr>
      </w:pPr>
    </w:p>
    <w:p w14:paraId="7E2A965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Neither那个，nor His own religion, was a religion of nature pure and simple; it was a religion of factual redemptive interpositions on the basis of a previous, but obscured, natural knowledge of God.</w:t>
      </w:r>
    </w:p>
    <w:p w14:paraId="14AA8F9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无论是那个，还是祂自己的宗教，都不是纯粹简单的自然宗教；它是在先前但已模糊的对神自然认识的基础上，神在事实中救赎性介入的宗教。</w:t>
      </w:r>
    </w:p>
    <w:p w14:paraId="7F3E6837">
      <w:pPr>
        <w:spacing w:before="320" w:line="239" w:lineRule="auto"/>
        <w:ind w:left="4"/>
        <w:rPr>
          <w:rFonts w:hint="eastAsia" w:ascii="微软雅黑" w:hAnsi="微软雅黑" w:eastAsia="微软雅黑" w:cs="微软雅黑"/>
          <w:sz w:val="30"/>
          <w:szCs w:val="30"/>
        </w:rPr>
      </w:pPr>
    </w:p>
    <w:p w14:paraId="3671674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interpret the central religion of Jesus as a species of religious love for nature may be 卢梭式(Rousseau-esque) or 雷南式(Renan-esque); it is neither旧约式的 nor Jesus式的.</w:t>
      </w:r>
    </w:p>
    <w:p w14:paraId="344E9A7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将耶稣(Jesus)的中心宗教解释为一种对自然的宗教之爱，可能是卢梭式(Rousseau-esque)或雷南式(Renan-esque)的；它既不像旧约，也不像耶稣(Jesus)。</w:t>
      </w:r>
    </w:p>
    <w:p w14:paraId="2000661A">
      <w:pPr>
        <w:spacing w:before="320" w:line="239" w:lineRule="auto"/>
        <w:ind w:left="4"/>
        <w:rPr>
          <w:rFonts w:hint="eastAsia" w:ascii="微软雅黑" w:hAnsi="微软雅黑" w:eastAsia="微软雅黑" w:cs="微软雅黑"/>
          <w:sz w:val="30"/>
          <w:szCs w:val="30"/>
        </w:rPr>
      </w:pPr>
    </w:p>
    <w:p w14:paraId="4CB9979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'RELIGION OF THE BOOK'</w:t>
      </w:r>
    </w:p>
    <w:p w14:paraId="7F1283C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“书本宗教”(A 'RELIGION OF THE BOOK')</w:t>
      </w:r>
    </w:p>
    <w:p w14:paraId="2E57735A">
      <w:pPr>
        <w:spacing w:before="320" w:line="239" w:lineRule="auto"/>
        <w:ind w:left="4"/>
        <w:rPr>
          <w:rFonts w:hint="eastAsia" w:ascii="微软雅黑" w:hAnsi="微软雅黑" w:eastAsia="微软雅黑" w:cs="微软雅黑"/>
          <w:sz w:val="30"/>
          <w:szCs w:val="30"/>
        </w:rPr>
      </w:pPr>
    </w:p>
    <w:p w14:paraId="02A4118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extent our Lord's religion was a 'religion of the Book,' i.e., of the contents of a Book and of the language of a Book, can be shown in more than one way:</w:t>
      </w:r>
    </w:p>
    <w:p w14:paraId="63C54AA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我们的主的宗教在多大程度上是“书本宗教”，即一本神圣书籍的内容和语言的宗教，可以通过不止一种方式来证明：</w:t>
      </w:r>
    </w:p>
    <w:p w14:paraId="65D2E2A0">
      <w:pPr>
        <w:spacing w:before="320" w:line="239" w:lineRule="auto"/>
        <w:ind w:left="4"/>
        <w:rPr>
          <w:rFonts w:hint="eastAsia" w:ascii="微软雅黑" w:hAnsi="微软雅黑" w:eastAsia="微软雅黑" w:cs="微软雅黑"/>
          <w:sz w:val="30"/>
          <w:szCs w:val="30"/>
        </w:rPr>
      </w:pPr>
    </w:p>
    <w:p w14:paraId="0A3C5A6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discourse is full of words, phrases, forms of expression, derived from the Scriptures.</w:t>
      </w:r>
    </w:p>
    <w:p w14:paraId="4274A83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祂的讲论充满了源自圣经的词语、短语、表达形式。</w:t>
      </w:r>
    </w:p>
    <w:p w14:paraId="227405E4">
      <w:pPr>
        <w:spacing w:before="320" w:line="239" w:lineRule="auto"/>
        <w:ind w:left="4"/>
        <w:rPr>
          <w:rFonts w:hint="eastAsia" w:ascii="微软雅黑" w:hAnsi="微软雅黑" w:eastAsia="微软雅黑" w:cs="微软雅黑"/>
          <w:sz w:val="30"/>
          <w:szCs w:val="30"/>
        </w:rPr>
      </w:pPr>
    </w:p>
    <w:p w14:paraId="1ECB027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frequently not formal enough to call them intentional quotations; nevertheless their Biblical origin lies on the surface.</w:t>
      </w:r>
    </w:p>
    <w:p w14:paraId="40F70A8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这些通常不够正式，不能称之为故意的引用；然而它们的圣经起源是显而易见的。</w:t>
      </w:r>
    </w:p>
    <w:p w14:paraId="0094655B">
      <w:pPr>
        <w:spacing w:before="320" w:line="239" w:lineRule="auto"/>
        <w:ind w:left="4"/>
        <w:rPr>
          <w:rFonts w:hint="eastAsia" w:ascii="微软雅黑" w:hAnsi="微软雅黑" w:eastAsia="微软雅黑" w:cs="微软雅黑"/>
          <w:sz w:val="30"/>
          <w:szCs w:val="30"/>
        </w:rPr>
      </w:pPr>
    </w:p>
    <w:p w14:paraId="40C4DB8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instance is the description of the unbelieving people as 'a wicked and adulterous generation' [Matt. 12:39; 16:4].</w:t>
      </w:r>
    </w:p>
    <w:p w14:paraId="6821E13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一个例子是将不信的百姓描述为“一个邪恶淫乱的世代” [马太福音 12:39; 16:4]。</w:t>
      </w:r>
    </w:p>
    <w:p w14:paraId="306C0B06">
      <w:pPr>
        <w:spacing w:before="320" w:line="239" w:lineRule="auto"/>
        <w:ind w:left="4"/>
        <w:rPr>
          <w:rFonts w:hint="eastAsia" w:ascii="微软雅黑" w:hAnsi="微软雅黑" w:eastAsia="微软雅黑" w:cs="微软雅黑"/>
          <w:sz w:val="30"/>
          <w:szCs w:val="30"/>
        </w:rPr>
      </w:pPr>
    </w:p>
    <w:p w14:paraId="6DA102B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also are the conscious quotations.</w:t>
      </w:r>
    </w:p>
    <w:p w14:paraId="049D827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有意识的引用也很多。</w:t>
      </w:r>
    </w:p>
    <w:p w14:paraId="33C587BA">
      <w:pPr>
        <w:spacing w:before="320" w:line="239" w:lineRule="auto"/>
        <w:ind w:left="4"/>
        <w:rPr>
          <w:rFonts w:hint="eastAsia" w:ascii="微软雅黑" w:hAnsi="微软雅黑" w:eastAsia="微软雅黑" w:cs="微软雅黑"/>
          <w:sz w:val="30"/>
          <w:szCs w:val="30"/>
        </w:rPr>
      </w:pPr>
    </w:p>
    <w:p w14:paraId="5DBCD79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these there are two peculiarities … they emerge with frequency where our Lord's teaching is recognized as moving on its highest levels; the higher it soars, the nearer it comes to the world of thought and the speech of the Old Testament.</w:t>
      </w:r>
    </w:p>
    <w:p w14:paraId="7DE91CB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关于这些有两个特点……它们经常出现在公认我们的主教导处于最高水平的地方；它越高扬，就越接近旧约的思想世界和言语。</w:t>
      </w:r>
    </w:p>
    <w:p w14:paraId="6D3CCE9B">
      <w:pPr>
        <w:spacing w:before="320" w:line="239" w:lineRule="auto"/>
        <w:ind w:left="4"/>
        <w:rPr>
          <w:rFonts w:hint="eastAsia" w:ascii="微软雅黑" w:hAnsi="微软雅黑" w:eastAsia="微软雅黑" w:cs="微软雅黑"/>
          <w:sz w:val="30"/>
          <w:szCs w:val="30"/>
        </w:rPr>
      </w:pPr>
    </w:p>
    <w:p w14:paraId="53C1660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beatitudes in the Sermon on the Mount furnish examples.</w:t>
      </w:r>
    </w:p>
    <w:p w14:paraId="6C64321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《登山宝训》中的八福提供了例子。</w:t>
      </w:r>
    </w:p>
    <w:p w14:paraId="29A9A1C8">
      <w:pPr>
        <w:spacing w:before="320" w:line="239" w:lineRule="auto"/>
        <w:ind w:left="4"/>
        <w:rPr>
          <w:rFonts w:hint="eastAsia" w:ascii="微软雅黑" w:hAnsi="微软雅黑" w:eastAsia="微软雅黑" w:cs="微软雅黑"/>
          <w:sz w:val="30"/>
          <w:szCs w:val="30"/>
        </w:rPr>
      </w:pPr>
    </w:p>
    <w:p w14:paraId="45A6E94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with the individual beatitudes: Psalm 17:15; 25:13; 37:9; 73:1, and many Psalter passages that turn the conception of poverty into a religious sense [cp. Isa. 57:15; 61:3].</w:t>
      </w:r>
    </w:p>
    <w:p w14:paraId="6C7C0B3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比较单独的福份：诗篇 17:15; 25:13; 37:9; 73:1，以及许多将贫穷概念转化为宗教意义的《诗篇》(Psalter)经文 [参阅 以赛亚书 57:15; 61:3]。</w:t>
      </w:r>
    </w:p>
    <w:p w14:paraId="7C24E996">
      <w:pPr>
        <w:spacing w:before="320" w:line="239" w:lineRule="auto"/>
        <w:ind w:left="4"/>
        <w:rPr>
          <w:rFonts w:hint="eastAsia" w:ascii="微软雅黑" w:hAnsi="微软雅黑" w:eastAsia="微软雅黑" w:cs="微软雅黑"/>
          <w:sz w:val="30"/>
          <w:szCs w:val="30"/>
        </w:rPr>
      </w:pPr>
    </w:p>
    <w:p w14:paraId="3B816D2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peculiarity of the conscious quotations lies in this, that our Lord makes use of them in the supreme crises of His life.</w:t>
      </w:r>
    </w:p>
    <w:p w14:paraId="1179EE1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有意识引用的另一个特点在于，我们的主在祂生命的至高危机中使用了它们。</w:t>
      </w:r>
    </w:p>
    <w:p w14:paraId="71F1C939">
      <w:pPr>
        <w:spacing w:before="320" w:line="239" w:lineRule="auto"/>
        <w:ind w:left="4"/>
        <w:rPr>
          <w:rFonts w:hint="eastAsia" w:ascii="微软雅黑" w:hAnsi="微软雅黑" w:eastAsia="微软雅黑" w:cs="微软雅黑"/>
          <w:sz w:val="30"/>
          <w:szCs w:val="30"/>
        </w:rPr>
      </w:pPr>
    </w:p>
    <w:p w14:paraId="6741EBC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Psa. 42:6, 11; 43:5, He quotes in Gethsemane; from the cross He prays in the words of Psalm 22:1; 31:5;</w:t>
      </w:r>
    </w:p>
    <w:p w14:paraId="789BB99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42:6, 11; 43:5，祂在客西马尼(Gethsemane)引用；在十字架上，祂用诗篇 22:1; 31:5 的话语祷告；</w:t>
      </w:r>
    </w:p>
    <w:p w14:paraId="39DD4AF2">
      <w:pPr>
        <w:spacing w:before="320" w:line="239" w:lineRule="auto"/>
        <w:ind w:left="4"/>
        <w:rPr>
          <w:rFonts w:hint="eastAsia" w:ascii="微软雅黑" w:hAnsi="微软雅黑" w:eastAsia="微软雅黑" w:cs="微软雅黑"/>
          <w:sz w:val="30"/>
          <w:szCs w:val="30"/>
        </w:rPr>
      </w:pPr>
    </w:p>
    <w:p w14:paraId="697B8B9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Jesus treats the Scriptures as a 'rule of faith and practice'.</w:t>
      </w:r>
    </w:p>
    <w:p w14:paraId="0650D5A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耶稣(Jesus)将圣经视为“信仰和实践的准则”。</w:t>
      </w:r>
    </w:p>
    <w:p w14:paraId="5644DB43">
      <w:pPr>
        <w:spacing w:before="320" w:line="239" w:lineRule="auto"/>
        <w:ind w:left="4"/>
        <w:rPr>
          <w:rFonts w:hint="eastAsia" w:ascii="微软雅黑" w:hAnsi="微软雅黑" w:eastAsia="微软雅黑" w:cs="微软雅黑"/>
          <w:sz w:val="30"/>
          <w:szCs w:val="30"/>
        </w:rPr>
      </w:pPr>
    </w:p>
    <w:p w14:paraId="7575C04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gravest charge against the Pharisaic tradition-mongering is that for the sake of tradition it neglects the commandment of God.</w:t>
      </w:r>
    </w:p>
    <w:p w14:paraId="18D2865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祂对法利赛人(Pharisaic)传统买卖最严厉的指控是，它为了传统的缘故而忽略了神的诫命。</w:t>
      </w:r>
    </w:p>
    <w:p w14:paraId="11CD9D98">
      <w:pPr>
        <w:spacing w:before="320" w:line="239" w:lineRule="auto"/>
        <w:ind w:left="4"/>
        <w:rPr>
          <w:rFonts w:hint="eastAsia" w:ascii="微软雅黑" w:hAnsi="微软雅黑" w:eastAsia="微软雅黑" w:cs="微软雅黑"/>
          <w:sz w:val="30"/>
          <w:szCs w:val="30"/>
        </w:rPr>
      </w:pPr>
    </w:p>
    <w:p w14:paraId="37DB3B7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Sadducees He declares that their denial of the resurrection springs from not knowing the Scriptures.</w:t>
      </w:r>
    </w:p>
    <w:p w14:paraId="45702E0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祂对撒都该人(Sadducees)宣告，他们否认复活是源于不明白圣经。</w:t>
      </w:r>
    </w:p>
    <w:p w14:paraId="076841F8">
      <w:pPr>
        <w:spacing w:before="320" w:line="239" w:lineRule="auto"/>
        <w:ind w:left="4"/>
        <w:rPr>
          <w:rFonts w:hint="eastAsia" w:ascii="微软雅黑" w:hAnsi="微软雅黑" w:eastAsia="微软雅黑" w:cs="微软雅黑"/>
          <w:sz w:val="30"/>
          <w:szCs w:val="30"/>
        </w:rPr>
      </w:pPr>
    </w:p>
    <w:p w14:paraId="2B11D8C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Sabbath-controversy with the Pharisees He appeals to the divine declaration in Hosea, 'I desire mercy, and not sacrifice'.</w:t>
      </w:r>
    </w:p>
    <w:p w14:paraId="60FA675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在祂与法利赛人(Pharisees)的安息日(Sabbath)争议中，祂引用了何西阿(Hosea)的神圣宣告：“我喜爱怜恤，不喜爱祭祀”。</w:t>
      </w:r>
    </w:p>
    <w:p w14:paraId="1218939B">
      <w:pPr>
        <w:spacing w:before="320" w:line="239" w:lineRule="auto"/>
        <w:ind w:left="4"/>
        <w:rPr>
          <w:rFonts w:hint="eastAsia" w:ascii="微软雅黑" w:hAnsi="微软雅黑" w:eastAsia="微软雅黑" w:cs="微软雅黑"/>
          <w:sz w:val="30"/>
          <w:szCs w:val="30"/>
        </w:rPr>
      </w:pPr>
    </w:p>
    <w:p w14:paraId="323BE72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principle that marriage should be indissoluble, He bases on the Genesis record of how it was at the beginning;</w:t>
      </w:r>
    </w:p>
    <w:p w14:paraId="263692C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祂关于婚姻应不可解除的原则，是基于创世记关于起初是如何记载的；</w:t>
      </w:r>
    </w:p>
    <w:p w14:paraId="44CCC8C3">
      <w:pPr>
        <w:spacing w:before="320" w:line="239" w:lineRule="auto"/>
        <w:ind w:left="4"/>
        <w:rPr>
          <w:rFonts w:hint="eastAsia" w:ascii="微软雅黑" w:hAnsi="微软雅黑" w:eastAsia="微软雅黑" w:cs="微软雅黑"/>
          <w:sz w:val="30"/>
          <w:szCs w:val="30"/>
        </w:rPr>
      </w:pPr>
    </w:p>
    <w:p w14:paraId="64AFA5D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Jesus authenticates His own Messianic character and work by pointing out in them the fulfilment of Old Testament prophecy [Mk. 9:12; 12:10; 14:21, 27, 49; Lk. 4:17–19; 22:37; 24:25–27; John 3:14; 5:46].</w:t>
      </w:r>
    </w:p>
    <w:p w14:paraId="3774574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耶稣(Jesus)通过指出其中应验了旧约预言来证明祂自己的弥赛亚(Messianic)身份和工作 [马可福音 9:12; 12:10; 14:21, 27, 49; 路加福音 4:17–19; 22:37; 24:25–27; 约翰福音 3:14; 5:46]。</w:t>
      </w:r>
    </w:p>
    <w:p w14:paraId="4BF2BC74">
      <w:pPr>
        <w:spacing w:before="320" w:line="239" w:lineRule="auto"/>
        <w:ind w:left="4"/>
        <w:rPr>
          <w:rFonts w:hint="eastAsia" w:ascii="微软雅黑" w:hAnsi="微软雅黑" w:eastAsia="微软雅黑" w:cs="微软雅黑"/>
          <w:sz w:val="30"/>
          <w:szCs w:val="30"/>
        </w:rPr>
      </w:pPr>
    </w:p>
    <w:p w14:paraId="706BACB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these passages the word dei, 'must', is made use of.</w:t>
      </w:r>
    </w:p>
    <w:p w14:paraId="5B13BB0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在其中一些经文中，使用了 dei，即“必须”这个词。</w:t>
      </w:r>
    </w:p>
    <w:p w14:paraId="2CB62C9A">
      <w:pPr>
        <w:spacing w:before="320" w:line="239" w:lineRule="auto"/>
        <w:ind w:left="4"/>
        <w:rPr>
          <w:rFonts w:hint="eastAsia" w:ascii="微软雅黑" w:hAnsi="微软雅黑" w:eastAsia="微软雅黑" w:cs="微软雅黑"/>
          <w:sz w:val="30"/>
          <w:szCs w:val="30"/>
        </w:rPr>
      </w:pPr>
    </w:p>
    <w:p w14:paraId="194F65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Proximately this 'must' relates to the necessity of Scripture-fulfilment, although, of course, Scripture being the expression of the mind and purpose of God, the necessity is in its last analysis derivable from the latter.</w:t>
      </w:r>
    </w:p>
    <w:p w14:paraId="604C436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这个“必须”最直接地与圣经应验的必要性相关，尽管当然，圣经是神心意和目的的表达，这种必要性归根结底是源自后者。</w:t>
      </w:r>
    </w:p>
    <w:p w14:paraId="539AFC7E">
      <w:pPr>
        <w:spacing w:before="320" w:line="239" w:lineRule="auto"/>
        <w:ind w:left="4"/>
        <w:rPr>
          <w:rFonts w:hint="eastAsia" w:ascii="微软雅黑" w:hAnsi="微软雅黑" w:eastAsia="微软雅黑" w:cs="微软雅黑"/>
          <w:sz w:val="30"/>
          <w:szCs w:val="30"/>
        </w:rPr>
      </w:pPr>
    </w:p>
    <w:p w14:paraId="5331EAA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Jesus does not essentially differ from those whose treatment of prophecy is often stigmatized as literalistic and mechanical.</w:t>
      </w:r>
    </w:p>
    <w:p w14:paraId="202D1C4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在这方面，耶稣(Jesus)与那些对待预言的方式常被斥为字面主义和机械性的人没有本质上的不同。</w:t>
      </w:r>
    </w:p>
    <w:p w14:paraId="46BBDB83">
      <w:pPr>
        <w:spacing w:before="320" w:line="239" w:lineRule="auto"/>
        <w:ind w:left="4"/>
        <w:rPr>
          <w:rFonts w:hint="eastAsia" w:ascii="微软雅黑" w:hAnsi="微软雅黑" w:eastAsia="微软雅黑" w:cs="微软雅黑"/>
          <w:sz w:val="30"/>
          <w:szCs w:val="30"/>
        </w:rPr>
      </w:pPr>
    </w:p>
    <w:p w14:paraId="71A9E41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scorn appeal to the letter, where it was strikingly effective.</w:t>
      </w:r>
    </w:p>
    <w:p w14:paraId="468FA4B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祂在字面表达具有显著效果的地方，不屑于诉诸字面。</w:t>
      </w:r>
    </w:p>
    <w:p w14:paraId="76C8C56E">
      <w:pPr>
        <w:spacing w:before="320" w:line="239" w:lineRule="auto"/>
        <w:ind w:left="4"/>
        <w:rPr>
          <w:rFonts w:hint="eastAsia" w:ascii="微软雅黑" w:hAnsi="微软雅黑" w:eastAsia="微软雅黑" w:cs="微软雅黑"/>
          <w:sz w:val="30"/>
          <w:szCs w:val="30"/>
        </w:rPr>
      </w:pPr>
    </w:p>
    <w:p w14:paraId="741B3CA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however, the Old Testament was to Him an organic expression of the truth and will of God.</w:t>
      </w:r>
    </w:p>
    <w:p w14:paraId="6118D99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然而，与此同时，旧约对祂来说是神真理和旨意的有机表达。</w:t>
      </w:r>
    </w:p>
    <w:p w14:paraId="35BACED8">
      <w:pPr>
        <w:spacing w:before="320" w:line="239" w:lineRule="auto"/>
        <w:ind w:left="4"/>
        <w:rPr>
          <w:rFonts w:hint="eastAsia" w:ascii="微软雅黑" w:hAnsi="微软雅黑" w:eastAsia="微软雅黑" w:cs="微软雅黑"/>
          <w:sz w:val="30"/>
          <w:szCs w:val="30"/>
        </w:rPr>
      </w:pPr>
    </w:p>
    <w:p w14:paraId="2070F71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circumstances of the progressive development of revelation He took into account in measuring the applicability of rules of Scripture; His method for keeping the new situation in touch with ancient revelation was not the allegorical method.</w:t>
      </w:r>
    </w:p>
    <w:p w14:paraId="3E4C83D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祂在衡量圣经规则的适用性时，考虑到了启示渐进发展的重大情况；祂使新情况与古代启示保持联系的方法不是寓意解经(allegorical)的方法。</w:t>
      </w:r>
    </w:p>
    <w:p w14:paraId="5D489F12">
      <w:pPr>
        <w:spacing w:before="320" w:line="239" w:lineRule="auto"/>
        <w:ind w:left="4"/>
        <w:rPr>
          <w:rFonts w:hint="eastAsia" w:ascii="微软雅黑" w:hAnsi="微软雅黑" w:eastAsia="微软雅黑" w:cs="微软雅黑"/>
          <w:sz w:val="30"/>
          <w:szCs w:val="30"/>
        </w:rPr>
      </w:pPr>
    </w:p>
    <w:p w14:paraId="61AAA8C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hermeneutics were simple and straightforward.</w:t>
      </w:r>
    </w:p>
    <w:p w14:paraId="3584C84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祂的解经法是简单而直接的。</w:t>
      </w:r>
    </w:p>
    <w:p w14:paraId="1CFD81C7">
      <w:pPr>
        <w:spacing w:before="320" w:line="239" w:lineRule="auto"/>
        <w:ind w:left="4"/>
        <w:rPr>
          <w:rFonts w:hint="eastAsia" w:ascii="微软雅黑" w:hAnsi="微软雅黑" w:eastAsia="微软雅黑" w:cs="微软雅黑"/>
          <w:sz w:val="30"/>
          <w:szCs w:val="30"/>
        </w:rPr>
      </w:pPr>
    </w:p>
    <w:p w14:paraId="400686B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allegorizing His words lies at the present day among the ranks of those who, having inwardly departed from the Gospel teaching, nevertheless desire to make use of the prestige of His name for supporting their quite differently oriented notions.</w:t>
      </w:r>
    </w:p>
    <w:p w14:paraId="52548B8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将祂的话语寓意解经的危险在今天存在于那些内心已偏离福音教导，却仍渴望利用祂的名声的声望来支持他们完全不同倾向的观念的人群中。</w:t>
      </w:r>
    </w:p>
    <w:p w14:paraId="547AC353">
      <w:pPr>
        <w:spacing w:before="320" w:line="239" w:lineRule="auto"/>
        <w:ind w:left="4"/>
        <w:rPr>
          <w:rFonts w:hint="eastAsia" w:ascii="微软雅黑" w:hAnsi="微软雅黑" w:eastAsia="微软雅黑" w:cs="微软雅黑"/>
          <w:sz w:val="30"/>
          <w:szCs w:val="30"/>
        </w:rPr>
      </w:pPr>
    </w:p>
    <w:p w14:paraId="6344357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percentage of 'liberal' sermons committing this sin of allegorizing is far greater than that of those who seek to give the truth greater effectiveness by means of allegorizing hermeneutics.</w:t>
      </w:r>
    </w:p>
    <w:p w14:paraId="28F2536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犯下这种寓意解经之罪的“自由派”讲道所占的比例，远大于那些寻求通过寓意解经来赋予真理更大效力的人。</w:t>
      </w:r>
    </w:p>
    <w:p w14:paraId="1B6C4E47">
      <w:pPr>
        <w:spacing w:before="320" w:line="239" w:lineRule="auto"/>
        <w:ind w:left="4"/>
        <w:rPr>
          <w:rFonts w:hint="eastAsia" w:ascii="微软雅黑" w:hAnsi="微软雅黑" w:eastAsia="微软雅黑" w:cs="微软雅黑"/>
          <w:sz w:val="30"/>
          <w:szCs w:val="30"/>
        </w:rPr>
      </w:pPr>
    </w:p>
    <w:p w14:paraId="35D9C06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mistake committed for the sake of the Gospel is less flagrant than one perpetrated in the propagation of error, but, of course, it is still a mistake.</w:t>
      </w:r>
    </w:p>
    <w:p w14:paraId="3E3EE9D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为了福音的缘故而犯的错误，比在传播错误中所犯的错误不那么公然，但当然，它仍然是一个错误。</w:t>
      </w:r>
    </w:p>
    <w:p w14:paraId="3D16B6F5">
      <w:pPr>
        <w:spacing w:before="320" w:line="239" w:lineRule="auto"/>
        <w:ind w:left="4"/>
        <w:rPr>
          <w:rFonts w:hint="eastAsia" w:ascii="微软雅黑" w:hAnsi="微软雅黑" w:eastAsia="微软雅黑" w:cs="微软雅黑"/>
          <w:sz w:val="30"/>
          <w:szCs w:val="30"/>
        </w:rPr>
      </w:pPr>
    </w:p>
    <w:p w14:paraId="1EEA29E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will be observed that in all His numerous appeals to Scripture our Lord proved the protagonist of those who make of the Scriptures an open book, a book for the people.</w:t>
      </w:r>
    </w:p>
    <w:p w14:paraId="3760A21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最后，将会观察到，在我们主所有多次引用圣经中，祂证明了祂是那些使圣经成为一本公开的书，一本为百姓而写的书的倡导者。</w:t>
      </w:r>
    </w:p>
    <w:p w14:paraId="50891DF9">
      <w:pPr>
        <w:spacing w:before="320" w:line="239" w:lineRule="auto"/>
        <w:ind w:left="4"/>
        <w:rPr>
          <w:rFonts w:hint="eastAsia" w:ascii="微软雅黑" w:hAnsi="微软雅黑" w:eastAsia="微软雅黑" w:cs="微软雅黑"/>
          <w:sz w:val="30"/>
          <w:szCs w:val="30"/>
        </w:rPr>
      </w:pPr>
    </w:p>
    <w:p w14:paraId="654DB71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in His life-time the tendency to make of it a book for the learned chiefly was already at work owing to the inherent trend of legalism and traditionalism; our Lord did not consider the common people as those 'who know not the Law' [John 7:49];</w:t>
      </w:r>
    </w:p>
    <w:p w14:paraId="6BC2AC7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事实上，在祂的时代，由于律法主义和传统主义的内在趋势，使圣经成为主要供学者阅读的书的倾向已经在运作；我们的主不认为普通百姓是“不明白律法”的人 [约翰福音 7:49]；</w:t>
      </w:r>
    </w:p>
    <w:p w14:paraId="157AE98A">
      <w:pPr>
        <w:spacing w:before="320" w:line="239" w:lineRule="auto"/>
        <w:ind w:left="4"/>
        <w:rPr>
          <w:rFonts w:hint="eastAsia" w:ascii="微软雅黑" w:hAnsi="微软雅黑" w:eastAsia="微软雅黑" w:cs="微软雅黑"/>
          <w:sz w:val="30"/>
          <w:szCs w:val="30"/>
        </w:rPr>
      </w:pPr>
    </w:p>
    <w:p w14:paraId="56303F0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 While in all the above groups of cases our Lord's attitude towards the Old Testament can be determined indirectly, through observing the use He makes of it, there is a more direct way through noting His explicit deliverances on the character and provenience of Holy Scripture.</w:t>
      </w:r>
    </w:p>
    <w:p w14:paraId="0A232DF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 尽管在上面所有这些案例组中，我们主对旧约的态度可以通过观察祂对它的使用间接确定，但还有一种更直接的方式，即通过注意祂对圣经的性质和来源的明确宣告。</w:t>
      </w:r>
    </w:p>
    <w:p w14:paraId="615444ED">
      <w:pPr>
        <w:spacing w:before="320" w:line="239" w:lineRule="auto"/>
        <w:ind w:left="4"/>
        <w:rPr>
          <w:rFonts w:hint="eastAsia" w:ascii="微软雅黑" w:hAnsi="微软雅黑" w:eastAsia="微软雅黑" w:cs="微软雅黑"/>
          <w:sz w:val="30"/>
          <w:szCs w:val="30"/>
        </w:rPr>
      </w:pPr>
    </w:p>
    <w:p w14:paraId="22FE916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of Dives and Lazarus He implies that Moses and the Prophets bear as plainly and incontrovertibly the signature of the supernatural on their faces as one risen from the dead or come back from Hades would [Lk. 16:29–31].</w:t>
      </w:r>
    </w:p>
    <w:p w14:paraId="5E59203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在财主和拉撒路(Lazarus)的比喻中，祂暗示摩西(Moses)和先知们脸上带着超自然印记的清晰和无可辩驳，就像一个从死里复活或从阴间回来的人一样 [路加福音 16:29–31]。</w:t>
      </w:r>
    </w:p>
    <w:p w14:paraId="24A52C26">
      <w:pPr>
        <w:spacing w:before="320" w:line="239" w:lineRule="auto"/>
        <w:ind w:left="4"/>
        <w:rPr>
          <w:rFonts w:hint="eastAsia" w:ascii="微软雅黑" w:hAnsi="微软雅黑" w:eastAsia="微软雅黑" w:cs="微软雅黑"/>
          <w:sz w:val="30"/>
          <w:szCs w:val="30"/>
        </w:rPr>
      </w:pPr>
    </w:p>
    <w:p w14:paraId="2DF1A7B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John 5:37–39 the Jews are blamed for not finding eternal life in the Scriptures, for the reason that they do not read them from the point of view of their fulfilment in Him.</w:t>
      </w:r>
    </w:p>
    <w:p w14:paraId="2A196F2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根据约翰福音 5:37–39，犹太人因没有在圣经中找到永生而受到责备，原因是他们没有从圣经在祂身上应验的角度来阅读它们。</w:t>
      </w:r>
    </w:p>
    <w:p w14:paraId="6FA88758">
      <w:pPr>
        <w:spacing w:before="320" w:line="239" w:lineRule="auto"/>
        <w:ind w:left="4"/>
        <w:rPr>
          <w:rFonts w:hint="eastAsia" w:ascii="微软雅黑" w:hAnsi="微软雅黑" w:eastAsia="微软雅黑" w:cs="微软雅黑"/>
          <w:sz w:val="30"/>
          <w:szCs w:val="30"/>
        </w:rPr>
      </w:pPr>
    </w:p>
    <w:p w14:paraId="44C05CA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10:35 affirms in so many words that the Scripture cannot be broken.</w:t>
      </w:r>
    </w:p>
    <w:p w14:paraId="0A5786E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10:35 明确地肯定圣经是不能被废弃的。</w:t>
      </w:r>
    </w:p>
    <w:p w14:paraId="14B168E1">
      <w:pPr>
        <w:spacing w:before="320" w:line="239" w:lineRule="auto"/>
        <w:ind w:left="4"/>
        <w:rPr>
          <w:rFonts w:hint="eastAsia" w:ascii="微软雅黑" w:hAnsi="微软雅黑" w:eastAsia="微软雅黑" w:cs="微软雅黑"/>
          <w:sz w:val="30"/>
          <w:szCs w:val="30"/>
        </w:rPr>
      </w:pPr>
    </w:p>
    <w:p w14:paraId="2B42504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supposition of all arguing from Scripture as, in common with others, our Lord practised it, consists in this, that the Word of God has received from Him the quality of unbreakableness: not to believe involves an attempt to break something that God has declared sure;</w:t>
      </w:r>
    </w:p>
    <w:p w14:paraId="39BCF89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像与其他人一样，我们的主所实践的所有从圣经中论证的基本假设在于，神的话语从祂那里获得了不可废弃的性质：不相信就涉及试图废弃神所宣告确定的事物；</w:t>
      </w:r>
    </w:p>
    <w:p w14:paraId="467277C7">
      <w:pPr>
        <w:spacing w:before="320" w:line="239" w:lineRule="auto"/>
        <w:ind w:left="4"/>
        <w:rPr>
          <w:rFonts w:hint="eastAsia" w:ascii="微软雅黑" w:hAnsi="微软雅黑" w:eastAsia="微软雅黑" w:cs="微软雅黑"/>
          <w:sz w:val="30"/>
          <w:szCs w:val="30"/>
        </w:rPr>
      </w:pPr>
    </w:p>
    <w:p w14:paraId="5BFCB69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 Exceedingly eloquent is, in this connection, that His opponents, who were over-eager to collect data for His heterodoxy, never made an attempt to cast suspicion on His attitude toward Scripture.</w:t>
      </w:r>
    </w:p>
    <w:p w14:paraId="7E0C1EC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 在这方面，极其雄辩的是，祂的反对者们，他们过于热衷于收集祂异端观点的资料，却从未试图对祂对待圣经的态度投下怀疑。</w:t>
      </w:r>
    </w:p>
    <w:p w14:paraId="3B766F70">
      <w:pPr>
        <w:spacing w:before="320" w:line="239" w:lineRule="auto"/>
        <w:ind w:left="4"/>
        <w:rPr>
          <w:rFonts w:hint="eastAsia" w:ascii="微软雅黑" w:hAnsi="微软雅黑" w:eastAsia="微软雅黑" w:cs="微软雅黑"/>
          <w:sz w:val="30"/>
          <w:szCs w:val="30"/>
        </w:rPr>
      </w:pPr>
    </w:p>
    <w:p w14:paraId="1499F67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CRITICAL CLAIMS DISPROVED</w:t>
      </w:r>
    </w:p>
    <w:p w14:paraId="068517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某些批判性主张被证明是错误的</w:t>
      </w:r>
    </w:p>
    <w:p w14:paraId="49A4A6D8">
      <w:pPr>
        <w:spacing w:before="320" w:line="239" w:lineRule="auto"/>
        <w:ind w:left="4"/>
        <w:rPr>
          <w:rFonts w:hint="eastAsia" w:ascii="微软雅黑" w:hAnsi="微软雅黑" w:eastAsia="微软雅黑" w:cs="微软雅黑"/>
          <w:sz w:val="30"/>
          <w:szCs w:val="30"/>
        </w:rPr>
      </w:pPr>
    </w:p>
    <w:p w14:paraId="74252F8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data just given, though obviously decisive, have nevertheless been called in question in view of certain statements in the Fourth Gospel which are interpreted as evidence of the semi-Gnosticizing character of this document.</w:t>
      </w:r>
    </w:p>
    <w:p w14:paraId="327985F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刚才给出的数据，虽然明显具有决定性，但仍然受到了质疑，因为《第四福音》中的某些陈述被解释为该文件具有半诺斯底派(Gnosticizing)性质的证据。</w:t>
      </w:r>
    </w:p>
    <w:p w14:paraId="6687DFDF">
      <w:pPr>
        <w:spacing w:before="320" w:line="239" w:lineRule="auto"/>
        <w:ind w:left="4"/>
        <w:rPr>
          <w:rFonts w:hint="eastAsia" w:ascii="微软雅黑" w:hAnsi="微软雅黑" w:eastAsia="微软雅黑" w:cs="微软雅黑"/>
          <w:sz w:val="30"/>
          <w:szCs w:val="30"/>
        </w:rPr>
      </w:pPr>
    </w:p>
    <w:p w14:paraId="3B5CC35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necessary to argue with those who bring this charge because they themselves do not believe that the statements appealed to are authentic statements of Jesus, the Fourth Gospel being in their opinion a late unhistorical product.</w:t>
      </w:r>
    </w:p>
    <w:p w14:paraId="1D5493B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与那些提出这种指控的人争论几乎没有必要，因为他们自己不相信所引用的陈述是耶稣(Jesus)真实的陈述，在他们看来，《第四福音》是一个晚期的、不符合历史的产品。</w:t>
      </w:r>
    </w:p>
    <w:p w14:paraId="452D884A">
      <w:pPr>
        <w:spacing w:before="320" w:line="239" w:lineRule="auto"/>
        <w:ind w:left="4"/>
        <w:rPr>
          <w:rFonts w:hint="eastAsia" w:ascii="微软雅黑" w:hAnsi="微软雅黑" w:eastAsia="微软雅黑" w:cs="微软雅黑"/>
          <w:sz w:val="30"/>
          <w:szCs w:val="30"/>
        </w:rPr>
      </w:pPr>
    </w:p>
    <w:p w14:paraId="608A5DF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for those who place belief in the Gospel, the passages concerned may be briefly touched upon.</w:t>
      </w:r>
    </w:p>
    <w:p w14:paraId="59B7006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不过，对于那些相信福音的人来说，可以简要地提及相关的经文。</w:t>
      </w:r>
    </w:p>
    <w:p w14:paraId="4C686827">
      <w:pPr>
        <w:spacing w:before="320" w:line="239" w:lineRule="auto"/>
        <w:ind w:left="4"/>
        <w:rPr>
          <w:rFonts w:hint="eastAsia" w:ascii="微软雅黑" w:hAnsi="微软雅黑" w:eastAsia="微软雅黑" w:cs="微软雅黑"/>
          <w:sz w:val="30"/>
          <w:szCs w:val="30"/>
        </w:rPr>
      </w:pPr>
    </w:p>
    <w:p w14:paraId="2595385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Prologue 1:17 is quoted.</w:t>
      </w:r>
    </w:p>
    <w:p w14:paraId="67D455D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从《序言》中引用了 1:17。</w:t>
      </w:r>
    </w:p>
    <w:p w14:paraId="03D0DDC3">
      <w:pPr>
        <w:spacing w:before="320" w:line="239" w:lineRule="auto"/>
        <w:ind w:left="4"/>
        <w:rPr>
          <w:rFonts w:hint="eastAsia" w:ascii="微软雅黑" w:hAnsi="微软雅黑" w:eastAsia="微软雅黑" w:cs="微软雅黑"/>
          <w:sz w:val="30"/>
          <w:szCs w:val="30"/>
        </w:rPr>
      </w:pPr>
    </w:p>
    <w:p w14:paraId="7E3A1BE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of the falsehood of the Old Testament can be discovered here only through overlooking the peculiar meaning of 'truth' previously commented upon.</w:t>
      </w:r>
    </w:p>
    <w:p w14:paraId="42963CC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只有忽略了前面评论的“真理”的特殊含义，才有可能在这里发现对旧约虚假性的指控。</w:t>
      </w:r>
    </w:p>
    <w:p w14:paraId="21847686">
      <w:pPr>
        <w:spacing w:before="320" w:line="239" w:lineRule="auto"/>
        <w:ind w:left="4"/>
        <w:rPr>
          <w:rFonts w:hint="eastAsia" w:ascii="微软雅黑" w:hAnsi="微软雅黑" w:eastAsia="微软雅黑" w:cs="微软雅黑"/>
          <w:sz w:val="30"/>
          <w:szCs w:val="30"/>
        </w:rPr>
      </w:pPr>
    </w:p>
    <w:p w14:paraId="0C17659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the alleged denial of the truth of the Jerusalem worship; this lacks the truth, not because it is false, but because it is typical, in still being bound to one definite place.</w:t>
      </w:r>
    </w:p>
    <w:p w14:paraId="1B5CAA9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同样的，也适用于所谓否认耶路撒冷(Jerusalem)敬拜的真实性；这缺乏真理，不是因为它虚假，而是因为它仍受限于一个确定的地方，因此是预表性的。</w:t>
      </w:r>
    </w:p>
    <w:p w14:paraId="3BBFFFEA">
      <w:pPr>
        <w:spacing w:before="320" w:line="239" w:lineRule="auto"/>
        <w:ind w:left="4"/>
        <w:rPr>
          <w:rFonts w:hint="eastAsia" w:ascii="微软雅黑" w:hAnsi="微软雅黑" w:eastAsia="微软雅黑" w:cs="微软雅黑"/>
          <w:sz w:val="30"/>
          <w:szCs w:val="30"/>
        </w:rPr>
      </w:pPr>
    </w:p>
    <w:p w14:paraId="5D059A0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statement in 10:8, in which Jesus declares all that came before Him to have been thieves and robbers, has been interpreted in the Gnostic sense that a huge system of falsehood underlay the Old Testament.</w:t>
      </w:r>
    </w:p>
    <w:p w14:paraId="22F19D3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此外，10:8 的陈述，其中耶稣(Jesus)宣告所有在祂以前来的都是贼和强盗，也被以诺斯底派(Gnostic)的意义解释为旧约之下潜藏着一个巨大的虚假体系。</w:t>
      </w:r>
    </w:p>
    <w:p w14:paraId="647ABA52">
      <w:pPr>
        <w:spacing w:before="320" w:line="239" w:lineRule="auto"/>
        <w:ind w:left="4"/>
        <w:rPr>
          <w:rFonts w:hint="eastAsia" w:ascii="微软雅黑" w:hAnsi="微软雅黑" w:eastAsia="微软雅黑" w:cs="微软雅黑"/>
          <w:sz w:val="30"/>
          <w:szCs w:val="30"/>
        </w:rPr>
      </w:pPr>
    </w:p>
    <w:p w14:paraId="52461AC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probability Jesus here refers to the leaders of the nation opposing Him, or to the false Messianic claimants that had preceded Him.</w:t>
      </w:r>
    </w:p>
    <w:p w14:paraId="61871E6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在所有的可能性中，耶稣(Jesus)在这里指的是反对祂的民族领袖，或是在祂之前出现的虚假弥赛亚(Messianic)宣称者。</w:t>
      </w:r>
    </w:p>
    <w:p w14:paraId="441C9A84">
      <w:pPr>
        <w:spacing w:before="320" w:line="239" w:lineRule="auto"/>
        <w:ind w:left="4"/>
        <w:rPr>
          <w:rFonts w:hint="eastAsia" w:ascii="微软雅黑" w:hAnsi="微软雅黑" w:eastAsia="微软雅黑" w:cs="微软雅黑"/>
          <w:sz w:val="30"/>
          <w:szCs w:val="30"/>
        </w:rPr>
      </w:pPr>
    </w:p>
    <w:p w14:paraId="562C223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ground for denying Jesus' acceptance of the authority of the Old Testament is found in the utterances in which He declares certain institutions of the Old Dispensation abrogated, or at least capable of perfection.</w:t>
      </w:r>
    </w:p>
    <w:p w14:paraId="0422C90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否认耶稣(Jesus)接受旧约权威的另一个理由是在那些祂宣告旧时代的某些制度被废除，或至少能够被完善的言论中找到的。</w:t>
      </w:r>
    </w:p>
    <w:p w14:paraId="2D6808C5">
      <w:pPr>
        <w:spacing w:before="320" w:line="239" w:lineRule="auto"/>
        <w:ind w:left="4"/>
        <w:rPr>
          <w:rFonts w:hint="eastAsia" w:ascii="微软雅黑" w:hAnsi="微软雅黑" w:eastAsia="微软雅黑" w:cs="微软雅黑"/>
          <w:sz w:val="30"/>
          <w:szCs w:val="30"/>
        </w:rPr>
      </w:pPr>
    </w:p>
    <w:p w14:paraId="51AEBBE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questioning about fasting raised between His disciples and those of the Pharisees and of the Baptist can scarcely be brought under this head, because fasting was not prescribed by the Old Testament, except for the Day of Atonement, and what Jesus was questioned about evidently had reference to a much wider practice.</w:t>
      </w:r>
    </w:p>
    <w:p w14:paraId="1315ADC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祂的门徒与法利赛人(Pharisees)和施洗约翰(Baptist)的门徒之间提出的关于禁食的问题，几乎不能归入这一类，因为禁食并非旧约所规定的，除了赎罪日之外，而耶稣(Jesus)被问到的显然是指一种更广泛的实践。</w:t>
      </w:r>
    </w:p>
    <w:p w14:paraId="1EEB330D">
      <w:pPr>
        <w:spacing w:before="320" w:line="239" w:lineRule="auto"/>
        <w:ind w:left="4"/>
        <w:rPr>
          <w:rFonts w:hint="eastAsia" w:ascii="微软雅黑" w:hAnsi="微软雅黑" w:eastAsia="微软雅黑" w:cs="微软雅黑"/>
          <w:sz w:val="30"/>
          <w:szCs w:val="30"/>
        </w:rPr>
      </w:pPr>
    </w:p>
    <w:p w14:paraId="3250BC0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noteworthy that in His double parable about the old garment and the new wine Jesus puts the entire question on a wider basis, so as to make of it a question of suitability of forms of religion in general, when the Old is compared with the New (Mk. 2:21, 22].</w:t>
      </w:r>
    </w:p>
    <w:p w14:paraId="76FDC21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不过，值得注意的是，在祂关于旧衣服和新酒的双重比喻中，耶稣(Jesus)将整个问题置于一个更广泛的基础之上，从而使它成为一个关于当旧约与新约相比时，宗教形式总体适用性的问题 [马可福音 2:21, 22]。</w:t>
      </w:r>
    </w:p>
    <w:p w14:paraId="0DB7A994">
      <w:pPr>
        <w:spacing w:before="320" w:line="239" w:lineRule="auto"/>
        <w:ind w:left="4"/>
        <w:rPr>
          <w:rFonts w:hint="eastAsia" w:ascii="微软雅黑" w:hAnsi="微软雅黑" w:eastAsia="微软雅黑" w:cs="微软雅黑"/>
          <w:sz w:val="30"/>
          <w:szCs w:val="30"/>
        </w:rPr>
      </w:pPr>
    </w:p>
    <w:p w14:paraId="59FBEA8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Mk. 7:14–19, in regard to what things defile man, shifts the rule from the outward to the inward, and thereby virtually abrogates the Mosaic regulations for ceremonial cleanness, as is possibly meant by the phrase 'purging all meats'.</w:t>
      </w:r>
    </w:p>
    <w:p w14:paraId="74F32D9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7:14–19 关于什么事物会污秽人的经文，将规则从外在转向内在，从而实际上废除了摩西(Mosaic)关于礼仪洁净的规定，正如“洁净一切食物”这个短语可能意味着的那样。</w:t>
      </w:r>
    </w:p>
    <w:p w14:paraId="22BFE15A">
      <w:pPr>
        <w:spacing w:before="320" w:line="239" w:lineRule="auto"/>
        <w:ind w:left="4"/>
        <w:rPr>
          <w:rFonts w:hint="eastAsia" w:ascii="微软雅黑" w:hAnsi="微软雅黑" w:eastAsia="微软雅黑" w:cs="微软雅黑"/>
          <w:sz w:val="30"/>
          <w:szCs w:val="30"/>
        </w:rPr>
      </w:pPr>
    </w:p>
    <w:p w14:paraId="52312E3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further speaks of a fulfilment of the Passover in the Kingdom of God [Lk. 22:16].</w:t>
      </w:r>
    </w:p>
    <w:p w14:paraId="0C966A7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我们的主进一步谈到在神的国里应验逾越节(Passover) [路加福音 22:16]。</w:t>
      </w:r>
    </w:p>
    <w:p w14:paraId="6C262F5D">
      <w:pPr>
        <w:spacing w:before="320" w:line="239" w:lineRule="auto"/>
        <w:ind w:left="4"/>
        <w:rPr>
          <w:rFonts w:hint="eastAsia" w:ascii="微软雅黑" w:hAnsi="微软雅黑" w:eastAsia="微软雅黑" w:cs="微软雅黑"/>
          <w:sz w:val="30"/>
          <w:szCs w:val="30"/>
        </w:rPr>
      </w:pPr>
    </w:p>
    <w:p w14:paraId="609EB54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 of the Sermon on the Mount, that He came 'to fulfil' may also be quoted in this connection, but in regard to it, all depends on the sense given the verb 'to fulfil', discussed below.</w:t>
      </w:r>
    </w:p>
    <w:p w14:paraId="753CE88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《登山宝训》中祂来“成全”的说法，也可以在此处被引用，但关于它，一切都取决于下面将要讨论的动词“成全”的含义。</w:t>
      </w:r>
    </w:p>
    <w:p w14:paraId="24EB2265">
      <w:pPr>
        <w:spacing w:before="320" w:line="239" w:lineRule="auto"/>
        <w:ind w:left="4"/>
        <w:rPr>
          <w:rFonts w:hint="eastAsia" w:ascii="微软雅黑" w:hAnsi="微软雅黑" w:eastAsia="微软雅黑" w:cs="微软雅黑"/>
          <w:sz w:val="30"/>
          <w:szCs w:val="30"/>
        </w:rPr>
      </w:pPr>
    </w:p>
    <w:p w14:paraId="6DB85F0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in none of the instances quoted does Jesus criticize the Old Testament mode of life as though having been wrong for its own time, but only supersedes it as unsuitable for the incoming era.</w:t>
      </w:r>
    </w:p>
    <w:p w14:paraId="4A4DEB5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将会观察到，在所引用的任何例子中，耶稣(Jesus)都没有批评旧约的生活方式，好像它在自己的时代是错误的，而只是将其取代，因为它不适合即将到来的时代。</w:t>
      </w:r>
    </w:p>
    <w:p w14:paraId="029F349F">
      <w:pPr>
        <w:spacing w:before="320" w:line="239" w:lineRule="auto"/>
        <w:ind w:left="4"/>
        <w:rPr>
          <w:rFonts w:hint="eastAsia" w:ascii="微软雅黑" w:hAnsi="微软雅黑" w:eastAsia="微软雅黑" w:cs="微软雅黑"/>
          <w:sz w:val="30"/>
          <w:szCs w:val="30"/>
        </w:rPr>
      </w:pPr>
    </w:p>
    <w:p w14:paraId="562926C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main point to observe is that He nowhere criticizes the abrogated modes of life on the ground of their not having been instituted by God.</w:t>
      </w:r>
    </w:p>
    <w:p w14:paraId="30B94B3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而需要注意的重点是，祂在任何地方都没有以它们不是神所设立的为由批评那些被废除的生活方式。</w:t>
      </w:r>
    </w:p>
    <w:p w14:paraId="1076902A">
      <w:pPr>
        <w:spacing w:before="320" w:line="239" w:lineRule="auto"/>
        <w:ind w:left="4"/>
        <w:rPr>
          <w:rFonts w:hint="eastAsia" w:ascii="微软雅黑" w:hAnsi="微软雅黑" w:eastAsia="微软雅黑" w:cs="微软雅黑"/>
          <w:sz w:val="30"/>
          <w:szCs w:val="30"/>
        </w:rPr>
      </w:pPr>
    </w:p>
    <w:p w14:paraId="12E1F14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might have been expected, had it been the real ground of His setting these things aside, for He was most unsparing in His rejection of the traditional accretions of the Law, which He characterized as plants not planted by God [Matt. 15:13].</w:t>
      </w:r>
    </w:p>
    <w:p w14:paraId="5F84FCB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然而，如果这是祂搁置这些事情的真正理由，人们本可以预期到这一点，因为祂在拒绝律法的传统附加物时毫不留情，祂将这些附加物定性为不是神所栽种的植物 [马太福音 15:13]。</w:t>
      </w:r>
    </w:p>
    <w:p w14:paraId="60F17238">
      <w:pPr>
        <w:spacing w:before="320" w:line="239" w:lineRule="auto"/>
        <w:ind w:left="4"/>
        <w:rPr>
          <w:rFonts w:hint="eastAsia" w:ascii="微软雅黑" w:hAnsi="微软雅黑" w:eastAsia="微软雅黑" w:cs="微软雅黑"/>
          <w:sz w:val="30"/>
          <w:szCs w:val="30"/>
        </w:rPr>
      </w:pPr>
    </w:p>
    <w:p w14:paraId="6052A36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supposition throughout is that God Himself, through Moses, gave these rules of life.</w:t>
      </w:r>
    </w:p>
    <w:p w14:paraId="2208019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贯穿始终的假设是神自己通过摩西(Moses)赐下了这些生活规则。</w:t>
      </w:r>
    </w:p>
    <w:p w14:paraId="16BF0C5F">
      <w:pPr>
        <w:spacing w:before="320" w:line="239" w:lineRule="auto"/>
        <w:ind w:left="4"/>
        <w:rPr>
          <w:rFonts w:hint="eastAsia" w:ascii="微软雅黑" w:hAnsi="微软雅黑" w:eastAsia="微软雅黑" w:cs="微软雅黑"/>
          <w:sz w:val="30"/>
          <w:szCs w:val="30"/>
        </w:rPr>
      </w:pPr>
    </w:p>
    <w:p w14:paraId="25AA5AC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They与旧约的每一部分一样，都分享着神圣来源的性质。</w:t>
      </w:r>
    </w:p>
    <w:p w14:paraId="2F30CFA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share with every part of the Old Testament in the quality of divine provenience.</w:t>
      </w:r>
    </w:p>
    <w:p w14:paraId="7BC15CE2">
      <w:pPr>
        <w:spacing w:before="320" w:line="239" w:lineRule="auto"/>
        <w:ind w:left="4"/>
        <w:rPr>
          <w:rFonts w:hint="eastAsia" w:ascii="微软雅黑" w:hAnsi="微软雅黑" w:eastAsia="微软雅黑" w:cs="微软雅黑"/>
          <w:sz w:val="30"/>
          <w:szCs w:val="30"/>
        </w:rPr>
      </w:pPr>
    </w:p>
    <w:p w14:paraId="2CB8558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did not follow that, because God had through revelation given a law, it therefore had to remain in force in perpetuum.</w:t>
      </w:r>
    </w:p>
    <w:p w14:paraId="2DB09F2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然而，这并不意味着因为神通过启示赐下了一部律法，它就因此必须永久有效。</w:t>
      </w:r>
    </w:p>
    <w:p w14:paraId="1D35E409">
      <w:pPr>
        <w:spacing w:before="320" w:line="239" w:lineRule="auto"/>
        <w:ind w:left="4"/>
        <w:rPr>
          <w:rFonts w:hint="eastAsia" w:ascii="微软雅黑" w:hAnsi="微软雅黑" w:eastAsia="微软雅黑" w:cs="微软雅黑"/>
          <w:sz w:val="30"/>
          <w:szCs w:val="30"/>
        </w:rPr>
      </w:pPr>
    </w:p>
    <w:p w14:paraId="2411AFE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question was who had the proper authority in this matter of regulating anew the mode of life in the theocracy, and plainly here the Messianic authority of Jesus Himself was taken by Him into consideration.</w:t>
      </w:r>
    </w:p>
    <w:p w14:paraId="0391EDE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唯一的问题是谁有适当的权柄来重新规范神权政体(theocracy)中的生活方式，显然在这里耶稣(Jesus)自己将祂的弥赛亚(Messianic)权柄纳入了考虑。</w:t>
      </w:r>
    </w:p>
    <w:p w14:paraId="6A4235F9">
      <w:pPr>
        <w:spacing w:before="320" w:line="239" w:lineRule="auto"/>
        <w:ind w:left="4"/>
        <w:rPr>
          <w:rFonts w:hint="eastAsia" w:ascii="微软雅黑" w:hAnsi="微软雅黑" w:eastAsia="微软雅黑" w:cs="微软雅黑"/>
          <w:sz w:val="30"/>
          <w:szCs w:val="30"/>
        </w:rPr>
      </w:pPr>
    </w:p>
    <w:p w14:paraId="32352AF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lies the reason why, even in the Sermon on the Mount, He modifies some of the ethical and social rules of life by His emphatic 'I say unto you'.</w:t>
      </w:r>
    </w:p>
    <w:p w14:paraId="404293E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这正是为什么，即使在《登山宝训》中，祂也用祂强调的“我告诉你们”来修改一些伦理和社会生活规则的原因。</w:t>
      </w:r>
    </w:p>
    <w:p w14:paraId="1E871BC0">
      <w:pPr>
        <w:spacing w:before="320" w:line="239" w:lineRule="auto"/>
        <w:ind w:left="4"/>
        <w:rPr>
          <w:rFonts w:hint="eastAsia" w:ascii="微软雅黑" w:hAnsi="微软雅黑" w:eastAsia="微软雅黑" w:cs="微软雅黑"/>
          <w:sz w:val="30"/>
          <w:szCs w:val="30"/>
        </w:rPr>
      </w:pPr>
    </w:p>
    <w:p w14:paraId="7E3724F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a question of the 'I', who speaks thus.</w:t>
      </w:r>
    </w:p>
    <w:p w14:paraId="774B7B2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问题是关于如此说话的“我”的问题。</w:t>
      </w:r>
    </w:p>
    <w:p w14:paraId="3FDF38C1">
      <w:pPr>
        <w:spacing w:before="320" w:line="239" w:lineRule="auto"/>
        <w:ind w:left="4"/>
        <w:rPr>
          <w:rFonts w:hint="eastAsia" w:ascii="微软雅黑" w:hAnsi="微软雅黑" w:eastAsia="微软雅黑" w:cs="微软雅黑"/>
          <w:sz w:val="30"/>
          <w:szCs w:val="30"/>
        </w:rPr>
      </w:pPr>
    </w:p>
    <w:p w14:paraId="21E664C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further we should notice that in this general programme of change and development Jesus never loses sight of the continuity that ought to exist in Revelation.</w:t>
      </w:r>
    </w:p>
    <w:p w14:paraId="2540F09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而且我们还应该注意到，在这个普遍的改变和发展方案中，耶稣(Jesus)从未忽视启示中应该存在的连续性。</w:t>
      </w:r>
    </w:p>
    <w:p w14:paraId="14F9FD80">
      <w:pPr>
        <w:spacing w:before="320" w:line="239" w:lineRule="auto"/>
        <w:ind w:left="4"/>
        <w:rPr>
          <w:rFonts w:hint="eastAsia" w:ascii="微软雅黑" w:hAnsi="微软雅黑" w:eastAsia="微软雅黑" w:cs="微软雅黑"/>
          <w:sz w:val="30"/>
          <w:szCs w:val="30"/>
        </w:rPr>
      </w:pPr>
    </w:p>
    <w:p w14:paraId="19FA392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is not ruthlessly sacrificed to the new, purely on account of the latter's newness.</w:t>
      </w:r>
    </w:p>
    <w:p w14:paraId="07159F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旧约并没有仅仅因为新的缘故就被无情地牺牲给新的。</w:t>
      </w:r>
    </w:p>
    <w:p w14:paraId="6F02B458">
      <w:pPr>
        <w:spacing w:before="320" w:line="239" w:lineRule="auto"/>
        <w:ind w:left="4"/>
        <w:rPr>
          <w:rFonts w:hint="eastAsia" w:ascii="微软雅黑" w:hAnsi="微软雅黑" w:eastAsia="微软雅黑" w:cs="微软雅黑"/>
          <w:sz w:val="30"/>
          <w:szCs w:val="30"/>
        </w:rPr>
      </w:pPr>
    </w:p>
    <w:p w14:paraId="0A7A1CF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always that the old had the seeds of the new in itself.</w:t>
      </w:r>
    </w:p>
    <w:p w14:paraId="2C941D7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其思想始终是旧约本身就包含着新的种子。</w:t>
      </w:r>
    </w:p>
    <w:p w14:paraId="779F2C0F">
      <w:pPr>
        <w:spacing w:before="320" w:line="239" w:lineRule="auto"/>
        <w:ind w:left="4"/>
        <w:rPr>
          <w:rFonts w:hint="eastAsia" w:ascii="微软雅黑" w:hAnsi="微软雅黑" w:eastAsia="微软雅黑" w:cs="微软雅黑"/>
          <w:sz w:val="30"/>
          <w:szCs w:val="30"/>
        </w:rPr>
      </w:pPr>
    </w:p>
    <w:p w14:paraId="1EEC813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also a revolutionary discarding of the Old Testament is out of the question.</w:t>
      </w:r>
    </w:p>
    <w:p w14:paraId="6ECFF0C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因此，革命性地废弃旧约是不可能的。</w:t>
      </w:r>
    </w:p>
    <w:p w14:paraId="4361091F">
      <w:pPr>
        <w:spacing w:before="320" w:line="239" w:lineRule="auto"/>
        <w:ind w:left="4"/>
        <w:rPr>
          <w:rFonts w:hint="eastAsia" w:ascii="微软雅黑" w:hAnsi="微软雅黑" w:eastAsia="微软雅黑" w:cs="微软雅黑"/>
          <w:sz w:val="30"/>
          <w:szCs w:val="30"/>
        </w:rPr>
      </w:pPr>
    </w:p>
    <w:p w14:paraId="6E88CCD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clearest proof for the maintenance of this identity between the two dispensations is in John 2:19–21.</w:t>
      </w:r>
    </w:p>
    <w:p w14:paraId="17DE960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维持这两种时代之间同一性的最清晰证明是在约翰福音 2:19–21。</w:t>
      </w:r>
    </w:p>
    <w:p w14:paraId="2423BB61">
      <w:pPr>
        <w:spacing w:before="320" w:line="239" w:lineRule="auto"/>
        <w:ind w:left="4"/>
        <w:rPr>
          <w:rFonts w:hint="eastAsia" w:ascii="微软雅黑" w:hAnsi="微软雅黑" w:eastAsia="微软雅黑" w:cs="微软雅黑"/>
          <w:sz w:val="30"/>
          <w:szCs w:val="30"/>
        </w:rPr>
      </w:pPr>
    </w:p>
    <w:p w14:paraId="4B9169D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Jesus declares that the temple to be destroyed by the Jews will be raised up again in His raised body.</w:t>
      </w:r>
    </w:p>
    <w:p w14:paraId="4303A9A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在这里，耶稣(Jesus)宣告将被犹太人拆毁的殿，将在祂复活的身体中再次建立起来。</w:t>
      </w:r>
    </w:p>
    <w:p w14:paraId="71BAF6F3">
      <w:pPr>
        <w:spacing w:before="320" w:line="239" w:lineRule="auto"/>
        <w:ind w:left="4"/>
        <w:rPr>
          <w:rFonts w:hint="eastAsia" w:ascii="微软雅黑" w:hAnsi="微软雅黑" w:eastAsia="微软雅黑" w:cs="微软雅黑"/>
          <w:sz w:val="30"/>
          <w:szCs w:val="30"/>
        </w:rPr>
      </w:pPr>
    </w:p>
    <w:p w14:paraId="7F04388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former was a symbol of the Old, so the latter is the vital centre of the New, but the identity persists.</w:t>
      </w:r>
    </w:p>
    <w:p w14:paraId="03A0578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前者是旧约的象征，后者是新约的生命中心，但同一性持续存在。</w:t>
      </w:r>
    </w:p>
    <w:p w14:paraId="46FC4C23">
      <w:pPr>
        <w:spacing w:before="320" w:line="239" w:lineRule="auto"/>
        <w:ind w:left="4"/>
        <w:rPr>
          <w:rFonts w:hint="eastAsia" w:ascii="微软雅黑" w:hAnsi="微软雅黑" w:eastAsia="微软雅黑" w:cs="微软雅黑"/>
          <w:sz w:val="30"/>
          <w:szCs w:val="30"/>
        </w:rPr>
      </w:pPr>
    </w:p>
    <w:p w14:paraId="5F7A550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from the Sermon on the Mount that Jesus came not to destroy but to fulfil must likewise be interpreted on the principle of continuity.</w:t>
      </w:r>
    </w:p>
    <w:p w14:paraId="1F243D9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《登山宝训》中耶稣(Jesus)来不是要废除，而是要成全的陈述，同样必须根据连续性的原则来解释。</w:t>
      </w:r>
    </w:p>
    <w:p w14:paraId="0C111486">
      <w:pPr>
        <w:spacing w:before="320" w:line="239" w:lineRule="auto"/>
        <w:ind w:left="4"/>
        <w:rPr>
          <w:rFonts w:hint="eastAsia" w:ascii="微软雅黑" w:hAnsi="微软雅黑" w:eastAsia="微软雅黑" w:cs="微软雅黑"/>
          <w:sz w:val="30"/>
          <w:szCs w:val="30"/>
        </w:rPr>
      </w:pPr>
    </w:p>
    <w:p w14:paraId="359C40F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no matter whether 'to fulfil' be given the sense of 'rendering more complete' or whether it be understood to mean 'to carry into practice'.</w:t>
      </w:r>
    </w:p>
    <w:p w14:paraId="452F4D1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这是如此，无论“成全”是被赋予“使之更完整”的意义，还是被理解为“付诸实践”。</w:t>
      </w:r>
    </w:p>
    <w:p w14:paraId="2A5AC38E">
      <w:pPr>
        <w:spacing w:before="320" w:line="239" w:lineRule="auto"/>
        <w:ind w:left="4"/>
        <w:rPr>
          <w:rFonts w:hint="eastAsia" w:ascii="微软雅黑" w:hAnsi="微软雅黑" w:eastAsia="微软雅黑" w:cs="微软雅黑"/>
          <w:sz w:val="30"/>
          <w:szCs w:val="30"/>
        </w:rPr>
      </w:pPr>
    </w:p>
    <w:p w14:paraId="79B4F22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claimed that the former is required here, because of 'fulfilling' being the opposite to 'destroying', which it could be only in case it signified rendering more perfect.</w:t>
      </w:r>
    </w:p>
    <w:p w14:paraId="7C68CED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有人声称，这里需要前者，因为“成全”是“废除”的对立面，只有在它表示使之更完美的情况下，它才能是对立面。</w:t>
      </w:r>
    </w:p>
    <w:p w14:paraId="2B92464F">
      <w:pPr>
        <w:spacing w:before="320" w:line="239" w:lineRule="auto"/>
        <w:ind w:left="4"/>
        <w:rPr>
          <w:rFonts w:hint="eastAsia" w:ascii="微软雅黑" w:hAnsi="微软雅黑" w:eastAsia="微软雅黑" w:cs="微软雅黑"/>
          <w:sz w:val="30"/>
          <w:szCs w:val="30"/>
        </w:rPr>
      </w:pPr>
    </w:p>
    <w:p w14:paraId="2D649A8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rejoinder is that destroying can be a true opposite to putting into practice, in other words that disobeying can be a true equivalent to destroying, namely, in cases where the disobeyer sets himself up as an example in virtue of his position of leadership.</w:t>
      </w:r>
    </w:p>
    <w:p w14:paraId="6C2E05D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反驳是，废除可以是付诸实践的真正对立面，换句话说，不顺服可以真正等同于废除，即在不顺服者凭着其领导地位将自己树立为榜样的情况下。</w:t>
      </w:r>
    </w:p>
    <w:p w14:paraId="5D62CF82">
      <w:pPr>
        <w:spacing w:before="320" w:line="239" w:lineRule="auto"/>
        <w:ind w:left="4"/>
        <w:rPr>
          <w:rFonts w:hint="eastAsia" w:ascii="微软雅黑" w:hAnsi="微软雅黑" w:eastAsia="微软雅黑" w:cs="微软雅黑"/>
          <w:sz w:val="30"/>
          <w:szCs w:val="30"/>
        </w:rPr>
      </w:pPr>
    </w:p>
    <w:p w14:paraId="593A8F3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usage is quite conceivable appears from Gal. 2:18, where the same word kataluein is applied to Peter, not because he had failed to perfect the law, but because he had set a bad example in not consistently observing it.</w:t>
      </w:r>
    </w:p>
    <w:p w14:paraId="2D4C9FB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这种用法是完全可以想象的，从加拉太书 2:18 可以看出，其中同样的词 kataluein 被用于彼得(Peter)，不是因为他没有完善律法，而是因为他在不始终如一地遵守律法方面树立了一个坏榜样。</w:t>
      </w:r>
    </w:p>
    <w:p w14:paraId="64B0C257">
      <w:pPr>
        <w:spacing w:before="320" w:line="239" w:lineRule="auto"/>
        <w:ind w:left="4"/>
        <w:rPr>
          <w:rFonts w:hint="eastAsia" w:ascii="微软雅黑" w:hAnsi="微软雅黑" w:eastAsia="微软雅黑" w:cs="微软雅黑"/>
          <w:sz w:val="30"/>
          <w:szCs w:val="30"/>
        </w:rPr>
      </w:pPr>
    </w:p>
    <w:p w14:paraId="0F02023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'to fulfil' would, when used of the prophets, naturally have the meaning of carrying into reality, and no one would think of making it signify 'to improve'; in fact the whole idea of improving the Prophets lies wholly outside the mind of Jesus.</w:t>
      </w:r>
    </w:p>
    <w:p w14:paraId="47AA4C4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“成全”这个词，当用于先知时，自然具有实现为现实的含义，没有人会想到让它表示“改进”；事实上，改进先知的整个想法完全不在耶稣(Jesus)的心智之外。</w:t>
      </w:r>
    </w:p>
    <w:p w14:paraId="347F5D96">
      <w:pPr>
        <w:spacing w:before="320" w:line="239" w:lineRule="auto"/>
        <w:ind w:left="4"/>
        <w:rPr>
          <w:rFonts w:hint="eastAsia" w:ascii="微软雅黑" w:hAnsi="微软雅黑" w:eastAsia="微软雅黑" w:cs="微软雅黑"/>
          <w:sz w:val="30"/>
          <w:szCs w:val="30"/>
        </w:rPr>
      </w:pPr>
    </w:p>
    <w:p w14:paraId="68A76DE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regard to the meaning of 'to fulfil' in Matt. 5:17–18, the Law cannot be separated here from the Prophets, for it will be noticed that we are not dealing in this verse with an instance of the common phrase, 'the Law and the Prophets', covering the entire Old Testament.</w:t>
      </w:r>
    </w:p>
    <w:p w14:paraId="293F6F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现在关于马太福音 5:17–18 中“成全”的含义，律法在这里不能与先知分开，因为将会注意到，我们在这节经文中处理的不是涵盖整个旧约的常见短语“律法和先知”的例子。</w:t>
      </w:r>
    </w:p>
    <w:p w14:paraId="4AF11378">
      <w:pPr>
        <w:spacing w:before="320" w:line="239" w:lineRule="auto"/>
        <w:ind w:left="4"/>
        <w:rPr>
          <w:rFonts w:hint="eastAsia" w:ascii="微软雅黑" w:hAnsi="微软雅黑" w:eastAsia="微软雅黑" w:cs="微软雅黑"/>
          <w:sz w:val="30"/>
          <w:szCs w:val="30"/>
        </w:rPr>
      </w:pPr>
    </w:p>
    <w:p w14:paraId="1580A0A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the meaning one could at least render 'to improve' the Old Testament.</w:t>
      </w:r>
    </w:p>
    <w:p w14:paraId="75C7909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如果那是意思，人们至少可以将旧约翻译为“改进”。</w:t>
      </w:r>
    </w:p>
    <w:p w14:paraId="25C5EF78">
      <w:pPr>
        <w:spacing w:before="320" w:line="239" w:lineRule="auto"/>
        <w:ind w:left="4"/>
        <w:rPr>
          <w:rFonts w:hint="eastAsia" w:ascii="微软雅黑" w:hAnsi="微软雅黑" w:eastAsia="微软雅黑" w:cs="微软雅黑"/>
          <w:sz w:val="30"/>
          <w:szCs w:val="30"/>
        </w:rPr>
      </w:pPr>
    </w:p>
    <w:p w14:paraId="2194EDF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impossible on account of the disjunctive 'or' between 'the Law' and 'the Prophets'.</w:t>
      </w:r>
    </w:p>
    <w:p w14:paraId="306BC9A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但这由于“律法”和“先知”之间的选择性连词“或”而变得不可能。</w:t>
      </w:r>
    </w:p>
    <w:p w14:paraId="073A941D">
      <w:pPr>
        <w:spacing w:before="320" w:line="239" w:lineRule="auto"/>
        <w:ind w:left="4"/>
        <w:rPr>
          <w:rFonts w:hint="eastAsia" w:ascii="微软雅黑" w:hAnsi="微软雅黑" w:eastAsia="微软雅黑" w:cs="微软雅黑"/>
          <w:sz w:val="30"/>
          <w:szCs w:val="30"/>
        </w:rPr>
      </w:pPr>
    </w:p>
    <w:p w14:paraId="2E43F89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translated the sentence reads: 'Think not that I came to destroy either the Law or the Prophets; I came to fulfil both the Law and the Prophets.'</w:t>
      </w:r>
    </w:p>
    <w:p w14:paraId="4191CE7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严格翻译，这句话是：“不要以为我来是要废除律法或先知；我来是要成全律法和先知。”</w:t>
      </w:r>
    </w:p>
    <w:p w14:paraId="4A6639CF">
      <w:pPr>
        <w:spacing w:before="320" w:line="239" w:lineRule="auto"/>
        <w:ind w:left="4"/>
        <w:rPr>
          <w:rFonts w:hint="eastAsia" w:ascii="微软雅黑" w:hAnsi="微软雅黑" w:eastAsia="微软雅黑" w:cs="微软雅黑"/>
          <w:sz w:val="30"/>
          <w:szCs w:val="30"/>
        </w:rPr>
      </w:pPr>
    </w:p>
    <w:p w14:paraId="6092B00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read, the words leave no room for the idea of improving upon the Law.</w:t>
      </w:r>
    </w:p>
    <w:p w14:paraId="39FEF18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如此阅读，这些话语没有留下改进律法的想法的空间。</w:t>
      </w:r>
    </w:p>
    <w:p w14:paraId="5C90A24D">
      <w:pPr>
        <w:spacing w:before="320" w:line="239" w:lineRule="auto"/>
        <w:ind w:left="4"/>
        <w:rPr>
          <w:rFonts w:hint="eastAsia" w:ascii="微软雅黑" w:hAnsi="微软雅黑" w:eastAsia="微软雅黑" w:cs="微软雅黑"/>
          <w:sz w:val="30"/>
          <w:szCs w:val="30"/>
        </w:rPr>
      </w:pPr>
    </w:p>
    <w:p w14:paraId="2B3F42A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self-consciousness of Jesus is placed in a strong light by His attitude towards so large a part of the Old Testament institutions.</w:t>
      </w:r>
    </w:p>
    <w:p w14:paraId="72E85F4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耶稣(Jesus)的自我意识因着祂对旧约制度如此大一部分的态度而被置于强光之下。</w:t>
      </w:r>
    </w:p>
    <w:p w14:paraId="07B1F203">
      <w:pPr>
        <w:spacing w:before="320" w:line="239" w:lineRule="auto"/>
        <w:ind w:left="4"/>
        <w:rPr>
          <w:rFonts w:hint="eastAsia" w:ascii="微软雅黑" w:hAnsi="微软雅黑" w:eastAsia="微软雅黑" w:cs="微软雅黑"/>
          <w:sz w:val="30"/>
          <w:szCs w:val="30"/>
        </w:rPr>
      </w:pPr>
    </w:p>
    <w:p w14:paraId="6CB28B6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shown, He ascribed the entire content of the Scriptures to revelation from God.</w:t>
      </w:r>
    </w:p>
    <w:p w14:paraId="5D13071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正如已经显示的，祂将圣经的全部内容归因于神的启示。</w:t>
      </w:r>
    </w:p>
    <w:p w14:paraId="7FAE704F">
      <w:pPr>
        <w:spacing w:before="320" w:line="239" w:lineRule="auto"/>
        <w:ind w:left="4"/>
        <w:rPr>
          <w:rFonts w:hint="eastAsia" w:ascii="微软雅黑" w:hAnsi="微软雅黑" w:eastAsia="微软雅黑" w:cs="微软雅黑"/>
          <w:sz w:val="30"/>
          <w:szCs w:val="30"/>
        </w:rPr>
      </w:pPr>
    </w:p>
    <w:p w14:paraId="7A5D45C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the face of this, He does not hesitate to reconstruct the practice of religion on a comprehensive scale.</w:t>
      </w:r>
    </w:p>
    <w:p w14:paraId="7BCC4B9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然而，面对这一切，祂毫不犹豫地在全面的范围内重建宗教实践。</w:t>
      </w:r>
    </w:p>
    <w:p w14:paraId="6FA87E22">
      <w:pPr>
        <w:spacing w:before="320" w:line="239" w:lineRule="auto"/>
        <w:ind w:left="4"/>
        <w:rPr>
          <w:rFonts w:hint="eastAsia" w:ascii="微软雅黑" w:hAnsi="微软雅黑" w:eastAsia="微软雅黑" w:cs="微软雅黑"/>
          <w:sz w:val="30"/>
          <w:szCs w:val="30"/>
        </w:rPr>
      </w:pPr>
    </w:p>
    <w:p w14:paraId="75CC1FE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do so out of the consciousness of co-equal authority with God in the sphere both of revelation and of reorganizing the religion of Israel.</w:t>
      </w:r>
    </w:p>
    <w:p w14:paraId="569390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祂之所以能这样做，是出于在启示和重组以色列宗教这两个领域中与神同等的权柄意识。</w:t>
      </w:r>
    </w:p>
    <w:p w14:paraId="7FA23D43">
      <w:pPr>
        <w:spacing w:before="320" w:line="239" w:lineRule="auto"/>
        <w:ind w:left="4"/>
        <w:rPr>
          <w:rFonts w:hint="eastAsia" w:ascii="微软雅黑" w:hAnsi="微软雅黑" w:eastAsia="微软雅黑" w:cs="微软雅黑"/>
          <w:sz w:val="30"/>
          <w:szCs w:val="30"/>
        </w:rPr>
      </w:pPr>
    </w:p>
    <w:p w14:paraId="2C965AD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this we must keep in mind that what He came to usher in was the eschatological state, in regard to which as Messiah He had full jurisdiction.</w:t>
      </w:r>
    </w:p>
    <w:p w14:paraId="763FB6A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与此相关，我们必须记住，祂来是要开创末世论(eschatological)的状态，作为弥赛亚(Messiah)祂对此拥有完全的管辖权。</w:t>
      </w:r>
    </w:p>
    <w:p w14:paraId="092577B0">
      <w:pPr>
        <w:spacing w:before="320" w:line="239" w:lineRule="auto"/>
        <w:ind w:left="4"/>
        <w:rPr>
          <w:rFonts w:hint="eastAsia" w:ascii="微软雅黑" w:hAnsi="微软雅黑" w:eastAsia="微软雅黑" w:cs="微软雅黑"/>
          <w:sz w:val="30"/>
          <w:szCs w:val="30"/>
        </w:rPr>
      </w:pPr>
    </w:p>
    <w:p w14:paraId="7E317D3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Interesting further is the fact of His not arguing about the matter, but settling it with supreme authority.</w:t>
      </w:r>
    </w:p>
    <w:p w14:paraId="1A9F72F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进一步有趣的是，祂不是争论这件事，而是以至高无上的权柄来解决它。</w:t>
      </w:r>
    </w:p>
    <w:p w14:paraId="18E25862">
      <w:pPr>
        <w:spacing w:before="320" w:line="239" w:lineRule="auto"/>
        <w:ind w:left="4"/>
        <w:rPr>
          <w:rFonts w:hint="eastAsia" w:ascii="微软雅黑" w:hAnsi="微软雅黑" w:eastAsia="微软雅黑" w:cs="微软雅黑"/>
          <w:sz w:val="30"/>
          <w:szCs w:val="30"/>
        </w:rPr>
      </w:pPr>
    </w:p>
    <w:p w14:paraId="359AAC4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to labour and argue from the Old Testament itself to surmount the law-structure of the Old Testament.</w:t>
      </w:r>
    </w:p>
    <w:p w14:paraId="58CBB78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保罗(Paul)必须努力并从旧约本身进行论证，以超越旧约的律法结构。</w:t>
      </w:r>
    </w:p>
    <w:p w14:paraId="48C41D23">
      <w:pPr>
        <w:spacing w:before="320" w:line="239" w:lineRule="auto"/>
        <w:ind w:left="4"/>
        <w:rPr>
          <w:rFonts w:hint="eastAsia" w:ascii="微软雅黑" w:hAnsi="微软雅黑" w:eastAsia="微软雅黑" w:cs="微软雅黑"/>
          <w:sz w:val="30"/>
          <w:szCs w:val="30"/>
        </w:rPr>
      </w:pPr>
    </w:p>
    <w:p w14:paraId="66A489D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speaks as One who is sovereign in the sphere of truth, because He is King in the realm of realities to which the truth belongs.</w:t>
      </w:r>
    </w:p>
    <w:p w14:paraId="1F7E775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耶稣(Jesus)说话，如同在真理领域中拥有主权的一位，因为祂是真理所属的实在领域的王。</w:t>
      </w:r>
    </w:p>
    <w:p w14:paraId="3D5D92C3">
      <w:pPr>
        <w:spacing w:before="320" w:line="239" w:lineRule="auto"/>
        <w:ind w:left="4"/>
        <w:rPr>
          <w:rFonts w:hint="eastAsia" w:ascii="微软雅黑" w:hAnsi="微软雅黑" w:eastAsia="微软雅黑" w:cs="微软雅黑"/>
          <w:sz w:val="30"/>
          <w:szCs w:val="30"/>
        </w:rPr>
      </w:pPr>
    </w:p>
    <w:p w14:paraId="57F49D3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 JESUS' DOCTRINE OF GOD</w:t>
      </w:r>
    </w:p>
    <w:p w14:paraId="2433446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 耶稣(JESUS)的神的教义</w:t>
      </w:r>
    </w:p>
    <w:p w14:paraId="426665A8">
      <w:pPr>
        <w:spacing w:before="320" w:line="239" w:lineRule="auto"/>
        <w:ind w:left="4"/>
        <w:rPr>
          <w:rFonts w:hint="eastAsia" w:ascii="微软雅黑" w:hAnsi="微软雅黑" w:eastAsia="微软雅黑" w:cs="微软雅黑"/>
          <w:sz w:val="30"/>
          <w:szCs w:val="30"/>
        </w:rPr>
      </w:pPr>
    </w:p>
    <w:p w14:paraId="397614B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frequently put, whether Jesus brought a new doctrine concerning God.</w:t>
      </w:r>
    </w:p>
    <w:p w14:paraId="5E7B28B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人们经常提出这样的问题：耶稣(Jesus)是否带来了关于神的新教义。</w:t>
      </w:r>
    </w:p>
    <w:p w14:paraId="33B13657">
      <w:pPr>
        <w:spacing w:before="320" w:line="239" w:lineRule="auto"/>
        <w:ind w:left="4"/>
        <w:rPr>
          <w:rFonts w:hint="eastAsia" w:ascii="微软雅黑" w:hAnsi="微软雅黑" w:eastAsia="微软雅黑" w:cs="微软雅黑"/>
          <w:sz w:val="30"/>
          <w:szCs w:val="30"/>
        </w:rPr>
      </w:pPr>
    </w:p>
    <w:p w14:paraId="743A728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preach a God different from the God of the Old Testament?</w:t>
      </w:r>
    </w:p>
    <w:p w14:paraId="548F9F9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祂所传讲的神与旧约的神不同吗？</w:t>
      </w:r>
    </w:p>
    <w:p w14:paraId="231571D9">
      <w:pPr>
        <w:spacing w:before="320" w:line="239" w:lineRule="auto"/>
        <w:ind w:left="4"/>
        <w:rPr>
          <w:rFonts w:hint="eastAsia" w:ascii="微软雅黑" w:hAnsi="微软雅黑" w:eastAsia="微软雅黑" w:cs="微软雅黑"/>
          <w:sz w:val="30"/>
          <w:szCs w:val="30"/>
        </w:rPr>
      </w:pPr>
    </w:p>
    <w:p w14:paraId="60D74CF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He also brought a new religion, for the one without the other is unthinkable.</w:t>
      </w:r>
    </w:p>
    <w:p w14:paraId="28012F6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如果是这样，那么祂也带来了一种新的宗教，因为两者缺一不可。</w:t>
      </w:r>
    </w:p>
    <w:p w14:paraId="2A24BB0B">
      <w:pPr>
        <w:spacing w:before="320" w:line="239" w:lineRule="auto"/>
        <w:ind w:left="4"/>
        <w:rPr>
          <w:rFonts w:hint="eastAsia" w:ascii="微软雅黑" w:hAnsi="微软雅黑" w:eastAsia="微软雅黑" w:cs="微软雅黑"/>
          <w:sz w:val="30"/>
          <w:szCs w:val="30"/>
        </w:rPr>
      </w:pPr>
    </w:p>
    <w:p w14:paraId="601129F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confusion of thought on this point is due to lack of proper distinction.</w:t>
      </w:r>
    </w:p>
    <w:p w14:paraId="22B2DDD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关于这一点，思想上的许多混乱是由于缺乏适当的区分。</w:t>
      </w:r>
    </w:p>
    <w:p w14:paraId="431FFCD6">
      <w:pPr>
        <w:spacing w:before="320" w:line="239" w:lineRule="auto"/>
        <w:ind w:left="4"/>
        <w:rPr>
          <w:rFonts w:hint="eastAsia" w:ascii="微软雅黑" w:hAnsi="微软雅黑" w:eastAsia="微软雅黑" w:cs="微软雅黑"/>
          <w:sz w:val="30"/>
          <w:szCs w:val="30"/>
        </w:rPr>
      </w:pPr>
    </w:p>
    <w:p w14:paraId="7259F54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a true Revealer, and, since all revelation from a Scriptural point of view ultimately has God for its object, it was inevitable that Jesus should have made some contributions to the doctrine concerning God.</w:t>
      </w:r>
    </w:p>
    <w:p w14:paraId="4F2771A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耶稣(Jesus)是一位真正的启示者，而且，既然从圣经的观点来看，所有的启示最终都以神为对象，那么耶稣(Jesus)必然对关于神的教义有所贡献。</w:t>
      </w:r>
    </w:p>
    <w:p w14:paraId="2E0A7522">
      <w:pPr>
        <w:spacing w:before="320" w:line="239" w:lineRule="auto"/>
        <w:ind w:left="4"/>
        <w:rPr>
          <w:rFonts w:hint="eastAsia" w:ascii="微软雅黑" w:hAnsi="微软雅黑" w:eastAsia="微软雅黑" w:cs="微软雅黑"/>
          <w:sz w:val="30"/>
          <w:szCs w:val="30"/>
        </w:rPr>
      </w:pPr>
    </w:p>
    <w:p w14:paraId="3348C70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So taken, the affirmation of the newness of his 'theology' is quite debatable.</w:t>
      </w:r>
    </w:p>
    <w:p w14:paraId="7976261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如此来看，肯定祂的“神学”是新的，是很有争议的。</w:t>
      </w:r>
    </w:p>
    <w:p w14:paraId="1DC08528">
      <w:pPr>
        <w:spacing w:before="320" w:line="239" w:lineRule="auto"/>
        <w:ind w:left="4"/>
        <w:rPr>
          <w:rFonts w:hint="eastAsia" w:ascii="微软雅黑" w:hAnsi="微软雅黑" w:eastAsia="微软雅黑" w:cs="微软雅黑"/>
          <w:sz w:val="30"/>
          <w:szCs w:val="30"/>
        </w:rPr>
      </w:pPr>
    </w:p>
    <w:p w14:paraId="40A9A63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the idea, where met with, in but too many cases bears a quite different complexion.</w:t>
      </w:r>
    </w:p>
    <w:p w14:paraId="4B433B4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不幸的是，这种观念在遇到时，在太多情况下带有完全不同的色彩。</w:t>
      </w:r>
    </w:p>
    <w:p w14:paraId="14794753">
      <w:pPr>
        <w:spacing w:before="320" w:line="239" w:lineRule="auto"/>
        <w:ind w:left="4"/>
        <w:rPr>
          <w:rFonts w:hint="eastAsia" w:ascii="微软雅黑" w:hAnsi="微软雅黑" w:eastAsia="微软雅黑" w:cs="微软雅黑"/>
          <w:sz w:val="30"/>
          <w:szCs w:val="30"/>
        </w:rPr>
      </w:pPr>
    </w:p>
    <w:p w14:paraId="0BDE49B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newness of teaching ascribed to Him in this field is not a newness of enlargement or additional clarifying of content, but a newness of rejection and correction of what had prevailed before.</w:t>
      </w:r>
    </w:p>
    <w:p w14:paraId="76F9C9B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在这个领域归于祂的教导的新颖性，不是内容上的扩大或额外的澄清的新颖性，而是对先前盛行的观点的拒绝和修正的新颖性。</w:t>
      </w:r>
    </w:p>
    <w:p w14:paraId="015EBE28">
      <w:pPr>
        <w:spacing w:before="320" w:line="239" w:lineRule="auto"/>
        <w:ind w:left="4"/>
        <w:rPr>
          <w:rFonts w:hint="eastAsia" w:ascii="微软雅黑" w:hAnsi="微软雅黑" w:eastAsia="微软雅黑" w:cs="微软雅黑"/>
          <w:sz w:val="30"/>
          <w:szCs w:val="30"/>
        </w:rPr>
      </w:pPr>
    </w:p>
    <w:p w14:paraId="3BA63B7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we are told, contained quite faulty ideas about the nature of God.</w:t>
      </w:r>
    </w:p>
    <w:p w14:paraId="7E67DA6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有人告诉我们，旧约包含了相当错误的关于神本性的观念。</w:t>
      </w:r>
    </w:p>
    <w:p w14:paraId="7279ADF2">
      <w:pPr>
        <w:spacing w:before="320" w:line="239" w:lineRule="auto"/>
        <w:ind w:left="4"/>
        <w:rPr>
          <w:rFonts w:hint="eastAsia" w:ascii="微软雅黑" w:hAnsi="微软雅黑" w:eastAsia="微软雅黑" w:cs="微软雅黑"/>
          <w:sz w:val="30"/>
          <w:szCs w:val="30"/>
        </w:rPr>
      </w:pPr>
    </w:p>
    <w:p w14:paraId="422F953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notions there found in regard to the ethical nature of God lie still in conflict with belief in Jehovah's absolute power, and autocratic caprice, nay, even with the husks of physical representations concerning His nature.</w:t>
      </w:r>
    </w:p>
    <w:p w14:paraId="4557589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特别是那里发现的关于神伦理本性的观念仍然与相信耶和华(Jehovah)的绝对能力和专制任性相冲突，甚至与关于祂本性的物质表述的外壳相冲突。</w:t>
      </w:r>
    </w:p>
    <w:p w14:paraId="78658287">
      <w:pPr>
        <w:spacing w:before="320" w:line="239" w:lineRule="auto"/>
        <w:ind w:left="4"/>
        <w:rPr>
          <w:rFonts w:hint="eastAsia" w:ascii="微软雅黑" w:hAnsi="微软雅黑" w:eastAsia="微软雅黑" w:cs="微软雅黑"/>
          <w:sz w:val="30"/>
          <w:szCs w:val="30"/>
        </w:rPr>
      </w:pPr>
    </w:p>
    <w:p w14:paraId="236C455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such a renewal of the doctrine of God cannot be credited to Jesus by any one believing in the reality and consistency of revelation.</w:t>
      </w:r>
    </w:p>
    <w:p w14:paraId="0CFA7AA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很明显，任何相信启示的真实性和一致性的人，都不会将这种对神教义的更新归功于耶稣(Jesus)。</w:t>
      </w:r>
    </w:p>
    <w:p w14:paraId="3A6A4C3E">
      <w:pPr>
        <w:spacing w:before="320" w:line="239" w:lineRule="auto"/>
        <w:ind w:left="4"/>
        <w:rPr>
          <w:rFonts w:hint="eastAsia" w:ascii="微软雅黑" w:hAnsi="微软雅黑" w:eastAsia="微软雅黑" w:cs="微软雅黑"/>
          <w:sz w:val="30"/>
          <w:szCs w:val="30"/>
        </w:rPr>
      </w:pPr>
    </w:p>
    <w:p w14:paraId="7EC20A0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clear that this opinion has not been formed by interrogating Jesus Himself in regard to the Old Testament doctrine of God, but that it is the result of a comparative study of the Old Testament doctrine and teaching of Jesus.</w:t>
      </w:r>
    </w:p>
    <w:p w14:paraId="3208F67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但同样清楚的是，这种观点不是通过询问耶稣(Jesus)自己关于旧约的神的教义而形成的，而是旧约教义和耶稣(Jesus)教导进行比较研究的结果。</w:t>
      </w:r>
    </w:p>
    <w:p w14:paraId="01DD8B5F">
      <w:pPr>
        <w:spacing w:before="320" w:line="239" w:lineRule="auto"/>
        <w:ind w:left="4"/>
        <w:rPr>
          <w:rFonts w:hint="eastAsia" w:ascii="微软雅黑" w:hAnsi="微软雅黑" w:eastAsia="微软雅黑" w:cs="微软雅黑"/>
          <w:sz w:val="30"/>
          <w:szCs w:val="30"/>
        </w:rPr>
      </w:pPr>
    </w:p>
    <w:p w14:paraId="6FF8EE3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a procedure that may eventually lead to the correction of Jesus' own views in the matter.</w:t>
      </w:r>
    </w:p>
    <w:p w14:paraId="7DCFE51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它遵循了一个最终可能导致纠正耶稣(Jesus)自己在这方面观点的程序。</w:t>
      </w:r>
    </w:p>
    <w:p w14:paraId="53280B90">
      <w:pPr>
        <w:spacing w:before="320" w:line="239" w:lineRule="auto"/>
        <w:ind w:left="4"/>
        <w:rPr>
          <w:rFonts w:hint="eastAsia" w:ascii="微软雅黑" w:hAnsi="微软雅黑" w:eastAsia="微软雅黑" w:cs="微软雅黑"/>
          <w:sz w:val="30"/>
          <w:szCs w:val="30"/>
        </w:rPr>
      </w:pPr>
    </w:p>
    <w:p w14:paraId="372A645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to the science of comparative religion such a method cannot be forbidden, it is not the method of Biblical Theology.</w:t>
      </w:r>
    </w:p>
    <w:p w14:paraId="0B00EE9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虽然对于比较宗教学来说，这种方法不能被禁止，但它不是圣经神学的方法。</w:t>
      </w:r>
    </w:p>
    <w:p w14:paraId="2494BD01">
      <w:pPr>
        <w:spacing w:before="320" w:line="239" w:lineRule="auto"/>
        <w:ind w:left="4"/>
        <w:rPr>
          <w:rFonts w:hint="eastAsia" w:ascii="微软雅黑" w:hAnsi="微软雅黑" w:eastAsia="微软雅黑" w:cs="微软雅黑"/>
          <w:sz w:val="30"/>
          <w:szCs w:val="30"/>
        </w:rPr>
      </w:pPr>
    </w:p>
    <w:p w14:paraId="7F88806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concerned about is how the teaching of the Scriptures on the divine nature appeared to Jesus.</w:t>
      </w:r>
    </w:p>
    <w:p w14:paraId="5F2B4F4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我们所关注的是圣经中关于神本性的教导在耶稣(Jesus)看来是怎样的。</w:t>
      </w:r>
    </w:p>
    <w:p w14:paraId="2D0AFD47">
      <w:pPr>
        <w:spacing w:before="320" w:line="239" w:lineRule="auto"/>
        <w:ind w:left="4"/>
        <w:rPr>
          <w:rFonts w:hint="eastAsia" w:ascii="微软雅黑" w:hAnsi="微软雅黑" w:eastAsia="微软雅黑" w:cs="微软雅黑"/>
          <w:sz w:val="30"/>
          <w:szCs w:val="30"/>
        </w:rPr>
      </w:pPr>
    </w:p>
    <w:p w14:paraId="5BAD2D6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endeavour to look at this subject, as at other subjects, from within His mind.</w:t>
      </w:r>
    </w:p>
    <w:p w14:paraId="5221ED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我们必须努力从祂的心智内部来看待这个主题，就像看待其他主题一样。</w:t>
      </w:r>
    </w:p>
    <w:p w14:paraId="3AFB419D">
      <w:pPr>
        <w:spacing w:before="320" w:line="239" w:lineRule="auto"/>
        <w:ind w:left="4"/>
        <w:rPr>
          <w:rFonts w:hint="eastAsia" w:ascii="微软雅黑" w:hAnsi="微软雅黑" w:eastAsia="微软雅黑" w:cs="微软雅黑"/>
          <w:sz w:val="30"/>
          <w:szCs w:val="30"/>
        </w:rPr>
      </w:pPr>
    </w:p>
    <w:p w14:paraId="5A45FF24">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consider every utterance of Jesus involving criticism of current ideas about God as tantamount to a criticism of the Old Testament doctrine of the nature of Jehovah.</w:t>
      </w:r>
    </w:p>
    <w:p w14:paraId="18A20F7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我们也不能将耶稣(Jesus)涉及批评当前关于神观念的每一次言论，都视为等同于对旧约耶和华(Jehovah)本性教义的批评。</w:t>
      </w:r>
    </w:p>
    <w:p w14:paraId="6FCC8F73">
      <w:pPr>
        <w:spacing w:before="320" w:line="239" w:lineRule="auto"/>
        <w:ind w:left="4"/>
        <w:rPr>
          <w:rFonts w:hint="eastAsia" w:ascii="微软雅黑" w:hAnsi="微软雅黑" w:eastAsia="微软雅黑" w:cs="微软雅黑"/>
          <w:sz w:val="30"/>
          <w:szCs w:val="30"/>
        </w:rPr>
      </w:pPr>
    </w:p>
    <w:p w14:paraId="18F0A84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and Judaism are not to be identified.</w:t>
      </w:r>
    </w:p>
    <w:p w14:paraId="2997691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旧约和犹太教不应被等同。</w:t>
      </w:r>
    </w:p>
    <w:p w14:paraId="0BABA2BD">
      <w:pPr>
        <w:spacing w:before="320" w:line="239" w:lineRule="auto"/>
        <w:ind w:left="4"/>
        <w:rPr>
          <w:rFonts w:hint="eastAsia" w:ascii="微软雅黑" w:hAnsi="微软雅黑" w:eastAsia="微软雅黑" w:cs="微软雅黑"/>
          <w:sz w:val="30"/>
          <w:szCs w:val="30"/>
        </w:rPr>
      </w:pPr>
    </w:p>
    <w:p w14:paraId="24C999B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our Lord not seldom found fault with; that He did so with the former remains to be proved.</w:t>
      </w:r>
    </w:p>
    <w:p w14:paraId="5B33C11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我们的主不时地批评后者；而祂是否批评了前者，则有待证明。</w:t>
      </w:r>
    </w:p>
    <w:p w14:paraId="7430CCF9">
      <w:pPr>
        <w:spacing w:before="320" w:line="239" w:lineRule="auto"/>
        <w:ind w:left="4"/>
        <w:rPr>
          <w:rFonts w:hint="eastAsia" w:ascii="微软雅黑" w:hAnsi="微软雅黑" w:eastAsia="微软雅黑" w:cs="微软雅黑"/>
          <w:sz w:val="30"/>
          <w:szCs w:val="30"/>
        </w:rPr>
      </w:pPr>
    </w:p>
    <w:p w14:paraId="5CDDDF3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sufficient proof for the very opposite.</w:t>
      </w:r>
    </w:p>
    <w:p w14:paraId="758A4AF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有充分的证据证明恰恰相反。</w:t>
      </w:r>
    </w:p>
    <w:p w14:paraId="4F15B8C5">
      <w:pPr>
        <w:spacing w:before="320" w:line="239" w:lineRule="auto"/>
        <w:ind w:left="4"/>
        <w:rPr>
          <w:rFonts w:hint="eastAsia" w:ascii="微软雅黑" w:hAnsi="微软雅黑" w:eastAsia="微软雅黑" w:cs="微软雅黑"/>
          <w:sz w:val="30"/>
          <w:szCs w:val="30"/>
        </w:rPr>
      </w:pPr>
    </w:p>
    <w:p w14:paraId="2B04634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from the absence of any instance of criticism on this point.</w:t>
      </w:r>
    </w:p>
    <w:p w14:paraId="7D0A8F8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这源于在这个问题上没有任何批评的例子。</w:t>
      </w:r>
    </w:p>
    <w:p w14:paraId="74E344C1">
      <w:pPr>
        <w:spacing w:before="320" w:line="239" w:lineRule="auto"/>
        <w:ind w:left="4"/>
        <w:rPr>
          <w:rFonts w:hint="eastAsia" w:ascii="微软雅黑" w:hAnsi="微软雅黑" w:eastAsia="微软雅黑" w:cs="微软雅黑"/>
          <w:sz w:val="30"/>
          <w:szCs w:val="30"/>
        </w:rPr>
      </w:pPr>
    </w:p>
    <w:p w14:paraId="69F4A32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further from His belief in the divine origination of the Old Testament, for if the Scriptures are from God, and yet contain an inadequate view of God, it is God Himself who has in them misrepresented Himself.</w:t>
      </w:r>
    </w:p>
    <w:p w14:paraId="6D793FC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这进一步源于祂对旧约神圣起源的信念，因为如果圣经是来自神的，却包含了对神不充分的观点，那么是神自己在其中歪曲了祂自己。</w:t>
      </w:r>
    </w:p>
    <w:p w14:paraId="0179F909">
      <w:pPr>
        <w:spacing w:before="320" w:line="239" w:lineRule="auto"/>
        <w:ind w:left="4"/>
        <w:rPr>
          <w:rFonts w:hint="eastAsia" w:ascii="微软雅黑" w:hAnsi="微软雅黑" w:eastAsia="微软雅黑" w:cs="微软雅黑"/>
          <w:sz w:val="30"/>
          <w:szCs w:val="30"/>
        </w:rPr>
      </w:pPr>
    </w:p>
    <w:p w14:paraId="668F05D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evidence from silence and indirection, but positive statements are not lacking.</w:t>
      </w:r>
    </w:p>
    <w:p w14:paraId="0284FB7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这是来自沉默和间接的证据，但积极的陈述也并非没有。</w:t>
      </w:r>
    </w:p>
    <w:p w14:paraId="10DC99F7">
      <w:pPr>
        <w:spacing w:before="320" w:line="239" w:lineRule="auto"/>
        <w:ind w:left="4"/>
        <w:rPr>
          <w:rFonts w:hint="eastAsia" w:ascii="微软雅黑" w:hAnsi="微软雅黑" w:eastAsia="微软雅黑" w:cs="微软雅黑"/>
          <w:sz w:val="30"/>
          <w:szCs w:val="30"/>
        </w:rPr>
      </w:pPr>
    </w:p>
    <w:p w14:paraId="191F1F2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asked by the scribe as to the supreme commandment in the Law, and summing up its purport from Deut. 6:4, 5, Jesus quotes not only this summary of the perfect religion, but prefaces it, as is done in Deuteronomy by the description of God: 'Hear, O Israel: Jehovah our God is one Jehovah' (or, according to another rendering of the Hebrew: 'Jehovah is our God, Jehovah is One').</w:t>
      </w:r>
    </w:p>
    <w:p w14:paraId="177198E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当文士问及律法中的最高诫命，并从申命记 6:4, 5 总结其要旨时，耶稣(Jesus)不仅引用了这个完美宗教的总结，而且像申命记中所做的那样，以对神的描述作为前言：“以色列啊，你要听：耶和华(Jehovah)我们的神是独一的耶和华(Jehovah)”（或者，根据希伯来文的另一种翻译：“耶和华(Jehovah)是我们的神，耶和华(Jehovah)是独一的”）。</w:t>
      </w:r>
    </w:p>
    <w:p w14:paraId="3084C9E4">
      <w:pPr>
        <w:spacing w:before="320" w:line="239" w:lineRule="auto"/>
        <w:ind w:left="4"/>
        <w:rPr>
          <w:rFonts w:hint="eastAsia" w:ascii="微软雅黑" w:hAnsi="微软雅黑" w:eastAsia="微软雅黑" w:cs="微软雅黑"/>
          <w:sz w:val="30"/>
          <w:szCs w:val="30"/>
        </w:rPr>
      </w:pPr>
    </w:p>
    <w:p w14:paraId="1D3EE2D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thought implies that the idea of Jehovah here enunciated is adequate for basing on it the ideal religion expressed in the commandments [Matt. 22:37–38; Mk. 12:29–30; Lk. 10:27].</w:t>
      </w:r>
    </w:p>
    <w:p w14:paraId="247A3C3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思想的关联暗示了这里所阐述的耶和华(Jehovah)的观念足以在其上建立诫命中表达的理想宗教 [马太福音 22:37–38; 马可福音 12:29–30; 路加福音 10:27]。</w:t>
      </w:r>
    </w:p>
    <w:p w14:paraId="25CC96E5">
      <w:pPr>
        <w:spacing w:before="320" w:line="239" w:lineRule="auto"/>
        <w:ind w:left="4"/>
        <w:rPr>
          <w:rFonts w:hint="eastAsia" w:ascii="微软雅黑" w:hAnsi="微软雅黑" w:eastAsia="微软雅黑" w:cs="微软雅黑"/>
          <w:sz w:val="30"/>
          <w:szCs w:val="30"/>
        </w:rPr>
      </w:pPr>
    </w:p>
    <w:p w14:paraId="66B5E92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arguing with the Sadducees Jesus recognized the God of Abraham, Isaac and Jacob as His God [Lk. 20:37].</w:t>
      </w:r>
    </w:p>
    <w:p w14:paraId="292211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在与撒都该人(Sadducees)辩论时，耶稣(Jesus)承认亚伯拉罕(Abraham)、以撒(Isaac)和雅各(Jacob)的神是祂的神 [路加福音 20:37]。</w:t>
      </w:r>
    </w:p>
    <w:p w14:paraId="075FED48">
      <w:pPr>
        <w:spacing w:before="320" w:line="239" w:lineRule="auto"/>
        <w:ind w:left="4"/>
        <w:rPr>
          <w:rFonts w:hint="eastAsia" w:ascii="微软雅黑" w:hAnsi="微软雅黑" w:eastAsia="微软雅黑" w:cs="微软雅黑"/>
          <w:sz w:val="30"/>
          <w:szCs w:val="30"/>
        </w:rPr>
      </w:pPr>
    </w:p>
    <w:p w14:paraId="4474C9B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is not chronological, as if hinging on the fact that still in Moses' time God called Himself the God of these patriarchs, which would further imply that at that point in history the patriarchs were still living, as to their souls at least.</w:t>
      </w:r>
    </w:p>
    <w:p w14:paraId="52146E1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这个论证不是按时间顺序的，仿佛取决于在摩西(Moses)时代神仍然称自己为这些族长们的神，这会进一步暗示在历史的那个时间点族长们仍然活着，至少他们的灵魂是如此。</w:t>
      </w:r>
    </w:p>
    <w:p w14:paraId="612C3371">
      <w:pPr>
        <w:spacing w:before="320" w:line="239" w:lineRule="auto"/>
        <w:ind w:left="4"/>
        <w:rPr>
          <w:rFonts w:hint="eastAsia" w:ascii="微软雅黑" w:hAnsi="微软雅黑" w:eastAsia="微软雅黑" w:cs="微软雅黑"/>
          <w:sz w:val="30"/>
          <w:szCs w:val="30"/>
        </w:rPr>
      </w:pPr>
    </w:p>
    <w:p w14:paraId="5A6F4BA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understood the argument would not settle the point at issue between Jesus and the Sadducees, proving only that up to the time of Moses the patriarchs still possessed immortality of soul.</w:t>
      </w:r>
    </w:p>
    <w:p w14:paraId="21D0EDA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如果这样理解，这个论证就不能解决耶稣(Jesus)和撒都该人(Sadducees)之间争论的焦点，只能证明直到摩西(Moses)的时候，族长们仍然拥有灵魂的不朽性。</w:t>
      </w:r>
    </w:p>
    <w:p w14:paraId="4EB3F331">
      <w:pPr>
        <w:spacing w:before="320" w:line="239" w:lineRule="auto"/>
        <w:ind w:left="4"/>
        <w:rPr>
          <w:rFonts w:hint="eastAsia" w:ascii="微软雅黑" w:hAnsi="微软雅黑" w:eastAsia="微软雅黑" w:cs="微软雅黑"/>
          <w:sz w:val="30"/>
          <w:szCs w:val="30"/>
        </w:rPr>
      </w:pPr>
    </w:p>
    <w:p w14:paraId="222EC52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rests on the pregnant meaning of the phrase, 'the God of'.</w:t>
      </w:r>
    </w:p>
    <w:p w14:paraId="2696A11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这个论证基于“……的神”这个短语所蕴含的意义。</w:t>
      </w:r>
    </w:p>
    <w:p w14:paraId="41F60FFD">
      <w:pPr>
        <w:spacing w:before="320" w:line="239" w:lineRule="auto"/>
        <w:ind w:left="4"/>
        <w:rPr>
          <w:rFonts w:hint="eastAsia" w:ascii="微软雅黑" w:hAnsi="微软雅黑" w:eastAsia="微软雅黑" w:cs="微软雅黑"/>
          <w:sz w:val="30"/>
          <w:szCs w:val="30"/>
        </w:rPr>
      </w:pPr>
    </w:p>
    <w:p w14:paraId="053E3DF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avowal of Jehovah with reference to a person establishes a bond of such intimate communion that it becomes impossible to Him, as it were beneath his honour, to surrender such a person to death, even so far as the body is concerned, from which fact again follows the resurrection of all those of whom God calls Himself their God.</w:t>
      </w:r>
    </w:p>
    <w:p w14:paraId="15C9A01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对一个人的这种承认建立了一种如此亲密交通的联系，以至于对祂来说，仿佛有损于祂的尊荣，将这样一个人交于死亡，即使就身体而言也是如此，从这个事实又推导出神称自己为他们的神的所有人的复活。</w:t>
      </w:r>
    </w:p>
    <w:p w14:paraId="48C5EDA1">
      <w:pPr>
        <w:spacing w:before="320" w:line="239" w:lineRule="auto"/>
        <w:ind w:left="4"/>
        <w:rPr>
          <w:rFonts w:hint="eastAsia" w:ascii="微软雅黑" w:hAnsi="微软雅黑" w:eastAsia="微软雅黑" w:cs="微软雅黑"/>
          <w:sz w:val="30"/>
          <w:szCs w:val="30"/>
        </w:rPr>
      </w:pPr>
    </w:p>
    <w:p w14:paraId="6FF5C33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Himself explains this meaning in verse 38: 'For He is not a God of the dead, but of the living, for all live unto Him.'</w:t>
      </w:r>
    </w:p>
    <w:p w14:paraId="1C0A59E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所以耶稣(Jesus)自己解释了第 38 节中的这个含义：“因为祂不是死人的神，而是活人的神，因为在祂那里，人都是活的。”</w:t>
      </w:r>
    </w:p>
    <w:p w14:paraId="38FAE02D">
      <w:pPr>
        <w:spacing w:before="320" w:line="239" w:lineRule="auto"/>
        <w:ind w:left="4"/>
        <w:rPr>
          <w:rFonts w:hint="eastAsia" w:ascii="微软雅黑" w:hAnsi="微软雅黑" w:eastAsia="微软雅黑" w:cs="微软雅黑"/>
          <w:sz w:val="30"/>
          <w:szCs w:val="30"/>
        </w:rPr>
      </w:pPr>
    </w:p>
    <w:p w14:paraId="3E3B8E5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constituted in His nature that of those religiously attached to Him eternal life and ultimate resurrection of the body can be confidently expected.</w:t>
      </w:r>
    </w:p>
    <w:p w14:paraId="2A345E6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神的本性是如此构成的，以至于对那些在宗教上依附于祂的人，可以自信地期望永生和身体的最终复活。</w:t>
      </w:r>
    </w:p>
    <w:p w14:paraId="679106DC">
      <w:pPr>
        <w:spacing w:before="320" w:line="239" w:lineRule="auto"/>
        <w:ind w:left="4"/>
        <w:rPr>
          <w:rFonts w:hint="eastAsia" w:ascii="微软雅黑" w:hAnsi="微软雅黑" w:eastAsia="微软雅黑" w:cs="微软雅黑"/>
          <w:sz w:val="30"/>
          <w:szCs w:val="30"/>
        </w:rPr>
      </w:pPr>
    </w:p>
    <w:p w14:paraId="684A82B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asserted that Jesus, in thus identifying His idea of God with that of the Old Testament naïvely seized upon that in the Old Testament which was congenial to Himself, brushing all the rest aside as of no particular importance.</w:t>
      </w:r>
    </w:p>
    <w:p w14:paraId="7F5F0F2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有人断言，耶稣(Jesus)如此将祂关于神的观念与旧约的观念等同起来，是天真地抓住了旧约中与祂自己相投的部分，将其余的一切都撇在一边，认为不具有特别的重要性。</w:t>
      </w:r>
    </w:p>
    <w:p w14:paraId="01C3222C">
      <w:pPr>
        <w:spacing w:before="320" w:line="239" w:lineRule="auto"/>
        <w:ind w:left="4"/>
        <w:rPr>
          <w:rFonts w:hint="eastAsia" w:ascii="微软雅黑" w:hAnsi="微软雅黑" w:eastAsia="微软雅黑" w:cs="微软雅黑"/>
          <w:sz w:val="30"/>
          <w:szCs w:val="30"/>
        </w:rPr>
      </w:pPr>
    </w:p>
    <w:p w14:paraId="1D60D713">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have unconsciously done so can, of course, neither be proved nor disproved, since it touches a process in His sub-conscious mind.</w:t>
      </w:r>
    </w:p>
    <w:p w14:paraId="1E0DBF0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祂是无意识地这样做的，当然既不能被证明也不能被反驳，因为它触及了祂潜意识心智中的一个过程。</w:t>
      </w:r>
    </w:p>
    <w:p w14:paraId="4FF5FC88">
      <w:pPr>
        <w:spacing w:before="320" w:line="239" w:lineRule="auto"/>
        <w:ind w:left="4"/>
        <w:rPr>
          <w:rFonts w:hint="eastAsia" w:ascii="微软雅黑" w:hAnsi="微软雅黑" w:eastAsia="微软雅黑" w:cs="微软雅黑"/>
          <w:sz w:val="30"/>
          <w:szCs w:val="30"/>
        </w:rPr>
      </w:pPr>
    </w:p>
    <w:p w14:paraId="646B90E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that He should have held such a discriminating opinion with clear consciousness of what it involved is incredible because of His emphatic acceptance of the entire Old Testament as the Word of God.</w:t>
      </w:r>
    </w:p>
    <w:p w14:paraId="35B47C7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另一方面，祂带着对其中所涉之事的清晰意识而持有这样一种有区别的观点是不可信的，因为祂强调性地接受整个旧约是神的话语。</w:t>
      </w:r>
    </w:p>
    <w:p w14:paraId="4E7721AA">
      <w:pPr>
        <w:spacing w:before="320" w:line="239" w:lineRule="auto"/>
        <w:ind w:left="4"/>
        <w:rPr>
          <w:rFonts w:hint="eastAsia" w:ascii="微软雅黑" w:hAnsi="微软雅黑" w:eastAsia="微软雅黑" w:cs="微软雅黑"/>
          <w:sz w:val="30"/>
          <w:szCs w:val="30"/>
        </w:rPr>
      </w:pPr>
    </w:p>
    <w:p w14:paraId="1EEB60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could not have retained His obvious reverence for the Scriptures, had He felt the necessity of rejecting a large part of their teaching, and that on such a central topic as the nature of God.</w:t>
      </w:r>
    </w:p>
    <w:p w14:paraId="37F7FAF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如果祂感到有必要拒绝圣经教导的很大一部分，而且是在像神本性这样核心的主题上，耶稣(Jesus)就不可能保留祂对圣经明显的敬畏。</w:t>
      </w:r>
    </w:p>
    <w:p w14:paraId="58FE30BA">
      <w:pPr>
        <w:spacing w:before="320" w:line="239" w:lineRule="auto"/>
        <w:ind w:left="4"/>
        <w:rPr>
          <w:rFonts w:hint="eastAsia" w:ascii="微软雅黑" w:hAnsi="微软雅黑" w:eastAsia="微软雅黑" w:cs="微软雅黑"/>
          <w:sz w:val="30"/>
          <w:szCs w:val="30"/>
        </w:rPr>
      </w:pPr>
    </w:p>
    <w:p w14:paraId="3D4A47FA">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TEACHING ON THE DIVINE FATHERHOOD</w:t>
      </w:r>
    </w:p>
    <w:p w14:paraId="05D08F4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耶稣(JESUS)关于神圣父职的教导</w:t>
      </w:r>
    </w:p>
    <w:p w14:paraId="5E10C3A5">
      <w:pPr>
        <w:spacing w:before="320" w:line="239" w:lineRule="auto"/>
        <w:ind w:left="4"/>
        <w:rPr>
          <w:rFonts w:hint="eastAsia" w:ascii="微软雅黑" w:hAnsi="微软雅黑" w:eastAsia="微软雅黑" w:cs="微软雅黑"/>
          <w:sz w:val="30"/>
          <w:szCs w:val="30"/>
        </w:rPr>
      </w:pPr>
    </w:p>
    <w:p w14:paraId="5364F0A7">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centre of our Lord's doctrine of God is usually placed His teaching on the divine Fatherhood.</w:t>
      </w:r>
    </w:p>
    <w:p w14:paraId="60512CC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在我们主的“神”的教义中心，通常放置着祂关于神圣父职的教导。</w:t>
      </w:r>
    </w:p>
    <w:p w14:paraId="12A35088">
      <w:pPr>
        <w:spacing w:before="320" w:line="239" w:lineRule="auto"/>
        <w:ind w:left="4"/>
        <w:rPr>
          <w:rFonts w:hint="eastAsia" w:ascii="微软雅黑" w:hAnsi="微软雅黑" w:eastAsia="微软雅黑" w:cs="微软雅黑"/>
          <w:sz w:val="30"/>
          <w:szCs w:val="30"/>
        </w:rPr>
      </w:pPr>
    </w:p>
    <w:p w14:paraId="3574FBD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correct, seeing the important place and space it as a matter of fact occupies.</w:t>
      </w:r>
    </w:p>
    <w:p w14:paraId="23E82D4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这是完全正确的，因为事实上它占据着重要的位置和篇幅。</w:t>
      </w:r>
    </w:p>
    <w:p w14:paraId="5D64CB1C">
      <w:pPr>
        <w:spacing w:before="320" w:line="239" w:lineRule="auto"/>
        <w:ind w:left="4"/>
        <w:rPr>
          <w:rFonts w:hint="eastAsia" w:ascii="微软雅黑" w:hAnsi="微软雅黑" w:eastAsia="微软雅黑" w:cs="微软雅黑"/>
          <w:sz w:val="30"/>
          <w:szCs w:val="30"/>
        </w:rPr>
      </w:pPr>
    </w:p>
    <w:p w14:paraId="1540071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however, at the outset to warn against certain misconceptions and mistaken corollaries that have fastened themselves upon this fact, largely relative to the absolute originality with which Jesus is supposed to have conceived the idea.</w:t>
      </w:r>
    </w:p>
    <w:p w14:paraId="3C91DAB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然而，有必要在一开始就警告某些误解和错误的推论，这些误解和错误的推论已附着在这个事实上，主要与耶稣(Jesus)被认为构想这个观念的绝对原创性有关。</w:t>
      </w:r>
    </w:p>
    <w:p w14:paraId="5FF2B7C8">
      <w:pPr>
        <w:spacing w:before="320" w:line="239" w:lineRule="auto"/>
        <w:ind w:left="4"/>
        <w:rPr>
          <w:rFonts w:hint="eastAsia" w:ascii="微软雅黑" w:hAnsi="微软雅黑" w:eastAsia="微软雅黑" w:cs="微软雅黑"/>
          <w:sz w:val="30"/>
          <w:szCs w:val="30"/>
        </w:rPr>
      </w:pPr>
    </w:p>
    <w:p w14:paraId="37205385">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question of originality, we must not lose sight of the Old Testament, nor entirely of the circle of thought in Judaism.</w:t>
      </w:r>
    </w:p>
    <w:p w14:paraId="5905EFDE">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至于原创性的问题，我们不能忽视旧约，也不能完全忽视犹太教的思想圈子。</w:t>
      </w:r>
    </w:p>
    <w:p w14:paraId="08AC9383">
      <w:pPr>
        <w:spacing w:before="320" w:line="239" w:lineRule="auto"/>
        <w:ind w:left="4"/>
        <w:rPr>
          <w:rFonts w:hint="eastAsia" w:ascii="微软雅黑" w:hAnsi="微软雅黑" w:eastAsia="微软雅黑" w:cs="微软雅黑"/>
          <w:sz w:val="30"/>
          <w:szCs w:val="30"/>
        </w:rPr>
      </w:pPr>
    </w:p>
    <w:p w14:paraId="66DE90D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both这两者中，the idea was known, although, of course, in the one differently coloured from that in the other.</w:t>
      </w:r>
    </w:p>
    <w:p w14:paraId="250C5E0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在这个想法是已知的，尽管当然，在一个中带有与另一个不同的色彩。</w:t>
      </w:r>
    </w:p>
    <w:p w14:paraId="0D5CE266">
      <w:pPr>
        <w:spacing w:before="320" w:line="239" w:lineRule="auto"/>
        <w:ind w:left="4"/>
        <w:rPr>
          <w:rFonts w:hint="eastAsia" w:ascii="微软雅黑" w:hAnsi="微软雅黑" w:eastAsia="微软雅黑" w:cs="微软雅黑"/>
          <w:sz w:val="30"/>
          <w:szCs w:val="30"/>
        </w:rPr>
      </w:pPr>
    </w:p>
    <w:p w14:paraId="381F6AE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predicates Fatherhood of Jehovah in the following passages: Ex. 4:22; Deut. 1:31; 8:5; 32:6; Isa. 1:2; 63:16; Jer. 3:19; Hos. 11:1; Mal. 1:6.</w:t>
      </w:r>
    </w:p>
    <w:p w14:paraId="23F135BF">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旧约在以下经文中将父职归于耶和华(Jehovah)：出埃及记 4:22; 申命记 1:31; 8:5; 32:6; 以赛亚书 1:2; 63:16; 耶利米书 3:19; 何西阿书 11:1; 玛拉基书 1:6。</w:t>
      </w:r>
    </w:p>
    <w:p w14:paraId="54FF6A80">
      <w:pPr>
        <w:spacing w:before="320" w:line="239" w:lineRule="auto"/>
        <w:ind w:left="4"/>
        <w:rPr>
          <w:rFonts w:hint="eastAsia" w:ascii="微软雅黑" w:hAnsi="微软雅黑" w:eastAsia="微软雅黑" w:cs="微软雅黑"/>
          <w:sz w:val="30"/>
          <w:szCs w:val="30"/>
        </w:rPr>
      </w:pPr>
    </w:p>
    <w:p w14:paraId="4201F71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over against this claim of continuity it is urged that the connection is purely formal, because Jesus combined with the name a totally different idea from that in the Old Testament.</w:t>
      </w:r>
    </w:p>
    <w:p w14:paraId="7F5F1DA2">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但是，有人反对这种连续性的主张，力陈这种关联纯粹是形式上的，因为耶稣(Jesus)将一个与旧约中完全不同的观念与这个名称结合在一起。</w:t>
      </w:r>
    </w:p>
    <w:p w14:paraId="3C8F5CE5">
      <w:pPr>
        <w:spacing w:before="320" w:line="239" w:lineRule="auto"/>
        <w:ind w:left="4"/>
        <w:rPr>
          <w:rFonts w:hint="eastAsia" w:ascii="微软雅黑" w:hAnsi="微软雅黑" w:eastAsia="微软雅黑" w:cs="微软雅黑"/>
          <w:sz w:val="30"/>
          <w:szCs w:val="30"/>
        </w:rPr>
      </w:pPr>
    </w:p>
    <w:p w14:paraId="28721F20">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of difference stressed are three in number.</w:t>
      </w:r>
    </w:p>
    <w:p w14:paraId="7F6BDD1D">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被强调的不同点有三个。</w:t>
      </w:r>
    </w:p>
    <w:p w14:paraId="405CA1DF">
      <w:pPr>
        <w:spacing w:before="320" w:line="239" w:lineRule="auto"/>
        <w:ind w:left="4"/>
        <w:rPr>
          <w:rFonts w:hint="eastAsia" w:ascii="微软雅黑" w:hAnsi="微软雅黑" w:eastAsia="微软雅黑" w:cs="微软雅黑"/>
          <w:sz w:val="30"/>
          <w:szCs w:val="30"/>
        </w:rPr>
      </w:pPr>
    </w:p>
    <w:p w14:paraId="6A13D919">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Firstly, in the Old Testament, we are told, the Fatherhood describes the action of Jehovah only. He treats Israel as a father a son; it does not describe God's nature as paternal love in its inwardness.</w:t>
      </w:r>
    </w:p>
    <w:p w14:paraId="09F31BF8">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首先，有人告诉我们，在旧约中，父职只描述耶和华(Jehovah)的行动。祂对待以色列像父亲对待儿子一样；它并没有描述神本性作为父爱在其内在性上是什么。</w:t>
      </w:r>
    </w:p>
    <w:p w14:paraId="3E06374F">
      <w:pPr>
        <w:spacing w:before="320" w:line="239" w:lineRule="auto"/>
        <w:ind w:left="4"/>
        <w:rPr>
          <w:rFonts w:hint="eastAsia" w:ascii="微软雅黑" w:hAnsi="微软雅黑" w:eastAsia="微软雅黑" w:cs="微软雅黑"/>
          <w:sz w:val="30"/>
          <w:szCs w:val="30"/>
        </w:rPr>
      </w:pPr>
    </w:p>
    <w:p w14:paraId="1B8918B1">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the idea is in the Old Testament limited in its range, being applied to Israel only, and that in a collective capacity, not individually to the single Israelites,</w:t>
      </w:r>
    </w:p>
    <w:p w14:paraId="54230246">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其次，这个观念在旧约中的范围是有限的，只应用于以色列，而且是以集体身份，而不是个别地应用于单个的以色列人，</w:t>
      </w:r>
    </w:p>
    <w:p w14:paraId="07DE826F">
      <w:pPr>
        <w:spacing w:before="320" w:line="239" w:lineRule="auto"/>
        <w:ind w:left="4"/>
        <w:rPr>
          <w:rFonts w:hint="eastAsia" w:ascii="微软雅黑" w:hAnsi="微软雅黑" w:eastAsia="微软雅黑" w:cs="微软雅黑"/>
          <w:sz w:val="30"/>
          <w:szCs w:val="30"/>
        </w:rPr>
      </w:pPr>
    </w:p>
    <w:p w14:paraId="625C6A4B">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in the Old Testament the Fatherhood, or love of God, is placed by the side of other attributes, such as are not only different from but some of them directly contrary to His love, whereas in the teaching of Jesus the Fatherhood of love appears as the sole make-up of the divine character, all the other attributes being derivable and actually derived from it: God here is nothing but love.</w:t>
      </w:r>
    </w:p>
    <w:p w14:paraId="764CA05C">
      <w:pPr>
        <w:spacing w:before="320" w:line="239"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在旧约中，父职，或神的爱，是与其他属性并置的，这些属性不仅与祂的爱不同，而且其中一些甚至直接与祂的爱相反，然而在耶稣(Jesus)的教导中，爱的父职似乎是神圣品格的唯一构成，所有其他的属性都可以从它推导出来，并且实际上是从它推导出来的：这里的神除了爱之外，别无其他。</w:t>
      </w:r>
    </w:p>
    <w:p w14:paraId="2BC2E119">
      <w:pPr>
        <w:pStyle w:val="2"/>
        <w:spacing w:line="291" w:lineRule="auto"/>
        <w:rPr>
          <w:rFonts w:hint="eastAsia" w:ascii="微软雅黑" w:hAnsi="微软雅黑" w:eastAsia="微软雅黑" w:cs="微软雅黑"/>
          <w:sz w:val="30"/>
          <w:szCs w:val="30"/>
        </w:rPr>
      </w:pPr>
    </w:p>
    <w:p w14:paraId="3940CA4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contentions may be briefly answered as follows: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对这三个论点可以简要回答如下：</w:t>
      </w:r>
    </w:p>
    <w:p w14:paraId="0E2408D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rests on the correct observation, that in the Old Testament the description of God proceeds from the outward to the inward, whereas in the New Testament the opposite movement is to some extent observable.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第一个论点基于正确的观察，即在旧约中对神的描述是从外在到内在的，而在新约中，在某种程度上可以观察到相反的运动。</w:t>
      </w:r>
    </w:p>
    <w:p w14:paraId="18B682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due to the general movement of the revelation-process.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这归因于启示过程的总体运动。</w:t>
      </w:r>
    </w:p>
    <w:p w14:paraId="4EF767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Old Testament does not confine itself to externals in its delineation of the divine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但旧约在勾勒神圣品格时并没有将自己局限于外在。</w:t>
      </w:r>
    </w:p>
    <w:p w14:paraId="20DD0D4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passage as Ex. 34:6, 7 is as near to character-description as anything in the New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像出埃及记 34:6, 7 这样的经文，与新约中的任何描述一样，都非常接近于品格描述。</w:t>
      </w:r>
    </w:p>
    <w:p w14:paraId="79E6EB5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there is much in the teaching of Jesus describing character, including love, which is concretely expressed, illustrated by 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另一方面，在耶稣(Jesus)的教导中，有许多描述品格，包括爱的内容，这些都是通过行动具体表达和例证的。</w:t>
      </w:r>
    </w:p>
    <w:p w14:paraId="32B7B8A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abstract a statement as 'God is love' comes as late as the Epistles of John.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像“神是爱”这样抽象的陈述，直到约翰的书信中才出现。</w:t>
      </w:r>
    </w:p>
    <w:p w14:paraId="1BA4B3E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speaks of the idea largely in parables.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耶稣(Jesus)主要以比喻的方式谈论这个观念。</w:t>
      </w:r>
    </w:p>
    <w:p w14:paraId="7A35644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absolute extension of the range of God's Fatherhood to all individuals, and that in virtue of creation, rests on a mistaken interpretation of Jesus' thought.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将神圣父职的范围绝对延伸到所有个体，并且是凭着创造的缘故，是基于对耶稣(Jesus)思想的错误解释。</w:t>
      </w:r>
    </w:p>
    <w:p w14:paraId="260828E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Fatherhood of God and the sonship correlated with it are redemptive ideas.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神的父职和与之相关的儿子名份是救赎性的观念。</w:t>
      </w:r>
    </w:p>
    <w:p w14:paraId="4B31E0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proof for this lies in their occasional eschatological application, for eschatology is simply the crowning of redemption [cp. Matt. 5:9; 13:43; Lk. 20:36].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对此最好的证明在于它们偶尔的末世论(eschatological)应用，因为末世论(eschatology)只是救赎的</w:t>
      </w:r>
      <w:r>
        <w:rPr>
          <w:rFonts w:hint="eastAsia" w:ascii="微软雅黑" w:hAnsi="微软雅黑" w:eastAsia="微软雅黑" w:cs="微软雅黑"/>
          <w:i/>
          <w:iCs/>
          <w:sz w:val="30"/>
          <w:szCs w:val="30"/>
        </w:rPr>
        <w:t>加冕</w:t>
      </w:r>
      <w:r>
        <w:rPr>
          <w:rFonts w:hint="eastAsia" w:ascii="微软雅黑" w:hAnsi="微软雅黑" w:eastAsia="微软雅黑" w:cs="微软雅黑"/>
          <w:sz w:val="30"/>
          <w:szCs w:val="30"/>
        </w:rPr>
        <w:t xml:space="preserve"> [参阅 马太福音 5:9; 13:43; 路加福音 20:36]。</w:t>
      </w:r>
    </w:p>
    <w:p w14:paraId="0D3FCED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belongs to the members of the Kingdom of God may also be inferred from the regular addition of the possessive pronouns 'your' and 'their', to the word 'Father' [cp. especially Matt. 6:32].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它属于神的国度的成员，也可以从在“父”这个词上经常加上物主代词“你们的”和“他们的”来推断 [特别比较 马太福音 6:32]。</w:t>
      </w:r>
    </w:p>
    <w:p w14:paraId="77FBE65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these are absent, and the simple article is used, 'the Father' is the correlate to Jesus, 'the Son' specifically, and not to the children of God in general [Matt. 11:27; 28:19; Mark. 12:32].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在这些代词缺失，而只使用简单定冠词的地方，“父”是特指耶稣(Jesus)的对应词，“子”，而不是一般意义上的神的儿女 [马太福音 11:27; 28:19; 马可福音 12:32]。</w:t>
      </w:r>
    </w:p>
    <w:p w14:paraId="75C9A18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 the Fourth Gospel 'the Father' not seldom occurs with reference to the disciples, but throughout this Gospel the idea is prominent that Jesus introduces the disciples into his own relation (religiously considered) with God, so that, properly paraphrased, this Johannine 'the Father' means: 'He who is My Father, and through Me now also yours.'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在《第四福音》中，“父”这个词不时地出现在指涉门徒的时候，但在这本福音书中，一个思想是突出的，即耶稣(Jesus)将门徒引入到祂自己（从宗教上讲）与神的关系中，因此，如果恰当地意译，约翰(Johannine)的这个“父”的意思是：“祂是我的父，现在也通过我成为你们的父。”</w:t>
      </w:r>
    </w:p>
    <w:p w14:paraId="496D8D6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Fourth Gospel an explicit denial of the sonship of the Jewish enemies of Jesus occurs [8:42].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在《第四福音》中，明确否认了耶稣(Jesus)的犹太敌人的儿子名份 [8:42]。</w:t>
      </w:r>
    </w:p>
    <w:p w14:paraId="526D51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restriction of the idea of sonship carries with it that of the idea of Fatherhood.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儿子名份观念的限制也伴随着父职观念的限制。</w:t>
      </w:r>
    </w:p>
    <w:p w14:paraId="253154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contended that God is never said to become Father, whilst of men it is said that they become the children of God, but this is not strictly true, because to God paternal acts, such as the impartation of life and adoption into sonship, are predicated which imply His becoming Father to believers in a very real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有人争辩说，从未说过神成为父，而只说人成为神的儿女，但这并不完全正确，因为神被赋予了父性的行为，例如赐予生命和收纳为儿子，这暗示着祂在非常真实的意义上成为信徒的父。</w:t>
      </w:r>
    </w:p>
    <w:p w14:paraId="23CED33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the love of God with reference to all men is affirmed in Jesus' teaching is an altogether different question.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耶稣(Jesus)的教导是否肯定了神对所有人的爱，这是一个完全不同的问题。</w:t>
      </w:r>
    </w:p>
    <w:p w14:paraId="0E142C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answered in the affirmative, it will be necessary to distinguish clearly between the general love and the paternal love, the latter being reserved for the members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如果答案是肯定的，就有必要清楚地区分普遍的爱和父性的爱，后者是为国度的成员保留的。</w:t>
      </w:r>
    </w:p>
    <w:p w14:paraId="2EE467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both the Fatherhood and the love are confined to the chosen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在旧约中，父职和爱都仅限于选民。</w:t>
      </w:r>
    </w:p>
    <w:p w14:paraId="28EC490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Ex. 4:22 is appealed to as implying the sonship of other nations, because Israel is called God's 'first-born son', which is supposed to signify that the others, though not 'first-born', are yet real sons of the second rank.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有时有人引用出埃及记 4:22，暗示其他民族也有儿子名份，因为以色列被称为神“头生的儿子”，这被认为意味着其他民族虽然不是“头生的”，但仍然是第二等级的真儿子。</w:t>
      </w:r>
    </w:p>
    <w:p w14:paraId="53F7F7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extracting altogether too much from a figure.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但这完全是从一个比喻中提取了太多。</w:t>
      </w:r>
    </w:p>
    <w:p w14:paraId="7C1D28C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sonship of the others would have no particular bearing on the demand made upon Pharaoh.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其他民族的儿子名份与对法老(Pharaoh)提出的要求没有特别的关联。</w:t>
      </w:r>
    </w:p>
    <w:p w14:paraId="3FAC507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meaning is that Israel is as precious to Jehovah as a first-born is to his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简单的意思是，以色列对耶和华(Jehovah)来说，就像头生子对他的父亲一样宝贵。</w:t>
      </w:r>
    </w:p>
    <w:p w14:paraId="705B3FB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places in the teaching of Jesus where a divine Fatherhood without reference to Kingdom-membership is found, do not on closer examination bear out this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在耶稣(Jesus)的教导中，那些发现神圣父职没有提及国度成员身份的经文，在仔细查考后并不能证实这种观点。</w:t>
      </w:r>
    </w:p>
    <w:p w14:paraId="1CE013D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 5:45 Jesus enforces the command to love one's enemies with the reminder that God makes His sun to rise on the evil and good, and His rain to fall on the just and unjust alike.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在马太福音 5:45，耶稣(Jesus)以提醒神使祂的太阳照恶人也照好人，降雨给义人也给不义的人，来加强爱仇敌的命令。</w:t>
      </w:r>
    </w:p>
    <w:p w14:paraId="1BB47D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however, is not based on the idea that God is a Father to the good and the evil, and the just and the unjust alike, but on the principle that He is Father to the disciples, who therefore must copy their Father's character in showing goodness or kindness, irrespective of moral or religious excellence, to their fellowmen; the Fatherhood is introduced for the sole purpose of binding the disciples to reproduction of the divine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然而，这个论证并非基于神是好人和恶人，义人和不义的人的父这个观念，而是基于祂是门徒的父这一原则，因此门徒必须模仿他们父的品格，向他们同胞展示良善或仁慈，而不论其道德或宗教上的</w:t>
      </w:r>
      <w:r>
        <w:rPr>
          <w:rFonts w:hint="eastAsia" w:ascii="微软雅黑" w:hAnsi="微软雅黑" w:eastAsia="微软雅黑" w:cs="微软雅黑"/>
          <w:i/>
          <w:iCs/>
          <w:sz w:val="30"/>
          <w:szCs w:val="30"/>
        </w:rPr>
        <w:t>卓越</w:t>
      </w:r>
      <w:r>
        <w:rPr>
          <w:rFonts w:hint="eastAsia" w:ascii="微软雅黑" w:hAnsi="微软雅黑" w:eastAsia="微软雅黑" w:cs="微软雅黑"/>
          <w:sz w:val="30"/>
          <w:szCs w:val="30"/>
        </w:rPr>
        <w:t>；引入父职的唯一目的是为了约束门徒去重现神的品格。</w:t>
      </w:r>
    </w:p>
    <w:p w14:paraId="27FAC21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the saying does not read: 'their Father', but 'your Father' sends sunshine and rain.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因此，这句话也没有写成：“他们的父”，而是“你们的父”降下阳光和雨水。</w:t>
      </w:r>
    </w:p>
    <w:p w14:paraId="6E2162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6:26 in the same manner speaks of the goodness of God towards the birds of heaven, and He is in that connection called 'your heavenly Father'; in this case also not to describe God's relation to the birds as one of Fatherhood, but simply as one of perfect goodness and kindness, from which fact then the disciples may gather all the stronger assurance of His provision for them, because they are more than just birds in their relation to God, namely, His children; here again note the pronoun 'your'.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马太福音 6:26 同样谈到神对天上的飞鸟的良善，并且祂在这种关联中被称为“你们的天父”；在这种情况下，同样不是为了描述神与飞鸟的关系是父职的关系，而仅仅是完全的良善和仁慈的关系，门徒由此可以得到更强的确信，即神会为他们预备，因为他们在与神的关系中不仅仅是飞鸟，而是祂的儿女；这里再次注意代词“你们的”。</w:t>
      </w:r>
    </w:p>
    <w:p w14:paraId="3779245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the prodigal illustrates, not the procedure of God to utter aliens, but to publicans and sinners who had wandered out of the sphere of redemptive sonship, which did not detract from God's cherishing His Fatherhood towards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浪子的比喻所阐明的是神对待那些从救赎性儿子名份领域中迷失的税吏和罪人的程序，而不是对待完全的局外人，这并没有削弱神对他们怀有的父职。</w:t>
      </w:r>
    </w:p>
    <w:p w14:paraId="1F9DC2E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the case of the Syro-Phoenician woman, who showed through her great faith that she possessed the spiritual qualifications, our Lord nevertheless insists upon the prior privileges of Israel by speaking of the crumbs that fall from the master's 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另一方面，在</w:t>
      </w:r>
      <w:r>
        <w:rPr>
          <w:rFonts w:hint="eastAsia" w:ascii="微软雅黑" w:hAnsi="微软雅黑" w:eastAsia="微软雅黑" w:cs="微软雅黑"/>
          <w:i/>
          <w:iCs/>
          <w:sz w:val="30"/>
          <w:szCs w:val="30"/>
        </w:rPr>
        <w:t>叙利亚</w:t>
      </w:r>
      <w:r>
        <w:rPr>
          <w:rFonts w:hint="eastAsia" w:ascii="微软雅黑" w:hAnsi="微软雅黑" w:eastAsia="微软雅黑" w:cs="微软雅黑"/>
          <w:sz w:val="30"/>
          <w:szCs w:val="30"/>
        </w:rPr>
        <w:t>-腓尼基妇人的案例中，她通过她巨大的信心表明她具备属灵的资格，但我们的主仍然坚持以色列的优先特权，谈到从主人桌子上掉下来的碎渣儿。</w:t>
      </w:r>
    </w:p>
    <w:p w14:paraId="2A03244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indiscriminate extension of the idea from the redemptive sphere to the sphere of natural religion in its sinful state, while seemingly offering the advantage of an appeal of emotional strength to a wider range, at the same time loses much of the content stored up in the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将这个观念不加区分地从救赎领域扩展到处于犯罪状态的自然宗教领域，虽然看似提供了向更广范围的情感力量呼吁的优势，但同时也失去了储存在这个观念中的大部分内容。</w:t>
      </w:r>
    </w:p>
    <w:p w14:paraId="4877A37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say to all men that they are children of God, but in doing so one tells them less than what the idea conveys on the other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一个人可以对所有人都说他们是神的儿女，但在这样做时，祂告诉他们的内容比在另一种观点下这个观念所传达的要少。</w:t>
      </w:r>
    </w:p>
    <w:p w14:paraId="7D8FA53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foregoing respect the idea does not depart in principle from the Old Testament lines, remaining restricted as before to the people of God, nevertheless the range is greatly enlarged, because the range of the people of God is also greatly extended.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如果在上述方面这个观念在原则上没有偏离旧约的路线，仍然像以前一样局限于神的百姓，那么其范围仍然被大大扩大了，因为神百姓的范围也大大扩展了。</w:t>
      </w:r>
    </w:p>
    <w:p w14:paraId="316BA42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before being national it now becomes ethico-religious.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从以前是民族性的，现在变成了伦理-宗教性的。</w:t>
      </w:r>
    </w:p>
    <w:p w14:paraId="6A71F83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inevitably goes another change towards individualization.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随之不可避免地伴随着另一个向个体化(individualization)的转变。</w:t>
      </w:r>
    </w:p>
    <w:p w14:paraId="11148B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it is not the individual, but the nation that is named 'the son of God'; by Jesus every disciple is so named.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在旧约中，被称为“神的儿子”的不是个体，而是民族；而耶稣(Jesus)称每一个门徒都是如此。</w:t>
      </w:r>
    </w:p>
    <w:p w14:paraId="370993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even for this the basis was not altogether lacking in the Old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然而，即使对此，旧约中也并非完全没有基础。</w:t>
      </w:r>
    </w:p>
    <w:p w14:paraId="642A4F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sustains a relation to Jehovah that is altogether individually conceived at the first, though its further purport relates to the people [cp. Psa. 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弥赛亚(Messiah)与耶和华(Jehovah)的关系，最初是完全个体地构想的，尽管其进一步的含义与百姓有关 [参阅 诗篇 2:7]。</w:t>
      </w:r>
    </w:p>
    <w:p w14:paraId="28202BC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 89:26 He is even represented as crying unto Jehovah, 'My Father', a unique instance in the Old Testament, since all the other invocations of God with the Father-name are instances of prayer by the congregations [Isa. 64:8].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在诗篇 89:26 中，祂甚至被描绘成向耶和华(Jehovah)呼求“我的父”，这是旧约中独一的例子，因为所有其他以父名呼求神的都是会众的祷告 [以赛亚书 64:8]。</w:t>
      </w:r>
    </w:p>
    <w:p w14:paraId="393744B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 1–3 there occurs a plural, 'the children of God' [1:10; cp. 11:1, 'I called my son out of Egypt'].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在何西阿书 1–3 章中，出现了复数“神的儿女” [1:10; 参阅 11:1，“我从埃及召出我的儿子”]。</w:t>
      </w:r>
    </w:p>
    <w:p w14:paraId="080644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children of Israel' no stress should be laid on the plural, because 'children of Israel' was the common name for the 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在“以色列人”中，不应强调复数，因为“以色列人”是这个民族的通用名称。</w:t>
      </w:r>
    </w:p>
    <w:p w14:paraId="206411D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that the Fatherhood of God has not merely had its range enlarged, but that it was the very idea of fatherhood being more profoundly and individualistically understood, which has itself been the means for bringing this about.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应该记住，神的父职不仅是其范围被扩大了，而且正是对父职观念更深刻和个体化的理解，这本身就是促成此事的手段。</w:t>
      </w:r>
    </w:p>
    <w:p w14:paraId="7076F56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precisely the difference between the实际 utilization of the kingship idea and the fatherhood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这正是君王身份观念和父职观念实际利用之间的区别。</w:t>
      </w:r>
    </w:p>
    <w:p w14:paraId="16F93EF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serves for the address in prayer, which is mostly individual, whereas in the kingship-address the recognition of sovereignty prevails.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后者用于祷告中的称谓，这大多是个体的，而在君王身份的称谓中，对主权的承认占主导地位。</w:t>
      </w:r>
    </w:p>
    <w:p w14:paraId="239F49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absolute sharpness, however, this distinction between the two cannot be drawn, for the simple reason that to the antique Biblical consciousness the notion of fatherhood has a strong element of authority in it, and, on the other hand, the idea of kingship is more closely wedded to that of benevolence than we would feel, who are apt to cry out against a 'paternal government'.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两者之间的区别不能绝对清晰地划分，仅仅因为对古代圣经意识来说，父职的概念带有强烈的权威要素，另一方面，君王身份的观念与仁慈的观念结合得比我们所感受到的更紧密，我们倾向于反对“父爱式政府”。</w:t>
      </w:r>
    </w:p>
    <w:p w14:paraId="1B3E1D9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the king provides a banquet; for the authority of the father Mal. 1:6 may be compared.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在比喻中，王提供了一个宴席；关于父亲的权威，可比较玛拉基书 1:6。</w:t>
      </w:r>
    </w:p>
    <w:p w14:paraId="4BBB1B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we should remember that the individualistic background of the Messiahship would also inevitably work to the same effect in individualizing the Fatherhood for believers, since the New Testament, particularly the Fourth Gospel, is familiar with the thought of the assimilation in status of the Messiah's followers with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更进一步，我们应该记住，弥赛亚(Messiah)身份的个体化背景也必然会产生同样的效果，即为信徒个体化父职，因为新约，特别是《第四福音》，熟悉弥赛亚(Messiah)追随者的地位与祂自己同化的思想。</w:t>
      </w:r>
    </w:p>
    <w:p w14:paraId="1B7E5F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STRESS ON THE DIVINE MAJESTY AND GREATNESS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耶稣(JESUS)对神圣威严和伟大的强调</w:t>
      </w:r>
    </w:p>
    <w:p w14:paraId="59E7BF0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benevolent side of God, expressed in His Fatherhood and love, the transcendental aspect of the divine nature is strongly recognized in the teaching of our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除了在祂的父职和爱中表达的神的仁慈方面之外，我们主的教导中也强烈地承认了神本性的超越性方面。</w:t>
      </w:r>
    </w:p>
    <w:p w14:paraId="62A89ED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understand the divine majesty and greatness, usually summed up in the name of the incommunicable attributes.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由此我们理解神圣的威严和伟大，通常概括在不可传达的属性之名中。</w:t>
      </w:r>
    </w:p>
    <w:p w14:paraId="335BCC0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side may not receive the same stress as the other, for the reason that the Deistic tendencies of Judaism could be relied upon to provide for this even more than was necessary.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这一方面可能没有像另一方面那样受到同样的强调，原因是犹太教的</w:t>
      </w:r>
      <w:r>
        <w:rPr>
          <w:rFonts w:hint="eastAsia" w:ascii="微软雅黑" w:hAnsi="微软雅黑" w:eastAsia="微软雅黑" w:cs="微软雅黑"/>
          <w:i/>
          <w:iCs/>
          <w:sz w:val="30"/>
          <w:szCs w:val="30"/>
        </w:rPr>
        <w:t>自然神论</w:t>
      </w:r>
      <w:r>
        <w:rPr>
          <w:rFonts w:hint="eastAsia" w:ascii="微软雅黑" w:hAnsi="微软雅黑" w:eastAsia="微软雅黑" w:cs="微软雅黑"/>
          <w:sz w:val="30"/>
          <w:szCs w:val="30"/>
        </w:rPr>
        <w:t>(Deistic)倾向可以被依赖来提供这一点，甚至比必要的还要多。</w:t>
      </w:r>
    </w:p>
    <w:p w14:paraId="07B12C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as an indispensable element in religion it appears in full vigour.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然而，作为宗教中不可或缺的要素，它以充分的活力出现。</w:t>
      </w:r>
    </w:p>
    <w:p w14:paraId="7FB87F7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upholds even in the closest approach to God the necessity of remembering that He 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即使在最接近神的时候，耶稣(Jesus)仍然坚持必须记住祂是神。</w:t>
      </w:r>
    </w:p>
    <w:p w14:paraId="26AB0F8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calling God Father, the one praying must do so with the prefix 'heavenly' before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如果称神为父，祷告者必须在前面加上“在天上的”这个前缀。</w:t>
      </w:r>
    </w:p>
    <w:p w14:paraId="631B4C5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very first petition following this in the Lord's prayer, 'Hallowed be thy name', embodies the same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主祷文紧随其后的第一个祈求，“愿人都尊</w:t>
      </w:r>
      <w:r>
        <w:rPr>
          <w:rFonts w:hint="eastAsia" w:ascii="微软雅黑" w:hAnsi="微软雅黑" w:eastAsia="微软雅黑" w:cs="微软雅黑"/>
          <w:i/>
          <w:iCs/>
          <w:sz w:val="30"/>
          <w:szCs w:val="30"/>
        </w:rPr>
        <w:t>祂</w:t>
      </w:r>
      <w:r>
        <w:rPr>
          <w:rFonts w:hint="eastAsia" w:ascii="微软雅黑" w:hAnsi="微软雅黑" w:eastAsia="微软雅黑" w:cs="微软雅黑"/>
          <w:sz w:val="30"/>
          <w:szCs w:val="30"/>
        </w:rPr>
        <w:t>的名为圣”，也体现了同样的想法。</w:t>
      </w:r>
    </w:p>
    <w:p w14:paraId="109355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to keep these two elements of the love of God and of His heavenly majesty jointly in mind, in order to avoid onesidedness; they must likewise be conceived as interacting.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有必要将神的爱和祂的属天威严这两个要素同时记在心头，以避免片面性；它们也必须被理解为是相互作用的。</w:t>
      </w:r>
    </w:p>
    <w:p w14:paraId="37356DA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majesty and greatness impart a specific character to the divine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神的威严和伟大赋予了神圣的爱一个特定的品格。</w:t>
      </w:r>
    </w:p>
    <w:p w14:paraId="1204FBB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from and towards man are different from the same feeling as exercised between God and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来自人和向着人的爱，与神和人之间所行的同一种感情是不同的。</w:t>
      </w:r>
    </w:p>
    <w:p w14:paraId="0EA3D7C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modern sentiment that is called religion has in effect ceased to be such, because it is brought down to the水平 of interhuman friendly and benevolent relations in which at the best the one party may be more influential than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许多被称为宗教的现代情感实际上已不再是宗教，因为它被降到了人与人之间友好和仁慈关系的水平，在这种关系中，充其量一方可能比另一方更有影响力。</w:t>
      </w:r>
    </w:p>
    <w:p w14:paraId="535443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something different from goodwill towards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宗教与对神的善意有所不同。</w:t>
      </w:r>
    </w:p>
    <w:p w14:paraId="215335C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interaction between the two aspects of the divine nature consists in this, that the consciousness of the greatness and omnipotence of God alone can make the benevolent aspect a source of help and salvation for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神本性这两个方面的另一种相互作用在于：唯独对神的伟大和全能的意识，才能使仁慈的方面成为对人的帮助和救恩的源头。</w:t>
      </w:r>
    </w:p>
    <w:p w14:paraId="1C1B6D9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over-emphasis thrown on the divine love, to the exclusion of almost every other thing, has sometimes resulted in the practical exclusion of all soteric dependence on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对神圣的爱过度强调，几乎排除了其他一切，有时导致了实际上排除了对神所有的救赎性依赖(soteric dependence)。</w:t>
      </w:r>
    </w:p>
    <w:p w14:paraId="5794B8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assuring us of the extension towards us of all the fulness of His love, and yet leaving us uninformed or unconvinced, or even sceptical in principle concerning the so-called transcendental or metaphysical side of His nature, would not be to us more than a human father or mother in some extremity, that is to say, He would not be from the standpoint of our need a God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神向我们保证祂的爱会全然临到我们，但又使我们对祂本性中所谓的超越性或形而上学方面保持不了解或不信服，甚至在原则上持怀疑态度，那么对我们来说，祂就不比在某种困境中的人父或人母更多，也就是说，从我们需要的角度来看，祂根本就不是神。</w:t>
      </w:r>
    </w:p>
    <w:p w14:paraId="1AD4BC4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RETRIBUTIVE RIGHTEOUSNESS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神的报应性公义</w:t>
      </w:r>
    </w:p>
    <w:p w14:paraId="1085183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Fatherhood and the transcendent majesty of God there is still a third aspect of the divine nature to be considered.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除了父职和神超越的威严之外，还有神本性的第三个方面需要考虑。</w:t>
      </w:r>
    </w:p>
    <w:p w14:paraId="625EB4C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may call the retributive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这就是我们可以称之为报应性公义(retributive righteousness)的方面。</w:t>
      </w:r>
    </w:p>
    <w:p w14:paraId="70B59FC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no means a negligible element in the divine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它绝不是神圣品格中可以忽略的要素。</w:t>
      </w:r>
    </w:p>
    <w:p w14:paraId="7A63423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dealing with the conception Jesus framed or had of God, leave it out of account, work with very inadequate material.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那些处理耶稣(Jesus)所构想或拥有的神的观念，却忽略它的人，所使用的材料是非常不充分的。</w:t>
      </w:r>
    </w:p>
    <w:p w14:paraId="27BD75F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have to be the case, if, as some allege, it could be regarded as a deduction from the love of God in the consciouness of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如果像有些人声称的那样，它可以被视为从耶稣(Jesus)意识中神的爱推导出来的，那就不必如此。</w:t>
      </w:r>
    </w:p>
    <w:p w14:paraId="2547EAA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is there no evidence to that effect; the nature of the two conceptions is such as to render deduction from the one to the other, in either direction, inconceivable.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但不仅没有证据支持这一点；这两个概念的性质使得从一个向另一个推导，无论哪个方向，都是不可想象的。</w:t>
      </w:r>
    </w:p>
    <w:p w14:paraId="4017E95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as regards the benevolent side of the retribution, this could be derived from the love of God for the disciples, and on that ground even included in the effects of the divine Fatherhood.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诚然，至于报应的仁慈方面，这可以从神对门徒的爱中推导出来，并基于此甚至可以被纳入神圣父职的果效之中。</w:t>
      </w:r>
    </w:p>
    <w:p w14:paraId="251AF03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reward within the Kingdom rests on that principle, as we shall soon see.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国度内的奖赏教义就是建立在这个原则之上的，正如我们很快就会看到的。</w:t>
      </w:r>
    </w:p>
    <w:p w14:paraId="419CC83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different with the penal side of the principle of retribution.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报应原则的惩罚方面则完全不同。</w:t>
      </w:r>
    </w:p>
    <w:p w14:paraId="4B06833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Jesus only spoken of temporary punishment, and implied a limit to the state assigned in the judgment to the wicked, in that case also penal retribution, being interpreted on the basis of discipline, might be considered an outflow of God's Father-love.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如果耶稣(Jesus)只谈到暂时的惩罚，并暗示了在审判中分配给恶人的状态有一个限度，那么在这种情况下，惩罚性报应，基于管教来解释，也可以被认为是神父爱的一种流露。</w:t>
      </w:r>
    </w:p>
    <w:p w14:paraId="28EE18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opposite is true; what Jesus teaches on this subject lies altogether in the other direction; it is not for the vindicatory punishment, but for the chastisement-punishment that one has to look for explicit evidence among His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但事实恰恰相反；耶稣(Jesus)在这个主题上的教导完全倾向于另一个方向；人们必须在祂的话语中寻找明确证据的，不是为着辩护性(vindicatory)的惩罚，而是为着管教性(chastisement)的惩罚。</w:t>
      </w:r>
    </w:p>
    <w:p w14:paraId="16032E7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punishment cannot be a manifestation of love; far less, of course, can it be the expression of love towards those who suffer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永恒的惩罚不可能是爱的彰显；当然，更不可能是对那些承受它的人表达爱。</w:t>
      </w:r>
    </w:p>
    <w:p w14:paraId="6CA41D0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escape from the acknowledgment of this fact, except by assuming that the doctrine in question did not belong to Jesus' original, heart-rooted conviction, being at bottom only a lingering remnant of the Judaistic past, in which for many ages this bitter root of retribution had been nourished.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承认这个事实是无法逃避的，除非假设这个教义不属于耶稣(Jesus)最初的、根植于内心的信念，而从根本上说只是犹太教过去的一种残留，在这个过去中，报应的这苦根被滋养了许多世代。</w:t>
      </w:r>
    </w:p>
    <w:p w14:paraId="4927A7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is contrary to the不受偏见地看待的事实.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这又与不受偏见地看待的事实相悖。</w:t>
      </w:r>
    </w:p>
    <w:p w14:paraId="3848587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perfunctory use of the idea in question there is nowhere any trace.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在任何地方都没有关于这个观念被敷衍使用的痕迹。</w:t>
      </w:r>
    </w:p>
    <w:p w14:paraId="682450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most solemn words, carrying upon their face the evidence of profound personal conviction, are used in dealing with this subject [Matt. 18:6; Mk. 9:42; Lk. 17:2]; especially the words about the traitor Judas are here to be noted [Matt. 26:24; Mk. 14:21].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相反，在处理这个主题时，使用的是最庄严的话语，表面上带有深刻个人确信的证据 [马太福音 18:6; 马可福音 9:42; 路加福音 17:2]；特别是关于卖主犹大(Judas)的话语，在这里需要注意 [马太福音 26:24; 马可福音 14:21]。</w:t>
      </w:r>
    </w:p>
    <w:p w14:paraId="48417D7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simply have to posit two principles here in Jesus' doctrine of God, neither of which permits of reduction 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在这里，我们只能在耶稣(Jesus)的神的教义中设定两个原则，两者都不能被简化为另一个。</w:t>
      </w:r>
    </w:p>
    <w:p w14:paraId="2BA1A2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dualism, however, in the strict philosophical sense, this cannot be called.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然而，在严格的哲学意义上，这不能被称为二元论。</w:t>
      </w:r>
    </w:p>
    <w:p w14:paraId="6F8AEAF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it would be necessary to prove that love logically excludes righteousness and vice versa.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为此，有必要证明爱在逻辑上排斥公义，反之亦然。</w:t>
      </w:r>
    </w:p>
    <w:p w14:paraId="616E0FE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signature of the divine inner life as Jesus portrays it, is not one of abstract uniformity, but one of great richness and multiformity, allowing of more than one motive force.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耶稣(Jesus)所描绘的神内在生命的印记，不是抽象的单一性，而是极大的丰富性和多样性，允许不止一种动机力量。</w:t>
      </w:r>
    </w:p>
    <w:p w14:paraId="6F76DDB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acknowledged that, taking all in all, there is a preponderance in bulk and emphasis on the side of the divine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必须承认，总的来说，神圣的爱在篇幅和强调上占有优势。</w:t>
      </w:r>
    </w:p>
    <w:p w14:paraId="5F32E4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phenomenon also should be historically explained and not be abused for reducing everything in Jesus' message to the one preaching up of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然而，这种现象也应该从历史上进行解释，而不是被滥用于将耶稣(Jesus)信息中的一切都简化为对爱的单一宣讲。</w:t>
      </w:r>
    </w:p>
    <w:p w14:paraId="414E544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reason is not difficult to discover.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历史的原因不难发现。</w:t>
      </w:r>
    </w:p>
    <w:p w14:paraId="49A699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Judaism the principle of the divine love had become eclipsed, and the opposite principle of retribution exalted at its expense.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在犹太教中，神圣之爱的原则已经黯然失色，而与之对立的报应原则却以牺牲它为代价被高举。</w:t>
      </w:r>
    </w:p>
    <w:p w14:paraId="2D2C0FF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become lowered to a commercial level of one who exploits man on the basis of quid pro quo.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神被降到了商业的水平，一个以等价交换为基础利用人的人。</w:t>
      </w:r>
    </w:p>
    <w:p w14:paraId="6202F6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it was necessary to maintain the balancing doctrine that God takes a personal, affectionate interest in man, so as to make religion a matter of love; of God's giving of Himself to man, no less than of the keeping of man strictly to account.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与此相反，有必要坚持平衡的教义，即神对人有着个人的、充满感情的关注，从而使宗教成为爱的事情；是神将祂自己赐予人，而不是仅仅严格地追究人的责任。</w:t>
      </w:r>
    </w:p>
    <w:p w14:paraId="4F02F37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thus brought forward that side of the神圣品格 which was suffering eclipse in the consciousness of the age to which He was addressing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因此，耶稣(Jesus)提出了神圣品格中，在祂所面对的时代的意识中正在被忽视的那一方面。</w:t>
      </w:r>
    </w:p>
    <w:p w14:paraId="23DD8DC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poor application of this method were we to condense the entire gospel to love and nothing else.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如果我们将整个福音浓缩为爱，而没有别的，那将是对这种方法的拙劣应用。</w:t>
      </w:r>
    </w:p>
    <w:p w14:paraId="21C4402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at the present time the atmosphere is surcharged with the vague idea of an indiscriminate love, and all punitive retribution held at a discount, it is not following the example of Jesus to speak of nothing but the divine love to the obscuring of all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既然在当前，空气中充满了对不加区分的爱的模糊观念，并且所有惩罚性的报应都被轻视，那么只谈论神圣的爱而掩盖其余的一切，就不是效法耶稣(Jesus)的榜样。</w:t>
      </w:r>
    </w:p>
    <w:p w14:paraId="154E1AE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put the stress where the decadence of the religion of our times has failed to put it, yet always so as to keep from discarding the other 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我们必须把重点放在我们这个时代宗教衰落所未能放置的地方，但始终要避免摒弃另一方面。</w:t>
      </w:r>
    </w:p>
    <w:p w14:paraId="2626C24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alone can the mind of Jesus be faithfully reproduced.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只有这样，才能忠实地重现耶稣(Jesus)的心意。</w:t>
      </w:r>
    </w:p>
    <w:p w14:paraId="5A0B63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 JESUS' TEACHING ON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 耶稣(JESUS)关于神的国的教导</w:t>
      </w:r>
    </w:p>
    <w:p w14:paraId="5D4DFD4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Formal Questions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形式问题</w:t>
      </w:r>
    </w:p>
    <w:p w14:paraId="0C557F9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IN THE OLD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旧约中的国度</w:t>
      </w:r>
    </w:p>
    <w:p w14:paraId="467C10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Synoptics the first message of Jesus at the opening of His public ministry concerned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根据《对观福音》，耶稣(Jesus)在公开事奉开始时的第一个信息是关于“神的国”。</w:t>
      </w:r>
    </w:p>
    <w:p w14:paraId="104D852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message used before Him by John the Baptist, into whose perspective it especially fitted.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这是施洗约翰(John the Baptist)在祂之前使用的一个信息，它特别符合后者的视角。</w:t>
      </w:r>
    </w:p>
    <w:p w14:paraId="46EC67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'repent ye', preceding it, points to the judgment by which the coming Kingdom is to be introduced.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前面的“你们要悔改”指向了将要引入那来临的国度的审判。</w:t>
      </w:r>
    </w:p>
    <w:p w14:paraId="368D8F0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message is to all intents an eschatological message, and the Kingdom of which it speaks an eschatological state of affairs.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因此，这个信息就所有意图而言都是一个末世论(eschatological)的信息，它所谈论的国度是一种末世论(eschatological)的事态。</w:t>
      </w:r>
    </w:p>
    <w:p w14:paraId="40E3786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formal phrase, this is used already by the Baptist as something familiar to his hearers.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至于这个正式的短语，施洗约翰(Baptist)已经在使用它，作为祂听众所熟悉的东西。</w:t>
      </w:r>
    </w:p>
    <w:p w14:paraId="7C33440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a phrase of Old Testament coinage.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然而，它不是旧约的</w:t>
      </w:r>
      <w:r>
        <w:rPr>
          <w:rFonts w:hint="eastAsia" w:ascii="微软雅黑" w:hAnsi="微软雅黑" w:eastAsia="微软雅黑" w:cs="微软雅黑"/>
          <w:i/>
          <w:iCs/>
          <w:sz w:val="30"/>
          <w:szCs w:val="30"/>
        </w:rPr>
        <w:t>创造</w:t>
      </w:r>
      <w:r>
        <w:rPr>
          <w:rFonts w:hint="eastAsia" w:ascii="微软雅黑" w:hAnsi="微软雅黑" w:eastAsia="微软雅黑" w:cs="微软雅黑"/>
          <w:sz w:val="30"/>
          <w:szCs w:val="30"/>
        </w:rPr>
        <w:t>的短语。</w:t>
      </w:r>
    </w:p>
    <w:p w14:paraId="7B64299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idea occurs in the Old Testament, the finished phrase is not there as yet.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虽然这个观念出现在旧约中，但这个完整的短语尚未出现。</w:t>
      </w:r>
    </w:p>
    <w:p w14:paraId="25CC391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it is of Jewish provenience; exactly how old it is we cannot tell.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它可能起源于犹太教；它到底有多古老，我们无法得知。</w:t>
      </w:r>
    </w:p>
    <w:p w14:paraId="632AB3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prominent in the Synoptics, the phrase is almost absent from John's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虽然这个短语在《对观福音》中很突出，但在约翰福音中几乎没有出现。</w:t>
      </w:r>
    </w:p>
    <w:p w14:paraId="18D8192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Aside from 18:36, where the reference is to the Kingdom of Jesus, rather than to the Kingdom of God, John 3:3, 5 is the only place where it occurs.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 18:36 节（那里指的是耶稣(Jesus)的国度，而不是神的国）之外，约翰福音 3:3, 5 是它唯一出现的地方。</w:t>
      </w:r>
    </w:p>
    <w:p w14:paraId="6124DD0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phenomenon is due to the Christological structure of the Gospel which resolves the content of what Jesus brings into the constituents of His Person, such as 'life', 'light', 'truth',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这种现象是由于福音书的基督论结构，该结构将耶稣(Jesus)所带来的内容解析为祂位格的组成部分，例如“生命”、“光”、“真理”、“恩典”。</w:t>
      </w:r>
    </w:p>
    <w:p w14:paraId="599CF9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prominent of these 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其中最突出的是“生命”。</w:t>
      </w:r>
    </w:p>
    <w:p w14:paraId="298DF9B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passage of its occurrence the equivalence of life and Kingdom lies on the surface, because the figure of entrance into the Kingdom is made equivalent to the idea of entrance into 'life', which is 'birth'.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在它出现的那一处经文中，生命和国度的等同性是显而易见的，因为进入国度的比喻被等同于进入“生命”的观念，而“生命”就是“重生”。</w:t>
      </w:r>
    </w:p>
    <w:p w14:paraId="122F5EE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equivalence also meets us in Mk. 10:17.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同样的等同性也出现在马可福音 10:17 中。</w:t>
      </w:r>
    </w:p>
    <w:p w14:paraId="579ECFB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becomes explainable there, because the life is more unequivocally represented as the eschatological state of life, whereas in John it is rather two-sided.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在那里，这变得可以解释，因为生命更明确地被表现为末世论(eschatological)的生命状态，而在约翰福音中，它反而是双方面的。</w:t>
      </w:r>
    </w:p>
    <w:p w14:paraId="7D8B61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equivalent appears in Lk. 4:19, 43, 'the acceptable year of Jehovah', that is, the year of Jubilee, where, unlike to Matthew and Mark, 'the Kingdom of God' is not named as the first theme of preaching.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另一个等同物出现在路加福音 4:19, 43，“耶和华(Jehovah)悦纳的禧年”，即禧年，在那里，不像马太和马可福音，“神的国”没有被命名为传道的第一个主题。</w:t>
      </w:r>
    </w:p>
    <w:p w14:paraId="3815CED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thing later called the Kingdom of God relates, as to substance, to two distinct conceptions.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在旧约中，后来被称为神的国的事物，就其实质而言，与两个截然不同的概念相关。</w:t>
      </w:r>
    </w:p>
    <w:p w14:paraId="4D4EEA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designates the rule of God established through creation and extending through providence over the universe.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它指定了神通过创造建立，并透过</w:t>
      </w:r>
      <w:r>
        <w:rPr>
          <w:rFonts w:hint="eastAsia" w:ascii="微软雅黑" w:hAnsi="微软雅黑" w:eastAsia="微软雅黑" w:cs="微软雅黑"/>
          <w:i/>
          <w:iCs/>
          <w:sz w:val="30"/>
          <w:szCs w:val="30"/>
        </w:rPr>
        <w:t>护理</w:t>
      </w:r>
      <w:r>
        <w:rPr>
          <w:rFonts w:hint="eastAsia" w:ascii="微软雅黑" w:hAnsi="微软雅黑" w:eastAsia="微软雅黑" w:cs="微软雅黑"/>
          <w:sz w:val="30"/>
          <w:szCs w:val="30"/>
        </w:rPr>
        <w:t>(providence)延伸到宇宙的统治。</w:t>
      </w:r>
    </w:p>
    <w:p w14:paraId="47F4822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specifically redemptive Kingdom idea [cp. Psa. 103:19].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这不是一个特定的救赎性国度观念 [参阅 诗篇 103:19]。</w:t>
      </w:r>
    </w:p>
    <w:p w14:paraId="20F6028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however, there is a specifically-redemptive Kingdom, usually called 'the theocracy'.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然而，除此之外，还有一个特定的救赎性国度，通常被称为“神权政体(theocracy)”。</w:t>
      </w:r>
    </w:p>
    <w:p w14:paraId="04A6809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explicit reference to the redemptive Kingdom appears at the time of the exodus, Ex. 19:6, where Jehovah promises the people that, if obeying His law, they shall be made to Him 'a Kingdom of priests'.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对救赎性国度的第一次明确提及出现在出埃及(exodus)的时候，出埃及记 19:6，耶和华(Jehovah)在那里应许百姓，如果他们顺服祂的律法，他们将归于祂，成为“祭司的国度”。</w:t>
      </w:r>
    </w:p>
    <w:p w14:paraId="4BCB3C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relates to the proximate future, when the law shall have been promulgated.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这与律法颁布的</w:t>
      </w:r>
      <w:r>
        <w:rPr>
          <w:rFonts w:hint="eastAsia" w:ascii="微软雅黑" w:hAnsi="微软雅黑" w:eastAsia="微软雅黑" w:cs="微软雅黑"/>
          <w:i/>
          <w:iCs/>
          <w:sz w:val="30"/>
          <w:szCs w:val="30"/>
        </w:rPr>
        <w:t>临近</w:t>
      </w:r>
      <w:r>
        <w:rPr>
          <w:rFonts w:hint="eastAsia" w:ascii="微软雅黑" w:hAnsi="微软雅黑" w:eastAsia="微软雅黑" w:cs="微软雅黑"/>
          <w:sz w:val="30"/>
          <w:szCs w:val="30"/>
        </w:rPr>
        <w:t>未来有关。</w:t>
      </w:r>
    </w:p>
    <w:p w14:paraId="517F28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a present Kingdom from the Old Testament point of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它从旧约的角度谈论一个现在的国度。</w:t>
      </w:r>
    </w:p>
    <w:p w14:paraId="467F0D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Old Testament likewise speaks of the Kingdom as a futurity.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然而，旧约也同样谈到国度是一个未来的事物。</w:t>
      </w:r>
    </w:p>
    <w:p w14:paraId="6C82654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strange that what one has, one should still look forward to, and that not as a matter of relative improvement, but as a matter of absolutely new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一个人拥有之物，却仍然向前盼望，而且不是作为相对改进的事情，而是作为绝对新的创造的事情，这可能看起来很奇怪。</w:t>
      </w:r>
    </w:p>
    <w:p w14:paraId="1D906C1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this apparent contradiction must be sought along three lines.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对这种明显矛盾的解释必须沿着三条路线寻求。</w:t>
      </w:r>
    </w:p>
    <w:p w14:paraId="707919B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we must remind ourselves of the prevailingly abstract meaning which in the Old Testament the several words for 'kingdom' possess.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首先，我们必须提醒自己，在旧约中，“国度”的几个词语所具有的主要抽象含义。</w:t>
      </w:r>
    </w:p>
    <w:p w14:paraId="72BD81D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substituting 'kingship' and then remembering that kingship means the performance of great acts of salvation for a people in which a relation of leadership is established, we can more easily understand how there may be a future aspect to the Kingdom of Jehovah: He will in an unprecedented sense make Himself the Saviour of and Ruler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替换为“王权”，然后记住王权意味着为一群建立了领导关系的人民施行伟大的救恩行动，我们就能更容易理解耶和华(Jehovah)的国度如何可能有一个未来性的方面：祂将以前所未有的意义使自己成为以色列的救主和统治者。</w:t>
      </w:r>
    </w:p>
    <w:p w14:paraId="08BB9F9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Saul and David attained to the kingship.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因此，扫罗(Saul)和大卫(David)获得了王权。</w:t>
      </w:r>
    </w:p>
    <w:p w14:paraId="419D3E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might have led no farther than speaking of a re-enforcement of the Kingdom, had not in course of time the content of the eschatological hope become wedded to the future great self-assertion of Jehovah.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然而，如果不是随着时间的推移，末世论(eschatological)盼望的内容与耶和华(Jehovah)未来伟大的自我主张结合在一起，这可能只会导致谈论国度的</w:t>
      </w:r>
      <w:r>
        <w:rPr>
          <w:rFonts w:hint="eastAsia" w:ascii="微软雅黑" w:hAnsi="微软雅黑" w:eastAsia="微软雅黑" w:cs="微软雅黑"/>
          <w:i/>
          <w:iCs/>
          <w:sz w:val="30"/>
          <w:szCs w:val="30"/>
        </w:rPr>
        <w:t>强化</w:t>
      </w:r>
      <w:r>
        <w:rPr>
          <w:rFonts w:hint="eastAsia" w:ascii="微软雅黑" w:hAnsi="微软雅黑" w:eastAsia="微软雅黑" w:cs="微软雅黑"/>
          <w:sz w:val="30"/>
          <w:szCs w:val="30"/>
        </w:rPr>
        <w:t>。</w:t>
      </w:r>
    </w:p>
    <w:p w14:paraId="27FF69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Kingdom-appearance that had such associations amounted practically to a new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一个具有这种关联的新的国度出现，实际上等同于一个新国度。</w:t>
      </w:r>
    </w:p>
    <w:p w14:paraId="00CE52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Secondly, there were times in the history of Israel when the theocratic Kingdom, while never actually abrogated, was nevertheless to such an extent in eclipse, that a bringing in of the Kingdom of God de novo could properly be spoken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其次，在以色列的历史中，有那么一些时候，神权政体(theocratic)国度虽然从未实际废除，但却黯然失色到如此程度，以至于可以恰当地谈论神国的</w:t>
      </w:r>
      <w:r>
        <w:rPr>
          <w:rFonts w:hint="eastAsia" w:ascii="微软雅黑" w:hAnsi="微软雅黑" w:eastAsia="微软雅黑" w:cs="微软雅黑"/>
          <w:i/>
          <w:iCs/>
          <w:sz w:val="30"/>
          <w:szCs w:val="30"/>
        </w:rPr>
        <w:t>从新引入</w:t>
      </w:r>
      <w:r>
        <w:rPr>
          <w:rFonts w:hint="eastAsia" w:ascii="微软雅黑" w:hAnsi="微软雅黑" w:eastAsia="微软雅黑" w:cs="微软雅黑"/>
          <w:sz w:val="30"/>
          <w:szCs w:val="30"/>
        </w:rPr>
        <w:t>(de novo)。</w:t>
      </w:r>
    </w:p>
    <w:p w14:paraId="4ABD8AF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period of the captivity furnishes an example for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被掳时期为此提供了一个例子。</w:t>
      </w:r>
    </w:p>
    <w:p w14:paraId="24C1BC2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hope of return never remained a hope of a return to conditions of the past pure and simple, but drew to itself the hope of the realization of the whole world to come, eschatologically conceived; hence not a return of the Kingdom, but the arrival of the same was felt to be the fitting manner of description.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回归的盼望也从未仅仅是回归到纯粹和简单的过去状况的盼望，而是吸引了实现整个将要来到的世界的盼望，这是末世论(eschatologically)的构想；因此，不是国度的回归，而是它的到来被认为是恰当的描述方式。</w:t>
      </w:r>
    </w:p>
    <w:p w14:paraId="5D1656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Thirdly, Messianic prophecy led to a similar way of speaking.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第三，弥赛亚(Messianic)预言导致了类似的说话方式。</w:t>
      </w:r>
    </w:p>
    <w:p w14:paraId="59B4B34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expected Messianic King is to be the perfect, ideal representative of Jehovah, who is the ultimate King at all times.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所期望的弥赛亚(Messianic)君王将是耶和华(Jehovah)的完美、理想代表，耶和华(Jehovah)是始终的终极君王。</w:t>
      </w:r>
    </w:p>
    <w:p w14:paraId="3D15A8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Jehovah, in His kingship, will be perfectly and ideally represented by His Vice-regent, the Messianic King, and the latter will at the same time bring to realization the entire eschatological hope, then the representation of the Kingdom of God coming first in the future loses the strangeness that otherwise might have gone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当耶和华(Jehovah)在祂的王权中，将由祂的摄政王，即弥赛亚(Messianic)君王，被完美和理想地代表，并且后者将同时实现整个末世论(eschatological)的盼望时，那么关于神的国首先在未来到来的表述，就失去了否则可能伴随的陌生感。</w:t>
      </w:r>
    </w:p>
    <w:p w14:paraId="7C0110D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attaches Himself to this eschatological Old Testament manner of speech.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耶稣(Jesus)将自己附着于这种末世论(eschatological)的旧约说话方式。</w:t>
      </w:r>
    </w:p>
    <w:p w14:paraId="2694C17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which He announces the nearness is that Kingdom which lay in the future in the Old Testament perspective.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祂宣告临近的国度是那个在旧约视角中处于未来的国度。</w:t>
      </w:r>
    </w:p>
    <w:p w14:paraId="6B3BEE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time the Jewish theocracy was still in existence, but He is so eschatologically oriented as never to refer to that as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在祂的时代，犹太神权政体(theocracy)仍然存在，但祂是如此地以末世论(eschatologically)为导向，以至于从未将它称为“神的国”。</w:t>
      </w:r>
    </w:p>
    <w:p w14:paraId="5A86EA1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Matt. 8:12 and 21:43 need not be understood that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甚至马太福音 8:12 和 21:43 也不需要那样理解。</w:t>
      </w:r>
    </w:p>
    <w:p w14:paraId="5C52C42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this—from the Old Testament standpoint—future Kingdom He speaks at first as a unit without distinction as to parts or stages.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关于这个——从旧约的角度来看——未来的国度，祂起初是作为一个整体来说的，没有区分部分或阶段。</w:t>
      </w:r>
    </w:p>
    <w:p w14:paraId="55DF07A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unfolding of His ministry, the Old Testament future thing resolves itself into two distinct phases or stages.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但在祂事奉的展开中，旧约中未来的事物将自身分解为两个截然不同的阶段。</w:t>
      </w:r>
    </w:p>
    <w:p w14:paraId="6D5CE46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process of making the Old Testament futurity present, but in another sense it still remains future, even from His present point of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祂正在将旧约的未来性变为现在，但在另一个意义上，即使从祂现在的观点来看，它仍然是未来。</w:t>
      </w:r>
    </w:p>
    <w:p w14:paraId="1E747BB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phenomenon of the Old Testament repeats itself: there are two Kingdoms, the one present, the other future, but both these have been obtained through the redivision of the one as yet undivided Old Testament eschatological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因此，旧约的现象重复了：有两个国度，一个是现在的，另一个是未来的，但这两个都是通过将那个尚未分开的旧约末世论(eschatological)国度重新划分而获得的。</w:t>
      </w:r>
    </w:p>
    <w:p w14:paraId="2299A56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relation of the Kingdom-teaching of Jesus to the Old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这就是耶稣(Jesus)国度教导与旧约的关系。</w:t>
      </w:r>
    </w:p>
    <w:p w14:paraId="0F6B269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quite the same resemblance between it and the contemporaneous Jewish ideas on the subject.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它与当时犹太人关于这个主题的观念并没有完全相同的相似之处。</w:t>
      </w:r>
    </w:p>
    <w:p w14:paraId="0D26F1B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Judaism the Kingdom-idea had not been able to keep itself free from the faults that had invaded the Jewish religion generally.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在犹太教中，国度观念未能使自己摆脱普遍侵入犹太宗教的那些弊病。</w:t>
      </w:r>
    </w:p>
    <w:p w14:paraId="53F66C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Judaism was a religion of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犹太教是一种律法的宗教。</w:t>
      </w:r>
    </w:p>
    <w:p w14:paraId="5569CDB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Kingdom came to mean a more perfect enforcement of the legalistic principle than could be attained in the present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因此，国度意味着比在当前状态下所能达到的更完美的律法主义原则的执行。</w:t>
      </w:r>
    </w:p>
    <w:p w14:paraId="14CE964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difference in principle this could not make; the Kingdom, even in its future consummation, was bound to appear less new than it did to Jesus, who filled its content with concrete acts of unprecedented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然而，这并不能造成原则上的差异；国度，即使在其未来的成全(consummation)中，也必然不如在耶稣(Jesus)看来那么新，祂以史无前例的恩典的具体行动充实了它的内容。</w:t>
      </w:r>
    </w:p>
    <w:p w14:paraId="51A9D4D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Kingdom remained to the Jews in its essence particularistic.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此外，对犹太人来说，国度的本质仍然是</w:t>
      </w:r>
      <w:r>
        <w:rPr>
          <w:rFonts w:hint="eastAsia" w:ascii="微软雅黑" w:hAnsi="微软雅黑" w:eastAsia="微软雅黑" w:cs="微软雅黑"/>
          <w:i/>
          <w:iCs/>
          <w:sz w:val="30"/>
          <w:szCs w:val="30"/>
        </w:rPr>
        <w:t>特殊主义</w:t>
      </w:r>
      <w:r>
        <w:rPr>
          <w:rFonts w:hint="eastAsia" w:ascii="微软雅黑" w:hAnsi="微软雅黑" w:eastAsia="微软雅黑" w:cs="微软雅黑"/>
          <w:sz w:val="30"/>
          <w:szCs w:val="30"/>
        </w:rPr>
        <w:t>的。</w:t>
      </w:r>
    </w:p>
    <w:p w14:paraId="0A4313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Proselytism did not do away with the fact that pagans, in order to partake of its benefits, would previously have to become Jews through circumcision.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使人改宗(Proselytism)并没有消除这样一个事实：外邦人要想分享它的益处，就必须先通过割礼成为犹太人。</w:t>
      </w:r>
    </w:p>
    <w:p w14:paraId="5F9C2E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Kingdom-hope of the Jews was also politically-nationalistically coloured, whereas in the teaching of Jesus its tendency was in the direction of universalism.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犹太人的国度盼望也带有政治-民族主义的色彩，而在耶稣(Jesus)的教导中，它的倾向是朝着普世主义(universalism)的方向。</w:t>
      </w:r>
    </w:p>
    <w:p w14:paraId="277826C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there was a considerable mixture of sensualism in the Jewish eschatology.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最后，在犹太末世论(eschatology)中，有相当大的</w:t>
      </w:r>
      <w:r>
        <w:rPr>
          <w:rFonts w:hint="eastAsia" w:ascii="微软雅黑" w:hAnsi="微软雅黑" w:eastAsia="微软雅黑" w:cs="微软雅黑"/>
          <w:i/>
          <w:iCs/>
          <w:sz w:val="30"/>
          <w:szCs w:val="30"/>
        </w:rPr>
        <w:t>肉欲主义</w:t>
      </w:r>
      <w:r>
        <w:rPr>
          <w:rFonts w:hint="eastAsia" w:ascii="微软雅黑" w:hAnsi="微软雅黑" w:eastAsia="微软雅黑" w:cs="微软雅黑"/>
          <w:sz w:val="30"/>
          <w:szCs w:val="30"/>
        </w:rPr>
        <w:t>(sensualism)混合。</w:t>
      </w:r>
    </w:p>
    <w:p w14:paraId="5D9AD9B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discrimination is more difficult to make.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在这里，这种区分更难做出。</w:t>
      </w:r>
    </w:p>
    <w:p w14:paraId="743F49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mainly consists in this, that what to the Jews was a species of literal sensualism, was to Jesus an exemplification of His parabolic frame of mind, which makes the heavenly enjoyments, while retaining their full realism, yet processes of a higher, spiritualized world, in which even the body will have its place and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它主要在于：对犹太人来说，那是一种字面上的</w:t>
      </w:r>
      <w:r>
        <w:rPr>
          <w:rFonts w:hint="eastAsia" w:ascii="微软雅黑" w:hAnsi="微软雅黑" w:eastAsia="微软雅黑" w:cs="微软雅黑"/>
          <w:i/>
          <w:iCs/>
          <w:sz w:val="30"/>
          <w:szCs w:val="30"/>
        </w:rPr>
        <w:t>肉欲主义</w:t>
      </w:r>
      <w:r>
        <w:rPr>
          <w:rFonts w:hint="eastAsia" w:ascii="微软雅黑" w:hAnsi="微软雅黑" w:eastAsia="微软雅黑" w:cs="微软雅黑"/>
          <w:sz w:val="30"/>
          <w:szCs w:val="30"/>
        </w:rPr>
        <w:t>，而对耶稣(Jesus)来说，则是祂比喻性思维模式的一个例证，这种模式使得属天的享受，在保留其完全的写实主义的同时，却是更高、属灵化的世界的过程，其中甚至身体也将拥有自己的位置和部分。</w:t>
      </w:r>
    </w:p>
    <w:p w14:paraId="2060EB0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IN THE GOSPELS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福音书中的国度</w:t>
      </w:r>
    </w:p>
    <w:p w14:paraId="4B448DA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basileia, used in the Gospels for 'Kingdom', either with 'God' or with 'Heaven' as its accompanying genitive, is capable of two renderings.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在福音书中用于“国度”(Kingdom)的词 basileia，无论是伴随着“神”还是“天”作为属格，都可以有两种翻译。</w:t>
      </w:r>
    </w:p>
    <w:p w14:paraId="1CA05ED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abstract usage it denotes the sway, the exercise of royal rule.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在它的抽象用法中，它表示统治，王权的行使。</w:t>
      </w:r>
    </w:p>
    <w:p w14:paraId="5790642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this goes the concrete sense of whatsoever things go towards the making up of an organization called a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与此同时，还有具体的意义，即构成一个被称为国度的组织的任何事物。</w:t>
      </w:r>
    </w:p>
    <w:p w14:paraId="2D9B30E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the things entering concretely into the making up of a kingdom are of three kinds.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更具体地说，具体进入构成一个国度的事物有三种。</w:t>
      </w:r>
    </w:p>
    <w:p w14:paraId="55408B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speak of a certain extent of territory as a kingdom; or, a body of subjects can be called by that name; or again, a complex of rights, benefits and treasures can be so designated.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人们可以说某个范围的领土是一个国度；或者，一群臣民可以被称为那个名称；或者，一组权利、益处和宝藏可以这样指定。</w:t>
      </w:r>
    </w:p>
    <w:p w14:paraId="0B9047A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question arises: When speaking of the Kingdom of God, did Jesus mean the phrase to be taken abstractly or concretely?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现在问题出现了：当谈论神的国时，耶稣(Jesus)是打算抽象地理解这个短语，还是具体地理解？</w:t>
      </w:r>
    </w:p>
    <w:p w14:paraId="71E61E6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mean the sway of God, or did He mean the concrete embodiment of that sway, or its precipitate in resulting realities?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祂是指神的统治，还是指那种统治的具体体现，或它在所产生的实在中的</w:t>
      </w:r>
      <w:r>
        <w:rPr>
          <w:rFonts w:hint="eastAsia" w:ascii="微软雅黑" w:hAnsi="微软雅黑" w:eastAsia="微软雅黑" w:cs="微软雅黑"/>
          <w:i/>
          <w:iCs/>
          <w:sz w:val="30"/>
          <w:szCs w:val="30"/>
        </w:rPr>
        <w:t>沉淀</w:t>
      </w:r>
      <w:r>
        <w:rPr>
          <w:rFonts w:hint="eastAsia" w:ascii="微软雅黑" w:hAnsi="微软雅黑" w:eastAsia="微软雅黑" w:cs="微软雅黑"/>
          <w:sz w:val="30"/>
          <w:szCs w:val="30"/>
        </w:rPr>
        <w:t>？</w:t>
      </w:r>
    </w:p>
    <w:p w14:paraId="7E5220D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in seeking to answer this question, first of all to consult the Old Testament usage.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在寻求回答这个问题时，首先查阅旧约的用法是很自然的。</w:t>
      </w:r>
    </w:p>
    <w:p w14:paraId="4A9445F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where the Kingdom-idea is referred to Jehovah, knows only the abstract sense, with the sole exception of Ex. 19:6, above commented upon.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旧约中，当国度观念指涉到耶和华(Jehovah)时，只知道抽象的意义，唯一的例外是上面评论的出埃及记 19:6。</w:t>
      </w:r>
    </w:p>
    <w:p w14:paraId="4D8DEEB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word mamlakhah is predominatingly concrete, and in that sense not seldom used of pagan kingdoms, yet there is no case on record of its application in the same way to the Kingdom of God (except in the Exodus passage).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 mamlakhah 这个词主要是具体的，并且在这个意义上不时地用于异教国度，但没有记录表明它以同样的方式应用于神的国（除了出埃及记的经文）。</w:t>
      </w:r>
    </w:p>
    <w:p w14:paraId="712E9CA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other words, malkhuth and melukhah, are mostly abstract, and in that sense freely applied to the Kingdom of Jehovah.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另外两个词，malkhuth 和 melukhah，大多是抽象的，并且在这个意义上自由地应用于耶和华(Jehovah)的国度。</w:t>
      </w:r>
    </w:p>
    <w:p w14:paraId="00EF7D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judge from Jesus' closeness of touch with the Old Testament we may a priori be disposed to assume that to Him likewise the abstract idea of 'kingship' would furnish the starting-point.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从耶稣(Jesus)与旧约的紧密联系来判断，我们可能会先验地倾向于假设对祂来说，“王权”的抽象观念同样会提供出发点。</w:t>
      </w:r>
    </w:p>
    <w:p w14:paraId="3ACB0D3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instances where this usage is beyond all question are far from numerous.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然而，这种用法无可争议的例子并不多。</w:t>
      </w:r>
    </w:p>
    <w:p w14:paraId="3C9CFEE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of opposites we can gather this meaning from the passage Matt. 12:25, 26, where the kingdom of Satan appears to mean his authority, his rule, although the words 'city or house' might seem to point in the other direction.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根据对立的原则，我们可以从马太福音 12:25, 26 这段经文中得出这个含义，其中撒旦(Satan)的国似乎意味着祂的权威、祂的统治，尽管“城或家”这些词可能看起来指向另一个方向。</w:t>
      </w:r>
    </w:p>
    <w:p w14:paraId="79E3443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Son of man in his basileia' predicted in Matt. 16:28 also seems to require the abstract understanding.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马太福音 16:28 预言的“人子在祂国度(basileia)里降临”似乎也需要抽象的理解。</w:t>
      </w:r>
    </w:p>
    <w:p w14:paraId="11CCA5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small representation of the abstract meaning may be due to the fact of its latent presence in quite a number of cases, where we cannot tell whether it or the concrete sense is intended.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也许抽象意义的少量表现可能是由于它潜在于相当多的案例中，我们无法确定是指它还是指具体的意义。</w:t>
      </w:r>
    </w:p>
    <w:p w14:paraId="39BA560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group of sayings in which the phrase 'Kingdom of God' is joined to predicates of 'coming', 'appearing', 'being near', and similar terms of approach, and, although in such connections the concrete meaning is by no means excluded, yet on the whole the abstract sense seems the more suitable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有一组言论，“神的国”这个短语与“来临”、“显现”、“临近”以及类似的接近术语的谓语连接在一起，尽管在这些关联中，具体的意义绝没有被排除，但总的来说，抽象的意义似乎更合适。</w:t>
      </w:r>
    </w:p>
    <w:p w14:paraId="24AD56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this group, however, there is an even larger one in which the figures used require the concrete conception in order to visualize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然而，与这一组并存的还有一个更大的群体，其中所使用的比喻需要具体的概念才能将其形象化。</w:t>
      </w:r>
    </w:p>
    <w:p w14:paraId="7CEC9D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the phrases 'to call into', 'to enter into', 'to receive', 'to inherit', 'to be cast out from' the Kingdom of God, and others like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因此，我们发现“蒙召进入”、“进入”、“领受”、“承受”、“被赶出”神的国，以及其他类似的短语。</w:t>
      </w:r>
    </w:p>
    <w:p w14:paraId="7FA9C6F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background of such language is local, and therefore concrete.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这种语言的背景是地方性的，因此是具体的。</w:t>
      </w:r>
    </w:p>
    <w:p w14:paraId="11FE450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difficult to explain this transition from the preponderatingly Old Testament abstract employment of the term to the prevailingly concrete one in the mouth of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解释这种从旧约中该术语主要抽象使用到在耶稣(Jesus)口中普遍具体使用的转变并不困难。</w:t>
      </w:r>
    </w:p>
    <w:p w14:paraId="49D700E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shifting of the centre of gravity from law to grace has naturally brought this about.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重心从律法转向恩典自然带来了这一点。</w:t>
      </w:r>
    </w:p>
    <w:p w14:paraId="1B6B652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we fill our religious imagination with the palpable realities of redemption, these join themselves together to form the structure of a concrete organization or milieu of life; the Kingdom of God becomes incarnate.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一旦我们用救赎的有形实在充满我们的宗教想象，这些实在就会结合在一起，形成一个具体的组织或生活环境的结构；神的国度道成肉身。</w:t>
      </w:r>
    </w:p>
    <w:p w14:paraId="62D95E4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what happened to Jesus through His preaching of the gospel of grace, and we shall afterwards find it confirmed in His condensation of the Kingdom-idea into that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这就是通过祂传讲恩典的福音而发生在耶稣(Jesus)身上的事情，我们稍后将在祂将国度观念浓缩为教会的观念中找到证实。</w:t>
      </w:r>
    </w:p>
    <w:p w14:paraId="10CF46F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of the phrase 'Kingdom of God' we find in the Gospel according to Matthew the companion phrase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在《马太福音》中，“神的国”这个短语旁边，我们发现了伴随的短语“天国”。</w:t>
      </w:r>
    </w:p>
    <w:p w14:paraId="77493FC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Matthew, except John 3:3, 5 in a rather uncertain variant reading, the Matthaean phrase nowhere appears.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在马太福音之外，除了约翰福音 3:3, 5 在一个相当不确定的异读中，马太福音的短语没有在任何地方出现。</w:t>
      </w:r>
    </w:p>
    <w:p w14:paraId="17E8D2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the exclusive name of the Kingdom in Matthew, for 'Kingdom of God' is likewise found [6:33; 12:28; 19:24; 21:31].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然而，它不是马太福音中国度的专属名称，因为“神的国”同样被发现 [6:33; 12:28; 19:24; 21:31]。</w:t>
      </w:r>
    </w:p>
    <w:p w14:paraId="5477112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Resembling the expression 'Kingdom of Heaven', the term 'Father in Heaven' is also peculiar to Matthew, with the single exception of Mark 10:25.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与“天国”的表达相似，“在天上的父”这个术语也是马太福音所特有的，唯一的例外是马可福音 10:25。</w:t>
      </w:r>
    </w:p>
    <w:p w14:paraId="5FD90F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employs once the analogous designation, 'the Father from Heaven' [11:2].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路加一次使用了类似的称谓，“从天上的父” [11:2]。</w:t>
      </w:r>
    </w:p>
    <w:p w14:paraId="16304C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passages where Matthew uses 'the Kingdom of God' there is only one [12:28] where the context supplies an explanation for the usage.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在马太福音使用“神的国”的经文中，只有一个 [12:28] 上下文提供了对这种用法的解释。</w:t>
      </w:r>
    </w:p>
    <w:p w14:paraId="3D1B629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cases it is impossible to discern the reason for the divergence.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在其他情况下，无法辨别这种差异的原因。</w:t>
      </w:r>
    </w:p>
    <w:p w14:paraId="5E4DB0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peculiar to Matthew is the use of 'the Kingdom' without any genitival determination.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马太福音更进一步的特殊之处在于使用“国度”而没有任何属格的限定。</w:t>
      </w:r>
    </w:p>
    <w:p w14:paraId="3724695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sounds almost like our modern colloquial manner of speaking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这听起来几乎就像我们现代口语中谈论“那国度”的方式。</w:t>
      </w:r>
    </w:p>
    <w:p w14:paraId="2DDBA1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observe that in the remainder of the New Testament the expression 'Kingdom of God' is used exclusively; for example, in Romans, 1 Corinthians, Galatians, 1 and 2 Thessalonians, 2 Timothy.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最后，请注意在新约的其余部分，“神的国”这个表达被排他性地使用；例如，在罗马书、哥林多前书、加拉太书、帖撒罗尼迦前书和后书、提摩太后书。</w:t>
      </w:r>
    </w:p>
    <w:p w14:paraId="0BFD543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“天国”</w:t>
      </w:r>
    </w:p>
    <w:p w14:paraId="47032B6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arises what this—to us somewhat mysterious—term 'Kingdom of Heaven' signifies.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问题出现了，这个对我们来说有点神秘的术语“天国”意味着什么。</w:t>
      </w:r>
    </w:p>
    <w:p w14:paraId="7755B9B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genitive has been explained as a genitive of origin or quality, to mark the Kingdom off from earthly kingdoms.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这个属格被解释为起源或性质的属格，以将这个国度与地上的国度区分开来。</w:t>
      </w:r>
    </w:p>
    <w:p w14:paraId="29B721D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so obvious in itself as to need no special affirmation in the absence of some definite historical occasion suggesting a special reminder.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但这本身是如此明显，以至于在没有暗示特别提醒的明确历史场合的情况下，不需要特别的肯定。</w:t>
      </w:r>
    </w:p>
    <w:p w14:paraId="28D3C6E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Weiss has assumed that this was actually the case, because, through the destruction of Jerusalem the expectation, hitherto cherished, that the centre of the coming Kingdom would be in Palestine, had become untenable, and the inference drawn that henceforth the centre would have to be located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B. 魏斯</w:t>
      </w:r>
      <w:r>
        <w:rPr>
          <w:rFonts w:hint="eastAsia" w:ascii="微软雅黑" w:hAnsi="微软雅黑" w:eastAsia="微软雅黑" w:cs="微软雅黑"/>
          <w:sz w:val="30"/>
          <w:szCs w:val="30"/>
        </w:rPr>
        <w:t>(B. Weiss)假设情况确实如此，因为通过耶路撒冷(Jerusalem)的毁灭，迄今为止所珍视的对即将到来的国度中心将在巴勒斯坦的期望变得站不住脚，由此推断中心此后将不得不位于天上。</w:t>
      </w:r>
    </w:p>
    <w:p w14:paraId="591F67D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is not plausible; it cuts every connection between Jesus and this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这个理论不合理；它切断了耶稣(Jesus)与这个名称之间的所有联系。</w:t>
      </w:r>
    </w:p>
    <w:p w14:paraId="6E41035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have been self-evident that, Jerusalem being destroyed, it could no longer play any role in eschatological developments.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耶路撒冷(Jerusalem)被毁之后，它就不再能在末世论(eschatological)发展中扮演任何角色，这一点本不应该是显而易见的。</w:t>
      </w:r>
    </w:p>
    <w:p w14:paraId="299D5AF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for a long time after the fall of the city—and for that matter even today—counted on the rebuilding of the holy city, and in all likelihood Matthew, provided he did indeed cherish this attachment for an earthly centre of the Kingdom in Zion, would have reconciled the historical facts with his eschatological hope after the same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人在城市陷落后很长一段时间——甚至可以说直到今天——都指望重建圣城，而且马太，如果祂确实珍视对锡安国度地上中心的这种依恋，很可能会以同样的方式调和历史事实与祂的末世论(eschatological)盼望。</w:t>
      </w:r>
    </w:p>
    <w:p w14:paraId="4957158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also leaves unexplained the lack of uniformity in Matthew's use of 'Kingdom of Heaven' in preference to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这个理论也没有解释马太福音在使用“天国”而非“神的国”时缺乏一致性的原因。</w:t>
      </w:r>
    </w:p>
    <w:p w14:paraId="6435BA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far the best explanation of the phrase is that suggested by Schurer et 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到目前为止，对这个短语最好的解释是</w:t>
      </w:r>
      <w:r>
        <w:rPr>
          <w:rFonts w:hint="eastAsia" w:ascii="微软雅黑" w:hAnsi="微软雅黑" w:eastAsia="微软雅黑" w:cs="微软雅黑"/>
          <w:i/>
          <w:iCs/>
          <w:sz w:val="30"/>
          <w:szCs w:val="30"/>
        </w:rPr>
        <w:t>舍勒</w:t>
      </w:r>
      <w:r>
        <w:rPr>
          <w:rFonts w:hint="eastAsia" w:ascii="微软雅黑" w:hAnsi="微软雅黑" w:eastAsia="微软雅黑" w:cs="微软雅黑"/>
          <w:sz w:val="30"/>
          <w:szCs w:val="30"/>
        </w:rPr>
        <w:t>(Schurer)等人提出的。</w:t>
      </w:r>
    </w:p>
    <w:p w14:paraId="7B215F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it attaches itself to the Jewish custom of using the word 'Heaven', together with other substitute terms, in place of the name of God, because the latter had in its various forms become an object of increasing avoidance.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根据这种观点，它附着于犹太人的习俗，即用“天”这个词，连同其他替代术语，来代替神的名，因为神的名以各种形式变得越来越被避免提及。</w:t>
      </w:r>
    </w:p>
    <w:p w14:paraId="47FD699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thus simply meant 'God' by a roundabout manner of speaking.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因此，“天”只是通过一种迂回的说话方式意味着“神”。</w:t>
      </w:r>
    </w:p>
    <w:p w14:paraId="4D250C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Traces of such usage may be found in other connections in the New Testament; the prodigal says to his earthly father, 'I have sinned against heaven, and in thy sight'; here 'heaven', in parallelism with the natural father, can only mean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这种用法的痕迹可以在新约的其他关联中找到；浪子对祂地上的父亲说，“我得罪了天，又得罪了你”；在这里，“天”与肉身的父亲并行，只能指神。</w:t>
      </w:r>
    </w:p>
    <w:p w14:paraId="16A5451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Jesus propounded to His critics: 'The baptism of John, was it from heaven or from men?' is to be explained on the same principle.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耶稣(Jesus)向祂的批评者提出的问题：“约翰(John)的洗礼是从天上来的，还是从人来的？”也应根据同样的原则来解释。</w:t>
      </w:r>
    </w:p>
    <w:p w14:paraId="6EBC06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of this view, however, does not necessarily involve the conclusion that Jesus used 'Heaven' for 'God' from the same superstitious motive as had brought the custom into vogue among the Jews.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然而，采纳这种观点并不必然导致这样的结论：耶稣(Jesus)使用“天”来代替“神”是出于与使这种习俗在犹太人中流行起来的同样迷信动机。</w:t>
      </w:r>
    </w:p>
    <w:p w14:paraId="567C796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scrupulosity was deistic in principle; the same feeling that induced them to keep God from degrading contact with the creation was here applied even to the name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他们的谨小慎微在原则上是</w:t>
      </w:r>
      <w:r>
        <w:rPr>
          <w:rFonts w:hint="eastAsia" w:ascii="微软雅黑" w:hAnsi="微软雅黑" w:eastAsia="微软雅黑" w:cs="微软雅黑"/>
          <w:i/>
          <w:iCs/>
          <w:sz w:val="30"/>
          <w:szCs w:val="30"/>
        </w:rPr>
        <w:t>自然神论</w:t>
      </w:r>
      <w:r>
        <w:rPr>
          <w:rFonts w:hint="eastAsia" w:ascii="微软雅黑" w:hAnsi="微软雅黑" w:eastAsia="微软雅黑" w:cs="微软雅黑"/>
          <w:sz w:val="30"/>
          <w:szCs w:val="30"/>
        </w:rPr>
        <w:t>(deistic)的；驱使他们使神避免与受造物发生</w:t>
      </w:r>
      <w:r>
        <w:rPr>
          <w:rFonts w:hint="eastAsia" w:ascii="微软雅黑" w:hAnsi="微软雅黑" w:eastAsia="微软雅黑" w:cs="微软雅黑"/>
          <w:i/>
          <w:iCs/>
          <w:sz w:val="30"/>
          <w:szCs w:val="30"/>
        </w:rPr>
        <w:t>降格</w:t>
      </w:r>
      <w:r>
        <w:rPr>
          <w:rFonts w:hint="eastAsia" w:ascii="微软雅黑" w:hAnsi="微软雅黑" w:eastAsia="微软雅黑" w:cs="微软雅黑"/>
          <w:sz w:val="30"/>
          <w:szCs w:val="30"/>
        </w:rPr>
        <w:t>接触的同一种情感，在这里甚至被应用于神的名。</w:t>
      </w:r>
    </w:p>
    <w:p w14:paraId="51D0AF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was in this Jewish avoidance an element of praiseworthy religious devotion; the proper estimate of God's exaltation above the world found expression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尽管如此，这种犹太人的避免中包含了一种值得称赞的宗教虔诚的元素；神超乎世界的崇高地位得到了恰当的估价。</w:t>
      </w:r>
    </w:p>
    <w:p w14:paraId="0E1D04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feeling in its commendable motive was shared by Jesus, it did not operate in His case to the point of eliminating the other names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虽然耶稣(Jesus)也赞同这种情感中值得称赞的动机，但在祂的案例中，它并没有发展到消除神的其他名称的程度。</w:t>
      </w:r>
    </w:p>
    <w:p w14:paraId="61B30DB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His plain aversion to the Jewish deism, and His desire to emphasize the close communion between God and man led in the opposite direction.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事实上，祂对犹太自然神论(deism)的明确厌恶，以及祂渴望强调神与人之间密切的交通，导向了相反的方向。</w:t>
      </w:r>
    </w:p>
    <w:p w14:paraId="18FF35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the Jews, perhaps, 'Heaven' was not quite a mere substitute for 'God', but has its peculiar associations.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即使对犹太人来说，“天”也许不仅仅是“神”的替代品，而是有其特殊的关联。</w:t>
      </w:r>
    </w:p>
    <w:p w14:paraId="6E8DF38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was the association of the supernatural; to say 'God has done a thing', and to say 'Heaven has done a thing' could have between them a perceptible shade of difference.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其中之一是与超自然(supernatural)的关联；说“神做了一件事”，和说“天做了一件事”，两者之间可能存在可察觉的细微差别。</w:t>
      </w:r>
    </w:p>
    <w:p w14:paraId="475ED9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all things, but what Heaven does is done supernaturally.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神做所有事情，但天所做的是超自然地完成的。</w:t>
      </w:r>
    </w:p>
    <w:p w14:paraId="52A56B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in Heaven' also can carry the same association [Matt. 16:17].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“在天上的父”也可能带有同样的关联 [马太福音 16:17]。</w:t>
      </w:r>
    </w:p>
    <w:p w14:paraId="64E9A64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'Heaven' be taken in this way as a substitute for the name of God, it will be seen that in the phrase 'Kingdom of Heaven' it does not directly qualify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如果“天”以这种方式被视为神的名字的替代品，那么就会看到在“天国”这个短语中，它并没有直接修饰国度。</w:t>
      </w:r>
    </w:p>
    <w:p w14:paraId="46B61AA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the Kingdom of Him who can be called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它意味着那位可以被称为“天”的祂的国度。</w:t>
      </w:r>
    </w:p>
    <w:p w14:paraId="5B622F7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so far as 'Heaven' has any specific connotations, such as majesty, supernaturalness, perfection, these will unavoidably go to colour the conception also of the Kingdom belonging to this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尽管如此，就“天”具有任何特定的内涵而言，例如威严、超自然性、完全，这些将不可避免地也会给属于这位神之国度的概念染上色彩。</w:t>
      </w:r>
    </w:p>
    <w:p w14:paraId="7DC1765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THEORIES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“国度”的现代理论</w:t>
      </w:r>
    </w:p>
    <w:p w14:paraId="7018776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stated above that, in the hands of Jesus, that which was from the Old Testament, and even John the Baptist's, point of view an undivided unit, unfolded itself into two phases or stages, distinguished as the present and the eschatological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前面已经说过，在耶稣(Jesus)手中，那从旧约，甚至从施洗约翰(John the Baptist)的角度来看是一个不可分割的整体，展开为两个阶段，即现在的国度和末世论(eschatological)的国度。</w:t>
      </w:r>
    </w:p>
    <w:p w14:paraId="49E73F4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long prevailing, and still prevailing, is that Jesus through the labours of His ministry began to realize the Kingdom on earth, that this was a gradual process, that the labour on the Kingdom, to which His followers devoted themselves after Him, and which is still continued by us, is actual Kingdom-producing labour, and that this will go on through the ages of history up to the point set by God for the termination of this world-order, at which point through a catastrophe of world-transforming character the eschatological Kingdom-state will be introduced.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长期盛行且仍在盛行的观点是，耶稣(Jesus)通过祂事奉的劳苦开始在地上实现国度，这是一个渐进的过程，祂的追随者在祂之后为国度所付出的劳苦，以及我们今天仍在继续的，是实际产生国度的劳苦，并且这将贯穿历史的世代，直到神为这个世界秩序的终结所设定的时间点，届时通过一场具有世界性转变性质的灾难，末世论(eschatological)的国度状态将被引入。</w:t>
      </w:r>
    </w:p>
    <w:p w14:paraId="4CCA467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favour the pre-millenarian construction of prophecy and history insert between these two stages a third intermediate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那些支持前</w:t>
      </w:r>
      <w:r>
        <w:rPr>
          <w:rFonts w:hint="eastAsia" w:ascii="微软雅黑" w:hAnsi="微软雅黑" w:eastAsia="微软雅黑" w:cs="微软雅黑"/>
          <w:i/>
          <w:iCs/>
          <w:sz w:val="30"/>
          <w:szCs w:val="30"/>
        </w:rPr>
        <w:t>千禧年</w:t>
      </w:r>
      <w:r>
        <w:rPr>
          <w:rFonts w:hint="eastAsia" w:ascii="微软雅黑" w:hAnsi="微软雅黑" w:eastAsia="微软雅黑" w:cs="微软雅黑"/>
          <w:sz w:val="30"/>
          <w:szCs w:val="30"/>
        </w:rPr>
        <w:t>(pre-millenarian)预言和历史构建的人，在这两个阶段之间插入了第三个中间阶段。</w:t>
      </w:r>
    </w:p>
    <w:p w14:paraId="7316CD9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however, we are not at present concerned.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然而，我们目前不关注这一点。</w:t>
      </w:r>
    </w:p>
    <w:p w14:paraId="18EC073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Confining ourselves to the present gradual, and the future catastrophic realization of the Kingdom, we note that in recent times the former of these two has been denied to Jesus as an integral element of His thought.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将自己局限于国度现在的渐进实现和未来的灾难性实现，我们注意到近来前者作为耶稣(Jesus)思想的一个不可或缺的要素被否定了。</w:t>
      </w:r>
    </w:p>
    <w:p w14:paraId="5D21B4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convenience' sake we may call the advocates of this view the ultra-eschatologists.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为了方便，我们可以将这种观点的倡导者称为</w:t>
      </w:r>
      <w:r>
        <w:rPr>
          <w:rFonts w:hint="eastAsia" w:ascii="微软雅黑" w:hAnsi="微软雅黑" w:eastAsia="微软雅黑" w:cs="微软雅黑"/>
          <w:i/>
          <w:iCs/>
          <w:sz w:val="30"/>
          <w:szCs w:val="30"/>
        </w:rPr>
        <w:t>极端末世论者</w:t>
      </w:r>
      <w:r>
        <w:rPr>
          <w:rFonts w:hint="eastAsia" w:ascii="微软雅黑" w:hAnsi="微软雅黑" w:eastAsia="微软雅黑" w:cs="微软雅黑"/>
          <w:sz w:val="30"/>
          <w:szCs w:val="30"/>
        </w:rPr>
        <w:t>(ultra-eschatologists)。</w:t>
      </w:r>
    </w:p>
    <w:p w14:paraId="03B2B71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their construction and the older belief does not concern the eschatological issue of the Kingdom-process.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他们的构建与旧有信念之间的差异不涉及国度过程的末世论(eschatological)结局。</w:t>
      </w:r>
    </w:p>
    <w:p w14:paraId="0EAAF8B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this the two views are in agreement.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关于这一点，两种观点是一致的。</w:t>
      </w:r>
    </w:p>
    <w:p w14:paraId="45D2055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to what this was to be preceded by in the opinion of Jesus there is difference.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但在耶稣(Jesus)看来，这之前应该是什么方面存在差异。</w:t>
      </w:r>
    </w:p>
    <w:p w14:paraId="284B1B8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ultra-eschatologists deny the existence in Jesus' mind of the whole idea of a preliminary, gradual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极端末世论者</w:t>
      </w:r>
      <w:r>
        <w:rPr>
          <w:rFonts w:hint="eastAsia" w:ascii="微软雅黑" w:hAnsi="微软雅黑" w:eastAsia="微软雅黑" w:cs="微软雅黑"/>
          <w:sz w:val="30"/>
          <w:szCs w:val="30"/>
        </w:rPr>
        <w:t>(ultra-eschatologists)否认耶稣(Jesus)心中存在初步的、渐进的国度的整个想法。</w:t>
      </w:r>
    </w:p>
    <w:p w14:paraId="43BAED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reconstrue his expectations after this fashion: His own work was to Him not essentially different from that of John the Baptist, being of a purely preliminary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他们以这种方式重新构建祂的期望：祂自己的工作对祂来说与施洗约翰(John the Baptist)的工作本质上没有区别，具有纯粹的初步性质。</w:t>
      </w:r>
    </w:p>
    <w:p w14:paraId="06AE948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His task to set up the Kingdom; this implies denial of His Messianic consciousness.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建立国度不是祂的任务；这暗示了对祂弥赛亚(Messianic)意识的否定。</w:t>
      </w:r>
    </w:p>
    <w:p w14:paraId="0DC12DC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exclusively the work of God; at the appointed moment, all at once, and in its entire compass the Kingdom would appear and with it the end of this present world and the beginning of the other, eternal order of affairs.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这完全是神的工作；在指定的时间，一下子，并在其整个范围内，国度将会出现，随之而来的是这个现世的终结和另一个永恒事态秩序的开始。</w:t>
      </w:r>
    </w:p>
    <w:p w14:paraId="564D98A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expected that this would happen during the course of His earthly life, or, should His death intervene, at least during the life-time of that generation.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耶稣(Jesus)预期这将在祂地上生命的过程中发生，或者，如果祂的死介入，至少在那一代人有生之年发生。</w:t>
      </w:r>
    </w:p>
    <w:p w14:paraId="53B27B1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modern view has some extremely serious implications.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这种现代观点有一些极其严重的含义。</w:t>
      </w:r>
    </w:p>
    <w:p w14:paraId="154BE4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away with the infallibility of Jesus, because things have not come to pass in accordance with the programme outlines; it shifts the emphasis in His teaching from the present-spiritual to the external-eschatological, making the former no more than a means to the latter, which alone deserved to His mind the name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取消了耶稣(Jesus)的无误性，因为事情没有按照所概述的方案发生；它将祂教导的重点从现在的属灵方面转移到外在的末世论(eschatological)方面，使前者对祂的心智来说不过是后者的手段，只有后者才配得上“国度”的名称。</w:t>
      </w:r>
    </w:p>
    <w:p w14:paraId="2C093B1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tended, had it really existed in His mind, towards minimizing the importance of present-world morality.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如果它真的存在于祂的心中，它将倾向于最小化现世道德的重要性。</w:t>
      </w:r>
    </w:p>
    <w:p w14:paraId="7E544A0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is apt to engender doubt as to His mental equilibrium, seeing that a man so absorbed by these radical other-worldly, fantastic speculations, could not have possessed a well-balanced psychical temper; He becomes a subject for psychiatric investigation.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最后，它容易引起对祂心智平衡的怀疑，因为一个如此沉迷于这些根本性的超世俗、奇特</w:t>
      </w:r>
      <w:r>
        <w:rPr>
          <w:rFonts w:hint="eastAsia" w:ascii="微软雅黑" w:hAnsi="微软雅黑" w:eastAsia="微软雅黑" w:cs="微软雅黑"/>
          <w:i/>
          <w:iCs/>
          <w:sz w:val="30"/>
          <w:szCs w:val="30"/>
        </w:rPr>
        <w:t>推测</w:t>
      </w:r>
      <w:r>
        <w:rPr>
          <w:rFonts w:hint="eastAsia" w:ascii="微软雅黑" w:hAnsi="微软雅黑" w:eastAsia="微软雅黑" w:cs="微软雅黑"/>
          <w:sz w:val="30"/>
          <w:szCs w:val="30"/>
        </w:rPr>
        <w:t>的人，不可能拥有一个平衡的心理气质；祂成了精神病学调查的对象。</w:t>
      </w:r>
    </w:p>
    <w:p w14:paraId="04DC21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points where the theory registers denials we must part ways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在理论记录否定的一切点上，我们必须与它分道扬镳。</w:t>
      </w:r>
    </w:p>
    <w:p w14:paraId="2322DC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regard to the points in which it and we agree, we cannot deny it a certain credit, because it has revived interest in the matter of specific eschatology as an absolutely necessary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另一方面，关于它和我们一致的点，我们不能否认它有一定的功劳，因为它重新燃起了对特定末世论(eschatology)作为绝对必要之事物的兴趣。</w:t>
      </w:r>
    </w:p>
    <w:p w14:paraId="015CF7A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sometimes meets with a type of Christian perspective which imagines that, by the steady advance of Christian processes of reformation and regeneration, supernaturally carried on, this world can be in course of time brought to a point of ideal perfection, so as to need no further crisis.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人们有时会遇到一种基督教视角，它想象着，通过基督教改革和重生过程的稳步推进，超自然地进行，这个世界可以在时间的进程中达到一个理想完美的点，从而不需要进一步的危机。</w:t>
      </w:r>
    </w:p>
    <w:p w14:paraId="6797A7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aversion to the supernatural as such frequently contributes toward the denial of that condensed supernaturalism called eschatology.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对超自然(supernatural)本身的某种厌恶，经常促成了对被称为末世论(eschatology)的浓缩超自然主义(supernaturalism)的否定。</w:t>
      </w:r>
    </w:p>
    <w:p w14:paraId="248A8E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it is ever necessary to remind ourselves that abrupt eschatology is inherent in the Christian scheme.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与此相反，我们总是需要提醒自己，</w:t>
      </w:r>
      <w:r>
        <w:rPr>
          <w:rFonts w:hint="eastAsia" w:ascii="微软雅黑" w:hAnsi="微软雅黑" w:eastAsia="微软雅黑" w:cs="微软雅黑"/>
          <w:i/>
          <w:iCs/>
          <w:sz w:val="30"/>
          <w:szCs w:val="30"/>
        </w:rPr>
        <w:t>突发性</w:t>
      </w:r>
      <w:r>
        <w:rPr>
          <w:rFonts w:hint="eastAsia" w:ascii="微软雅黑" w:hAnsi="微软雅黑" w:eastAsia="微软雅黑" w:cs="微软雅黑"/>
          <w:sz w:val="30"/>
          <w:szCs w:val="30"/>
        </w:rPr>
        <w:t>末世论(eschatology)是基督教方案所固有的。</w:t>
      </w:r>
    </w:p>
    <w:p w14:paraId="63BEC80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prepared under the auspices of this, born under them, and must in the end stand or fall with the acceptance or denial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它是在这种思想的赞助下预备的，在它们之下诞生的，最终必须随着对它们的接受或否定而存亡。</w:t>
      </w:r>
    </w:p>
    <w:p w14:paraId="1AB1D34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generic eschatology.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w:t>
      </w:r>
      <w:r>
        <w:rPr>
          <w:rFonts w:hint="eastAsia" w:ascii="微软雅黑" w:hAnsi="微软雅黑" w:eastAsia="微软雅黑" w:cs="微软雅黑"/>
          <w:i/>
          <w:iCs/>
          <w:sz w:val="30"/>
          <w:szCs w:val="30"/>
        </w:rPr>
        <w:t>普遍性</w:t>
      </w:r>
      <w:r>
        <w:rPr>
          <w:rFonts w:hint="eastAsia" w:ascii="微软雅黑" w:hAnsi="微软雅黑" w:eastAsia="微软雅黑" w:cs="微软雅黑"/>
          <w:sz w:val="30"/>
          <w:szCs w:val="30"/>
        </w:rPr>
        <w:t>(generic)末世论(eschatology)。</w:t>
      </w:r>
    </w:p>
    <w:p w14:paraId="61335EF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simple consideration of the factors in the case suffices to show how indispensable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对该案例中因素的简单考量足以表明它是多么不可或缺。</w:t>
      </w:r>
    </w:p>
    <w:p w14:paraId="6BD6A12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by persistent application of the gradual processes in the most intensive missionary propaganda, it were possible to convert every individual in the world, this would not provide for the conversion of the generations passed away in the course of history, and which none of our means of grace can reach.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即使通过在最密集的宣教</w:t>
      </w:r>
      <w:r>
        <w:rPr>
          <w:rFonts w:hint="eastAsia" w:ascii="微软雅黑" w:hAnsi="微软雅黑" w:eastAsia="微软雅黑" w:cs="微软雅黑"/>
          <w:i/>
          <w:iCs/>
          <w:sz w:val="30"/>
          <w:szCs w:val="30"/>
        </w:rPr>
        <w:t>宣扬</w:t>
      </w:r>
      <w:r>
        <w:rPr>
          <w:rFonts w:hint="eastAsia" w:ascii="微软雅黑" w:hAnsi="微软雅黑" w:eastAsia="微软雅黑" w:cs="微软雅黑"/>
          <w:sz w:val="30"/>
          <w:szCs w:val="30"/>
        </w:rPr>
        <w:t>中持续应用渐进的过程，有可能使世界上每一个人都归正，这也无法顾及历史上逝去的世代的归正，而我们的恩典手段都无法触及他们。</w:t>
      </w:r>
    </w:p>
    <w:p w14:paraId="40942DC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discounting this, the conversion of all individuals would not make of them perfectly sinless individuals, except one were to take refuge in the doctrine of perfectionism.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而且，即使撇开这一点不谈，所有个体的归正也不会使他们成为完全无罪的个体，除非有人寻求</w:t>
      </w:r>
      <w:r>
        <w:rPr>
          <w:rFonts w:hint="eastAsia" w:ascii="微软雅黑" w:hAnsi="微软雅黑" w:eastAsia="微软雅黑" w:cs="微软雅黑"/>
          <w:i/>
          <w:iCs/>
          <w:sz w:val="30"/>
          <w:szCs w:val="30"/>
        </w:rPr>
        <w:t>完全主义</w:t>
      </w:r>
      <w:r>
        <w:rPr>
          <w:rFonts w:hint="eastAsia" w:ascii="微软雅黑" w:hAnsi="微软雅黑" w:eastAsia="微软雅黑" w:cs="微软雅黑"/>
          <w:sz w:val="30"/>
          <w:szCs w:val="30"/>
        </w:rPr>
        <w:t>(perfectionism)教义的庇护。</w:t>
      </w:r>
    </w:p>
    <w:p w14:paraId="1363DE0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total of men, therefore, living at any time would, in order to form part of a perfect world, stand in need of a marvellous soteric and ethical transformation, such as would rightly deserve the name of eschatology.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因此，在任何时候活着的人的总和，为了成为一个完美世界的一部分，就需要一个奇妙的救赎性(soteric)和伦理性的转变，这样的转变才配得上末世论(eschatology)的名称。</w:t>
      </w:r>
    </w:p>
    <w:p w14:paraId="4808934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this would not exhaust the factors necessary for the establishment of a perfect order of affairs, because the present physical state of the world with its numerous abnormalities, including human physical weaknesses and defects, would render the continuance of such a state of perfection impossible.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但即使这样，也无法穷尽建立一个完美事态秩序所必需的因素，因为世界目前的物质状态及其众多的反常现象，包括人类肉体的软弱和缺陷，将使这种完美状态的持续成为不可能。</w:t>
      </w:r>
    </w:p>
    <w:p w14:paraId="06FE0CD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would be created as a further element in generic eschatology the need of a transformation of the physical universe, including the resurrection of the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w:t>
      </w:r>
      <w:r>
        <w:rPr>
          <w:rFonts w:hint="eastAsia" w:ascii="微软雅黑" w:hAnsi="微软雅黑" w:eastAsia="微软雅黑" w:cs="微软雅黑"/>
          <w:i/>
          <w:iCs/>
          <w:sz w:val="30"/>
          <w:szCs w:val="30"/>
        </w:rPr>
        <w:t>普遍性</w:t>
      </w:r>
      <w:r>
        <w:rPr>
          <w:rFonts w:hint="eastAsia" w:ascii="微软雅黑" w:hAnsi="微软雅黑" w:eastAsia="微软雅黑" w:cs="微软雅黑"/>
          <w:sz w:val="30"/>
          <w:szCs w:val="30"/>
        </w:rPr>
        <w:t>(generic)末世论(eschatology)中，将产生一个进一步的要素：对物质宇宙进行转变的需要，包括身体的复活。</w:t>
      </w:r>
    </w:p>
    <w:p w14:paraId="755FE00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status of the question is so inadequately realized, the delusion has sprung up that what is needed to provide for all these elementary redemptive changes is pre-millenarianism.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因为这个问题的现状没有得到充分的认识，所以产生了一种错觉，认为为所有这些基本的救赎性改变所需要的是前</w:t>
      </w:r>
      <w:r>
        <w:rPr>
          <w:rFonts w:hint="eastAsia" w:ascii="微软雅黑" w:hAnsi="微软雅黑" w:eastAsia="微软雅黑" w:cs="微软雅黑"/>
          <w:i/>
          <w:iCs/>
          <w:sz w:val="30"/>
          <w:szCs w:val="30"/>
        </w:rPr>
        <w:t>千禧年主义</w:t>
      </w:r>
      <w:r>
        <w:rPr>
          <w:rFonts w:hint="eastAsia" w:ascii="微软雅黑" w:hAnsi="微软雅黑" w:eastAsia="微软雅黑" w:cs="微软雅黑"/>
          <w:sz w:val="30"/>
          <w:szCs w:val="30"/>
        </w:rPr>
        <w:t>(pre-millenarianism)。</w:t>
      </w:r>
    </w:p>
    <w:p w14:paraId="05CC15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pre-millenarianism is only a species of eschatological construction, and not the genus.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但前</w:t>
      </w:r>
      <w:r>
        <w:rPr>
          <w:rFonts w:hint="eastAsia" w:ascii="微软雅黑" w:hAnsi="微软雅黑" w:eastAsia="微软雅黑" w:cs="微软雅黑"/>
          <w:i/>
          <w:iCs/>
          <w:sz w:val="30"/>
          <w:szCs w:val="30"/>
        </w:rPr>
        <w:t>千禧年主义</w:t>
      </w:r>
      <w:r>
        <w:rPr>
          <w:rFonts w:hint="eastAsia" w:ascii="微软雅黑" w:hAnsi="微软雅黑" w:eastAsia="微软雅黑" w:cs="微软雅黑"/>
          <w:sz w:val="30"/>
          <w:szCs w:val="30"/>
        </w:rPr>
        <w:t>(pre-millenarianism)只是末世论构建的一种</w:t>
      </w:r>
      <w:r>
        <w:rPr>
          <w:rFonts w:hint="eastAsia" w:ascii="微软雅黑" w:hAnsi="微软雅黑" w:eastAsia="微软雅黑" w:cs="微软雅黑"/>
          <w:i/>
          <w:iCs/>
          <w:sz w:val="30"/>
          <w:szCs w:val="30"/>
        </w:rPr>
        <w:t>类型</w:t>
      </w:r>
      <w:r>
        <w:rPr>
          <w:rFonts w:hint="eastAsia" w:ascii="微软雅黑" w:hAnsi="微软雅黑" w:eastAsia="微软雅黑" w:cs="微软雅黑"/>
          <w:sz w:val="30"/>
          <w:szCs w:val="30"/>
        </w:rPr>
        <w:t>，而不是</w:t>
      </w:r>
      <w:r>
        <w:rPr>
          <w:rFonts w:hint="eastAsia" w:ascii="微软雅黑" w:hAnsi="微软雅黑" w:eastAsia="微软雅黑" w:cs="微软雅黑"/>
          <w:i/>
          <w:iCs/>
          <w:sz w:val="30"/>
          <w:szCs w:val="30"/>
        </w:rPr>
        <w:t>属</w:t>
      </w:r>
      <w:r>
        <w:rPr>
          <w:rFonts w:hint="eastAsia" w:ascii="微软雅黑" w:hAnsi="微软雅黑" w:eastAsia="微软雅黑" w:cs="微软雅黑"/>
          <w:sz w:val="30"/>
          <w:szCs w:val="30"/>
        </w:rPr>
        <w:t>。</w:t>
      </w:r>
    </w:p>
    <w:p w14:paraId="4E89C31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we must have this species of the thing or we have nothing, is a disturbance of all the normal proportions in this matter.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说我们必须拥有这种</w:t>
      </w:r>
      <w:r>
        <w:rPr>
          <w:rFonts w:hint="eastAsia" w:ascii="微软雅黑" w:hAnsi="微软雅黑" w:eastAsia="微软雅黑" w:cs="微软雅黑"/>
          <w:i/>
          <w:iCs/>
          <w:sz w:val="30"/>
          <w:szCs w:val="30"/>
        </w:rPr>
        <w:t>类型</w:t>
      </w:r>
      <w:r>
        <w:rPr>
          <w:rFonts w:hint="eastAsia" w:ascii="微软雅黑" w:hAnsi="微软雅黑" w:eastAsia="微软雅黑" w:cs="微软雅黑"/>
          <w:sz w:val="30"/>
          <w:szCs w:val="30"/>
        </w:rPr>
        <w:t>的事物，否则我们就一无所有，是对这件事所有正常比例的扰乱。</w:t>
      </w:r>
    </w:p>
    <w:p w14:paraId="7EF2AC3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making illegitimate use of one special scheme, so as to obscure feeling for the generic scheme, which has by far the more ancient credentials, and into which every pre-millenarian scheme will have to be fitted in order to deserve the name of being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这是对一个特殊方案的不正当使用，从而模糊了对</w:t>
      </w:r>
      <w:r>
        <w:rPr>
          <w:rFonts w:hint="eastAsia" w:ascii="微软雅黑" w:hAnsi="微软雅黑" w:eastAsia="微软雅黑" w:cs="微软雅黑"/>
          <w:i/>
          <w:iCs/>
          <w:sz w:val="30"/>
          <w:szCs w:val="30"/>
        </w:rPr>
        <w:t>普遍性</w:t>
      </w:r>
      <w:r>
        <w:rPr>
          <w:rFonts w:hint="eastAsia" w:ascii="微软雅黑" w:hAnsi="微软雅黑" w:eastAsia="微软雅黑" w:cs="微软雅黑"/>
          <w:sz w:val="30"/>
          <w:szCs w:val="30"/>
        </w:rPr>
        <w:t>方案的感觉，后者拥有远为更古老的凭据，并且每一个前</w:t>
      </w:r>
      <w:r>
        <w:rPr>
          <w:rFonts w:hint="eastAsia" w:ascii="微软雅黑" w:hAnsi="微软雅黑" w:eastAsia="微软雅黑" w:cs="微软雅黑"/>
          <w:i/>
          <w:iCs/>
          <w:sz w:val="30"/>
          <w:szCs w:val="30"/>
        </w:rPr>
        <w:t>千禧年</w:t>
      </w:r>
      <w:r>
        <w:rPr>
          <w:rFonts w:hint="eastAsia" w:ascii="微软雅黑" w:hAnsi="微软雅黑" w:eastAsia="微软雅黑" w:cs="微软雅黑"/>
          <w:sz w:val="30"/>
          <w:szCs w:val="30"/>
        </w:rPr>
        <w:t>(pre-millenarian)方案都必须融入其中，才能配得上被称为基督教的。</w:t>
      </w:r>
    </w:p>
    <w:p w14:paraId="472EC1B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as a matter of fact, the pre-millenarian scheme has rendered service through reminding people of the need of a series of supernatural interpositions to carry the world to its ultimate destination.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不过，事实上，前</w:t>
      </w:r>
      <w:r>
        <w:rPr>
          <w:rFonts w:hint="eastAsia" w:ascii="微软雅黑" w:hAnsi="微软雅黑" w:eastAsia="微软雅黑" w:cs="微软雅黑"/>
          <w:i/>
          <w:iCs/>
          <w:sz w:val="30"/>
          <w:szCs w:val="30"/>
        </w:rPr>
        <w:t>千禧年</w:t>
      </w:r>
      <w:r>
        <w:rPr>
          <w:rFonts w:hint="eastAsia" w:ascii="微软雅黑" w:hAnsi="微软雅黑" w:eastAsia="微软雅黑" w:cs="微软雅黑"/>
          <w:sz w:val="30"/>
          <w:szCs w:val="30"/>
        </w:rPr>
        <w:t>(pre-millenarian)方案通过提醒人们需要一系列超自然的介入来将世界带到其最终目的地，从而提供了服务。</w:t>
      </w:r>
    </w:p>
    <w:p w14:paraId="5646A0A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is that, if certain types of post-millenialism leave too little room for eschatology, pre-millenarian schemes bring in too much.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问题在于，如果某些类型的后</w:t>
      </w:r>
      <w:r>
        <w:rPr>
          <w:rFonts w:hint="eastAsia" w:ascii="微软雅黑" w:hAnsi="微软雅黑" w:eastAsia="微软雅黑" w:cs="微软雅黑"/>
          <w:i/>
          <w:iCs/>
          <w:sz w:val="30"/>
          <w:szCs w:val="30"/>
        </w:rPr>
        <w:t>千禧年主义</w:t>
      </w:r>
      <w:r>
        <w:rPr>
          <w:rFonts w:hint="eastAsia" w:ascii="微软雅黑" w:hAnsi="微软雅黑" w:eastAsia="微软雅黑" w:cs="微软雅黑"/>
          <w:sz w:val="30"/>
          <w:szCs w:val="30"/>
        </w:rPr>
        <w:t>(post-millenialism)给末世论(eschatology)留下的空间太少，那么前</w:t>
      </w:r>
      <w:r>
        <w:rPr>
          <w:rFonts w:hint="eastAsia" w:ascii="微软雅黑" w:hAnsi="微软雅黑" w:eastAsia="微软雅黑" w:cs="微软雅黑"/>
          <w:i/>
          <w:iCs/>
          <w:sz w:val="30"/>
          <w:szCs w:val="30"/>
        </w:rPr>
        <w:t>千禧年</w:t>
      </w:r>
      <w:r>
        <w:rPr>
          <w:rFonts w:hint="eastAsia" w:ascii="微软雅黑" w:hAnsi="微软雅黑" w:eastAsia="微软雅黑" w:cs="微软雅黑"/>
          <w:sz w:val="30"/>
          <w:szCs w:val="30"/>
        </w:rPr>
        <w:t>(pre-millenarian)方案则引入了太多。</w:t>
      </w:r>
    </w:p>
    <w:p w14:paraId="489870E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cannot expect the gradual development of the spiritual Kingdom to pass over automatically into the final state, there is nevertheless a fixed connection between the stage the former shall have reached at a certain point (known only to God), and the sudden supervention of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虽然我们不能期望属灵国度的渐进发展会自动过渡到最终状态，但在前者在某一特定点（只有神知道）所达到的阶段与后者的突然介入之间，仍然存在着固定的联系。</w:t>
      </w:r>
    </w:p>
    <w:p w14:paraId="6830E1F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confirmation of this principle is taught in the parable of the imperceptibly growing seed.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对这个原则最好的证实是在不可察觉地生长的种子的比喻中所教导的。</w:t>
      </w:r>
    </w:p>
    <w:p w14:paraId="45F2DA2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wheat grows up gradually, while the man sleeps and rises night and day, and he knows not how.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麦子渐渐生长，人在睡觉和日夜起来的时候，他不知道如何。</w:t>
      </w:r>
    </w:p>
    <w:p w14:paraId="1BE30C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fruit is brought forth, immediately he puts in the sickle, because the harvest is come [Mk. 4:26–29].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但是当果实结出来时，祂就立刻伸出</w:t>
      </w:r>
      <w:r>
        <w:rPr>
          <w:rFonts w:hint="eastAsia" w:ascii="微软雅黑" w:hAnsi="微软雅黑" w:eastAsia="微软雅黑" w:cs="微软雅黑"/>
          <w:i/>
          <w:iCs/>
          <w:sz w:val="30"/>
          <w:szCs w:val="30"/>
        </w:rPr>
        <w:t>镰刀</w:t>
      </w:r>
      <w:r>
        <w:rPr>
          <w:rFonts w:hint="eastAsia" w:ascii="微软雅黑" w:hAnsi="微软雅黑" w:eastAsia="微软雅黑" w:cs="微软雅黑"/>
          <w:sz w:val="30"/>
          <w:szCs w:val="30"/>
        </w:rPr>
        <w:t>，因为收割的时候到了 [马可福音 4:26–29]。</w:t>
      </w:r>
    </w:p>
    <w:p w14:paraId="301811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ripeness in the grain determines the arrival of the harvest, but the grain cannot harvest itself; for that the interposition of the sickle is required [cp. Also Matt. 13:39–41; 47–50].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谷物的成熟状态决定了收割的到来，但谷物不能自己收割；为此需要</w:t>
      </w:r>
      <w:r>
        <w:rPr>
          <w:rFonts w:hint="eastAsia" w:ascii="微软雅黑" w:hAnsi="微软雅黑" w:eastAsia="微软雅黑" w:cs="微软雅黑"/>
          <w:i/>
          <w:iCs/>
          <w:sz w:val="30"/>
          <w:szCs w:val="30"/>
        </w:rPr>
        <w:t>镰刀</w:t>
      </w:r>
      <w:r>
        <w:rPr>
          <w:rFonts w:hint="eastAsia" w:ascii="微软雅黑" w:hAnsi="微软雅黑" w:eastAsia="微软雅黑" w:cs="微软雅黑"/>
          <w:sz w:val="30"/>
          <w:szCs w:val="30"/>
        </w:rPr>
        <w:t>的介入 [参阅 还有 马太福音 13:39–41; 47–50]。</w:t>
      </w:r>
    </w:p>
    <w:p w14:paraId="3BC134F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this feature is not allegorically forced upon the parable, but is inherent in its very structure.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将会观察到，这个特征不是被寓意解经强加给比喻的，而是其结构本身所固有的。</w:t>
      </w:r>
    </w:p>
    <w:p w14:paraId="4292E1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TWO-SIDED CONCEPTION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国度的双重观念</w:t>
      </w:r>
    </w:p>
    <w:p w14:paraId="027416A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next examine the evidence from the words of Jesus for the view that His conception of the Kingdom was, or perhaps came to be, two-sided, containing first the idea of a present, inwardly-spiritual development, and secondly, that of a catastrophic ending-up.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接下来我们必须查考耶稣(Jesus)话语中的证据，以支持这样的观点：祂的国度观念是，或者也许后来成为了，双方面的，首先包含一个现在的、内在-属灵的发展观念，其次是灾难性结束的观念。</w:t>
      </w:r>
    </w:p>
    <w:p w14:paraId="7996D89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denied by no one, not even the ultra-eschatologists, that both these ideas are present, side by side, in the Gospels.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没有人否认，甚至</w:t>
      </w:r>
      <w:r>
        <w:rPr>
          <w:rFonts w:hint="eastAsia" w:ascii="微软雅黑" w:hAnsi="微软雅黑" w:eastAsia="微软雅黑" w:cs="微软雅黑"/>
          <w:i/>
          <w:iCs/>
          <w:sz w:val="30"/>
          <w:szCs w:val="30"/>
        </w:rPr>
        <w:t>极端末世论者</w:t>
      </w:r>
      <w:r>
        <w:rPr>
          <w:rFonts w:hint="eastAsia" w:ascii="微软雅黑" w:hAnsi="微软雅黑" w:eastAsia="微软雅黑" w:cs="微软雅黑"/>
          <w:sz w:val="30"/>
          <w:szCs w:val="30"/>
        </w:rPr>
        <w:t>(ultra-eschatologists)也没有否认，这两种观念在福音书中是并存的。</w:t>
      </w:r>
    </w:p>
    <w:p w14:paraId="3FCA035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argument is needed to prove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不需要任何论证来证明这一点。</w:t>
      </w:r>
    </w:p>
    <w:p w14:paraId="47AD4CC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alleged, however, that the instances where the idea of the not-yet-eschatological existence appears, present later modifications of the original, purely eschatological idea as voiced by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然而，有人声称，那些出现尚未-末世论(not-yet-eschatological)存在观念的例子，呈现的是耶稣(Jesus)所表达的最初纯粹末世论(eschatological)观念的后期修改。</w:t>
      </w:r>
    </w:p>
    <w:p w14:paraId="76E25FB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had been at first, both to Him and His first followers, that the Kingdom, in its full eschatological manifestation, was at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最初，对祂和祂最早的追随者来说，信念是国度在其完全的末世论(eschatological)彰显中已经临近。</w:t>
      </w:r>
    </w:p>
    <w:p w14:paraId="7183569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arrival of this tarried, and yet the words of Jesus could not be disavowed, a compromise was made to this effect, that the Kingdom had indeed come, and was present, only it had come and was present in the form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当它的到来延迟了，但耶稣(Jesus)的话又不能被否认时，就达成了这样一个妥协：国度确实已经来到，并且是现存的，只是它以教会的形式来到并存在。</w:t>
      </w:r>
    </w:p>
    <w:p w14:paraId="533C8B5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idea of a Church-Kingdom entered into the Gospels.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因此，教会-国度的观念进入了福音书。</w:t>
      </w:r>
    </w:p>
    <w:p w14:paraId="222B93B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reflect in any sense the thought of Jesus, but only the later transformation of it, which the course of historic development had made it necessary to resort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它在任何意义上都不反映耶稣(Jesus)的思想，而只是它的后期转变，是历史发展进程使之不得不采用的。</w:t>
      </w:r>
    </w:p>
    <w:p w14:paraId="35AACC0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however, when we come to survey the material, that some of the sayings have the mark of authenticity so clearly written on their face as to allow of no such secondary origin.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然而，当我们回顾这些材料时，将会注意到，有些言论在其表面清楚地写着真实性的标记，以至于不允许有这种次要的起源。</w:t>
      </w:r>
    </w:p>
    <w:p w14:paraId="4DAD810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is agreement in regard to the authenticity of the eschatological conception, it is unnecessary to discuss passages.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既然对于末世论(eschatological)概念的真实性存在一致意见，就没有必要讨论经文了。</w:t>
      </w:r>
    </w:p>
    <w:p w14:paraId="12C0474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superficial inspection of the following will suffice: Matt. 8:11; 13:43; Mk. 14:25; Lk. 13:28, 29; 22:16.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对以下经文的最肤浅检查就足够了：马太福音 8:11; 13:43; 马可福音 14:25; 路加福音 13:28, 29; 22:16。</w:t>
      </w:r>
    </w:p>
    <w:p w14:paraId="7002EB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with reference to his own future state of glory Jesus uses the term 'Kingdom' in this consummation-sense [Matt. 19:12; 20:21; Lk. 23:42].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特别是关于祂自己未来荣耀的状态，耶稣(Jesus)在这个成全(consummation)的意义上使用了“国度”这个术语 [马太福音 19:12; 20:21; 路加福音 23:42]。</w:t>
      </w:r>
    </w:p>
    <w:p w14:paraId="2CDCC5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terms employed are obviously synonymous with other unequivocally eschatological terms, such as 'the coming aeon' [Matt. 12:32; 19:28; Mk. 10:30; Lk. 18:30].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事实上，所使用的术语明显是与其他毫不含糊的末世论(eschatological)术语同义的，例如“将来的世代” [马太福音 12:32; 19:28; 马可福音 10:30; 路加福音 18:30]。</w:t>
      </w:r>
    </w:p>
    <w:p w14:paraId="091BA8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ought to be noticed particularly is that in several of these sayings, not some such phrase as 'the consummation of the Kingdom', but the simple affirmation of the coming of the Kingdom is employed.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特别应该注意的是，在这些言论中，使用的不是“国度的成全”这样的短语，而是简单地肯定国度的来临。</w:t>
      </w:r>
    </w:p>
    <w:p w14:paraId="5F34FB1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tends to show that in the usage of Jesus the Kingdom meant at first the final Kingdom, and the coming of that the real coming.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这倾向于表明，在耶稣(Jesus)的用法中，国度最初指的是最终的国度，而它的来临才是真正的来临。</w:t>
      </w:r>
    </w:p>
    <w:p w14:paraId="618F2B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examining the evidence for the other aspect two points should be kept in mind: (a) Is the Kingdom spoken of a present one to the time of the speaker? (b) Is it referred to as consisting in internal-spiritual realities?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在查考另一方面证据时，应该记住两点：（a）所说的国度对说话者而言是现存的吗？（b）它是否被指为由内在-属灵的实在所构成？</w:t>
      </w:r>
    </w:p>
    <w:p w14:paraId="3B4BA8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rapidly run over the passages.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我们快速浏览这些经文。</w:t>
      </w:r>
    </w:p>
    <w:p w14:paraId="43B0601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12:28 corresponding to Lk. 11:20; here Jesus affirms that the driving out of the demons by the Spirit signifies the coming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马太福音 12:28 对应路加福音 11:20；在这里，耶稣(Jesus)肯定藉着圣灵赶出污鬼(demons)标志着国度的来临。</w:t>
      </w:r>
    </w:p>
    <w:p w14:paraId="5081B7C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principle is that in the world of spirits there is no neutral territory; where the demons depart, the divine Spirit enters.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潜在的原则是，在灵界没有中立地带；污鬼(demons)离开的地方，神的灵就进入。</w:t>
      </w:r>
    </w:p>
    <w:p w14:paraId="31A1F5D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cannot be robbed of its force by making 'come' mean 'come nigh'; nor should it, on the other hand, be forced to mean 'has come by surprise', for, while such is the connotation of the verb phthanein in the older Greek, it need not be in the later period.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这个陈述不能通过使“来到”意味着“临近”来削弱它的力量；另一方面，它也不应该被强迫意味着“意外地来到”，因为虽然在古希腊语中动词 phthanein 具有这样的内涵，但在后来的时期则不一定。</w:t>
      </w:r>
    </w:p>
    <w:p w14:paraId="7F0604F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therefore, teaches a present Kingdom realized through the expulsion of demons, but casts no further light on the character of the Kingdom-state thus called into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因此，这段经文教导了一个通过驱逐污鬼(demons)而实现的现存国度，但没有进一步阐明由此被召唤出来的国度状态的性质。</w:t>
      </w:r>
    </w:p>
    <w:p w14:paraId="05FE85E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passage examined is Lk. 17:21: 'The Kingdom of God is entos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接下来查考的经文是路加福音 17:21：“神的国在你们</w:t>
      </w:r>
      <w:r>
        <w:rPr>
          <w:rFonts w:hint="eastAsia" w:ascii="微软雅黑" w:hAnsi="微软雅黑" w:eastAsia="微软雅黑" w:cs="微软雅黑"/>
          <w:i/>
          <w:iCs/>
          <w:sz w:val="30"/>
          <w:szCs w:val="30"/>
        </w:rPr>
        <w:t>中间</w:t>
      </w:r>
      <w:r>
        <w:rPr>
          <w:rFonts w:hint="eastAsia" w:ascii="微软雅黑" w:hAnsi="微软雅黑" w:eastAsia="微软雅黑" w:cs="微软雅黑"/>
          <w:sz w:val="30"/>
          <w:szCs w:val="30"/>
        </w:rPr>
        <w:t>(entos you)。”</w:t>
      </w:r>
    </w:p>
    <w:p w14:paraId="52A211B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entos here used has two meanings: it can signify 'in the midst of', but also 'within'.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这里使用的介词 entos 有两个含义：它可以表示“在……中间”，也可以表示“在……里面”。</w:t>
      </w:r>
    </w:p>
    <w:p w14:paraId="20803B0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usually rendered with the latter meaning of the preposition.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这段经文通常以介词的后一个含义来翻译。</w:t>
      </w:r>
    </w:p>
    <w:p w14:paraId="0558A9E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yield both the present existence and the spiritual make-up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这将产生国度的现存性和属灵构成。</w:t>
      </w:r>
    </w:p>
    <w:p w14:paraId="5235793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has been raised that our Lord could not have said to the Pharisees that the Kingdom was within them, and further that the question put to Jesus as to the 'when' of the Kingdom would on such a view not have received any answer.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有人提出反对意见，认为我们的主不可能对法利赛人(Pharisees)说国度在他们里面，而且根据这种观点，向耶稣(Jesus)提出的关于国度“何时”的问题就不会得到任何回答。</w:t>
      </w:r>
    </w:p>
    <w:p w14:paraId="0795BA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these two arguments is conclusive.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这两种论证都不是决定性的。</w:t>
      </w:r>
    </w:p>
    <w:p w14:paraId="2915CC3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you' need not exactly mean within the persons addressed; the pronoun in such a way of speaking can be enclitic; the sense then would be equivalent to 'within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“在你们里面”不一定正好指在被说话的人里面；在这种说话方式中，代词可以是</w:t>
      </w:r>
      <w:r>
        <w:rPr>
          <w:rFonts w:hint="eastAsia" w:ascii="微软雅黑" w:hAnsi="微软雅黑" w:eastAsia="微软雅黑" w:cs="微软雅黑"/>
          <w:i/>
          <w:iCs/>
          <w:sz w:val="30"/>
          <w:szCs w:val="30"/>
        </w:rPr>
        <w:t>附着词</w:t>
      </w:r>
      <w:r>
        <w:rPr>
          <w:rFonts w:hint="eastAsia" w:ascii="微软雅黑" w:hAnsi="微软雅黑" w:eastAsia="微软雅黑" w:cs="微软雅黑"/>
          <w:sz w:val="30"/>
          <w:szCs w:val="30"/>
        </w:rPr>
        <w:t>；那么其意思就等同于“在百姓里面”。</w:t>
      </w:r>
    </w:p>
    <w:p w14:paraId="7A83445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second objection, we find that Jesus not seldom shifts a question from one sphere to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至于第二个反对意见，我们发现耶稣(Jesus)不时地将一个问题从一个领域转移到另一个领域。</w:t>
      </w:r>
    </w:p>
    <w:p w14:paraId="2F6CFE9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might properly have done so in order to intimate that not the 'when' but the 'where' is the all-important issue.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在这里，祂可能恰当地这样做了，目的是暗示“何时”而不是“何在”才是至关重要的问题。</w:t>
      </w:r>
    </w:p>
    <w:p w14:paraId="1782B4A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favour of 'within you' the following may be urged: Luke, for 'in the midst of' has always another expression, namely, the prepositional phrase en meso.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支持“在你们里面”的理由可以提出以下几点：路加福音中，对于“在……中间”，总是有另一个表达方式，即介词短语 en meso。</w:t>
      </w:r>
    </w:p>
    <w:p w14:paraId="6553AD9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passage would be the only one in Luke where entos were employed for that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我们的这段经文将是路加福音中唯一一处为此目的使用 entos 的地方。</w:t>
      </w:r>
    </w:p>
    <w:p w14:paraId="7973416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where the idea of 'interiority' is to be stressed entos appears, not only with Luke but likewise in the Septuagint.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另一方面，当需要强调“内在性”的观念时， entos 就会出现，不仅在路加福音中，在《七十士译本》(Septuagint)中也是如此。</w:t>
      </w:r>
    </w:p>
    <w:p w14:paraId="6735EF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quoted to support the meaning 'in the midst of' are all taken from the older Greek, not from the Hellenistic period.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引来支持“在……中间”这个意思的经文都取自古希腊语，而不是</w:t>
      </w:r>
      <w:r>
        <w:rPr>
          <w:rFonts w:hint="eastAsia" w:ascii="微软雅黑" w:hAnsi="微软雅黑" w:eastAsia="微软雅黑" w:cs="微软雅黑"/>
          <w:i/>
          <w:iCs/>
          <w:sz w:val="30"/>
          <w:szCs w:val="30"/>
        </w:rPr>
        <w:t>希腊化时期</w:t>
      </w:r>
      <w:r>
        <w:rPr>
          <w:rFonts w:hint="eastAsia" w:ascii="微软雅黑" w:hAnsi="微软雅黑" w:eastAsia="微软雅黑" w:cs="微软雅黑"/>
          <w:sz w:val="30"/>
          <w:szCs w:val="30"/>
        </w:rPr>
        <w:t>。</w:t>
      </w:r>
    </w:p>
    <w:p w14:paraId="7EDE3ED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warranted in giving the preposition entos here a peculiar colouring of inwardness.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因此，我们有理由在这里赋予介词 entos 一种特殊的内在性色彩。</w:t>
      </w:r>
    </w:p>
    <w:p w14:paraId="318713C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look at the parallel passages Matt. 11:13; Lk. 16:16.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第三，我们来看平行经文马太福音 11:13; 路加福音 16:16。</w:t>
      </w:r>
    </w:p>
    <w:p w14:paraId="06D55E5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Jesus declares that since the days of John the Kingdom suffers violence and is taken forcibly by violent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在这里，耶稣(Jesus)宣告从约翰(John)的日子以来，国度就受到强力，强暴的人夺取它。</w:t>
      </w:r>
    </w:p>
    <w:p w14:paraId="51E259A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precise meaning of this parabolic saying may be, it certainly describes the actuality of the Kingdom since the days of John.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无论这个比喻性言论的确切含义是什么，它肯定描述了从约翰(John)的日子以来国度的实际存在。</w:t>
      </w:r>
    </w:p>
    <w:p w14:paraId="38E22F2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Lucan parallel the same idea is expressed by representing the Kingdom as 'preached', that is as the object of an evangel.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在路加福音的平行经文中，同样的观念是通过将国度表现为被“传讲”，即福音的对象来表达的。</w:t>
      </w:r>
    </w:p>
    <w:p w14:paraId="4472E5D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evangel usually has reference to a present thing, and here must have so all the more, because of its opposite, 'the Law and the Prophets are until John'.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福音通常是指一个现在的事物，在这里必须更是如此，因为它与“律法和先知到约翰(John)为止”这一对立面有关。</w:t>
      </w:r>
    </w:p>
    <w:p w14:paraId="5F6A124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prophesying and typifying has given way to the proclamation of the fulfilment.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预言和</w:t>
      </w:r>
      <w:r>
        <w:rPr>
          <w:rFonts w:hint="eastAsia" w:ascii="微软雅黑" w:hAnsi="微软雅黑" w:eastAsia="微软雅黑" w:cs="微软雅黑"/>
          <w:i/>
          <w:iCs/>
          <w:sz w:val="30"/>
          <w:szCs w:val="30"/>
        </w:rPr>
        <w:t>预表</w:t>
      </w:r>
      <w:r>
        <w:rPr>
          <w:rFonts w:hint="eastAsia" w:ascii="微软雅黑" w:hAnsi="微软雅黑" w:eastAsia="微软雅黑" w:cs="微软雅黑"/>
          <w:sz w:val="30"/>
          <w:szCs w:val="30"/>
        </w:rPr>
        <w:t>已经让位于应验的宣告。</w:t>
      </w:r>
    </w:p>
    <w:p w14:paraId="3CB3E18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of a similar import is Matt. 11:11; Lk. 7:28.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此外，马太福音 11:11; 路加福音 7:28 也有类似的含义。</w:t>
      </w:r>
    </w:p>
    <w:p w14:paraId="3870374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by denying that John himself is within the Kingdom, implies that such a being within was at that time a possibility; it was only John's peculiar position that kept him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我们的主通过否认约翰(John)本人在国度之内，暗示了在那时处于国度之内是一种可能性；只是约翰(John)特殊的地位使祂置身事外。</w:t>
      </w:r>
    </w:p>
    <w:p w14:paraId="041C3D5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we may appeal to the Kingdom parables [Matt. 13; Mk. 4; Lk. 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第四，我们可以引用国度的比喻 [马太福音 13; 马可福音 4; 路加福音 8]。</w:t>
      </w:r>
    </w:p>
    <w:p w14:paraId="5E4B54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both the present reality and the spiritual nature of the Kingdom are plainly described.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在这里，国度的现存实在和属灵性质都被清晰地描述。</w:t>
      </w:r>
    </w:p>
    <w:p w14:paraId="743F39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ultra-eschatologists deny the force of this evidence, because here particularly they discover the hand of the traditional revisers, who brought the Church under the wing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极端末世论者</w:t>
      </w:r>
      <w:r>
        <w:rPr>
          <w:rFonts w:hint="eastAsia" w:ascii="微软雅黑" w:hAnsi="微软雅黑" w:eastAsia="微软雅黑" w:cs="微软雅黑"/>
          <w:sz w:val="30"/>
          <w:szCs w:val="30"/>
        </w:rPr>
        <w:t>(ultra-eschatologists)否认这个证据的力量，因为他们在这里特别发现了传统修订者的手笔，他们将教会置于国度的羽翼之下。</w:t>
      </w:r>
    </w:p>
    <w:p w14:paraId="5364A7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claim is that not so much in the parables themselves, but rather in the interpretations added, these de-eschatologizing features are in evidence.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他们声称，这些</w:t>
      </w:r>
      <w:r>
        <w:rPr>
          <w:rFonts w:hint="eastAsia" w:ascii="微软雅黑" w:hAnsi="微软雅黑" w:eastAsia="微软雅黑" w:cs="微软雅黑"/>
          <w:i/>
          <w:iCs/>
          <w:sz w:val="30"/>
          <w:szCs w:val="30"/>
        </w:rPr>
        <w:t>去末世论化</w:t>
      </w:r>
      <w:r>
        <w:rPr>
          <w:rFonts w:hint="eastAsia" w:ascii="微软雅黑" w:hAnsi="微软雅黑" w:eastAsia="微软雅黑" w:cs="微软雅黑"/>
          <w:sz w:val="30"/>
          <w:szCs w:val="30"/>
        </w:rPr>
        <w:t>的特征与其说在比喻本身中明显，不如说是在添加的解释中明显。</w:t>
      </w:r>
    </w:p>
    <w:p w14:paraId="5869B0E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where it is difficult to remove all traces of the idea of a present existence, they endeavour to change the subject of the comparisons, proposing to read: 'the preaching of the gospel is like,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或者，在难以去除所有现存观念痕迹的地方，他们试图改变比较的主题，提议阅读：“福音的传讲就像，等等”。</w:t>
      </w:r>
    </w:p>
    <w:p w14:paraId="363DC5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implications of presence are not confined to the interpretation of certain parables; they are scattered through the entire group, and as to changing the introductory formulas, this is forbidden by the highly idiomatic character of the latter in certain cases [cp. Mk. 4:11; Lk. 13:18].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但存在的暗示并不局限于对某些比喻的解释；它们散布在整个群体中，至于改变引入的公式，这在某些情况下因后者高度</w:t>
      </w:r>
      <w:r>
        <w:rPr>
          <w:rFonts w:hint="eastAsia" w:ascii="微软雅黑" w:hAnsi="微软雅黑" w:eastAsia="微软雅黑" w:cs="微软雅黑"/>
          <w:i/>
          <w:iCs/>
          <w:sz w:val="30"/>
          <w:szCs w:val="30"/>
        </w:rPr>
        <w:t>习语化</w:t>
      </w:r>
      <w:r>
        <w:rPr>
          <w:rFonts w:hint="eastAsia" w:ascii="微软雅黑" w:hAnsi="微软雅黑" w:eastAsia="微软雅黑" w:cs="微软雅黑"/>
          <w:sz w:val="30"/>
          <w:szCs w:val="30"/>
        </w:rPr>
        <w:t>的特征而被禁止 [参阅 马可福音 4:11; 路加福音 13:18]。</w:t>
      </w:r>
    </w:p>
    <w:p w14:paraId="28C6855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method of neutralizing the evidence is more of an exegetical nature; it is proposed to reduce the presence of the Kingdom affirmed by Jesus to the presence of the premonitory signs or first slight beginnings; and in some of the parables, that have been immemorially quoted in proof of the present-Kingdom doctrine, the entire purport of the parable is changed, its point being sought in the contrast between the small first indications of something extraordinary approaching, and the tremendous mass at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种抵消证据的方法更具解经性质；有人提议将耶稣(Jesus)所肯定的国度的存在，简化为预兆性迹象或最初微小开端的出现；在一些比喻中，这些比喻一直以来都被引用来证明现在-国度(present-Kingdom)的教义，比喻的整个含义被改变了，其要点被寻求在即将到来的非凡事物的小小最初迹象与末了的巨大群体之间的对比。</w:t>
      </w:r>
    </w:p>
    <w:p w14:paraId="4276B7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this interpretation a certain degree of gradualness is in principle conceded, and the parables, especially those taken from the vegetable sphere, appear ill-adapted to describe the explosive character of the terminal events.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但是，通过这种解释，原则上就承认了一定程度的渐进性，而且这些比喻，特别是那些取自植物领域的比喻，似乎不适合描述最终事件的爆炸性特征。</w:t>
      </w:r>
    </w:p>
    <w:p w14:paraId="38E1E5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Lk. 18:17 a clear distinction would seem to be drawn between the 'receiving of the Kingdom as a little child' and the 'entering into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最后，在路加福音 18:17 中，似乎清楚地区分了“像小孩子一样领受国度”和“进入国度”。</w:t>
      </w:r>
    </w:p>
    <w:p w14:paraId="76CC664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figures appear as exactly suited for describing the two distinct aspects in the Kingdom-movement, the gradual and spiritual on one hand, and the conclusive one on the other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这两个比喻似乎完全适合描述国度运动中两个截然不同的方面，一方面是渐进和属灵的，另一方面是决定性的。</w:t>
      </w:r>
    </w:p>
    <w:p w14:paraId="6DD9597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place, Matt. 6:33 puts side by side the seeking after the Kingdom and the obtaining of such earthly things as food and raiment, which will be added unto the Kingdom (not unto the seeking after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第六，马太福音 6:33 将寻求国度与获得食物和衣服等地上事物并置，这些事物将加给国度（而不是加给寻求国度的人）。</w:t>
      </w:r>
    </w:p>
    <w:p w14:paraId="72A831B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Lk. 4:18–21 the contents of the 'acceptable year of Jehovah' are being realized through the activity of Jesus: 'this day is the Scripture fulfilled in your 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根据路加福音 4:18–21，“耶和华(Jehovah)悦纳的禧年”的内容正在通过耶稣(Jesus)的活动实现：“今天这话应验在你们耳中了。”</w:t>
      </w:r>
    </w:p>
    <w:p w14:paraId="049A99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Matt. 9:15; Mk. 2:19 represents the joy of the Kingdom-season as to such an extent present that it renders fasting inappropriate for the disciples.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此外，马太福音 9:15; 马可福音 2:19 描述了国度-季节的喜乐是如此地存在，以至于使禁食对门徒来说不合时宜。</w:t>
      </w:r>
    </w:p>
    <w:p w14:paraId="3C6FEC6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according to Matt. 13:16; Lk. 10:23, Jesus, turning to the disciples, pronounces them blessed for seeing and hearing those things which many prophets and kings had desired to witness but not attained unto.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最后，根据马太福音 13:16; 路加福音 10:23，耶稣(Jesus)转向门徒，宣称他们是有福的，因为他们看到了和听到了许多先知和君王曾渴望目睹却未曾得到的事。</w:t>
      </w:r>
    </w:p>
    <w:p w14:paraId="56869B3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clearer distinction a brief formula of the difference between these two aspects of the Kingdom may be framed.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为了更清晰的区分，可以拟定一个关于国度这两个方面差异的简短公式。</w:t>
      </w:r>
    </w:p>
    <w:p w14:paraId="34D5029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is as follows: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差异如下：</w:t>
      </w:r>
    </w:p>
    <w:p w14:paraId="1DFC455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present Kingdom comes gradually, the final Kingdom catastrophically;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现在的国度是渐进地来临，最终的国度是灾难性地来临；</w:t>
      </w:r>
    </w:p>
    <w:p w14:paraId="47701C0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present Kingdom comes largely in the internal, invisible sphere, the final Kingdom in the form of a world-wide visible manifestation;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现在的国度主要是在内在、不可见的领域中来临，最终的国度是以世界性的可见彰显的形式来临；</w:t>
      </w:r>
    </w:p>
    <w:p w14:paraId="489EE61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present Kingdom up to the eschatological point remains subject to imperfections; the final Kingdom will be without all imperfections, and this applies as well to what had remained imperfect in the spiritual processes of which the present Kingdom consisted, as to the new elements which the final Kingdom adds.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现在的国度直到末世论(eschatological)的时间点仍然受到不完美性的影响；最终的国度将没有任何不完美性，这既适用于构成现在国度的属灵过程中仍然不完美的部分，也适用于最终国度所添加的新要素。</w:t>
      </w:r>
    </w:p>
    <w:p w14:paraId="3FBB6F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stress on the present-spiritual Kingdom idea has exposed the concept to considerable misinterpretation, along the line of naturalizing the process of its coming.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对现在-属灵国度观念的强调，使得这个概念容易在将其来临过程自然化方面产生相当多的误解。</w:t>
      </w:r>
    </w:p>
    <w:p w14:paraId="237FA6C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parables taken from the vegetable realm have tempted to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特别是那些取自植物领域的比喻诱使人这样做。</w:t>
      </w:r>
    </w:p>
    <w:p w14:paraId="63389B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point in these is not the naturalness of the development; it is only the gradualness, and gradualness and supernaturalness are not mutually exclusive.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但这些比喻的关键点不是发展的自然性；它只是渐进性，而渐进性和超自然性并非相互排斥。</w:t>
      </w:r>
    </w:p>
    <w:p w14:paraId="64EC73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phase of the Kingdom-forming movement is just as supernatural as are the events at the end of the world, only they are not as conspicuously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国度形成运动的第一个阶段与世界末了的事件一样是超自然的，只是它们没有那么引人注目。</w:t>
      </w:r>
    </w:p>
    <w:p w14:paraId="5C48FB4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offshoot of this misunderstanding, when the Kingdom-complex is too much restricted to ethical thoughts and processes.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当国度-综合体过多地局限于伦理思想和过程时，这是这种误解的一个分支。</w:t>
      </w:r>
    </w:p>
    <w:p w14:paraId="33FE35A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Ritschlian School has made of the Kingdom almost exclusively an association of men interacting on the principle of love.</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立敕尔派</w:t>
      </w:r>
      <w:r>
        <w:rPr>
          <w:rFonts w:hint="eastAsia" w:ascii="微软雅黑" w:hAnsi="微软雅黑" w:eastAsia="微软雅黑" w:cs="微软雅黑"/>
          <w:sz w:val="30"/>
          <w:szCs w:val="30"/>
        </w:rPr>
        <w:t>(Ritschlian School)几乎完全将国度视为一个基于爱的原则相互作用的人类团体。</w:t>
      </w:r>
    </w:p>
    <w:p w14:paraId="17B2E6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wrong in itself, but as a definition of the Kingdom it is utterly misleading, because it virtually dereligionizes the idea, and moreover shifts the realization of the Kingdom almost entirely from the work of God to the activity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这本身没有错，但作为国度的定义，它是完全误导人的，因为它实际上使这个观念脱离了宗教性，而且将国度的实现几乎完全从神的工作转移到了人的活动。</w:t>
      </w:r>
    </w:p>
    <w:p w14:paraId="336B9B5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brings in the Kingdom according to this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根据这种观点，是人带来了国度。</w:t>
      </w:r>
    </w:p>
    <w:p w14:paraId="20E95E8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Jesus' conception the opposite is true, to such an extent in fact that our Lord hardly ever represents Himself as the Realizer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根据耶稣(Jesus)的概念，事实恰恰相反，实际上到了这样一个程度，即我们的主几乎从未将自己表现为国度的实现者。</w:t>
      </w:r>
    </w:p>
    <w:p w14:paraId="52AF195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faults, as they hang together, can only be corrected together through explaining that the specifically religious belongs just as much to the Kingdom-circle as the ethical.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这两个错误，因为它们是相互关联的，只能通过解释特定的宗教性与伦理一样属于国度-圈子来共同纠正。</w:t>
      </w:r>
    </w:p>
    <w:p w14:paraId="7BB34FE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of sin, communion with God, divine sonship, eternal life, these and other things are as truly ingredients of the Kingdom as the activities of men along the line of what is now, with a semi-Christian connotation, called 'service'.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罪得赦免、与神相交、神性儿子名份、永生，这些以及其他事物，正如人类沿着现在带有半基督教内涵被称为“服事”的路线所进行的活动一样，是国度真实的组成部分。</w:t>
      </w:r>
    </w:p>
    <w:p w14:paraId="0DEC3F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Essence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国度的本质</w:t>
      </w:r>
    </w:p>
    <w:p w14:paraId="2A0AAE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having discussed the formal questions we now find ourselves face to face with the problem: What reasons induced our Lord to call the new order of things that He came to announce and to introduce by the name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在讨论了形式问题之后，我们现在面临着这样一个问题：是什么原因促使我们的主将祂来宣告和引入的新事物秩序称为“神的国”？</w:t>
      </w:r>
    </w:p>
    <w:p w14:paraId="318CF4D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names were in themselves conceivable, so far as the religious substance was concerned.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就宗教实质而言，其他名称本身是可设想的。</w:t>
      </w:r>
    </w:p>
    <w:p w14:paraId="5A4C42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explain the use from the Old Testament, for there the formal name does not occur.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我们不能从旧约来解释这个用法，因为那里没有出现正式的名称。</w:t>
      </w:r>
    </w:p>
    <w:p w14:paraId="4B0CD4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current usage in our Lord's time on the principle of accommodation help us out, for to the Jew 'the Kingdom of God' was not then the most favoured phrase for designating the content of the eschatological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我们主时代基于</w:t>
      </w:r>
      <w:r>
        <w:rPr>
          <w:rFonts w:hint="eastAsia" w:ascii="微软雅黑" w:hAnsi="微软雅黑" w:eastAsia="微软雅黑" w:cs="微软雅黑"/>
          <w:i/>
          <w:iCs/>
          <w:sz w:val="30"/>
          <w:szCs w:val="30"/>
        </w:rPr>
        <w:t>适应</w:t>
      </w:r>
      <w:r>
        <w:rPr>
          <w:rFonts w:hint="eastAsia" w:ascii="微软雅黑" w:hAnsi="微软雅黑" w:eastAsia="微软雅黑" w:cs="微软雅黑"/>
          <w:sz w:val="30"/>
          <w:szCs w:val="30"/>
        </w:rPr>
        <w:t>原则的现行用法也帮不了我们，因为对犹太人来说，“神的国”在当时并非指代末世论(eschatological)盼望内容的最受欢迎短语。</w:t>
      </w:r>
    </w:p>
    <w:p w14:paraId="7C709BC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names, such as 'the coming world', 'the coming age' were preferred, possibly because to the deistically inclined consciousness of Judaism they less focused the concept on God and left more room for thinking of what it would mean for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其他名称，例如“将来的世界”、“将来的世代”更受欢迎，可能是因为对于倾向于</w:t>
      </w:r>
      <w:r>
        <w:rPr>
          <w:rFonts w:hint="eastAsia" w:ascii="微软雅黑" w:hAnsi="微软雅黑" w:eastAsia="微软雅黑" w:cs="微软雅黑"/>
          <w:i/>
          <w:iCs/>
          <w:sz w:val="30"/>
          <w:szCs w:val="30"/>
        </w:rPr>
        <w:t>自然神论</w:t>
      </w:r>
      <w:r>
        <w:rPr>
          <w:rFonts w:hint="eastAsia" w:ascii="微软雅黑" w:hAnsi="微软雅黑" w:eastAsia="微软雅黑" w:cs="微软雅黑"/>
          <w:sz w:val="30"/>
          <w:szCs w:val="30"/>
        </w:rPr>
        <w:t>(deistically inclined)的犹太教意识来说，它们较少将概念集中在神身上，而为思考这对以色列意味着什么留下了更多的空间。</w:t>
      </w:r>
    </w:p>
    <w:p w14:paraId="18B8741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right here we discover the true meaning of our Lord's preference for the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正是在这里，我们发现了我们的主偏爱这个名称的真正含义。</w:t>
      </w:r>
    </w:p>
    <w:p w14:paraId="11B642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sprang from His theocentric frame of mind, which is but another way of saying that it is a religious conception through and through.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它源于祂以神为中心(theocentric)的心态，这不过是另一种说法，即它是一个彻头彻尾的宗教观念。</w:t>
      </w:r>
    </w:p>
    <w:p w14:paraId="214F269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 with which it was used by our Lord was precisely the opposite to that half-conscious feeling that it somehow affords an opportunity to remain within the circle of religion and yet have less of the obsession of God in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我们的主使用它时的意图恰恰与那种半意识的感觉相反，那种感觉认为它以某种方式提供了一个机会，让人可以留在宗教圈子内，而在宗教中对神却少一些</w:t>
      </w:r>
      <w:r>
        <w:rPr>
          <w:rFonts w:hint="eastAsia" w:ascii="微软雅黑" w:hAnsi="微软雅黑" w:eastAsia="微软雅黑" w:cs="微软雅黑"/>
          <w:i/>
          <w:iCs/>
          <w:sz w:val="30"/>
          <w:szCs w:val="30"/>
        </w:rPr>
        <w:t>迷恋</w:t>
      </w:r>
      <w:r>
        <w:rPr>
          <w:rFonts w:hint="eastAsia" w:ascii="微软雅黑" w:hAnsi="微软雅黑" w:eastAsia="微软雅黑" w:cs="微软雅黑"/>
          <w:sz w:val="30"/>
          <w:szCs w:val="30"/>
        </w:rPr>
        <w:t>。</w:t>
      </w:r>
    </w:p>
    <w:p w14:paraId="6ACE67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Jesus it meant: 'of God the Kingdom'; to not a few at the present day it apparently means: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对耶稣(Jesus)来说，它的意思是：“神的国”；对于现在不少人来说，它显然是：“国度（神的）”。</w:t>
      </w:r>
    </w:p>
    <w:p w14:paraId="07F923A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Jesus it was far less an ideal, and far more of an actuality, than it is felt to be by the modern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而且对耶稣(Jesus)来说，它远不如现代人所感受到的那样是一个理想，而更多的是一个实在。</w:t>
      </w:r>
    </w:p>
    <w:p w14:paraId="15972FE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not His destiny nor His abstract right to rule —His sovereignty—it is the actual realization of His sway.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“神的国”不是祂的命定，也不是祂抽象的统治权利——祂的主权——而是祂统治的实际实现。</w:t>
      </w:r>
    </w:p>
    <w:p w14:paraId="03D1D7B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and in this sense only, can it 'come'; God possesses His sovereignty from the beginning, and that cannot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只有在这个意义上，它才能“来临”；神从一开始就拥有祂的主权，那不能“来临”。</w:t>
      </w:r>
    </w:p>
    <w:p w14:paraId="5CA8C8A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proposal to bring the name nearer to the general understanding by substituting 'the sovereignty of God' leads on the wrong track, because sovereignty is only de jure, and not always de facto, and also because sovereignty, being an abstract conception, could not mark the distinction between the abstract and the concrete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通过替换“神的主权”来使这个名称更接近普遍理解的提议，是引入了错误的轨道，因为主权只是</w:t>
      </w:r>
      <w:r>
        <w:rPr>
          <w:rFonts w:hint="eastAsia" w:ascii="微软雅黑" w:hAnsi="微软雅黑" w:eastAsia="微软雅黑" w:cs="微软雅黑"/>
          <w:i/>
          <w:iCs/>
          <w:sz w:val="30"/>
          <w:szCs w:val="30"/>
        </w:rPr>
        <w:t>法律上的</w:t>
      </w:r>
      <w:r>
        <w:rPr>
          <w:rFonts w:hint="eastAsia" w:ascii="微软雅黑" w:hAnsi="微软雅黑" w:eastAsia="微软雅黑" w:cs="微软雅黑"/>
          <w:sz w:val="30"/>
          <w:szCs w:val="30"/>
        </w:rPr>
        <w:t>(de jure)，而不是始终</w:t>
      </w:r>
      <w:r>
        <w:rPr>
          <w:rFonts w:hint="eastAsia" w:ascii="微软雅黑" w:hAnsi="微软雅黑" w:eastAsia="微软雅黑" w:cs="微软雅黑"/>
          <w:i/>
          <w:iCs/>
          <w:sz w:val="30"/>
          <w:szCs w:val="30"/>
        </w:rPr>
        <w:t>事实上的</w:t>
      </w:r>
      <w:r>
        <w:rPr>
          <w:rFonts w:hint="eastAsia" w:ascii="微软雅黑" w:hAnsi="微软雅黑" w:eastAsia="微软雅黑" w:cs="微软雅黑"/>
          <w:sz w:val="30"/>
          <w:szCs w:val="30"/>
        </w:rPr>
        <w:t>(de facto)，而且因为主权是一个抽象的概念，不能标志抽象国度和具体国度之间的区别。</w:t>
      </w:r>
    </w:p>
    <w:p w14:paraId="6F32B7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 the Kingdom', then, means the actual exercise of the divine supremacy in the interest of the divine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那么，“神的国”意味着为了神荣耀的利益而实际行使神圣的至高统治。</w:t>
      </w:r>
    </w:p>
    <w:p w14:paraId="3542C8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like Matt. 6:10, 33; Mk. 12:34 bear out this central idea [cp. also 1 Cor. 15:28].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像马太福音 6:10, 33; 马可福音 12:34 这样的经文证实了这个中心思想 [参阅 还有 哥林多前书 15:28]。</w:t>
      </w:r>
    </w:p>
    <w:p w14:paraId="504657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supremacy constituting the ideal state of religion branches out in several directions.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这种构成理想宗教状态的神圣至高统治，分支向几个方向。</w:t>
      </w:r>
    </w:p>
    <w:p w14:paraId="3995C08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so long as the thing is considered in the abstract, it can be compared to a bundle of rays of light and action proceeding from and held together by the hand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起初，只要这件事被抽象地考虑，它可以比作一束从神的手中发出并被祂持守在一起的光线和行动。</w:t>
      </w:r>
    </w:p>
    <w:p w14:paraId="4797B70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provisional; the goal is that all these exercises of divine supremacy shall find their unitary organization in one royal establishment.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但这只是暂时的；目标是所有这些神圣至高统治的行使都应在一个王室机构中找到它们统一的组织。</w:t>
      </w:r>
    </w:p>
    <w:p w14:paraId="11E35CF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principal spheres in which the divine supremacy works toward this end are the sphere of power, the sphere of righteousness and the sphere of 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神圣至高统治为此目的而努力的三个主要领域是能力领域、公义领域和福乐领域。</w:t>
      </w:r>
    </w:p>
    <w:p w14:paraId="02E09A2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be briefly discussed in succession.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这些将依次被简要讨论。</w:t>
      </w:r>
    </w:p>
    <w:p w14:paraId="063A51E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SUPREMACY IN THE SPHERE OF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能力领域中的神圣至高统治</w:t>
      </w:r>
    </w:p>
    <w:p w14:paraId="3A90F54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element is already prominent in the Old Testament idea of the Kingdom of Jehovah.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能力要素在旧约耶和华(Jehovah)国度的观念中已经很突出。</w:t>
      </w:r>
    </w:p>
    <w:p w14:paraId="4168446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we meet it at the close of the Lord's Prayer, where 'power' is the first specification of what the Kingdom consists in: 'Thine is the Kingdom, [even] the power. …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在福音书中，我们在主祷文的末尾遇到了它，其中“能力”是对国度组成要素的第一个具体说明：“因为国度，[就是]权柄，是</w:t>
      </w:r>
      <w:r>
        <w:rPr>
          <w:rFonts w:hint="eastAsia" w:ascii="微软雅黑" w:hAnsi="微软雅黑" w:eastAsia="微软雅黑" w:cs="微软雅黑"/>
          <w:i/>
          <w:iCs/>
          <w:sz w:val="30"/>
          <w:szCs w:val="30"/>
        </w:rPr>
        <w:t>祂</w:t>
      </w:r>
      <w:r>
        <w:rPr>
          <w:rFonts w:hint="eastAsia" w:ascii="微软雅黑" w:hAnsi="微软雅黑" w:eastAsia="微软雅黑" w:cs="微软雅黑"/>
          <w:sz w:val="30"/>
          <w:szCs w:val="30"/>
        </w:rPr>
        <w:t>的。……”</w:t>
      </w:r>
    </w:p>
    <w:p w14:paraId="79C511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closing doxology is not found in Luke, and is absent from some good manuscripts also in Matthew, nevertheless it remains a valuable witness to what was associated with the Kingdom-idea in the minds of those using this very ancient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尽管这个最后的颂赞词没有出现在路加福音中，并且在马太福音的一些良好手稿中也缺失，但它仍然是对于使用这个非常古老的祷告的人们心中与国度观念相关联的事物的宝贵见证。</w:t>
      </w:r>
    </w:p>
    <w:p w14:paraId="66CA9C3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Matt. 12:28, the casting out of demons is an exhibition of divine Kingdom-power (cp. Luke 'the finger of God'), no less indeed than an assertion of Messianic sovereignty.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根据马太福音 12:28，赶出污鬼(demons)是神圣国度能力的一种展示（比较 路加福音“神的指头”），确实不亚于对弥赛亚(Messianic)主权的宣称。</w:t>
      </w:r>
    </w:p>
    <w:p w14:paraId="62CF60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in general likewise find their explanation from this point of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一般的神迹同样可以从这个角度找到解释。</w:t>
      </w:r>
    </w:p>
    <w:p w14:paraId="348BD3A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being credentials of Jesus, and beneficent actions of His grace, they are chiefly 'signs of the times', that is, signs of the arrival or nearness of the Kingdom, just as the symptoms of the sky are to the wise signs of the weather of the morrow.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除了是耶稣(Jesus)的凭据，和祂恩典的仁慈行动之外，它们主要是“时代的记号”，即国度到来或临近的记号，就像天空的征兆对于智者来说是明天天气的记号一样。</w:t>
      </w:r>
    </w:p>
    <w:p w14:paraId="7E58F0E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both symbolic of spiritual transactions and prophetic of things pertaining to the eschatological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它们既象征着属灵的</w:t>
      </w:r>
      <w:r>
        <w:rPr>
          <w:rFonts w:hint="eastAsia" w:ascii="微软雅黑" w:hAnsi="微软雅黑" w:eastAsia="微软雅黑" w:cs="微软雅黑"/>
          <w:i/>
          <w:iCs/>
          <w:sz w:val="30"/>
          <w:szCs w:val="30"/>
        </w:rPr>
        <w:t>交流</w:t>
      </w:r>
      <w:r>
        <w:rPr>
          <w:rFonts w:hint="eastAsia" w:ascii="微软雅黑" w:hAnsi="微软雅黑" w:eastAsia="微软雅黑" w:cs="微软雅黑"/>
          <w:sz w:val="30"/>
          <w:szCs w:val="30"/>
        </w:rPr>
        <w:t>，又预言着与末世论(eschatological)国度相关的事物。</w:t>
      </w:r>
    </w:p>
    <w:p w14:paraId="60D8A70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2:9 points to the present time, but on the whole the miracles rather point forward to the crisis at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马可福音 2:9 指向现在的时间，但总体而言，神迹更指向末了的危机。</w:t>
      </w:r>
    </w:p>
    <w:p w14:paraId="7A373AA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Kingdom-making power is associated with the Spirit; of the qualification of Jesus by the Spirit for His words and works, mention has been made already.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国度-形成的能力与圣灵相关联；关于耶稣(Jesus)藉着圣灵为祂的话语和工作所获得的资格，前面已经提到。</w:t>
      </w:r>
    </w:p>
    <w:p w14:paraId="2AC0DE0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 connection of the Spirit with effects in the ethico-religious sphere is not frequently touched upon in the Gospel teaching [cp. Lk. 11:13].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圣灵与伦理-宗教领域果效的直接关联在福音书的教导中不常被提及 [参阅 路加福音 11:13]。</w:t>
      </w:r>
    </w:p>
    <w:p w14:paraId="2F01E4C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reserved for Paul to work out this part of Christian doctrine after the actual outpouring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这部分基督教教义留待保罗(Paul)在圣灵实际倾降之后来阐述。</w:t>
      </w:r>
    </w:p>
    <w:p w14:paraId="64CACED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Jesus the Spirit is the Author of revelation and of miracles, and remains this even in the Fourth Gospel where He is promised as the substitute of the departed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对耶稣(Jesus)来说，圣灵是启示和神迹的作者，即使在《第四福音》中，祂被应许作为已离世耶稣(Jesus)的代替者，祂仍然是如此。</w:t>
      </w:r>
    </w:p>
    <w:p w14:paraId="7C840E4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of Jesus in the development of pneumatology as between the Old Testament and Paul can be broadly defined as follows: In the Old Testament the Spirit is the Spirit of the神权政体(theocratic) charismata, who qualifies prophets, priests and kings for their office, but is not communicable from one 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在圣灵论(pneumatology)发展中介于旧约和保罗(Paul)之间的地位可以概括定义如下：在旧约中，圣灵是神权政体(theocratic)恩赐的灵，祂使先知、祭司和君王有资格担任他们的职分，但不能从一个人传给另一个人。</w:t>
      </w:r>
    </w:p>
    <w:p w14:paraId="6E8CAC3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charismatic Spirit Jesus has received the fulness, and, having the fulness, dispenses of it to His followers, first partially and by means of promise, then in greater fulness by way of fulfilment at Pentecost.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耶稣(Jesus)领受了这种恩赐之灵的丰盛，并且拥有这丰盛，将它分赐给祂的追随者，首先是部分地并通过应许的方式，然后是以在五旬节应验的方式，更充分地分赐。</w:t>
      </w:r>
    </w:p>
    <w:p w14:paraId="41C7FE9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the Spirit He dispenses is not only His own as an external possession, but, having become through the resurrection thoroughly incorporated into His exalted nature, He gives, when He gives it, of His own, and the union effected between Him and the Spirit and through the Spirit and believers, acquires the character of an organic mystical union, so that to be in the Spirit is to be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既然祂所分赐的圣灵不仅是祂作为一种外在的拥有，而且，通过复活，圣灵已经彻底融入到祂被高举的本性中，所以祂在赐予圣灵时，是赐予祂自己的，并且祂与圣灵之间以及通过圣灵与信徒之间所实现的联合，获得了有机的神秘联合的性质，因此在圣灵里就是在基督里。</w:t>
      </w:r>
    </w:p>
    <w:p w14:paraId="6ACBFA1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further result is that, the entire Christian life being to Paul a life of communion with Christ, it also becomes necessarily a life lived in and inspired by the Spirit in all its strata and activities.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进一步的结果是，整个基督徒的生命对保罗(Paul)来说是与基督相交的生命，它也必然成为一个在其所有层面和活动中，在圣灵里生活并受圣灵感动的生活。</w:t>
      </w:r>
    </w:p>
    <w:p w14:paraId="6F1CD19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approach to this experience of a wholly Spirit-filled life lies through the conception of the eschatological state as the state in which the Spirit is the pervasive element and characteristic force.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通往这种完全被圣灵充满的生命体验的另一种途径是通过将末世论(eschatological)状态理解为圣灵是渗透性要素和特征性力量的状态。</w:t>
      </w:r>
    </w:p>
    <w:p w14:paraId="1277CB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earthly life is a real anticipation of the eschatological state, first-fruits and earnest and seal of the same, then the equableness of Spirit-endowment and Spirit-influence pertaining to the one naturally comes to pertain to the other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而且既然地上生命是对末世论(eschatological)状态的真实</w:t>
      </w:r>
      <w:r>
        <w:rPr>
          <w:rFonts w:hint="eastAsia" w:ascii="微软雅黑" w:hAnsi="微软雅黑" w:eastAsia="微软雅黑" w:cs="微软雅黑"/>
          <w:i/>
          <w:iCs/>
          <w:sz w:val="30"/>
          <w:szCs w:val="30"/>
        </w:rPr>
        <w:t>预尝</w:t>
      </w:r>
      <w:r>
        <w:rPr>
          <w:rFonts w:hint="eastAsia" w:ascii="微软雅黑" w:hAnsi="微软雅黑" w:eastAsia="微软雅黑" w:cs="微软雅黑"/>
          <w:sz w:val="30"/>
          <w:szCs w:val="30"/>
        </w:rPr>
        <w:t>，是它的初熟之果、凭据和印记，那么属于一个状态的圣灵恩赐和圣灵影响的均衡性，自然也属于另一个状态。</w:t>
      </w:r>
    </w:p>
    <w:p w14:paraId="502CF4F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RELATED TO THE KINGDOM'S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信心与国度能力的关系</w:t>
      </w:r>
    </w:p>
    <w:p w14:paraId="6C2DE9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Kingdom as power answers faith as the correlate of this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作为能力的国度，其对应物是作为这种能力关联的信心。</w:t>
      </w:r>
    </w:p>
    <w:p w14:paraId="0C6FEC1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correlation is not complete, since faith bears a distinct relation to the divine grace, no less than to the divine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这种关联并不完全，因为信心与神圣恩典有着明确的关系，正如与神圣能力一样。</w:t>
      </w:r>
    </w:p>
    <w:p w14:paraId="087810F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Gospels, that of John excepted, faith mostly emerges in the miracle contexts, and should therefore be studied in close dependence on what the miracles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在福音书中，除了约翰福音，信心大多出现在神迹的上下文中，因此应该密切依赖于神迹是什么来研究它。</w:t>
      </w:r>
    </w:p>
    <w:p w14:paraId="7516EEA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it were, the subjectivity corresponding to the objective fact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它仿佛是与神迹的客观事实相对应的主观性。</w:t>
      </w:r>
    </w:p>
    <w:p w14:paraId="04B7910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to ask therefore, is what peculiarity inheres in the miracles, which makes them draw to themselves the functioning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因此，要问的问题是神迹中固有什么特殊性，使其吸引信心的运作。</w:t>
      </w:r>
    </w:p>
    <w:p w14:paraId="226DE7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points come under consideration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这里要考虑两点。</w:t>
      </w:r>
    </w:p>
    <w:p w14:paraId="411490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miracles are beneficent, saving acts, which has the result of making them an exhibition of the divine grace and evoking in the recipients the mental state of trust.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首先，神迹是仁慈的、拯救的行动，其结果是使它们成为神圣恩典的展示，并在接受者中唤起信任的心态。</w:t>
      </w:r>
    </w:p>
    <w:p w14:paraId="5033020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important though it be, should not receive the main stress.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然而，这一点虽然重要，但不应受到主要的强调。</w:t>
      </w:r>
    </w:p>
    <w:p w14:paraId="4F002D9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are beneficent, but this is an aspect they have in common with other aspects of the work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神迹是仁慈的，但这只是它们与神工作的其他方面共同拥有的一个方面。</w:t>
      </w:r>
    </w:p>
    <w:p w14:paraId="077CEE1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unique to the miracle is the assertion of absolutely divine supernatural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神迹的独特之处在于对绝对神圣超自然能力的宣称。</w:t>
      </w:r>
    </w:p>
    <w:p w14:paraId="690301C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cause of the miracle is something that man can contribute nothing to, because it is wholly dependent on the putting forth of the direct supernatural energy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神迹的有效原因(efficient cause)是人不能贡献任何东西的，因为它完全依赖于神直接超自然能力的发出。</w:t>
      </w:r>
    </w:p>
    <w:p w14:paraId="11383A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emphasized that the miracles are done by 'a word'; that is the word of omnipotent power, the mere word [Matt. 8:8,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因此，它被强调神迹是通过“一句话”完成的；那是全能(omnipotent)权能的话语，仅仅是话语 [马太福音 8:8, 16]。</w:t>
      </w:r>
    </w:p>
    <w:p w14:paraId="5CCE972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faith to the omnipotence of God is strikingly illustrated in the episode, Mk. 9:17–24.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信心与神的全能(omnipotence)的关系在马可福音 9:17–24 的事件中得到了显著的例证。</w:t>
      </w:r>
    </w:p>
    <w:p w14:paraId="061EC29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here remonstrates with the suggestion of the father, 'if thou canst do anything', with the reply, 'what! if thou canst!', thereby declaring that, since it is a question of divine omnipotence, all mention of adequacy of power ought to be eliminated from the outset.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耶稣(Jesus)在这里斥责那位父亲的提议，“你若能做什么”，并回答：“什么！你若能？”，从而宣告，既然这是一个关于神圣全能的问题，那么从一开始就应该消除对能力是否足够的提及。</w:t>
      </w:r>
    </w:p>
    <w:p w14:paraId="340994F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 there exists no 'if thou canst'.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在神面前，不存在“你若能”这种说法。</w:t>
      </w:r>
    </w:p>
    <w:p w14:paraId="7DE92FB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dependence on the omnipotence and grace of God lies the religious rationale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在这种对神全能和恩典的依赖中，蕴含着信心的宗教理性基础。</w:t>
      </w:r>
    </w:p>
    <w:p w14:paraId="2315B41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practical (not purely reasoning) recognition on the part of a man that the saving work of the Kingdom is exclusively a divine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信心是人方面实际的（而非纯粹推理的）承认，即国度的拯救工作完全是神的工作。</w:t>
      </w:r>
    </w:p>
    <w:p w14:paraId="401AB01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to be considered under the aspect of a magical compulsion, far less of an ex-parte human contribution to the accomplishment of the result, for if the latter were the case, faith would carry within itself an inner antinomy, being on the one hand a recognition that God alone must work, on the other hand an urge to fulfil at least a preliminary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不应被视为魔术式强迫的一面，更不应被视为人对结果达成做出的单方面贡献，因为如果是后者，信心本身将带有一个内在的矛盾，一方面承认唯独神必须工作，另一方面又有一种履行至少一个初步条件的冲动。</w:t>
      </w:r>
    </w:p>
    <w:p w14:paraId="6AE4B77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Jesus could do no miracles where faith was absent, that a mere sign from heaven as such He could not give, and yet at the same time we are told that the miracles were to act as stimulators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我们被告知，在缺乏信心的地方，耶稣(Jesus)不能行神迹，祂不能给予一个单纯来自天上的记号，然而与此同时，我们又被告知神迹是为了作为信心的激励者而发挥作用。</w:t>
      </w:r>
    </w:p>
    <w:p w14:paraId="43BA095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lies in a distinction between two kinds of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解决方案在于区分两种不信。</w:t>
      </w:r>
    </w:p>
    <w:p w14:paraId="09E910C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absence of faith amounted to deep-seated distrust of the divine method of saving, the mere doing of miracles could not have acted as an inducement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当缺乏信心等同于对神拯救方法的根深蒂固的不信任时，单纯行神迹不可能起到诱导信心的作用。</w:t>
      </w:r>
    </w:p>
    <w:p w14:paraId="0017D46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convinced of the presence of a supernatural power, but would have related the latter neither to God nor to Jesus, but to some demonic agency [Matt. 12:24].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它可能说服了人存在一种超自然力量，但会将后者既不归于神，也不归于耶稣(Jesus)，而是归于某种</w:t>
      </w:r>
      <w:r>
        <w:rPr>
          <w:rFonts w:hint="eastAsia" w:ascii="微软雅黑" w:hAnsi="微软雅黑" w:eastAsia="微软雅黑" w:cs="微软雅黑"/>
          <w:i/>
          <w:iCs/>
          <w:sz w:val="30"/>
          <w:szCs w:val="30"/>
        </w:rPr>
        <w:t>污鬼</w:t>
      </w:r>
      <w:r>
        <w:rPr>
          <w:rFonts w:hint="eastAsia" w:ascii="微软雅黑" w:hAnsi="微软雅黑" w:eastAsia="微软雅黑" w:cs="微软雅黑"/>
          <w:sz w:val="30"/>
          <w:szCs w:val="30"/>
        </w:rPr>
        <w:t>的媒介 [马太福音 12:24]。</w:t>
      </w:r>
    </w:p>
    <w:p w14:paraId="5904B1A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Ii such a case, Jesus would do no miracle, because no true full-orbed faith would have resulted.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在那种情况下，耶稣(Jesus)就不会行神迹，因为不会产生真正完全的信心。</w:t>
      </w:r>
    </w:p>
    <w:p w14:paraId="7E31A53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was a mere question of the absence of evidence, there the miracle could play its proper part to stimulate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如果只是缺乏证据的问题，神迹就可以发挥它应有的作用来激发信心。</w:t>
      </w:r>
    </w:p>
    <w:p w14:paraId="307A5B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Jesus affirms of the demon cases is equally true of the miracle of salvation in general [Matt. 19:26].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耶稣(Jesus)对污鬼(demon)案例的肯定，对一般的救恩神迹也是同样真实的 [马太福音 19:26]。</w:t>
      </w:r>
    </w:p>
    <w:p w14:paraId="09ADF2E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are possible to God and to God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这样的事情对神是可能的，并且唯独对神是可能的。</w:t>
      </w:r>
    </w:p>
    <w:p w14:paraId="73EB901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being the work of God, is something to be prayed for by Jesus on behalf of one in danger of losing it [Lk. 22:31, 32; Mk. 9:24].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信心，作为神的工作，是耶稣(Jesus)可以为那些有失去危险的人代求的事 [路加福音 22:31, 32; 马可福音 9:24]。</w:t>
      </w:r>
    </w:p>
    <w:p w14:paraId="16D2471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principle that faith is a work of God, the other fact is given of its not being the mere arbitrary choice of man who simply wills or refuses to exercise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在信心是神的工作这个原则中，也给出了另一个事实，即它不是人仅仅选择愿意或拒绝行使的任意选择。</w:t>
      </w:r>
    </w:p>
    <w:p w14:paraId="04BC4C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behind it a motivation.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它背后有动机。</w:t>
      </w:r>
    </w:p>
    <w:p w14:paraId="04196FE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explained as the upwelling of an irrational mystical urge, such as would need no rational motive.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它也不能被解释为一种非理性的神秘冲动涌现，好像不需要理性动机一样。</w:t>
      </w:r>
    </w:p>
    <w:p w14:paraId="339119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presupposes knowledge, because it needs a mental complex, person or thing, to be occupied about.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信心预设了知识，因为它需要一个心智综合体、位格或事物作为对象。</w:t>
      </w:r>
    </w:p>
    <w:p w14:paraId="0C2D848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whole modern idea of preaching Jesus, but preaching Him without a creed, is not only theologically, not merely Scripturally, but psychologically impossible in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因此，现代关于传讲耶稣(Jesus)，但传讲祂时不带信条的整个观念，不仅在神学上，不仅在圣经上，而且在心理上本身就是不可能的。</w:t>
      </w:r>
    </w:p>
    <w:p w14:paraId="7C83159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knowledge is so interwoven with faith that the question arises, whether it be sufficient to call it a prerequisite, and not rather an ingredient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事实上，知识与信心如此紧密地交织在一起，以至于产生了一个问题：称其为先决条件是否足够，还是说它更是信心的组成部分。</w:t>
      </w:r>
    </w:p>
    <w:p w14:paraId="1E0BFE8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names by means of which Jesus would have to be presented to people are nuclei of creed and doctrine.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用来向人呈现耶稣(Jesus)的名字本身就是信条和教义的</w:t>
      </w:r>
      <w:r>
        <w:rPr>
          <w:rFonts w:hint="eastAsia" w:ascii="微软雅黑" w:hAnsi="微软雅黑" w:eastAsia="微软雅黑" w:cs="微软雅黑"/>
          <w:i/>
          <w:iCs/>
          <w:sz w:val="30"/>
          <w:szCs w:val="30"/>
        </w:rPr>
        <w:t>核心</w:t>
      </w:r>
      <w:r>
        <w:rPr>
          <w:rFonts w:hint="eastAsia" w:ascii="微软雅黑" w:hAnsi="微软雅黑" w:eastAsia="微软雅黑" w:cs="微软雅黑"/>
          <w:sz w:val="30"/>
          <w:szCs w:val="30"/>
        </w:rPr>
        <w:t>。</w:t>
      </w:r>
    </w:p>
    <w:p w14:paraId="2AAD4F4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to eliminate this, the message would turn to pure magic, but even the magic requires some name-sound and cannot be wholly described as preaching without a creed.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如果可以消除这一点，信息就会变成纯粹的魔法，但即使是魔法也需要一些名字的音响，不能完全被称为没有信条的传道。</w:t>
      </w:r>
    </w:p>
    <w:p w14:paraId="62D467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vogue which this programme has acquired is to some extent due to the unfortunate, and altogether undeserved, flavour clinging to the term 'creed', as though this necessarily meant a minutely worked out theological structure of 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这个方案之所以流行，部分原因在于“信条”这个词所附带的不幸且完全不应有的</w:t>
      </w:r>
      <w:r>
        <w:rPr>
          <w:rFonts w:hint="eastAsia" w:ascii="微软雅黑" w:hAnsi="微软雅黑" w:eastAsia="微软雅黑" w:cs="微软雅黑"/>
          <w:i/>
          <w:iCs/>
          <w:sz w:val="30"/>
          <w:szCs w:val="30"/>
        </w:rPr>
        <w:t>色彩</w:t>
      </w:r>
      <w:r>
        <w:rPr>
          <w:rFonts w:hint="eastAsia" w:ascii="微软雅黑" w:hAnsi="微软雅黑" w:eastAsia="微软雅黑" w:cs="微软雅黑"/>
          <w:sz w:val="30"/>
          <w:szCs w:val="30"/>
        </w:rPr>
        <w:t>，仿佛这必然意味着一个经过精心推敲的神学信仰结构。</w:t>
      </w:r>
    </w:p>
    <w:p w14:paraId="71D9036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meant, but belief there must be before faith can begin to function, and belief includes knowledge [Matt. 8:10; Lk. 7:9].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这不是本意，但在信心开始运作之前必须有相信，而相信包括知识 [马太福音 8:10; 路加福音 7:9]。</w:t>
      </w:r>
    </w:p>
    <w:p w14:paraId="03DB84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may have been gathered gradually, almost imperceptibly, from countless impressions received during a briefer or longer period of time, but epistemologically it does not differ from any other kind of mental act however acquired.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这种知识可能是经过一段或长或短的时间，从无数的印象中逐渐、几乎不可察觉地收集起来的，但就认识论而言，它与任何其他以任何方式获得的心智行为没有区别。</w:t>
      </w:r>
    </w:p>
    <w:p w14:paraId="13549D0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mere knowledge is not equivalent to full-orbed faith, it must develop into trust, before it is entitled to that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诚然，仅仅的知识不等同于完全的信心，它必须发展成为信靠，然后才配得上那个名字。</w:t>
      </w:r>
    </w:p>
    <w:p w14:paraId="0DA59E6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closely faith is connected with the cognition-complex of the soul can best be gathered from our Lord's statements on the causes of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信心与灵魂认知综合体的连接程度，最好从我们的主关于不信原因的陈述中收集。</w:t>
      </w:r>
    </w:p>
    <w:p w14:paraId="3321EA1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these are not due to mere absence of informative knowledge, they can be reduced to the one case of 'being offended'.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就这些不是单纯缺乏信息性知识而言，它们可以归结为一个案例，即“被冒犯”。</w:t>
      </w:r>
    </w:p>
    <w:p w14:paraId="5EAB15A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for this term is skandalizesthai.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这个术语的希腊文是 skandalizesthai。</w:t>
      </w:r>
    </w:p>
    <w:p w14:paraId="1FFC7B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skandalon is the chip of wood that holds the bait in a trap and causes the animal to be caught.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skandalon 是陷阱中用来夹住诱饵并导致动物被捕获的一块木片。</w:t>
      </w:r>
    </w:p>
    <w:p w14:paraId="490E7D3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Metaphorically speaking and with reference to faith, the offence is a temptation to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打个比方，就信心而言，冒犯是一种不信的试探。</w:t>
      </w:r>
    </w:p>
    <w:p w14:paraId="1C6A7D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feature of this representation is that Jesus has placed the 'offence' in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这种表述的独特特征是耶稣(Jesus)将“冒犯”置于祂自己身上。</w:t>
      </w:r>
    </w:p>
    <w:p w14:paraId="0AE9E81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in His Person and claims and activity and ideals that becomes to his opponents an occasion for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在祂的位格、宣称、活动和理想中，有一些东西对祂的反对者来说成为了不信的场合。</w:t>
      </w:r>
    </w:p>
    <w:p w14:paraId="1A28A3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that in all these respects He is diametrically opposite to what the Jews expected their Messiah to be and to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这样做的原因是，在所有这些方面，祂与犹太人期望他们的弥赛亚(Messiah)所是和所做的截然相反。</w:t>
      </w:r>
    </w:p>
    <w:p w14:paraId="5619785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their own preconceptions and ideal preferences about the Messiahship, and about the coming era of which this formed the centre.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他们对弥赛亚(Messiah)身份以及以其为中心的即将到来的时代有自己的先入之见和理想偏好。</w:t>
      </w:r>
    </w:p>
    <w:p w14:paraId="6E69D7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preconceptions and preferences were by no means so detached from their internal state of mind as to be innocent.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但这些先入之见和偏好绝不是如此脱离他们内在的心态以至于无罪。</w:t>
      </w:r>
    </w:p>
    <w:p w14:paraId="4F13D54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 therefore, was in the last analysis engendered by their nature, and thus the unbelief to which it gave rise was an outcome of their corrupt state of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因此，冒犯归根结底是由他们的本性产生的，由此产生的不信是他们内心腐败状态的结果。</w:t>
      </w:r>
    </w:p>
    <w:p w14:paraId="627B1EA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psychology of the action of faith receives light from the verbal constructions used for describing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信心的行动心理学从用于描述它的动词结构中得到了光照。</w:t>
      </w:r>
    </w:p>
    <w:p w14:paraId="5F2A589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is pisteuein, the adjective is pistos, but in the Gospels this occurs only in the negative form of apistos: the positive has the passive sense of 'believed in', 'reliable'.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动词是 pisteuein（相信），形容词是 pistos（信实的），但在福音书中，这只以否定的形式 apistos（不信的）出现：正面的具有“被相信的”、“可靠的”被动意义。</w:t>
      </w:r>
    </w:p>
    <w:p w14:paraId="5DF9105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Oligopistos means 'short of faith', not in the sense of lacking volume, but rather in the sense of not reaching far enough to attain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Oligopistos（小信）的意思是“信心不足”，不是缺乏</w:t>
      </w:r>
      <w:r>
        <w:rPr>
          <w:rFonts w:hint="eastAsia" w:ascii="微软雅黑" w:hAnsi="微软雅黑" w:eastAsia="微软雅黑" w:cs="微软雅黑"/>
          <w:i/>
          <w:iCs/>
          <w:sz w:val="30"/>
          <w:szCs w:val="30"/>
        </w:rPr>
        <w:t>分量</w:t>
      </w:r>
      <w:r>
        <w:rPr>
          <w:rFonts w:hint="eastAsia" w:ascii="微软雅黑" w:hAnsi="微软雅黑" w:eastAsia="微软雅黑" w:cs="微软雅黑"/>
          <w:sz w:val="30"/>
          <w:szCs w:val="30"/>
        </w:rPr>
        <w:t>，而是在于没有延伸到足够远以达到目的。</w:t>
      </w:r>
    </w:p>
    <w:p w14:paraId="3ECEDA7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prepositions used, en seems to be the least informing, since neither to the modern mind, nor to the Greek mind, either classical or Hellenistic, is it an indigenous, intelligible construction.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在所使用的介词中，en 似乎是信息最少的，因为它对于现代人，对于希腊人，无论是古典的还是</w:t>
      </w:r>
      <w:r>
        <w:rPr>
          <w:rFonts w:hint="eastAsia" w:ascii="微软雅黑" w:hAnsi="微软雅黑" w:eastAsia="微软雅黑" w:cs="微软雅黑"/>
          <w:i/>
          <w:iCs/>
          <w:sz w:val="30"/>
          <w:szCs w:val="30"/>
        </w:rPr>
        <w:t>希腊化时期</w:t>
      </w:r>
      <w:r>
        <w:rPr>
          <w:rFonts w:hint="eastAsia" w:ascii="微软雅黑" w:hAnsi="微软雅黑" w:eastAsia="微软雅黑" w:cs="微软雅黑"/>
          <w:sz w:val="30"/>
          <w:szCs w:val="30"/>
        </w:rPr>
        <w:t>的，都不是一个</w:t>
      </w:r>
      <w:r>
        <w:rPr>
          <w:rFonts w:hint="eastAsia" w:ascii="微软雅黑" w:hAnsi="微软雅黑" w:eastAsia="微软雅黑" w:cs="微软雅黑"/>
          <w:i/>
          <w:iCs/>
          <w:sz w:val="30"/>
          <w:szCs w:val="30"/>
        </w:rPr>
        <w:t>本土的</w:t>
      </w:r>
      <w:r>
        <w:rPr>
          <w:rFonts w:hint="eastAsia" w:ascii="微软雅黑" w:hAnsi="微软雅黑" w:eastAsia="微软雅黑" w:cs="微软雅黑"/>
          <w:sz w:val="30"/>
          <w:szCs w:val="30"/>
        </w:rPr>
        <w:t>、可理解的结构。</w:t>
      </w:r>
    </w:p>
    <w:p w14:paraId="3DE75E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derived from the Hebrew preposition beth, which had its own idiomatic local associations.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它可能来源于希伯来介词 beth，后者有其自己的习语化地方关联。</w:t>
      </w:r>
    </w:p>
    <w:p w14:paraId="4558F41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eis is construed, of course, with the accusative; its meaning may be that of mental projection, 'towards' the object of faith, or that of local entrance into the object, 'to exercise faith into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介词 eis 当然与宾格连用；它的意思可能是心智上的投射，“朝向”信心的对象，或者是地方性地进入对象，“将信心付诸于基督”。</w:t>
      </w:r>
    </w:p>
    <w:p w14:paraId="552EB7C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would be a more Johannine and Pauline than a Synoptical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后者将是一个比起《对观福音》更约翰(Johannine)和保罗(Paul)式的观念。</w:t>
      </w:r>
    </w:p>
    <w:p w14:paraId="4E4BA2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Epi has two constructions, one with the dative, and one with the accusative; the former expresses the idea of believing 'on the ground of' (a connotation given by some also to en), the faith rising, as it were, out of the evidence; the latter resembles closely the construction with eis, except that the projection of the believing mind upwards towards the object of faith enters as a peculiar shade of colouring.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Epi 有两种结构，一种是与与格连用，一种是与宾格连用；前者表达了“基于”的相信观念（有些人也赋予 en 这种内涵），信心仿佛是从证据中升起；后者与 eis 的结构非常相似，只是相信的心智向上投射向信心的对象，作为一种特殊的色彩阴影介入。</w:t>
      </w:r>
    </w:p>
    <w:p w14:paraId="69DE086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USED IN JOHN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约翰(JOHN)所使用的“信心”</w:t>
      </w:r>
    </w:p>
    <w:p w14:paraId="6BD345B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Johannine teaching on faith has certain sharply outstanding peculiarities which may here be briefly enumerated: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约翰(Johannine)关于信心的教导具有某些显著的独特之处，在此可以简要列举：</w:t>
      </w:r>
    </w:p>
    <w:p w14:paraId="3FCD78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is throughout related to Jesus, co-ordinately with God, on account of the idea of Jesus' being the duplicate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信心始终与耶稣(Jesus)相关联，与神同等地位，因为耶稣(Jesus)是神的</w:t>
      </w:r>
      <w:r>
        <w:rPr>
          <w:rFonts w:hint="eastAsia" w:ascii="微软雅黑" w:hAnsi="微软雅黑" w:eastAsia="微软雅黑" w:cs="微软雅黑"/>
          <w:i/>
          <w:iCs/>
          <w:sz w:val="30"/>
          <w:szCs w:val="30"/>
        </w:rPr>
        <w:t>副本</w:t>
      </w:r>
      <w:r>
        <w:rPr>
          <w:rFonts w:hint="eastAsia" w:ascii="微软雅黑" w:hAnsi="微软雅黑" w:eastAsia="微软雅黑" w:cs="微软雅黑"/>
          <w:sz w:val="30"/>
          <w:szCs w:val="30"/>
        </w:rPr>
        <w:t>这一观念。</w:t>
      </w:r>
    </w:p>
    <w:p w14:paraId="5C26F2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Synoptics Jesus is not mentioned as the personal object of faith, except in Matt. 18:6; Mk. 9:42 (with somewhat uncertain text).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在《对观福音》中，耶稣(Jesus)没有被提及为信心的位格性对象，除了马太福音 18:6; 马可福音 9:42（文本有些不确定）。</w:t>
      </w:r>
    </w:p>
    <w:p w14:paraId="0B0738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wrong inference that Jesus did not consider Himself the object of faith, or as a factor in salvation, has been drawn from this, but the inadequacy of the argument is clear from the fact that with reference to God also there is only one such explicit passage [Mk. 11:22], so that in point of statistics there is no difference.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由此得出了一个错误的推论：耶稣(Jesus)不认为自己是信心的对象，或是救恩中的一个因素，但这个论证的不充分性是显而易见的，因为关于神，也只有一个这样明确的经文 [马可福音 11:22]，所以在统计数据上没有区别。</w:t>
      </w:r>
    </w:p>
    <w:p w14:paraId="6A24E7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14:1 (where the imperative rendering is to be preferred) the implication seems to be that the disciples, who through the tragic experience of the passion might be in danger of losing their faith in Christ, should, as it were, recover it through vigorously asserted faith in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在约翰福音 14:1（这里更倾向于祈使句的翻译）中，其暗示似乎是：门徒们通过受难的悲剧经历可能面临失去对基督信心的危险，应该仿佛通过坚定地宣称对父的信心来恢复它。</w:t>
      </w:r>
    </w:p>
    <w:p w14:paraId="6D9C5A0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psychologically inconceivable that those who had been healed by Jesus should not have developed an attitude of trust towards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当然，在心理上不可想象的是，那些被耶稣(Jesus)医治的人不会对祂产生信任的态度。</w:t>
      </w:r>
    </w:p>
    <w:p w14:paraId="0000883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Faith is more a continuous, habitual relation between Jesus and the believer; in the Synoptics it appears mostly as a momentary act in those upon whom the miracles are wrought.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信心更多是耶稣(Jesus)与信徒之间一种持续的、习惯性的关系；在《对观福音》中，它大多表现为在那些神迹被行在他们身上的人中的一个瞬间行动。</w:t>
      </w:r>
    </w:p>
    <w:p w14:paraId="5F39D75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here, however, attention is called by Jesus to the fact that what faith has done once it will do again; 'thy faith hath made thee whole'.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然而，即使在这里，耶稣(Jesus)也提请注意这样一个事实：信心做过一次的还会再做；“你的信救了你”。</w:t>
      </w:r>
    </w:p>
    <w:p w14:paraId="498C6A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storm Jesus remonstrates with the disciples for not having considered His presence with them a guarantee of continuous safety.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在风暴中，耶稣(Jesus)斥责门徒没有将祂与他们同在视为持续安全的保证。</w:t>
      </w:r>
    </w:p>
    <w:p w14:paraId="0845D9A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figure of 'shortness' of faith points to the nascent idea of faith as a habit, afterwards so fully worked out by Paul.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“信心不足”的比喻也指向了信心作为一种习惯的初生观念，后来保罗(Paul)对此进行了充分的阐述。</w:t>
      </w:r>
    </w:p>
    <w:p w14:paraId="347AEED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begins to cover the entire religious life as its indispensable basis.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因此，信心开始涵盖整个宗教生活，作为其不可或缺的基础。</w:t>
      </w:r>
    </w:p>
    <w:p w14:paraId="3F4F4AE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Faith, as by anticipation, lays hold of the glorified Jesus; it works in the present with the same effects as it will work in the future: Jesus is the bread of life; the cleansing of sins is given 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信心，仿佛是</w:t>
      </w:r>
      <w:r>
        <w:rPr>
          <w:rFonts w:hint="eastAsia" w:ascii="微软雅黑" w:hAnsi="微软雅黑" w:eastAsia="微软雅黑" w:cs="微软雅黑"/>
          <w:i/>
          <w:iCs/>
          <w:sz w:val="30"/>
          <w:szCs w:val="30"/>
        </w:rPr>
        <w:t>预尝</w:t>
      </w:r>
      <w:r>
        <w:rPr>
          <w:rFonts w:hint="eastAsia" w:ascii="微软雅黑" w:hAnsi="微软雅黑" w:eastAsia="微软雅黑" w:cs="微软雅黑"/>
          <w:sz w:val="30"/>
          <w:szCs w:val="30"/>
        </w:rPr>
        <w:t>，抓住了荣耀的耶稣(Jesus)；它在现在发挥着与将来相同的作用：耶稣(Jesus)是生命的粮；罪的洁净现在就赐予。</w:t>
      </w:r>
    </w:p>
    <w:p w14:paraId="3188A1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There is a most intimate association between faith and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信心与知识之间存在着最亲密的关联。</w:t>
      </w:r>
    </w:p>
    <w:p w14:paraId="693A437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rest on any philosophical, particularly Gnostic, concept of the process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这并非基于任何哲学，特别是</w:t>
      </w:r>
      <w:r>
        <w:rPr>
          <w:rFonts w:hint="eastAsia" w:ascii="微软雅黑" w:hAnsi="微软雅黑" w:eastAsia="微软雅黑" w:cs="微软雅黑"/>
          <w:i/>
          <w:iCs/>
          <w:sz w:val="30"/>
          <w:szCs w:val="30"/>
        </w:rPr>
        <w:t>诺斯底派</w:t>
      </w:r>
      <w:r>
        <w:rPr>
          <w:rFonts w:hint="eastAsia" w:ascii="微软雅黑" w:hAnsi="微软雅黑" w:eastAsia="微软雅黑" w:cs="微软雅黑"/>
          <w:sz w:val="30"/>
          <w:szCs w:val="30"/>
        </w:rPr>
        <w:t>(Gnostic)，关于救恩过程的概念。</w:t>
      </w:r>
    </w:p>
    <w:p w14:paraId="210AA30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is a practical knowledge of acquaintance and intimacy, more of the Shemitic than of the Hellenic type, as it is said of the sheep that they are known by the shepherd and know the shepherd's voice.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这种知识是相识和亲密的实践性知识，更偏向于闪族(Shemitic)类型，而非希腊(Hellenic)类型，正如所说，羊被牧人所认识，也认识牧人的声音。</w:t>
      </w:r>
    </w:p>
    <w:p w14:paraId="5C1CA24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believing and knowing there is still a third term descriptive of close and intense religious occupation, namely, 'to behold', literally 'to gaze upon' (theorein).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除了相信和知道之外，还有一个描述密切而强烈宗教</w:t>
      </w:r>
      <w:r>
        <w:rPr>
          <w:rFonts w:hint="eastAsia" w:ascii="微软雅黑" w:hAnsi="微软雅黑" w:eastAsia="微软雅黑" w:cs="微软雅黑"/>
          <w:i/>
          <w:iCs/>
          <w:sz w:val="30"/>
          <w:szCs w:val="30"/>
        </w:rPr>
        <w:t>关注</w:t>
      </w:r>
      <w:r>
        <w:rPr>
          <w:rFonts w:hint="eastAsia" w:ascii="微软雅黑" w:hAnsi="微软雅黑" w:eastAsia="微软雅黑" w:cs="微软雅黑"/>
          <w:sz w:val="30"/>
          <w:szCs w:val="30"/>
        </w:rPr>
        <w:t>的第三个术语，即“观看”，字面意思是“凝视” (theorein)。</w:t>
      </w:r>
    </w:p>
    <w:p w14:paraId="4B3AA9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Interesting is the application of these several terms to the several subjects and objects of the 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有趣的是这些不同术语在行为的不同主体和对象上的应用。</w:t>
      </w:r>
    </w:p>
    <w:p w14:paraId="2CAA65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Jesus' relation to the Father the verb 'to believe' is never found, the relation evidently being too direct and intimate for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关于耶稣(Jesus)与父的关系，动词“相信”从未出现，这种关系显然过于直接和亲密。</w:t>
      </w:r>
    </w:p>
    <w:p w14:paraId="731464D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'knows the Son' and the Son 'knows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父“认识子”，子“认识父”。</w:t>
      </w:r>
    </w:p>
    <w:p w14:paraId="58FACB3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relation between Christ and the disciple, all three—'to believe', 'to know', and of the Holy Spirit, 'to behold' and 'to know' Him, not to believe on Him, are found.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关于基督与门徒的关系，所有三个词——“相信”、“认识”，以及关于圣灵的，“观看”和“认识”祂，而不是相信祂，都出现了。</w:t>
      </w:r>
    </w:p>
    <w:p w14:paraId="767DD3B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doctrine as to the connection between unbelief and its source is more clearly set forth in John than in the Synoptics.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 关于不信及其来源之间关联的教义，在约翰福音中比在《对观福音》中阐述得更清楚。</w:t>
      </w:r>
    </w:p>
    <w:p w14:paraId="7DA5030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shown to spring from a radically wrong attitude of man's nature towards God, for which even the name 'hatred' is not shunned.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不信被表明源于人本性对神的一种根本性的错误态度，甚至不回避使用“恨”这个名称。</w:t>
      </w:r>
    </w:p>
    <w:p w14:paraId="7CDCF2A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called 'the sin', not, as is sometimes imagined, as if under the regime of the gospel all other sins were discounted, and a totally new record begun in which only faith and unbelief would henceforth be decisive factors.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不信被称为“那罪”，而不是像有时想象的那样，仿佛在福音的统治下，所有其他的罪都被打折扣，并且开始了一个全新的记录，其中只有信心和不信从此将是决定性因素。</w:t>
      </w:r>
    </w:p>
    <w:p w14:paraId="258CD5A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Underlying the phrase 'the sin' is rather the recognition that in unbelief the deep inherent character of sin as a turning against God reveals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“那罪”这个短语的潜在含义，更在于承认在不信中，罪作为与神作对的深刻内在特征显露出来。</w:t>
      </w:r>
    </w:p>
    <w:p w14:paraId="595E77F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 As to the sources of faith, these are described in four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 至于信心的来源，它们以四种方式被描述：</w:t>
      </w:r>
    </w:p>
    <w:p w14:paraId="3BB20AC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is the result of a course of conduct; those believe who do the truth and walk in the truth,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信心是行为历程的结果；那些行真理、在真理中行走的人相信，等等；</w:t>
      </w:r>
    </w:p>
    <w:p w14:paraId="75518C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going farther back, it is the result of right spiritual perception wrought by God; they believe who have learned it or heard it from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更进一步追溯，它是神所成就的正确属灵感知的结果；那些从父那里学习或听见的人相信；</w:t>
      </w:r>
    </w:p>
    <w:p w14:paraId="1327C0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going still farther back, faith is the outcome of a state of being, described as being in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再进一步追溯，信心是存在状态的结果，被描述为在真理之中；</w:t>
      </w:r>
    </w:p>
    <w:p w14:paraId="50B9F4E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 finally, going back to the ultimate source: believers are those, who on the principle of sovereign election, have been given by the Father to the Son, or drawn to the Son by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最后，追溯到终极来源：信徒是那些基于主权拣选的原则，被父赐给子，或被父吸引到子那里的人。</w:t>
      </w:r>
    </w:p>
    <w:p w14:paraId="18E51B3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These various terms are so strong as to have given rise to the charge that the Gospel is infected with </w:t>
      </w:r>
      <w:r>
        <w:rPr>
          <w:rFonts w:hint="eastAsia" w:ascii="微软雅黑" w:hAnsi="微软雅黑" w:eastAsia="微软雅黑" w:cs="微软雅黑"/>
          <w:i/>
          <w:iCs/>
          <w:sz w:val="30"/>
          <w:szCs w:val="30"/>
        </w:rPr>
        <w:t>诺斯底主义</w:t>
      </w:r>
      <w:r>
        <w:rPr>
          <w:rFonts w:hint="eastAsia" w:ascii="微软雅黑" w:hAnsi="微软雅黑" w:eastAsia="微软雅黑" w:cs="微软雅黑"/>
          <w:sz w:val="30"/>
          <w:szCs w:val="30"/>
        </w:rPr>
        <w:t>(Gnosticism), a heresy which distinguished between those who are not capable of salvation, on the one hand, and such as are not in need of salvation, on the other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这些不同的术语如此强烈，以至于引起了这样的指控：福音被</w:t>
      </w:r>
      <w:r>
        <w:rPr>
          <w:rFonts w:hint="eastAsia" w:ascii="微软雅黑" w:hAnsi="微软雅黑" w:eastAsia="微软雅黑" w:cs="微软雅黑"/>
          <w:i/>
          <w:iCs/>
          <w:sz w:val="30"/>
          <w:szCs w:val="30"/>
        </w:rPr>
        <w:t>诺斯底主义</w:t>
      </w:r>
      <w:r>
        <w:rPr>
          <w:rFonts w:hint="eastAsia" w:ascii="微软雅黑" w:hAnsi="微软雅黑" w:eastAsia="微软雅黑" w:cs="微软雅黑"/>
          <w:sz w:val="30"/>
          <w:szCs w:val="30"/>
        </w:rPr>
        <w:t>(Gnosticism)所感染，这种异端将那些没有能力得救的人与那些不需要救恩的人区分开来。</w:t>
      </w:r>
    </w:p>
    <w:p w14:paraId="348418D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has behind it a full and strong recognition of the Old Testament, from which an antecedent attitude towards the truth as determinative of the subsequent attitude towards Jesus can be explained.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但福音背后是对旧约的充分和强烈的承认，由此可以解释先前对真理的态度如何决定了随后对耶稣(Jesus)的态度。</w:t>
      </w:r>
    </w:p>
    <w:p w14:paraId="04D74E48">
      <w:pPr>
        <w:pStyle w:val="2"/>
        <w:spacing w:line="291" w:lineRule="auto"/>
        <w:rPr>
          <w:rFonts w:hint="eastAsia" w:ascii="微软雅黑" w:hAnsi="微软雅黑" w:eastAsia="微软雅黑" w:cs="微软雅黑"/>
          <w:sz w:val="30"/>
          <w:szCs w:val="30"/>
        </w:rPr>
      </w:pPr>
    </w:p>
    <w:p w14:paraId="0D6390DE">
      <w:pPr>
        <w:pStyle w:val="2"/>
        <w:spacing w:line="291" w:lineRule="auto"/>
        <w:rPr>
          <w:rFonts w:hint="eastAsia" w:ascii="微软雅黑" w:hAnsi="微软雅黑" w:eastAsia="微软雅黑" w:cs="微软雅黑"/>
          <w:sz w:val="30"/>
          <w:szCs w:val="30"/>
        </w:rPr>
      </w:pPr>
    </w:p>
    <w:p w14:paraId="66908DC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SUPREMACY IN THE SPHERE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公义领域中的神圣至高统治</w:t>
      </w:r>
    </w:p>
    <w:p w14:paraId="3F684F1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line along which the supremacy of God in the Kingdom is worked out by Jesus is that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耶稣(Jesus)在国度中实现神至高统治的第二条路线是公义。</w:t>
      </w:r>
    </w:p>
    <w:p w14:paraId="4AFF659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all else it is necessary to fix sharply the Biblical concept of 'righteousness', common to both the Old Testament and the New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首先，有必要明确确定旧约和新约共有的“公义”这个圣经概念。</w:t>
      </w:r>
    </w:p>
    <w:p w14:paraId="4259C36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notwithstanding all our acquaintance with the Bible, we are hindered from correctly apprehending this by the common-parlance use the word has developed on the basis of legal tradition.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现在，尽管我们对圣经有所了解，但我们仍被这个词在法律传统基础上发展起来的日常用语所阻碍，无法正确理解它。</w:t>
      </w:r>
    </w:p>
    <w:p w14:paraId="1BC7AD4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is, according to the latter, what is equitable.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根据后者，公义(Right)是公平合理的。</w:t>
      </w:r>
    </w:p>
    <w:p w14:paraId="7ABB8E5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 is framed on the mutual delimitation of rights between man and man; God does not enter into it, except indirectly as the guardian or champion for what ought to prevail inter-humanly.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这个概念是在人与人之间权利相互划定的基础上构建的；神并没有介入其中，除非间接地作为人际间应该盛行之事的监护者或拥护者。</w:t>
      </w:r>
    </w:p>
    <w:p w14:paraId="1FDD64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this conception is, of course, a pagan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从根本上说，这个概念当然是异教的。</w:t>
      </w:r>
    </w:p>
    <w:p w14:paraId="62FB62E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Scripture 'righteousness' is that which agrees with and pleases God, and exists for His sake, and can only be adjudicated by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根据圣经，“公义”是与神相符并使神喜悦的，是为了祂的缘故而存在的，并且只能由祂来裁决。</w:t>
      </w:r>
    </w:p>
    <w:p w14:paraId="41A939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first of all, and above all, the interested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祂首先是，而且最重要的是，那位利益相关的位格(interested Person)。</w:t>
      </w:r>
    </w:p>
    <w:p w14:paraId="1D501EC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reckoning with Him in the三个 relations named there can be no actual existence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在所命名的三个关系中，如果不考虑祂，公义就不能实际存在。</w:t>
      </w:r>
    </w:p>
    <w:p w14:paraId="0E1CD75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be good or evil intrinsically considered as to results, but to speak of righteousness would under such circumstances have no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就结果而言，可能存在内在的善或恶，但在这种情况下，谈论公义就没有意义了。</w:t>
      </w:r>
    </w:p>
    <w:p w14:paraId="4E3A29D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God-referred righteousness is by no means a small department of religious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而这种以神为中心的公义绝不是宗教生活的一小部分。</w:t>
      </w:r>
    </w:p>
    <w:p w14:paraId="56B193E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Ethically considered, it covers all converse with God; to be righteous acquires the meaning of possessing and practising the真 religion: righteousness is equivalent to piety.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从伦理上讲，它涵盖了所有与神的交谈；公义获得了拥有和实践真宗教的含义：公义等同于敬虔。</w:t>
      </w:r>
    </w:p>
    <w:p w14:paraId="6FB3AC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teaching on righteousness partakes throughout of this general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我们主关于公义的教导始终带有这种普遍的特征。</w:t>
      </w:r>
    </w:p>
    <w:p w14:paraId="54BAF6E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from God as its source, it exists for God as its end, and it is subject to God as the ultimate Justifier.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公义以神为源头，为神而存在，并服从于神，神是最终的称义者(Justifier)。</w:t>
      </w:r>
    </w:p>
    <w:p w14:paraId="407E03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Scriptural idea of righteousness, however, stands in the closest connection with the Scriptural idea of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然而，这个圣经的公义观念与圣经中神的国度的观念有着最密切的关联。</w:t>
      </w:r>
    </w:p>
    <w:p w14:paraId="4DA8111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American political system there is no such intimate union between kingship and judgeship; the law-giving and executive functions are assigned to separate organs in the</w:t>
      </w:r>
      <w:r>
        <w:rPr>
          <w:rFonts w:hint="eastAsia" w:ascii="微软雅黑" w:hAnsi="微软雅黑" w:eastAsia="微软雅黑" w:cs="微软雅黑"/>
          <w:i/>
          <w:iCs/>
          <w:sz w:val="30"/>
          <w:szCs w:val="30"/>
        </w:rPr>
        <w:t>政体</w:t>
      </w:r>
      <w:r>
        <w:rPr>
          <w:rFonts w:hint="eastAsia" w:ascii="微软雅黑" w:hAnsi="微软雅黑" w:eastAsia="微软雅黑" w:cs="微软雅黑"/>
          <w:sz w:val="30"/>
          <w:szCs w:val="30"/>
        </w:rPr>
        <w:t>(body politic).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在美国的政治体系中，王权和审判权之间没有如此亲密的联合；立法和行政功能被分配给政体中独立的</w:t>
      </w:r>
      <w:r>
        <w:rPr>
          <w:rFonts w:hint="eastAsia" w:ascii="微软雅黑" w:hAnsi="微软雅黑" w:eastAsia="微软雅黑" w:cs="微软雅黑"/>
          <w:i/>
          <w:iCs/>
          <w:sz w:val="30"/>
          <w:szCs w:val="30"/>
        </w:rPr>
        <w:t>机关</w:t>
      </w:r>
      <w:r>
        <w:rPr>
          <w:rFonts w:hint="eastAsia" w:ascii="微软雅黑" w:hAnsi="微软雅黑" w:eastAsia="微软雅黑" w:cs="微软雅黑"/>
          <w:sz w:val="30"/>
          <w:szCs w:val="30"/>
        </w:rPr>
        <w:t>。</w:t>
      </w:r>
    </w:p>
    <w:p w14:paraId="48FE271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ancient (Shemitic) consciousness the King is ipso facto the Lawgiver and the Executor of the law [cp. Psa. 72; Isa. 33:22].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对于古代（闪族）的意识来说，王本身就是律法颁布者和律法的执行者 [参阅 诗篇 72; 以赛亚书 33:22]。</w:t>
      </w:r>
    </w:p>
    <w:p w14:paraId="1BDF7D7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also than we can imagine, the King is the centre of political life, for whose sake the state and the subjects exist.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而且，远超我们所能想象的，王是政治生活的中心，国家和臣民都为祂的缘故而存在。</w:t>
      </w:r>
    </w:p>
    <w:p w14:paraId="65E653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individualism was not known.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现代个体主义是未知的。</w:t>
      </w:r>
    </w:p>
    <w:p w14:paraId="278E6A5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subtract from the words of Louis XIV their proud flippancy, the statement, 'L'état, c'est mei' would most nearly express the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如果我们从路易十四的话语中减去祂骄傲的轻浮，那么“国家就是我(L'état, c'est mei)”这句话将最接近地表达这个观念。</w:t>
      </w:r>
    </w:p>
    <w:p w14:paraId="050A03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from our point of view good politics.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从我们的观点来看，这不是好的政治。</w:t>
      </w:r>
    </w:p>
    <w:p w14:paraId="2A7D1E6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religion it is not only allowable; it is the only principle on which a truly religious relation can be built, and revelation has made use of this monarchial and King-centred state of affairs to build up its doctrine of the Kingdom of God in the sphere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但在宗教中，这不仅是被允许的；它是建立真正宗教关系的唯一原则，而且启示利用了这种君主制和以王为中心的状况，在公义的领域中构建了其神的国度的教义。</w:t>
      </w:r>
    </w:p>
    <w:p w14:paraId="69A2CFB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trace the presence of these ideas in the teaching of our Lord on the subject.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我们现在必须追溯在我们主关于这个主题的教导中这些观念的存在。</w:t>
      </w:r>
    </w:p>
    <w:p w14:paraId="13BA9E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most conveniently done by defining the close identity and association affirmed by Him as between the Kingdom and righteousness, because in this way the theocentric character of His idea of righteousness will soon appear to be naught else in substance than His theocentric conception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通过定义祂所肯定的国度与公义之间密切的同一性和关联，这样做将最为方便，因为这样，祂的公义观念以神为中心的性质，很快就会在实质上显得无非是祂以神为中心的国度概念。</w:t>
      </w:r>
    </w:p>
    <w:p w14:paraId="6A4DF77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observable along three lines: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这可以沿着三条路线观察到：</w:t>
      </w:r>
    </w:p>
    <w:p w14:paraId="4E872C9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 Kingdom (Kingship) of God is identified with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首先，神的国度（王权）与公义被等同起来。</w:t>
      </w:r>
    </w:p>
    <w:p w14:paraId="52F8034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concurrent, or mutually in-existent, because the doing of righteousness amounts to the practical recognition and furtherance of His Kingship.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它们是同时发生的，或相互存在于其中，因为行公义等同于实际承认和推进祂的王权。</w:t>
      </w:r>
    </w:p>
    <w:p w14:paraId="5E96411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example of this is in the sequence of the two petitions of our Lord's prayer: 'thy Kingdom come' and 'thy will be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最好的例子是在我们主祷文的两个祈求的顺序中：“愿</w:t>
      </w:r>
      <w:r>
        <w:rPr>
          <w:rFonts w:hint="eastAsia" w:ascii="微软雅黑" w:hAnsi="微软雅黑" w:eastAsia="微软雅黑" w:cs="微软雅黑"/>
          <w:i/>
          <w:iCs/>
          <w:sz w:val="30"/>
          <w:szCs w:val="30"/>
        </w:rPr>
        <w:t>祂</w:t>
      </w:r>
      <w:r>
        <w:rPr>
          <w:rFonts w:hint="eastAsia" w:ascii="微软雅黑" w:hAnsi="微软雅黑" w:eastAsia="微软雅黑" w:cs="微软雅黑"/>
          <w:sz w:val="30"/>
          <w:szCs w:val="30"/>
        </w:rPr>
        <w:t>的国降临”和“愿</w:t>
      </w:r>
      <w:r>
        <w:rPr>
          <w:rFonts w:hint="eastAsia" w:ascii="微软雅黑" w:hAnsi="微软雅黑" w:eastAsia="微软雅黑" w:cs="微软雅黑"/>
          <w:i/>
          <w:iCs/>
          <w:sz w:val="30"/>
          <w:szCs w:val="30"/>
        </w:rPr>
        <w:t>祂</w:t>
      </w:r>
      <w:r>
        <w:rPr>
          <w:rFonts w:hint="eastAsia" w:ascii="微软雅黑" w:hAnsi="微软雅黑" w:eastAsia="微软雅黑" w:cs="微软雅黑"/>
          <w:sz w:val="30"/>
          <w:szCs w:val="30"/>
        </w:rPr>
        <w:t>的旨意成就”。</w:t>
      </w:r>
    </w:p>
    <w:p w14:paraId="70CB8ED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all probability both 'coming' and 'being done' are, in harmony with Western exegesis, to be understood eschatologically.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在这里，与西方解经一致，国度“降临”和旨意“成就”都很有可能被理解为末世论(eschatologically)的。</w:t>
      </w:r>
    </w:p>
    <w:p w14:paraId="2B650BC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the second place, righteousness appears as a consequent to the Kingdom, one of the many gifts which the new reign of God freely bestows upon its members.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其次，公义作为国度的结果出现，是神的新统治白白赐予其成员的众多恩赐之一。</w:t>
      </w:r>
    </w:p>
    <w:p w14:paraId="4972E7C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had already held this new kind of righteousness in prospect.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旧约已经展望了这种新的公义。</w:t>
      </w:r>
    </w:p>
    <w:p w14:paraId="49BA16D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promises that Jehovah will write His Law upon the hearts of the people, and Ezekiel predicts that Jehovah will make them to walk in His statutes.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耶利米(Jeremiah)应许耶和华(Jehovah)会将祂的律法写在百姓的心上，以西结(Ezekiel)预言耶和华(Jehovah)会使他们遵行祂的律例。</w:t>
      </w:r>
    </w:p>
    <w:p w14:paraId="70DD5F0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according to Jesus' conception the participants of this righteousness sustain a receptive attitude towards it appears from Matt. 5:6.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根据耶稣(Jesus)的观念，这种公义的参与者对此持有领受的态度，这一点从马太福音 5:6 中可以看出。</w:t>
      </w:r>
    </w:p>
    <w:p w14:paraId="126CDE3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of course, be very easy, but none the less anachronistic, to import into this line of teaching all the Pauline ideas, according to which righteousness is the one great central gift in the life of the Christian, that on which everything else is based.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当然，将所有保罗(Pauline)的思想导入这一教导路线是很容易的，但这样做是时代错乱的，根据保罗的思想，公义是基督徒生命中唯一重要的中心恩赐，是其他一切事物的基础。</w:t>
      </w:r>
    </w:p>
    <w:p w14:paraId="01FB440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the parable of the Pharisee and the publican invites one to do this: the publican went home justified and not the Pharisee, because the former professed not to possess any subjective righteousness, and the Pharisee was rejected because of his consciousness of possessing much.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事实上，法利赛人(Pharisee)和税吏的比喻促使人这样做：税吏回家得了称义，而不是法利赛人(Pharisee)，因为前者声称自己不拥有任何主观的公义，而法利赛人(Pharisee)则因其自觉拥有很多公义而被拒绝。</w:t>
      </w:r>
    </w:p>
    <w:p w14:paraId="5DFF400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the principle of the Pauline doctrine and that of Jesus thus appear identical.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事实上，保罗(Pauline)教义和耶稣(Jesus)教义的原则因此显得是相同的。</w:t>
      </w:r>
    </w:p>
    <w:p w14:paraId="08D3E37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lies in two things: Jesus treats the entire gift as an undifferentiated unit, whereas Paul has learned to distinguish between the objective righteousness which becomes ours through imputation and the subjective kind which becomes ours through the inworking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区别在于两件事：耶稣(Jesus)将整个恩赐视为一个未分化的整体，而保罗(Paul)则学会了区分通过</w:t>
      </w:r>
      <w:r>
        <w:rPr>
          <w:rFonts w:hint="eastAsia" w:ascii="微软雅黑" w:hAnsi="微软雅黑" w:eastAsia="微软雅黑" w:cs="微软雅黑"/>
          <w:i/>
          <w:iCs/>
          <w:sz w:val="30"/>
          <w:szCs w:val="30"/>
        </w:rPr>
        <w:t>归算</w:t>
      </w:r>
      <w:r>
        <w:rPr>
          <w:rFonts w:hint="eastAsia" w:ascii="微软雅黑" w:hAnsi="微软雅黑" w:eastAsia="微软雅黑" w:cs="微软雅黑"/>
          <w:sz w:val="30"/>
          <w:szCs w:val="30"/>
        </w:rPr>
        <w:t>(imputation)成为我们的客观公义和通过圣灵内在工作成为我们的主观公义。</w:t>
      </w:r>
    </w:p>
    <w:p w14:paraId="2283625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bottom both are one as the gift of God, and according to Paul the latter comes as the fruit of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但从根本上说，两者作为神的恩赐是一体的，根据保罗(Paul)，后者是前者的果子。</w:t>
      </w:r>
    </w:p>
    <w:p w14:paraId="429E47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in which a difference is perceptible concerns the terminology.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第二个可察觉到差异的地方是术语。</w:t>
      </w:r>
    </w:p>
    <w:p w14:paraId="4AAE46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calls justification, Jesus calls entrance into the Kingdom or becoming a son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保罗(Paul)所称的称义(justification)，耶稣(Jesus)称之为进入国度或成为神的儿子。</w:t>
      </w:r>
    </w:p>
    <w:p w14:paraId="34F2AA2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with Paul largely objective status, with Jesus largely subjective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公义在保罗(Paul)那里主要是客观地位，在耶稣(Jesus)那里主要是主观状态。</w:t>
      </w:r>
    </w:p>
    <w:p w14:paraId="2F2178B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In the third place the sequence between the two is reversed, righteousness coming first and the Kingdom as the ensuing reward.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第三，两者之间的顺序被颠倒了，公义在前，国度作为随后的奖赏。</w:t>
      </w:r>
    </w:p>
    <w:p w14:paraId="09D6AC9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to be understood of the eschatological Kingdom, which is in such sayings promised as a recompense for the practice of righteousness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这当然是指末世论(eschatological)的国度，在这样的言论中，它被应许作为对今生实践公义的报偿。</w:t>
      </w:r>
    </w:p>
    <w:p w14:paraId="5EBB90F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in appearance nearest to the Judaistic position, and has been consequently criticized not seldom as a remnant in our Lord's religion of the self-righteousness of Judaism.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它在外观上最接近犹太教的立场，因此不时地被批评为是我们主宗教中犹太教自义的残余。</w:t>
      </w:r>
    </w:p>
    <w:p w14:paraId="319CF9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need not wonder at this, when observing that in Matt. 6:5, 6, a reward is set even upon the proper observance of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当观察到在马太福音 6:5, 6 中，即使是恰当地遵守祷告也被设定了奖赏时，人们不必对此感到奇怪。</w:t>
      </w:r>
    </w:p>
    <w:p w14:paraId="16B107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attempted to remove words of this kind as non-cognate to the general religious mentality of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有人试图将这类话语移除，认为它们与耶稣(Jesus)普遍的宗教心智不相干。</w:t>
      </w:r>
    </w:p>
    <w:p w14:paraId="2F0E0FF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affords no relief because the idea appears interwoven with so much of our Lord's practical exhortations, all labour in the Kingdom being represented as a labour behind the plough and in the vineyard, so that the matter, considered as a flaw, would vitiate a large strand in Jesus'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这并不能带来缓解，因为这个观念似乎与我们主许多实际的劝诫交织在一起，国度中的所有劳苦都被表现为在犁后和葡萄园中的劳苦，因此，如果被视为一个缺陷，它将败坏耶稣(Jesus)教导中的很大一部分。</w:t>
      </w:r>
    </w:p>
    <w:p w14:paraId="24220F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reach clearness on the question we must first disabuse ourselves of the modern idea, as though every thought of reward in ethical relations were unworthy of the sacredness of ethics.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为了弄清这个问题，我们必须首先消除现代的观念，仿佛伦理关系中每一个关于奖赏的思想都配不上伦理的神圣性。</w:t>
      </w:r>
    </w:p>
    <w:p w14:paraId="3F475A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opinion ultimately based on the哲学 of the autonomy or deification of ethics, and behind that on the principle of unmotived free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这是一种最终基于伦理自主性或</w:t>
      </w:r>
      <w:r>
        <w:rPr>
          <w:rFonts w:hint="eastAsia" w:ascii="微软雅黑" w:hAnsi="微软雅黑" w:eastAsia="微软雅黑" w:cs="微软雅黑"/>
          <w:i/>
          <w:iCs/>
          <w:sz w:val="30"/>
          <w:szCs w:val="30"/>
        </w:rPr>
        <w:t>神化</w:t>
      </w:r>
      <w:r>
        <w:rPr>
          <w:rFonts w:hint="eastAsia" w:ascii="微软雅黑" w:hAnsi="微软雅黑" w:eastAsia="微软雅黑" w:cs="微软雅黑"/>
          <w:sz w:val="30"/>
          <w:szCs w:val="30"/>
        </w:rPr>
        <w:t>哲学的观点，在其背后是基于无动机自由意志的原则。</w:t>
      </w:r>
    </w:p>
    <w:p w14:paraId="59B1B71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such an autonomous being that he can afford to scorn a reward from God, provided the idea of meritoriousness be kept absent from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人不是这样一种自主的存在，以至于祂可以负担得起蔑视神的奖赏，前提是奖赏中没有功德(meritoriousness)的思想。</w:t>
      </w:r>
    </w:p>
    <w:p w14:paraId="36B5784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man's normal ethical attitude, then man would be in ethics like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如果那是人正常的伦理态度，那么人在伦理上就与神相似。</w:t>
      </w:r>
    </w:p>
    <w:p w14:paraId="7B16F4C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Jesus Himself it is said that the idea of reward attracted and sustained Him and determined the result of His work [Heb. 12:2].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关于耶稣(Jesus)自己，经文说奖赏的观念吸引并支持了祂，并决定了祂工作的结果 [希伯来书 12:2]。</w:t>
      </w:r>
    </w:p>
    <w:p w14:paraId="091E2C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further consideration is, whether the reward promised is in principle of a lower, less noble nature than the conduct on which it is suspended.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一个重要的进一步考量是，所应许的奖赏在原则上是否比它所悬系的行为具有更低、更不崇高的性质。</w:t>
      </w:r>
    </w:p>
    <w:p w14:paraId="57F4E7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actually the case in Judaism, but the contrary is true of Jesus'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在犹太教中确实如此，但与耶稣(Jesus)的教导相反。</w:t>
      </w:r>
    </w:p>
    <w:p w14:paraId="69898F9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conjoined clauses in the beatitudes.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比较</w:t>
      </w:r>
      <w:r>
        <w:rPr>
          <w:rFonts w:hint="eastAsia" w:ascii="微软雅黑" w:hAnsi="微软雅黑" w:eastAsia="微软雅黑" w:cs="微软雅黑"/>
          <w:i/>
          <w:iCs/>
          <w:sz w:val="30"/>
          <w:szCs w:val="30"/>
        </w:rPr>
        <w:t>八福</w:t>
      </w:r>
      <w:r>
        <w:rPr>
          <w:rFonts w:hint="eastAsia" w:ascii="微软雅黑" w:hAnsi="微软雅黑" w:eastAsia="微软雅黑" w:cs="微软雅黑"/>
          <w:sz w:val="30"/>
          <w:szCs w:val="30"/>
        </w:rPr>
        <w:t>中连接的从句。</w:t>
      </w:r>
    </w:p>
    <w:p w14:paraId="73EEB3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of importance to note, whether the attraction of the peripheral reward operates to the exclusion of the supreme reward in the possession and enjoyment of God Himself, in which respect again the beatitudes may be consulted.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同样重要的是要注意，边缘奖赏的吸引力是否排除了拥有和享受神本身这一至高奖赏，在这方面也可以参考</w:t>
      </w:r>
      <w:r>
        <w:rPr>
          <w:rFonts w:hint="eastAsia" w:ascii="微软雅黑" w:hAnsi="微软雅黑" w:eastAsia="微软雅黑" w:cs="微软雅黑"/>
          <w:i/>
          <w:iCs/>
          <w:sz w:val="30"/>
          <w:szCs w:val="30"/>
        </w:rPr>
        <w:t>八福</w:t>
      </w:r>
      <w:r>
        <w:rPr>
          <w:rFonts w:hint="eastAsia" w:ascii="微软雅黑" w:hAnsi="微软雅黑" w:eastAsia="微软雅黑" w:cs="微软雅黑"/>
          <w:sz w:val="30"/>
          <w:szCs w:val="30"/>
        </w:rPr>
        <w:t>。</w:t>
      </w:r>
    </w:p>
    <w:p w14:paraId="5CFA49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Judaism put the doctrine of reward on a commercial (and therefore self-righteous) basis.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犹太教将奖赏的教义置于商业的（因此是自义的）基础上。</w:t>
      </w:r>
    </w:p>
    <w:p w14:paraId="06CA1EA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matter of man paying so much and getting back a proper equivalent.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这是关于人付出多少，并得到适当等价物的事情。</w:t>
      </w:r>
    </w:p>
    <w:p w14:paraId="1BEE5B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of quid pro quo is destructive of the religious relation.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w:t>
      </w:r>
      <w:r>
        <w:rPr>
          <w:rFonts w:hint="eastAsia" w:ascii="微软雅黑" w:hAnsi="微软雅黑" w:eastAsia="微软雅黑" w:cs="微软雅黑"/>
          <w:i/>
          <w:iCs/>
          <w:sz w:val="30"/>
          <w:szCs w:val="30"/>
        </w:rPr>
        <w:t>等价交换</w:t>
      </w:r>
      <w:r>
        <w:rPr>
          <w:rFonts w:hint="eastAsia" w:ascii="微软雅黑" w:hAnsi="微软雅黑" w:eastAsia="微软雅黑" w:cs="微软雅黑"/>
          <w:sz w:val="30"/>
          <w:szCs w:val="30"/>
        </w:rPr>
        <w:t>(quid pro quo)的原则是对宗教关系的破坏。</w:t>
      </w:r>
    </w:p>
    <w:p w14:paraId="4E5414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was applied equally to both rewards and retributive punishment.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此外，它同样适用于奖赏和报应性惩罚。</w:t>
      </w:r>
    </w:p>
    <w:p w14:paraId="2C6AFF2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there is no trace in the teaching of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在耶稣(Jesus)的教导中，对此没有丝毫痕迹。</w:t>
      </w:r>
    </w:p>
    <w:p w14:paraId="6CF3295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treats the idea of punishment of sin as something inseparable from the ethical nature of God, but does not affirm anywhere that God, by force of the same principle, must reward the practice of what is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祂将惩罚罪恶的观念视为与神伦理本性不可分割的一部分，但没有在任何地方肯定神凭着同样的原则，必须奖赏行善的行为。</w:t>
      </w:r>
    </w:p>
    <w:p w14:paraId="561F14E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servants who have done all that was required of them are still unprofitable servants (which is a different thing from saying that they are useless servants).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相反，那些做了所有要求他们去做的事情的仆人，仍然是无用的仆人（这与说他们是无益的仆人是不同的）。</w:t>
      </w:r>
    </w:p>
    <w:p w14:paraId="13DAEE1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is that having served God to the full they are not inherently entitled to any reward; and, because the reward is not of necessity, neither can it be of exact equivalence: those that have worked a short time receive the same wages as those who have laboured long.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其思想是，他们完全服事了神，但本身无权获得任何奖赏；而且，因为奖赏不是出于必然性，所以也不能是精确的等价物：那些工作时间短的人与那些工作时间长的人得到了相同的工钱。</w:t>
      </w:r>
    </w:p>
    <w:p w14:paraId="6922947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economic equity this would be disastrous, but on the basis of righteousness sovereignly applied it serves to bring out that important principle.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在经济公平的基础上，这将是灾难性的，但基于神主权施行的公义，它有助于阐明那个重要的原则。</w:t>
      </w:r>
    </w:p>
    <w:p w14:paraId="29F85A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CRITIQUE OF JEWISH ETHICS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我们的主对犹太伦理的批判</w:t>
      </w:r>
    </w:p>
    <w:p w14:paraId="4F8FAB0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place to insert a brief survey of our Lord's critique of Jewish ethics, which occupies considerable space in the Gospels.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这是插入简要概述我们主对犹太伦理批判的地方，这在福音书中占据了相当大的篇幅。</w:t>
      </w:r>
    </w:p>
    <w:p w14:paraId="2CD9B10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ethic suffered from two fundamental defects: its tendency towards Deism and its infection by self-centredness.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犹太伦理遭受了两个根本缺陷：它倾向于</w:t>
      </w:r>
      <w:r>
        <w:rPr>
          <w:rFonts w:hint="eastAsia" w:ascii="微软雅黑" w:hAnsi="微软雅黑" w:eastAsia="微软雅黑" w:cs="微软雅黑"/>
          <w:i/>
          <w:iCs/>
          <w:sz w:val="30"/>
          <w:szCs w:val="30"/>
        </w:rPr>
        <w:t>自然神论</w:t>
      </w:r>
      <w:r>
        <w:rPr>
          <w:rFonts w:hint="eastAsia" w:ascii="微软雅黑" w:hAnsi="微软雅黑" w:eastAsia="微软雅黑" w:cs="微软雅黑"/>
          <w:sz w:val="30"/>
          <w:szCs w:val="30"/>
        </w:rPr>
        <w:t>(Deism)和被自我中心主义所感染。</w:t>
      </w:r>
    </w:p>
    <w:p w14:paraId="288D6C0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two main defects resulted the following serious faults: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由此两个主要缺陷导致了以下严重的错误：</w:t>
      </w:r>
    </w:p>
    <w:p w14:paraId="28F928C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Externalism: the law was not obeyed with the idea of the super- vision of God in mind; the service of the Law had taken the place of the service of the living God [Gal. 2:18–21].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外在主义：遵守律法时心中没有神的</w:t>
      </w:r>
      <w:r>
        <w:rPr>
          <w:rFonts w:hint="eastAsia" w:ascii="微软雅黑" w:hAnsi="微软雅黑" w:eastAsia="微软雅黑" w:cs="微软雅黑"/>
          <w:i/>
          <w:iCs/>
          <w:sz w:val="30"/>
          <w:szCs w:val="30"/>
        </w:rPr>
        <w:t>监督</w:t>
      </w:r>
      <w:r>
        <w:rPr>
          <w:rFonts w:hint="eastAsia" w:ascii="微软雅黑" w:hAnsi="微软雅黑" w:eastAsia="微软雅黑" w:cs="微软雅黑"/>
          <w:sz w:val="30"/>
          <w:szCs w:val="30"/>
        </w:rPr>
        <w:t>观念；服事律法取代了服事永生神 [加拉太书 2:18–21]。</w:t>
      </w:r>
    </w:p>
    <w:p w14:paraId="1C3A12B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breaking up of the Law from a well-organized state to a state of utter disorganization; great principles were not distinguished and in the light of these the minor questions judged; on the contrary, every single commandment was reduced to a level of casuistry.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将律法从一个组织良好的状态分解到一个完全混乱的状态；没有区分伟大的原则，也没有在这些原则的光照下判断次要问题；相反，每一个单独的诫命都被降到了</w:t>
      </w:r>
      <w:r>
        <w:rPr>
          <w:rFonts w:hint="eastAsia" w:ascii="微软雅黑" w:hAnsi="微软雅黑" w:eastAsia="微软雅黑" w:cs="微软雅黑"/>
          <w:i/>
          <w:iCs/>
          <w:sz w:val="30"/>
          <w:szCs w:val="30"/>
        </w:rPr>
        <w:t>诡辩术</w:t>
      </w:r>
      <w:r>
        <w:rPr>
          <w:rFonts w:hint="eastAsia" w:ascii="微软雅黑" w:hAnsi="微软雅黑" w:eastAsia="微软雅黑" w:cs="微软雅黑"/>
          <w:sz w:val="30"/>
          <w:szCs w:val="30"/>
        </w:rPr>
        <w:t>的层面。</w:t>
      </w:r>
    </w:p>
    <w:p w14:paraId="653934E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Jesus knows of the greater and the lesser commandment, of the things that ought to be done, and other things not to be left undone.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与此相对，耶稣(Jesus)知道更大的和更小的诫命，知道那些应该做的事情，以及其他不应该忽略的事情。</w:t>
      </w:r>
    </w:p>
    <w:p w14:paraId="610937C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From the same source sprang the negativism that so largely characterized the Judaistic law-practice.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源于同一来源的是在很大程度上特征化犹太律法实践的消极主义。</w:t>
      </w:r>
    </w:p>
    <w:p w14:paraId="729B11A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concern was not to attain the positive end of the Law, but rather to avoid negatively the disasters feared from non-observance; the system degenerated into a system of avoidance.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主要的关注点不是要达到律法的积极目的，而是消极地避免因不遵守而害怕的灾难；这个体系退化成一个规避的体系。</w:t>
      </w:r>
    </w:p>
    <w:p w14:paraId="760CA7C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self-righteousness so severely castigated by Jesus grew on the same root, for where God is not recognized as the Inlooker into the moral process, it becomes relatively easy to believe that the essence of the Law has been kept, whereas in reality only the surface, that which falls under man's observation, has been skimmed.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 耶稣(Jesus)如此严厉斥责的自义也生长在同一根源上，因为在不承认神是道德过程的</w:t>
      </w:r>
      <w:r>
        <w:rPr>
          <w:rFonts w:hint="eastAsia" w:ascii="微软雅黑" w:hAnsi="微软雅黑" w:eastAsia="微软雅黑" w:cs="微软雅黑"/>
          <w:i/>
          <w:iCs/>
          <w:sz w:val="30"/>
          <w:szCs w:val="30"/>
        </w:rPr>
        <w:t>内察者</w:t>
      </w:r>
      <w:r>
        <w:rPr>
          <w:rFonts w:hint="eastAsia" w:ascii="微软雅黑" w:hAnsi="微软雅黑" w:eastAsia="微软雅黑" w:cs="微软雅黑"/>
          <w:sz w:val="30"/>
          <w:szCs w:val="30"/>
        </w:rPr>
        <w:t>的地方，相信律法的精髓已被遵守就变得相对容易，而实际上只触及了表面，即落在人观察之下的部分。</w:t>
      </w:r>
    </w:p>
    <w:p w14:paraId="1B2F1B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 Last of all, from this delusive sense of performance springs the fault of hypocrisy, meaning by this here the objective kind of hypocrisy, discord between the heart and the outward life, which can, however, exist without conscious knowledge of the same on the hypocrite's part, which latter we call subjective hypocrisy.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 最后，从这种欺骗性的履行感中产生了伪善的错误，这里指的是客观类型的伪善，即内心与外在生活之间的不一致，然而，这可以在伪善者自己没有意识到的情况下存在，后者我们称之为</w:t>
      </w:r>
      <w:r>
        <w:rPr>
          <w:rFonts w:hint="eastAsia" w:ascii="微软雅黑" w:hAnsi="微软雅黑" w:eastAsia="微软雅黑" w:cs="微软雅黑"/>
          <w:i/>
          <w:iCs/>
          <w:sz w:val="30"/>
          <w:szCs w:val="30"/>
        </w:rPr>
        <w:t>主观伪善</w:t>
      </w:r>
      <w:r>
        <w:rPr>
          <w:rFonts w:hint="eastAsia" w:ascii="微软雅黑" w:hAnsi="微软雅黑" w:eastAsia="微软雅黑" w:cs="微软雅黑"/>
          <w:sz w:val="30"/>
          <w:szCs w:val="30"/>
        </w:rPr>
        <w:t>。</w:t>
      </w:r>
    </w:p>
    <w:p w14:paraId="7BDFABD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悔改</w:t>
      </w:r>
    </w:p>
    <w:p w14:paraId="103ABF2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Connected with our Lord's teaching on the righteousness of the Kingdom is His teaching on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与我们主关于国度公义的教导相关联的是祂关于悔改的教导。</w:t>
      </w:r>
    </w:p>
    <w:p w14:paraId="72B7505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His teaching on faith is the correlative of the power-aspect of the Kingdom, so that on repentance corresponds to the righteousness-aspect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正如祂关于信心的教导是国度能力方面的对应物，祂关于悔改的教导则对应于国度公义的方面。</w:t>
      </w:r>
    </w:p>
    <w:p w14:paraId="04199F0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preaching began with the demand jointly for repentance and faith in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因此，传道开始时就共同要求为着悔改和相信福音。</w:t>
      </w:r>
    </w:p>
    <w:p w14:paraId="1E5BB81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there is a perpetual witness to the constancy of the assumption of sin as the background of the offer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在这其中，有一个持久的见证，证明罪恶作为福音提议的背景这一假设的恒定性。</w:t>
      </w:r>
    </w:p>
    <w:p w14:paraId="4F28EEC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repentance as essential to participation in the Kingdom is not, however, of a meritorious significance.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然而，悔改作为参与国度的必要性，并没有功德性的意义。</w:t>
      </w:r>
    </w:p>
    <w:p w14:paraId="708923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cast out from the feast on account of not having a wedding-garment, was excluded because his condition was not appropriate to the feast, not because he had not deserved the feast, for all the guests were taken from the highways and hedges [Matt. 22:11–13].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那因没有穿礼服而被从宴席中赶出去的人，被排除是因为他的状态不适合宴席，而不是因为祂不配得宴席，因为所有的客人都被从大路和篱笆那里请来的 [马太福音 22:11–13]。</w:t>
      </w:r>
    </w:p>
    <w:p w14:paraId="008007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mind described by what is theologically called repentance can be best ascertained from the Greek words found for it in the Gospels, although the possibility must be always reckoned with that the terms may have become stereotyped terms not any longer connoting consciously the original associations.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通过神学上称为悔改所描述的心态，最好从福音书中发现的希腊词语中确定，尽管必须始终考虑到这些术语可能已经成为不再有意识地暗示原始关联的刻板术语。</w:t>
      </w:r>
    </w:p>
    <w:p w14:paraId="0AC2AC1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are the following: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这些术语如下：</w:t>
      </w:r>
    </w:p>
    <w:p w14:paraId="0EC01A7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metamelesthai (impersonal) literally 'after-sorrow'.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metamelesthai（非人称），字面意思是“后来的忧伤”。</w:t>
      </w:r>
    </w:p>
    <w:p w14:paraId="7274ED7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the emotional element of regret for a past act or course of 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它表示对过去行为或行动过程感到遗憾的情感要素。</w:t>
      </w:r>
    </w:p>
    <w:p w14:paraId="65B6867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its emotional associations it has sometimes been thought to describe repentance as a superficial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由于其情感上的关联，它有时被认为将悔改描述为一种肤浅的经历。</w:t>
      </w:r>
    </w:p>
    <w:p w14:paraId="4589517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incorrect; the experience can be superficial, but likewise can be profound, and when profound, can be taken in bonum sensum, as what Paul calls the 'sorrow after God', or in malum sensum, as when Judas is said to have 'repented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这是不正确的；这种经历可以是肤浅的，同样也可以是深刻的，当深刻时，可以被理解为</w:t>
      </w:r>
      <w:r>
        <w:rPr>
          <w:rFonts w:hint="eastAsia" w:ascii="微软雅黑" w:hAnsi="微软雅黑" w:eastAsia="微软雅黑" w:cs="微软雅黑"/>
          <w:i/>
          <w:iCs/>
          <w:sz w:val="30"/>
          <w:szCs w:val="30"/>
        </w:rPr>
        <w:t>好的意义</w:t>
      </w:r>
      <w:r>
        <w:rPr>
          <w:rFonts w:hint="eastAsia" w:ascii="微软雅黑" w:hAnsi="微软雅黑" w:eastAsia="微软雅黑" w:cs="微软雅黑"/>
          <w:sz w:val="30"/>
          <w:szCs w:val="30"/>
        </w:rPr>
        <w:t>(bonum sensum)，如同保罗(Paul)所说的“依着神的意思忧愁”，或者被理解为</w:t>
      </w:r>
      <w:r>
        <w:rPr>
          <w:rFonts w:hint="eastAsia" w:ascii="微软雅黑" w:hAnsi="微软雅黑" w:eastAsia="微软雅黑" w:cs="微软雅黑"/>
          <w:i/>
          <w:iCs/>
          <w:sz w:val="30"/>
          <w:szCs w:val="30"/>
        </w:rPr>
        <w:t>坏的意义</w:t>
      </w:r>
      <w:r>
        <w:rPr>
          <w:rFonts w:hint="eastAsia" w:ascii="微软雅黑" w:hAnsi="微软雅黑" w:eastAsia="微软雅黑" w:cs="微软雅黑"/>
          <w:sz w:val="30"/>
          <w:szCs w:val="30"/>
        </w:rPr>
        <w:t>(malum sensum)，如同记载犹大(Judas)“自己后悔了”时。</w:t>
      </w:r>
    </w:p>
    <w:p w14:paraId="056509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bad sense it describes what is named 'remorse', literally the 'backbiting' of the soul upon herself; the noun to this is metameleia.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在坏的意义上，它描述了被称为“懊悔”的东西，字面意思是灵魂对自己的“中伤”；它的名词是 metameleia。</w:t>
      </w:r>
    </w:p>
    <w:p w14:paraId="1AED3AE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metanoein, a change or rather reversal of nous; nous does not narrowly signify the mind, but the entire conscious life, will and affections included.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xml:space="preserve">(b) metanoein，是 </w:t>
      </w:r>
      <w:r>
        <w:rPr>
          <w:rFonts w:hint="eastAsia" w:ascii="微软雅黑" w:hAnsi="微软雅黑" w:eastAsia="微软雅黑" w:cs="微软雅黑"/>
          <w:i/>
          <w:iCs/>
          <w:sz w:val="30"/>
          <w:szCs w:val="30"/>
        </w:rPr>
        <w:t>nous</w:t>
      </w:r>
      <w:r>
        <w:rPr>
          <w:rFonts w:hint="eastAsia" w:ascii="微软雅黑" w:hAnsi="微软雅黑" w:eastAsia="微软雅黑" w:cs="微软雅黑"/>
          <w:sz w:val="30"/>
          <w:szCs w:val="30"/>
        </w:rPr>
        <w:t xml:space="preserve"> 的改变或更确切地说是逆转； </w:t>
      </w:r>
      <w:r>
        <w:rPr>
          <w:rFonts w:hint="eastAsia" w:ascii="微软雅黑" w:hAnsi="微软雅黑" w:eastAsia="微软雅黑" w:cs="微软雅黑"/>
          <w:i/>
          <w:iCs/>
          <w:sz w:val="30"/>
          <w:szCs w:val="30"/>
        </w:rPr>
        <w:t>nous</w:t>
      </w:r>
      <w:r>
        <w:rPr>
          <w:rFonts w:hint="eastAsia" w:ascii="微软雅黑" w:hAnsi="微软雅黑" w:eastAsia="微软雅黑" w:cs="微软雅黑"/>
          <w:sz w:val="30"/>
          <w:szCs w:val="30"/>
        </w:rPr>
        <w:t xml:space="preserve"> 不狭隘地指心智，而是包括意志和情感在内的整个有意识的生命。</w:t>
      </w:r>
    </w:p>
    <w:p w14:paraId="71F9FA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word the preposition meta does not have, as in the preceding term, the temporal sense of 'after', but the metaphorical sense of 'round about'.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在这个词中，介词 meta 不像在前一个术语中那样具有“在……之后”的时间意义，而是具有“围绕”的喻义。</w:t>
      </w:r>
    </w:p>
    <w:p w14:paraId="1AFEC17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noun corresponding to this is metanoia.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与此对应f的名词是 metanoia。</w:t>
      </w:r>
    </w:p>
    <w:p w14:paraId="72FC7A6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are always used of saving repentance, that which is elsewhere called 'a repentance not to be repented of' [2 Cor. 7:10].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这些术语总是用于拯救性的悔改，也就是在其他地方被称为“不后悔的悔改” [哥林多后书 7:10]。</w:t>
      </w:r>
    </w:p>
    <w:p w14:paraId="3A8C2D5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epistrephesthai, 'to turn one's self about'.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epistrephesthai，“将自己转过来”。</w:t>
      </w:r>
    </w:p>
    <w:p w14:paraId="3A0EBB2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describes not, as the two preceding terms do, an inner state of mind reflecting upon its past, or an inner change of mind turned into its opposite, but the turning of the will towards a new, opposite goal.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这不像前两个术语那样，描述一种反思其过去的内在心境，或一种转变为其对立面的内在心智改变，而是意志转向一个新的、相反目标。</w:t>
      </w:r>
    </w:p>
    <w:p w14:paraId="1BBDF9B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corresponds, strictly speaking, rather to 'conversion' than to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严格来说，它更对应于“归正”而不是悔改。</w:t>
      </w:r>
    </w:p>
    <w:p w14:paraId="6D04F47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 character of Biblical repentance, as distinguished from experiences so named in paganism, lies first of all in the comprehensiveness of the turn of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圣经悔改的特定特征，与异教中如此命名的经历的区别，首先在于心智转变的全面性。</w:t>
      </w:r>
    </w:p>
    <w:p w14:paraId="58AF0A6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'after-sorrow', or reversal of consciousness, or redirection of the life upon an opposite goal, with regard to the whole content of the ethico-religious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它是在伦理-宗教生活的全部内容上，是“后来的忧伤”，或意识的逆转，或生命转向一个相反的目标。</w:t>
      </w:r>
    </w:p>
    <w:p w14:paraId="5FA2401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non-Christian mind repentance took place from one act to another, or from one course of action to another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对于非基督教的心智来说，悔改只发生在从一个行为到另一个行为，或从一个行动历程到另一个行动历程。</w:t>
      </w:r>
    </w:p>
    <w:p w14:paraId="2377754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this difference is found in the lack on the pagan side of a comprehensive conception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这种差异的原因在于异教方面缺乏对罪的全面概念。</w:t>
      </w:r>
    </w:p>
    <w:p w14:paraId="02C04C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in its comprehensive sense is not known, there real repentance cannot develop, even as a conception.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在不认识“罪”的全面意义的地方，即使作为一个概念，真正的悔改也无法发展。</w:t>
      </w:r>
    </w:p>
    <w:p w14:paraId="1AEE5B6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and as a necessary result of the foregoing, the demand for repentance is addressed to all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其次，作为上述的必然结果，悔改的要求是针对所有人的。</w:t>
      </w:r>
    </w:p>
    <w:p w14:paraId="1679A02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are not exempt from the clause 'if ye being evil' at a late point of their association with Jesus [Lk. 11:13].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门徒们在与耶稣(Jesus)交往的后期，也没有被免除“你们虽然不好”这句话 [路加福音 11:13]。</w:t>
      </w:r>
    </w:p>
    <w:p w14:paraId="58BB725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must be preached among all nations [Lk. 24:47].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悔改必须传遍万国 [路加福音 24:47]。</w:t>
      </w:r>
    </w:p>
    <w:p w14:paraId="2DEDFC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sometimes seems to establish a difference between some to whom He feels called to preach and the greater number of those who need no repentance, and calls the latter in such a connection 'righteous' is to be understood from the standpoint of the estimate such people are apt self-righteously to put upon themselves [Mk. 2:17].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耶稣(Jesus)有时似乎在祂觉得被呼召去传道的人和那些不需要悔改的多数人之间建立区别，并在这种关联中称后者为“义人”，这需要从那些人倾向于自义地看待自己的立场来理解 [马可福音 2:17]。</w:t>
      </w:r>
    </w:p>
    <w:p w14:paraId="79F86C9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specific than this is the God-centred character of the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比这更具体的是这种经历以神为中心的性质。</w:t>
      </w:r>
    </w:p>
    <w:p w14:paraId="16D7BBF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point of departure, that from which the repentance takes place, is always something considered in its relation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它出发的点，即悔改发生的基础，总是被视为与神有关系的事物。</w:t>
      </w:r>
    </w:p>
    <w:p w14:paraId="3EDD7FD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religious, not world-ethical.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这个观念是宗教性的，而不是世界伦理性的。</w:t>
      </w:r>
    </w:p>
    <w:p w14:paraId="779E1CC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technical term for this state rendering repentance necessary is 'being lost', i.e. missing in one's normal relation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使悔改成为必要的这种状态的技术术语是“失丧”，即在人与神的正常关系中缺失。</w:t>
      </w:r>
    </w:p>
    <w:p w14:paraId="33853DC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 need of repentance are like lost sheep, lost coins; the sin of the prodigal consists at bottom in this, that he has left the father's house.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那些需要悔改的人就像失丧的羊、失丧的钱币；浪子的罪归根结底在于祂离开了父家。</w:t>
      </w:r>
    </w:p>
    <w:p w14:paraId="368893D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God is the central object on whom the repenting consciousness is focused; it is the offence offered to Him that stands in the foreground of the sorrow experienced.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同样，神是悔改意识所集中的中心对象；是得罪了祂，这一点站在所经历忧伤的前景。</w:t>
      </w:r>
    </w:p>
    <w:p w14:paraId="0977E57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new direction of life which the repentance brings about finds its explanation in the absolute and exclusive subjection of the whole life with all its desires and purposes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最后，悔改所带来的新的生命方向，其解释在于将整个生命及其所有的渴望和目的绝对和排他地臣服于神。</w:t>
      </w:r>
    </w:p>
    <w:p w14:paraId="0CF8247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there are found in the Gospels many apparently extreme sayings in regard to giving up all human interests and ties even of the most sacred nature, nay, of life itself, for the sake of a single-minded devotion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在这方面，在福音书中可以找到许多明显极端的言论，关于为了对神专一的奉献，放弃所有人类的利益和联系，即使是最神圣的性质，甚至放弃生命本身。</w:t>
      </w:r>
    </w:p>
    <w:p w14:paraId="098A869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statements are not to be understood purely paradoxically.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这样的陈述不应被纯粹矛盾地理解。</w:t>
      </w:r>
    </w:p>
    <w:p w14:paraId="49F90D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are qualified in their range of obligation by Jesus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然而，它们在义务的范围内被耶稣(Jesus)自己所限定。</w:t>
      </w:r>
    </w:p>
    <w:p w14:paraId="3F230B0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says: If thy hand, thy foot, thine eye offend thee, cut it off, pluck it out; it is only when these natural things become occasions for failing in the whole-souled devotion to God, that their absolute renouncement is demanded.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我们的主说：如果你的手、你的脚、你的眼睛使你跌倒，就砍掉它，剜出来；只有当这些自然事物成为在全心全意奉献给神方面失败的场合时，才要求绝对的舍弃它们。</w:t>
      </w:r>
    </w:p>
    <w:p w14:paraId="6259276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however, it follows that an abstract rule of universal surrender of such things cannot be laid down.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然而，由此可知，不能定下一个抽象的普遍放弃这些事物的规则。</w:t>
      </w:r>
    </w:p>
    <w:p w14:paraId="6FA46EB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 the inner pseudo-religious attachment to something outside of God that must be given up in the interest of the true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为了真宗教的利益，必须放弃对神以外事物的内在伪宗教依恋。</w:t>
      </w:r>
    </w:p>
    <w:p w14:paraId="2A186C7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side, the facile excuse should not be too frequently urged that outward surrender is in no case needed, for in some situations this external renunciation may be the very thing needed to bring about the internal detachment of the soul which the Kingdom requires from all other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而且，另一方面，不应该过于频繁地催促那种轻率的借口，即外在的舍弃在任何情况下都不需要，因为在某些情况下，这种外在的放弃可能正是带来国度所要求灵魂与所有其他事物内在分离所需要的。</w:t>
      </w:r>
    </w:p>
    <w:p w14:paraId="4886AD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SUPREMACY IN THE SPHERE OF 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福乐领域中的神圣至高统治</w:t>
      </w:r>
    </w:p>
    <w:p w14:paraId="6025124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the Kingdom of God is the supremacy of God in the sphere of 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第三，神的国度是在福乐领域中神的至高统治。</w:t>
      </w:r>
    </w:p>
    <w:p w14:paraId="5A0A913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God's kingship and blessedness is partly of a generally eschatological character, partly of a specific kingdom-eschatological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神王权与福乐之间的关联，部分是一般的末世论(eschatological)性质，部分是特定的国度-末世论(eschatological)性质。</w:t>
      </w:r>
    </w:p>
    <w:p w14:paraId="7956030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inherent in the eschatological conception of things that the final, perfect order of things shall also be the order of things productive of the supreme state of happiness.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事物的末世论(eschatological)概念所固有的，是最终、完美的秩序也将是产生至高幸福状态的事物秩序。</w:t>
      </w:r>
    </w:p>
    <w:p w14:paraId="0E763DC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point of view of the kingship it ought to be remembered that in the Orient the royal office had attached to it the regular belief and expectation that it existed for conferring blessedness upon the subjects of the realm.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从王权的角度来看，应该记住在东方，王室职分附带着一种普遍的信念和期望，即它的存在是为了将福乐赐予国度的臣民。</w:t>
      </w:r>
    </w:p>
    <w:p w14:paraId="03F4815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blessedness involved can be indiscriminately derived from the Fatherhood and from the Kingship of God; even the entire Kingdom can in this way be explained as a gift to the disciples from the divine Fatherhood [Lk. 12:32].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所涉及的福乐思想可以不加区分地源于父职和神的王权；甚至整个国度也可以以这种方式被解释为神圣父职赐给门徒的礼物 [路加福音 12:32]。</w:t>
      </w:r>
    </w:p>
    <w:p w14:paraId="478BA6E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account of the blessedness involved the Kingdom appears under the figure of a treasure or a precious pearl, in each case it being explicitly stated that the finder sold all he had in order to possess himself of the coveted object, which means, of course, that it was more precious than all other values combined.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由于所涉及的福乐，国度以财宝或珍贵珍珠的比喻出现，在每种情况下，都明确指出发现者卖掉了祂所有的一切，以便拥有这个梦寐以求的对象，这当然意味着它比所有其他价值加起来更宝贵。</w:t>
      </w:r>
    </w:p>
    <w:p w14:paraId="28CA933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blessedness conferred by and with the Kingdom can be classified under the heads of a negative and of a positive 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国度所赐予和伴随的福乐可以归类为消极福乐和积极福乐。</w:t>
      </w:r>
    </w:p>
    <w:p w14:paraId="365C0C1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principal ideas, that of salvation, that of sonship, and that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有三个主要观念，即救恩、儿子名份和生命。</w:t>
      </w:r>
    </w:p>
    <w:p w14:paraId="5B97E01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salvation is from the nature of the case both negative and positive, with the emphasis oscillating from the one side 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救恩的观念就其性质而言是消极和积极的，其重点在两边摇摆。</w:t>
      </w:r>
    </w:p>
    <w:p w14:paraId="3758C25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life is positive, and so is that of sonship.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生命的观念是积极的，儿子名份的观念也是如此。</w:t>
      </w:r>
    </w:p>
    <w:p w14:paraId="7E3D1C0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AND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国度与教会</w:t>
      </w:r>
    </w:p>
    <w:p w14:paraId="0BA0776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subject remaining concerns the organization of the Kingdom into the form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剩下的一个主题是关于国度组织成教会的形式。</w:t>
      </w:r>
    </w:p>
    <w:p w14:paraId="669E89F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clear case of development in our Lord's objective teaching on the Kingdom subject is to be found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在我们主关于国度主题的客观教导中，一个清晰的发展案例可以在这里找到。</w:t>
      </w:r>
    </w:p>
    <w:p w14:paraId="7989FA0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points on which the Caesarea-Philippi epoch shows an addition and an advancement are the providing of the Kingdom with an outward organism, and the endowment of it with a new dynamic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凯撒利亚</w:t>
      </w:r>
      <w:r>
        <w:rPr>
          <w:rFonts w:hint="eastAsia" w:ascii="微软雅黑" w:hAnsi="微软雅黑" w:eastAsia="微软雅黑" w:cs="微软雅黑"/>
          <w:sz w:val="30"/>
          <w:szCs w:val="30"/>
        </w:rPr>
        <w:t>腓立比时期显示出增加和进步的两个点是：为国度提供一个外在的有机体，并赋予它圣灵的新动力。</w:t>
      </w:r>
    </w:p>
    <w:p w14:paraId="2485A2B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there have been those who depreciated the Church in favour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一直以来，都有人贬低教会以支持国度。</w:t>
      </w:r>
    </w:p>
    <w:p w14:paraId="62783BD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for such an attitude are varying.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这种态度的原因各不相同。</w:t>
      </w:r>
    </w:p>
    <w:p w14:paraId="5720801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'anti-sectarianism' comes into play, and the ignoble sound of the word alone works havoc with verities of the gospel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有时“反宗派主义”介入，单是这个词的不雅声音就对福音教导的真理造成破坏。</w:t>
      </w:r>
    </w:p>
    <w:p w14:paraId="07C6D59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it is pre-millenarianism, which desires to put off the Kingdom state to the ultimate temporal dispensation and consequently feels interested in keeping Kingdom and Church apart.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另一些时候是前</w:t>
      </w:r>
      <w:r>
        <w:rPr>
          <w:rFonts w:hint="eastAsia" w:ascii="微软雅黑" w:hAnsi="微软雅黑" w:eastAsia="微软雅黑" w:cs="微软雅黑"/>
          <w:i/>
          <w:iCs/>
          <w:sz w:val="30"/>
          <w:szCs w:val="30"/>
        </w:rPr>
        <w:t>千禧年主义</w:t>
      </w:r>
      <w:r>
        <w:rPr>
          <w:rFonts w:hint="eastAsia" w:ascii="微软雅黑" w:hAnsi="微软雅黑" w:eastAsia="微软雅黑" w:cs="微软雅黑"/>
          <w:sz w:val="30"/>
          <w:szCs w:val="30"/>
        </w:rPr>
        <w:t>(pre-millenarianism)，它渴望将国度状态推迟到最终的时间</w:t>
      </w:r>
      <w:r>
        <w:rPr>
          <w:rFonts w:hint="eastAsia" w:ascii="微软雅黑" w:hAnsi="微软雅黑" w:eastAsia="微软雅黑" w:cs="微软雅黑"/>
          <w:i/>
          <w:iCs/>
          <w:sz w:val="30"/>
          <w:szCs w:val="30"/>
        </w:rPr>
        <w:t>时代</w:t>
      </w:r>
      <w:r>
        <w:rPr>
          <w:rFonts w:hint="eastAsia" w:ascii="微软雅黑" w:hAnsi="微软雅黑" w:eastAsia="微软雅黑" w:cs="微软雅黑"/>
          <w:sz w:val="30"/>
          <w:szCs w:val="30"/>
        </w:rPr>
        <w:t>(temporal dispensation)，因此热衷于将国度和教会分开。</w:t>
      </w:r>
    </w:p>
    <w:p w14:paraId="73B33FA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undue identification of the Kingdom with the Church in every respect indiscriminately is insisted upon, as in Romanism where the Church visible draws under its power and jurisdiction every phase of life, such as science, art and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另一方面，有人坚持不加区分地在各个方面过度将国度与教会等同起来，例如在罗马天主教中，有形教会将生活的每一个阶段，如科学、艺术等，都纳入其权力和管辖之下。</w:t>
      </w:r>
    </w:p>
    <w:p w14:paraId="496550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theologians endeavour to make a distinction in this matter between the so-called visible and invisible Church, identifying the latter with the Kingdom, whilst excluding the former from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有时神学家们试图在这个问题上区分所谓的有形教会和无形教会，将后者等同于国度，而将前者排除在外。</w:t>
      </w:r>
    </w:p>
    <w:p w14:paraId="3CBBF13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the exclusion goes farther, when to the Church only the character of a means to an end is conceded, whilst the Kingdom is regarded as the summum bonum and end in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有时排除走得更远，只承认教会是达到目的的手段，而国度则被视为</w:t>
      </w:r>
      <w:r>
        <w:rPr>
          <w:rFonts w:hint="eastAsia" w:ascii="微软雅黑" w:hAnsi="微软雅黑" w:eastAsia="微软雅黑" w:cs="微软雅黑"/>
          <w:i/>
          <w:iCs/>
          <w:sz w:val="30"/>
          <w:szCs w:val="30"/>
        </w:rPr>
        <w:t>至善</w:t>
      </w:r>
      <w:r>
        <w:rPr>
          <w:rFonts w:hint="eastAsia" w:ascii="微软雅黑" w:hAnsi="微软雅黑" w:eastAsia="微软雅黑" w:cs="微软雅黑"/>
          <w:sz w:val="30"/>
          <w:szCs w:val="30"/>
        </w:rPr>
        <w:t>(summum bonum)和目的本身。</w:t>
      </w:r>
    </w:p>
    <w:p w14:paraId="1EEBF4F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above-mentioned motive of anti-sectarianism is apt to ally itself with such an attitude, for disrespect is more easily entertained and cultivated where means rather than ends are in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上述的反宗派主义动机容易与这种态度结盟，因为当着眼于手段而非目的时，更容易产生和培养不敬。</w:t>
      </w:r>
    </w:p>
    <w:p w14:paraId="7BB3F0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 study of the pericope Matt. 16:18–20 will show what value, if any, is to be allowed to these varying positions.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仔细研究马太福音 16:18–20 的</w:t>
      </w:r>
      <w:r>
        <w:rPr>
          <w:rFonts w:hint="eastAsia" w:ascii="微软雅黑" w:hAnsi="微软雅黑" w:eastAsia="微软雅黑" w:cs="微软雅黑"/>
          <w:i/>
          <w:iCs/>
          <w:sz w:val="30"/>
          <w:szCs w:val="30"/>
        </w:rPr>
        <w:t>片段</w:t>
      </w:r>
      <w:r>
        <w:rPr>
          <w:rFonts w:hint="eastAsia" w:ascii="微软雅黑" w:hAnsi="微软雅黑" w:eastAsia="微软雅黑" w:cs="微软雅黑"/>
          <w:sz w:val="30"/>
          <w:szCs w:val="30"/>
        </w:rPr>
        <w:t>将显示出，这些不同的立场，如果存在的话，应被允许拥有何种价值。</w:t>
      </w:r>
    </w:p>
    <w:p w14:paraId="6DBA4C6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notice, first, that the Church and the Kingdom of God do not appear here as separate institutions.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我们首先注意到，教会和神的国在这里没有作为独立的机构出现。</w:t>
      </w:r>
    </w:p>
    <w:p w14:paraId="146AF47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of which our Lord avails Himself for speaking of the Church and speaking of the Kingdom closely unites the two.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我们的主用来谈论教会和国度的比喻，将两者紧密地联合起来。</w:t>
      </w:r>
    </w:p>
    <w:p w14:paraId="71BD1C1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Peter, confessing His Christhood and divine Sonship, He promises to build up the Church in the near future.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在彼得(Peter)承认祂的基督身份和神性儿子名份时，祂应许在不久的将来要建立教会。</w:t>
      </w:r>
    </w:p>
    <w:p w14:paraId="3037BEB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structure in building, vs. 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这是正在建造的结构，第 18 节。</w:t>
      </w:r>
    </w:p>
    <w:p w14:paraId="44CECD5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19, however, still using the same figure of building, He promises to Peter the keys of administration in this structure when completed.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然而，在第 19 节，祂仍然使用同样的建造比喻，应许彼得(Peter)在这个完成的结构中拥有管理的钥匙。</w:t>
      </w:r>
    </w:p>
    <w:p w14:paraId="33B85C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then, the Church and the Kingdom are in principle one, and all such distinctions as are above enumerated break down before the simple logic of this unavoidable exegesis.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那么，毫无疑问，教会和国度在原则上是一体的，所有如上所述的区别在这种不可避免的解经的简单逻辑面前都崩溃了。</w:t>
      </w:r>
    </w:p>
    <w:p w14:paraId="7C7B3E3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certain at least, that the Church is included in the Kingdom, and that it were foolish to seek to escape the reproach of the former in order to gain the imaginary distinction of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至少有一点是确定的，那就是教会被包含在国度之中，而且试图逃避前者的责备以获得后者想象中的殊荣是愚蠢的。</w:t>
      </w:r>
    </w:p>
    <w:p w14:paraId="25FE0C9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does not merely render part of the Church Kingdom-territory, for example, the invisible Church; it will have to be extended likewise to the visible Church, for only with regard to that can 'keys' of administration and the functions of binding and loosing be spoken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而且这不仅仅是使教会的一部分成为国度-领土，例如无形教会；它同样必须扩展到有形教会，因为只有涉及到它，才能谈论管理的“钥匙”以及捆绑和释放的职能。</w:t>
      </w:r>
    </w:p>
    <w:p w14:paraId="449A00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that Jesus speaks of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将会注意到，耶稣(Jesus)谈到“祂的教会”。</w:t>
      </w:r>
    </w:p>
    <w:p w14:paraId="4EC949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not that hitherto no Church has existed.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这个观念不是指迄今为止没有教会存在。</w:t>
      </w:r>
    </w:p>
    <w:p w14:paraId="575F4A5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Church' should be understood in contrast to the Old Testament Church organization which had now come to an end to make place for the Messiah's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“祂的教会”应理解为与旧约教会组织形成对比，后者现在已经终结，为弥赛亚(Messiah)的教会让位。</w:t>
      </w:r>
    </w:p>
    <w:p w14:paraId="0684E83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inner connection between the Church doctrine enunciated and the prediction of His suffering and death interwoven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这是阐明的教会教义与其中交织的祂受苦和受死的预言之间的内在关联。</w:t>
      </w:r>
    </w:p>
    <w:p w14:paraId="135B9AD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rejection the Old Testament Church abrogated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在祂被弃绝中，旧约教会废除了自身。</w:t>
      </w:r>
    </w:p>
    <w:p w14:paraId="509651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is spoken of, because the new dynamic could not enter into the Church until after His exaltation.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之所以谈到未来，是因为新的动力直到祂被高举之后才能进入教会。</w:t>
      </w:r>
    </w:p>
    <w:p w14:paraId="7A47884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dynamic seems to be referred to in the statement about 'the gates of Hades' in vs. 18, at least on one interpretation of this figure, according to which Hades is depicted as a citadel from which a host of warriors stream forth, the corresponding picture to be supplied being that of the citadel of the Kingdom from which a power will issue overcoming the power of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这种动力似乎在第 18 节中关于“阴间(Hades)的门”的陈述中被提及，至少根据对这个比喻的一种解释是如此，根据这种解释，阴间被描绘成一个堡垒，从中涌出一群战士，相应需要补充的画面是国度的堡垒，从中将发出一股能力，战胜死亡的权势。</w:t>
      </w:r>
    </w:p>
    <w:p w14:paraId="332BD3B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idea would be that Jesus through His resurrection will so fill His Church with unconquerable life, infusing it into her by the Spirit, that death will be wholly conquered by the Church [Rev. 1:18].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潜在的观念是，耶稣(Jesus)将通过祂的复活，用不可战胜的生命充满祂的教会，藉着圣灵将其注入教会，以至于死亡将被教会完全征服 [启示录 1:18]。</w:t>
      </w:r>
    </w:p>
    <w:p w14:paraId="668246F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exegesis attaches itself to a proverbial use made of 'the gates of Hades' to describe figuratively the strongest structure conceivable, since from these gates no one has ever succeeded in escaping.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另一种解经依附于对“阴间(Hades)的门”的习语性使用，来象征性地描述可以想象的最坚固的结构，因为没有人曾成功地逃离这些门。</w:t>
      </w:r>
    </w:p>
    <w:p w14:paraId="2A398CD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Applied to the Church the figure would then mean that she is the strongest structure in existence, and would be simply a pendant to the characterization of Peter as a rock.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应用于教会，这个比喻将意味着她是现存最坚固的结构，并且只是对彼得(Peter)作为磐石的描述的一种</w:t>
      </w:r>
      <w:r>
        <w:rPr>
          <w:rFonts w:hint="eastAsia" w:ascii="微软雅黑" w:hAnsi="微软雅黑" w:eastAsia="微软雅黑" w:cs="微软雅黑"/>
          <w:i/>
          <w:iCs/>
          <w:sz w:val="30"/>
          <w:szCs w:val="30"/>
        </w:rPr>
        <w:t>附加</w:t>
      </w:r>
      <w:r>
        <w:rPr>
          <w:rFonts w:hint="eastAsia" w:ascii="微软雅黑" w:hAnsi="微软雅黑" w:eastAsia="微软雅黑" w:cs="微软雅黑"/>
          <w:sz w:val="30"/>
          <w:szCs w:val="30"/>
        </w:rPr>
        <w:t>。</w:t>
      </w:r>
    </w:p>
    <w:p w14:paraId="49AE70B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view is to be preferred in a context where so many novel and weighty ideas emerge.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在如此多新颖而重要的观念出现的上下文中，前一种观点更可取。</w:t>
      </w:r>
    </w:p>
    <w:p w14:paraId="0790C9E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description of the Church in the figure of a building there are other sayings of our Lord which are sometimes quoted to establish a close connection between the Church and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除了将教会描述为建筑物的比喻之外，还有我们主的其他言论，有时被引用来建立教会和国度之间的密切关联。</w:t>
      </w:r>
    </w:p>
    <w:p w14:paraId="5343B0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speaks in several statements, belonging to this closing period of His life on earth, not only of a coming of Himself, but also of a very near coming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耶稣(Jesus)在属于祂地上生命最后时期的几个陈述中，不仅谈到祂自己的降临，也谈到国度的非常临近的降临。</w:t>
      </w:r>
    </w:p>
    <w:p w14:paraId="3576AD9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such that it could be readily applied, both as to nearness and forcibleness, to the eschatological coming of the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这种语言使得它很容易被应用于国度的末世论(eschatological)降临，无论是在临近性还是在力量上。</w:t>
      </w:r>
    </w:p>
    <w:p w14:paraId="1BA8D3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 would then have to be that He did not anticipate a protracted existence of the Church in this world, but looked forward both to His own coming and to that of the consummate Kingdom as shortly to supervene.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那么，其暗示就必须是，祂没有预见到教会在这个世界上有一个长期的存在，而是期望祂自己的降临和圆满国度的降临很快就会接踵而至。</w:t>
      </w:r>
    </w:p>
    <w:p w14:paraId="77BA93C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would carry with it His fallibility in regard to this central topic of the eschatological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当然，这将伴随着祂在末世论(eschatological)盼望这个中心主题上的可错性。</w:t>
      </w:r>
    </w:p>
    <w:p w14:paraId="51C5ED5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several sayings, especially in the closing discourses of the Fourth Gospel, in which a corning of Himself in invisible form, intended for the disciples, is referred to in semi-eschatological language.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另一方面，有几个言论，特别是在《第四福音》的最后讲论中，其中以半末世论(eschatological)的语言提到了祂以无形的形式向门徒降临。</w:t>
      </w:r>
    </w:p>
    <w:p w14:paraId="3295EC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could be such an anticipated coming of Himself, distinct evidently from the eschatological coming, which is by no means eliminated from the Fourth Gospel teaching, then there can be no objection on principle to applying this same idea to the Kingdom-Church.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如果存在这种对祂自己的</w:t>
      </w:r>
      <w:r>
        <w:rPr>
          <w:rFonts w:hint="eastAsia" w:ascii="微软雅黑" w:hAnsi="微软雅黑" w:eastAsia="微软雅黑" w:cs="微软雅黑"/>
          <w:i/>
          <w:iCs/>
          <w:sz w:val="30"/>
          <w:szCs w:val="30"/>
        </w:rPr>
        <w:t>预尝性</w:t>
      </w:r>
      <w:r>
        <w:rPr>
          <w:rFonts w:hint="eastAsia" w:ascii="微软雅黑" w:hAnsi="微软雅黑" w:eastAsia="微软雅黑" w:cs="微软雅黑"/>
          <w:sz w:val="30"/>
          <w:szCs w:val="30"/>
        </w:rPr>
        <w:t>降临，显然与末世论(eschatological)的降临不同（末世论的降临绝没有从《第四福音》的教导中消除），那么将同样的观念应用于国度-教会就没有原则上的反对意见。</w:t>
      </w:r>
    </w:p>
    <w:p w14:paraId="17752AF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we should observe that the Matthew pericope, as little as any other New Testament passage, gives countenance to the idea of the Church as a mere instrument of propaganda or an institute of missions, or whatever goal to which she may stand in a vital relation.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最后，我们应该注意到，马太福音的</w:t>
      </w:r>
      <w:r>
        <w:rPr>
          <w:rFonts w:hint="eastAsia" w:ascii="微软雅黑" w:hAnsi="微软雅黑" w:eastAsia="微软雅黑" w:cs="微软雅黑"/>
          <w:i/>
          <w:iCs/>
          <w:sz w:val="30"/>
          <w:szCs w:val="30"/>
        </w:rPr>
        <w:t>片段</w:t>
      </w:r>
      <w:r>
        <w:rPr>
          <w:rFonts w:hint="eastAsia" w:ascii="微软雅黑" w:hAnsi="微软雅黑" w:eastAsia="微软雅黑" w:cs="微软雅黑"/>
          <w:sz w:val="30"/>
          <w:szCs w:val="30"/>
        </w:rPr>
        <w:t>，如同任何其他新约经文一样，不支持教会仅仅是宣传的工具、宣教的机构，或者她可能与之有重要关系的其他任何目标。</w:t>
      </w:r>
    </w:p>
    <w:p w14:paraId="0FAEAE6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all these things in part, but no one can truthfully say that these objectives are exhaustive of the purpose of existence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教会部分是所有这些事情，但没有人能诚实地说这些目标穷尽了教会存在的目的。</w:t>
      </w:r>
    </w:p>
    <w:p w14:paraId="0834F9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a thing as a mere instrument for endlessly reiterated self-reproduction is a hopeless conception in itself, for why should one exist to make others or an organism of others in perpetuation or extension of what exists at the present time, if this process is to have no fixed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将一个事物构想为仅仅是无休止地重复自我</w:t>
      </w:r>
      <w:r>
        <w:rPr>
          <w:rFonts w:hint="eastAsia" w:ascii="微软雅黑" w:hAnsi="微软雅黑" w:eastAsia="微软雅黑" w:cs="微软雅黑"/>
          <w:i/>
          <w:iCs/>
          <w:sz w:val="30"/>
          <w:szCs w:val="30"/>
        </w:rPr>
        <w:t>再生产</w:t>
      </w:r>
      <w:r>
        <w:rPr>
          <w:rFonts w:hint="eastAsia" w:ascii="微软雅黑" w:hAnsi="微软雅黑" w:eastAsia="微软雅黑" w:cs="微软雅黑"/>
          <w:sz w:val="30"/>
          <w:szCs w:val="30"/>
        </w:rPr>
        <w:t>的工具，其本身就是一个绝望的概念，因为如果这个过程没有固定的终结，为什么一个人应该存在，以永久化或扩展目前存在的事物，来创造他人或他人的组织呢？</w:t>
      </w:r>
    </w:p>
    <w:p w14:paraId="7EA850E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view is a virtual denial of the eschatological setting of Biblical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整个观点实际上是对圣经宗教(Biblical religion)末世论(eschatological)背景的否定。</w:t>
      </w:r>
    </w:p>
    <w:p w14:paraId="2F27784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was born in and stands in the sign of consummation and rest as well as of motion.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教会是在成全(consummation)和安息的记号中诞生并站立的，同时也带着运动。</w:t>
      </w:r>
    </w:p>
    <w:p w14:paraId="4B08B6D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consists not of mere doing, but likewise of fruition, and this fruition pertains not exclusively to the future; it is the most blessed part of the present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她不仅由单纯的行动构成，也由果实的享用构成，而这种果实的享用并不完全属于未来；它是现在生命中最蒙福的部分。</w:t>
      </w:r>
    </w:p>
    <w:p w14:paraId="2539B3B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best proof for the Church as an end in itself lies in the inclusion of the Church in the eschatological world, for that world is not the world of things aimed at, but of things attained unto.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而证明教会本身就是目的的最好证据在于将教会纳入末世论(eschatological)的世界，因为那个世界不是所瞄准的事物的世界，而是已经达到的事物世界。</w:t>
      </w:r>
    </w:p>
    <w:p w14:paraId="7D9C5A68">
      <w:pPr>
        <w:spacing w:before="85" w:line="252" w:lineRule="auto"/>
        <w:ind w:left="3" w:firstLine="12"/>
        <w:jc w:val="both"/>
        <w:rPr>
          <w:rFonts w:hint="eastAsia" w:ascii="微软雅黑" w:hAnsi="微软雅黑" w:eastAsia="微软雅黑" w:cs="微软雅黑"/>
          <w:sz w:val="30"/>
          <w:szCs w:val="30"/>
        </w:rPr>
      </w:pPr>
    </w:p>
    <w:p w14:paraId="0107D203">
      <w:pPr>
        <w:pStyle w:val="2"/>
        <w:spacing w:line="267" w:lineRule="auto"/>
        <w:rPr>
          <w:rFonts w:hint="eastAsia" w:ascii="微软雅黑" w:hAnsi="微软雅黑" w:eastAsia="微软雅黑" w:cs="微软雅黑"/>
          <w:sz w:val="30"/>
          <w:szCs w:val="30"/>
        </w:rPr>
      </w:pPr>
    </w:p>
    <w:p w14:paraId="7C557D64">
      <w:pPr>
        <w:pStyle w:val="2"/>
        <w:spacing w:line="267" w:lineRule="auto"/>
        <w:rPr>
          <w:rFonts w:hint="eastAsia" w:ascii="微软雅黑" w:hAnsi="微软雅黑" w:eastAsia="微软雅黑" w:cs="微软雅黑"/>
          <w:sz w:val="30"/>
          <w:szCs w:val="30"/>
        </w:rPr>
      </w:pPr>
    </w:p>
    <w:p w14:paraId="2CFC8697">
      <w:pPr>
        <w:pStyle w:val="2"/>
        <w:spacing w:line="268" w:lineRule="auto"/>
        <w:rPr>
          <w:rFonts w:hint="eastAsia" w:ascii="微软雅黑" w:hAnsi="微软雅黑" w:eastAsia="微软雅黑" w:cs="微软雅黑"/>
          <w:sz w:val="30"/>
          <w:szCs w:val="30"/>
        </w:rPr>
      </w:pPr>
    </w:p>
    <w:p w14:paraId="19BB78C4">
      <w:pPr>
        <w:pStyle w:val="2"/>
        <w:spacing w:line="268" w:lineRule="auto"/>
        <w:rPr>
          <w:rFonts w:hint="eastAsia" w:ascii="微软雅黑" w:hAnsi="微软雅黑" w:eastAsia="微软雅黑" w:cs="微软雅黑"/>
          <w:sz w:val="30"/>
          <w:szCs w:val="30"/>
        </w:rPr>
      </w:pPr>
    </w:p>
    <w:p w14:paraId="66D0F911">
      <w:pPr>
        <w:spacing w:before="85"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2"/>
          <w:position w:val="-3"/>
          <w:sz w:val="30"/>
          <w:szCs w:val="30"/>
        </w:rPr>
        <w:t>------</w:t>
      </w:r>
    </w:p>
    <w:p w14:paraId="1E32CE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Monergism.com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版权所有 © Monergism.com</w:t>
      </w:r>
    </w:p>
    <w:p w14:paraId="7C992B9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Theology: Old and New Testaments by Geerhardus Vos , Copyright © 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圣经神学：旧约与新约，作者：格尔哈杜斯·沃斯（Geerhardus Vos），版权所有 © 2021</w:t>
      </w:r>
    </w:p>
    <w:p w14:paraId="39DB2FF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根据国际和泛美版权公约，保留所有权利。</w:t>
      </w:r>
    </w:p>
    <w:p w14:paraId="1AC3024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通过支付所需费用，您已被授予在屏幕上访问和阅读本电子书文本的非独家、不可转让的权利。</w:t>
      </w:r>
    </w:p>
    <w:p w14:paraId="7BC50A6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 Monergism Books 的明确书面许可，不得以任何形式或任何方式（无论是电子的还是机械的，现在已知的或以后发明的）复制、传播、下载、反编译、逆向工程、存储或引入任何信息存储和检索系统中的任何部分文本。</w:t>
      </w:r>
    </w:p>
    <w:p w14:paraId="35CD54F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and .mobi Editions February 2021 Requests for information should be addressed to: Monergism, P.O Box 491, West Linn Or,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 和 .mobi 版本 2021 年 2 月 查询信息请联系：Monergism，邮政信箱 491，West Linn Or, 97068</w:t>
      </w:r>
    </w:p>
    <w:p w14:paraId="510CFE66">
      <w:pPr>
        <w:spacing w:before="321" w:line="246" w:lineRule="auto"/>
        <w:ind w:left="16" w:right="17"/>
        <w:rPr>
          <w:rFonts w:ascii="Georgia" w:hAnsi="Georgia" w:eastAsia="Georgia" w:cs="Georgia"/>
          <w:sz w:val="30"/>
          <w:szCs w:val="30"/>
        </w:rPr>
      </w:pPr>
    </w:p>
    <w:sectPr>
      <w:footerReference r:id="rId8" w:type="default"/>
      <w:pgSz w:w="12240" w:h="15840"/>
      <w:pgMar w:top="400" w:right="1523" w:bottom="2868" w:left="1534" w:header="0" w:footer="251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00F7F">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40ECF">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FEB72">
    <w:pPr>
      <w:spacing w:line="239" w:lineRule="auto"/>
      <w:ind w:left="18"/>
      <w:rPr>
        <w:rFonts w:ascii="Georgia" w:hAnsi="Georgia" w:eastAsia="Georgia" w:cs="Georgia"/>
        <w:sz w:val="30"/>
        <w:szCs w:val="30"/>
      </w:rPr>
    </w:pPr>
    <w:r>
      <w:rPr>
        <w:rFonts w:ascii="Georgia" w:hAnsi="Georgia" w:eastAsia="Georgia" w:cs="Georgia"/>
        <w:spacing w:val="-3"/>
        <w:sz w:val="30"/>
        <w:szCs w:val="30"/>
      </w:rPr>
      <w:t>97068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7171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93057D6"/>
    <w:rsid w:val="719B1700"/>
    <w:rsid w:val="736452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Normal (Web)"/>
    <w:basedOn w:val="1"/>
    <w:uiPriority w:val="0"/>
    <w:rPr>
      <w:sz w:val="24"/>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hyperlink" Target="#bookmark22"/><Relationship Id="rId16" Type="http://schemas.openxmlformats.org/officeDocument/2006/relationships/image" Target="media/image5.png"/><Relationship Id="rId15" Type="http://schemas.openxmlformats.org/officeDocument/2006/relationships/hyperlink" Target="#bookmark10"/><Relationship Id="rId14" Type="http://schemas.openxmlformats.org/officeDocument/2006/relationships/image" Target="media/image4.png"/><Relationship Id="rId13" Type="http://schemas.openxmlformats.org/officeDocument/2006/relationships/hyperlink" Target="#bookmark1"/><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1740</Pages>
  <Words>6742</Words>
  <Characters>17454</Characters>
  <TotalTime>1</TotalTime>
  <ScaleCrop>false</ScaleCrop>
  <LinksUpToDate>false</LinksUpToDate>
  <CharactersWithSpaces>19936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2021-02-17T21:12:00Z</dcterms:created>
  <dc:creator>Geerhardus Vos</dc:creator>
  <cp:lastModifiedBy>Gd一生戊卉</cp:lastModifiedBy>
  <dcterms:modified xsi:type="dcterms:W3CDTF">2025-12-17T19:25:23Z</dcterms:modified>
  <dc:title>Biblical Theology: Old and New Testaments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2025-12-06T19:22:11Z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6CF2403151C9473790EB05CD7AB0C888_12</vt:lpwstr>
  </property>
</Properties>
</file>